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16.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7.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8.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9.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20.xml" ContentType="application/vnd.openxmlformats-officedocument.drawingml.chart+xml"/>
  <Override PartName="/word/drawings/drawing12.xml" ContentType="application/vnd.openxmlformats-officedocument.drawingml.chartshapes+xml"/>
  <Override PartName="/word/charts/chart21.xml" ContentType="application/vnd.openxmlformats-officedocument.drawingml.chart+xml"/>
  <Override PartName="/word/drawings/drawing13.xml" ContentType="application/vnd.openxmlformats-officedocument.drawingml.chartshapes+xml"/>
  <Override PartName="/word/charts/chart22.xml" ContentType="application/vnd.openxmlformats-officedocument.drawingml.chart+xml"/>
  <Override PartName="/word/drawings/drawing1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95F8C" w14:textId="77777777" w:rsidR="006C066C" w:rsidRDefault="006C066C" w:rsidP="008A6D17">
      <w:pPr>
        <w:pStyle w:val="Title"/>
        <w:jc w:val="center"/>
        <w:rPr>
          <w:rFonts w:asciiTheme="minorHAnsi" w:eastAsiaTheme="minorEastAsia" w:hAnsiTheme="minorHAnsi" w:cstheme="minorBidi"/>
          <w:spacing w:val="0"/>
          <w:kern w:val="0"/>
          <w:sz w:val="24"/>
          <w:szCs w:val="22"/>
        </w:rPr>
      </w:pPr>
    </w:p>
    <w:p w14:paraId="1B334F4F" w14:textId="77777777" w:rsidR="006C066C" w:rsidRDefault="006C066C" w:rsidP="008A6D17">
      <w:pPr>
        <w:pStyle w:val="Title"/>
        <w:jc w:val="center"/>
        <w:rPr>
          <w:rFonts w:asciiTheme="minorHAnsi" w:eastAsiaTheme="minorEastAsia" w:hAnsiTheme="minorHAnsi" w:cstheme="minorBidi"/>
          <w:spacing w:val="0"/>
          <w:kern w:val="0"/>
          <w:sz w:val="24"/>
          <w:szCs w:val="22"/>
        </w:rPr>
      </w:pPr>
    </w:p>
    <w:p w14:paraId="1A764E30" w14:textId="77777777" w:rsidR="006C066C" w:rsidRDefault="006C066C" w:rsidP="008A6D17">
      <w:pPr>
        <w:pStyle w:val="Title"/>
        <w:jc w:val="center"/>
        <w:rPr>
          <w:rFonts w:asciiTheme="minorHAnsi" w:eastAsiaTheme="minorEastAsia" w:hAnsiTheme="minorHAnsi" w:cstheme="minorBidi"/>
          <w:spacing w:val="0"/>
          <w:kern w:val="0"/>
          <w:sz w:val="24"/>
          <w:szCs w:val="22"/>
        </w:rPr>
      </w:pPr>
    </w:p>
    <w:sdt>
      <w:sdtPr>
        <w:rPr>
          <w:rFonts w:asciiTheme="minorHAnsi" w:eastAsiaTheme="minorEastAsia" w:hAnsiTheme="minorHAnsi" w:cstheme="minorBidi"/>
          <w:spacing w:val="0"/>
          <w:kern w:val="0"/>
          <w:sz w:val="24"/>
          <w:szCs w:val="22"/>
        </w:rPr>
        <w:id w:val="7576984"/>
        <w:docPartObj>
          <w:docPartGallery w:val="Cover Pages"/>
          <w:docPartUnique/>
        </w:docPartObj>
      </w:sdtPr>
      <w:sdtEndPr/>
      <w:sdtContent>
        <w:p w14:paraId="47A23BAA" w14:textId="77777777" w:rsidR="00913D1B" w:rsidRPr="00913D1B" w:rsidRDefault="00E0264A" w:rsidP="008A6D17">
          <w:pPr>
            <w:pStyle w:val="Title"/>
            <w:jc w:val="center"/>
          </w:pPr>
          <w:r>
            <w:t>Diagnosing dementia in ethnic minorities</w:t>
          </w:r>
          <w:r w:rsidR="00913D1B">
            <w:t xml:space="preserve">: </w:t>
          </w:r>
          <w:r w:rsidRPr="00E0264A">
            <w:t>A standardisation of cognitive tests in British Pakistanis</w:t>
          </w:r>
        </w:p>
        <w:p w14:paraId="35D7B363" w14:textId="77777777" w:rsidR="00913D1B" w:rsidRPr="00913D1B" w:rsidRDefault="00913D1B" w:rsidP="00913D1B"/>
        <w:p w14:paraId="2F09B382" w14:textId="77777777" w:rsidR="00913D1B" w:rsidRPr="00913D1B" w:rsidRDefault="00913D1B" w:rsidP="00913D1B"/>
        <w:p w14:paraId="22385433" w14:textId="77777777" w:rsidR="00913D1B" w:rsidRPr="00913D1B" w:rsidRDefault="00913D1B" w:rsidP="00913D1B"/>
        <w:p w14:paraId="6602F76D" w14:textId="77777777" w:rsidR="00913D1B" w:rsidRPr="00913D1B" w:rsidRDefault="00913D1B" w:rsidP="00913D1B"/>
        <w:p w14:paraId="1ADAF4B4" w14:textId="77777777" w:rsidR="00913D1B" w:rsidRPr="00913D1B" w:rsidRDefault="00913D1B" w:rsidP="00913D1B"/>
        <w:p w14:paraId="5CEA6AA4" w14:textId="77777777" w:rsidR="00913D1B" w:rsidRPr="00913D1B" w:rsidRDefault="00913D1B" w:rsidP="00913D1B"/>
        <w:p w14:paraId="2809F9D5" w14:textId="77777777" w:rsidR="00913D1B" w:rsidRPr="00913D1B" w:rsidRDefault="00913D1B" w:rsidP="00913D1B"/>
        <w:p w14:paraId="21C23B92" w14:textId="77777777" w:rsidR="00913D1B" w:rsidRPr="00913D1B" w:rsidRDefault="00913D1B" w:rsidP="00913D1B">
          <w:pPr>
            <w:spacing w:line="360" w:lineRule="auto"/>
          </w:pPr>
        </w:p>
        <w:p w14:paraId="337405B0" w14:textId="77777777" w:rsidR="00913D1B" w:rsidRPr="00913D1B" w:rsidRDefault="00913D1B" w:rsidP="00913D1B">
          <w:pPr>
            <w:spacing w:line="360" w:lineRule="auto"/>
          </w:pPr>
        </w:p>
        <w:p w14:paraId="050B0CE1" w14:textId="77777777" w:rsidR="00913D1B" w:rsidRPr="00913D1B" w:rsidRDefault="00913D1B" w:rsidP="00913D1B">
          <w:pPr>
            <w:spacing w:line="360" w:lineRule="auto"/>
          </w:pPr>
        </w:p>
        <w:p w14:paraId="13F9C259" w14:textId="77777777" w:rsidR="00913D1B" w:rsidRDefault="00913D1B" w:rsidP="00913D1B">
          <w:pPr>
            <w:spacing w:line="360" w:lineRule="auto"/>
            <w:jc w:val="center"/>
          </w:pPr>
          <w:r>
            <w:t>By</w:t>
          </w:r>
        </w:p>
        <w:p w14:paraId="6FA1830E" w14:textId="77777777" w:rsidR="00913D1B" w:rsidRPr="00913D1B" w:rsidRDefault="00913D1B" w:rsidP="00913D1B">
          <w:pPr>
            <w:spacing w:line="360" w:lineRule="auto"/>
            <w:jc w:val="center"/>
          </w:pPr>
        </w:p>
        <w:p w14:paraId="222DAF2B" w14:textId="77777777" w:rsidR="00913D1B" w:rsidRDefault="00913D1B" w:rsidP="00913D1B">
          <w:pPr>
            <w:spacing w:line="360" w:lineRule="auto"/>
            <w:jc w:val="center"/>
          </w:pPr>
          <w:r>
            <w:t>Baber Malik</w:t>
          </w:r>
        </w:p>
        <w:p w14:paraId="4DA5BA7E" w14:textId="77777777" w:rsidR="00913D1B" w:rsidRDefault="00913D1B" w:rsidP="00913D1B">
          <w:pPr>
            <w:spacing w:line="360" w:lineRule="auto"/>
            <w:jc w:val="center"/>
          </w:pPr>
        </w:p>
        <w:p w14:paraId="69F0649D" w14:textId="77777777" w:rsidR="00913D1B" w:rsidRDefault="00913D1B" w:rsidP="00913D1B">
          <w:pPr>
            <w:spacing w:line="360" w:lineRule="auto"/>
            <w:jc w:val="center"/>
          </w:pPr>
          <w:r>
            <w:t>Submitted for the degree of Doctor of Philosophy (PhD)</w:t>
          </w:r>
        </w:p>
        <w:p w14:paraId="4650CA01" w14:textId="77777777" w:rsidR="00913D1B" w:rsidRDefault="00913D1B" w:rsidP="00913D1B">
          <w:pPr>
            <w:spacing w:line="360" w:lineRule="auto"/>
            <w:jc w:val="center"/>
          </w:pPr>
          <w:r>
            <w:t>University of Sheffield</w:t>
          </w:r>
        </w:p>
        <w:p w14:paraId="24626294" w14:textId="77777777" w:rsidR="00913D1B" w:rsidRDefault="00913D1B" w:rsidP="00913D1B">
          <w:pPr>
            <w:spacing w:line="360" w:lineRule="auto"/>
            <w:jc w:val="center"/>
          </w:pPr>
          <w:r>
            <w:t>Department of Neuroscience</w:t>
          </w:r>
        </w:p>
        <w:p w14:paraId="6D6C95EA" w14:textId="77777777" w:rsidR="00913D1B" w:rsidRPr="00913D1B" w:rsidRDefault="00913D1B" w:rsidP="00913D1B">
          <w:pPr>
            <w:sectPr w:rsidR="00913D1B" w:rsidRPr="00913D1B" w:rsidSect="00BB6101">
              <w:headerReference w:type="default" r:id="rId10"/>
              <w:footerReference w:type="first" r:id="rId11"/>
              <w:pgSz w:w="11906" w:h="16838"/>
              <w:pgMar w:top="1134" w:right="1134" w:bottom="1134" w:left="2268" w:header="709" w:footer="709" w:gutter="0"/>
              <w:pgNumType w:start="0"/>
              <w:cols w:space="708"/>
              <w:titlePg/>
              <w:docGrid w:linePitch="360"/>
            </w:sectPr>
          </w:pPr>
        </w:p>
        <w:p w14:paraId="79C01D27" w14:textId="77777777" w:rsidR="00D13E07" w:rsidRPr="00D13E07" w:rsidRDefault="00D13E07" w:rsidP="00FA3A92">
          <w:pPr>
            <w:jc w:val="center"/>
            <w:rPr>
              <w:sz w:val="32"/>
            </w:rPr>
          </w:pPr>
          <w:r w:rsidRPr="00D13E07">
            <w:rPr>
              <w:sz w:val="40"/>
            </w:rPr>
            <w:lastRenderedPageBreak/>
            <w:t xml:space="preserve">I DEDICATE THIS THESIS </w:t>
          </w:r>
        </w:p>
        <w:p w14:paraId="5A2B57C7" w14:textId="77777777" w:rsidR="00D13E07" w:rsidRDefault="00D13E07" w:rsidP="00FA3A92">
          <w:pPr>
            <w:jc w:val="center"/>
            <w:rPr>
              <w:i/>
            </w:rPr>
          </w:pPr>
        </w:p>
        <w:p w14:paraId="4BD35BD0" w14:textId="77777777" w:rsidR="007334DE" w:rsidRPr="00D13E07" w:rsidRDefault="00D13E07" w:rsidP="00FA3A92">
          <w:pPr>
            <w:jc w:val="center"/>
            <w:rPr>
              <w:sz w:val="28"/>
            </w:rPr>
          </w:pPr>
          <w:r w:rsidRPr="00D13E07">
            <w:rPr>
              <w:sz w:val="28"/>
            </w:rPr>
            <w:t>To</w:t>
          </w:r>
        </w:p>
        <w:p w14:paraId="06761155" w14:textId="77777777" w:rsidR="00D13E07" w:rsidRDefault="00D13E07" w:rsidP="00D13E07">
          <w:pPr>
            <w:spacing w:line="360" w:lineRule="auto"/>
            <w:jc w:val="center"/>
          </w:pPr>
        </w:p>
        <w:p w14:paraId="7A83AA64" w14:textId="77777777" w:rsidR="00D13E07" w:rsidRPr="00D13E07" w:rsidRDefault="00D13E07" w:rsidP="00D13E07">
          <w:pPr>
            <w:spacing w:line="360" w:lineRule="auto"/>
            <w:jc w:val="center"/>
            <w:rPr>
              <w:i/>
              <w:sz w:val="28"/>
            </w:rPr>
          </w:pPr>
          <w:r w:rsidRPr="00D13E07">
            <w:rPr>
              <w:i/>
              <w:sz w:val="28"/>
            </w:rPr>
            <w:t>My Mother</w:t>
          </w:r>
        </w:p>
        <w:p w14:paraId="282CA73B" w14:textId="77777777" w:rsidR="00D13E07" w:rsidRPr="00AD4169" w:rsidRDefault="00D13E07" w:rsidP="00AD4169">
          <w:pPr>
            <w:spacing w:line="360" w:lineRule="auto"/>
            <w:jc w:val="center"/>
          </w:pPr>
          <w:r>
            <w:t>Who taught me to have faith in Allah and that anything is possible with strong will and determination</w:t>
          </w:r>
        </w:p>
        <w:p w14:paraId="5418414C" w14:textId="77777777" w:rsidR="00AD4169" w:rsidRPr="00AD4169" w:rsidRDefault="00AD4169" w:rsidP="00D13E07">
          <w:pPr>
            <w:spacing w:line="360" w:lineRule="auto"/>
            <w:jc w:val="center"/>
            <w:rPr>
              <w:b/>
              <w:i/>
              <w:sz w:val="32"/>
            </w:rPr>
          </w:pPr>
        </w:p>
        <w:p w14:paraId="418DE9A9" w14:textId="77777777" w:rsidR="00D13E07" w:rsidRDefault="00D13E07" w:rsidP="00D13E07">
          <w:pPr>
            <w:spacing w:line="360" w:lineRule="auto"/>
            <w:jc w:val="center"/>
            <w:rPr>
              <w:i/>
              <w:sz w:val="28"/>
            </w:rPr>
          </w:pPr>
          <w:r>
            <w:rPr>
              <w:i/>
              <w:sz w:val="28"/>
            </w:rPr>
            <w:t xml:space="preserve">My Father </w:t>
          </w:r>
        </w:p>
        <w:p w14:paraId="7C49C531" w14:textId="77777777" w:rsidR="00D13E07" w:rsidRDefault="00D13E07" w:rsidP="00AD4169">
          <w:pPr>
            <w:spacing w:line="360" w:lineRule="auto"/>
            <w:jc w:val="center"/>
          </w:pPr>
          <w:r>
            <w:t xml:space="preserve">Who earned an honest living for our family </w:t>
          </w:r>
          <w:r w:rsidR="00AD4169">
            <w:t xml:space="preserve">and taught me how to laugh and live in the moment </w:t>
          </w:r>
          <w:r>
            <w:t xml:space="preserve">    </w:t>
          </w:r>
        </w:p>
        <w:p w14:paraId="351EEFF9" w14:textId="77777777" w:rsidR="00FA3A92" w:rsidRDefault="00FA3A92" w:rsidP="007A6A73">
          <w:pPr>
            <w:jc w:val="center"/>
            <w:sectPr w:rsidR="00FA3A92" w:rsidSect="00BB6101">
              <w:pgSz w:w="11906" w:h="16838"/>
              <w:pgMar w:top="1134" w:right="1134" w:bottom="1134" w:left="2268" w:header="709" w:footer="709" w:gutter="0"/>
              <w:pgNumType w:start="0"/>
              <w:cols w:space="708"/>
              <w:titlePg/>
              <w:docGrid w:linePitch="360"/>
            </w:sectPr>
          </w:pPr>
        </w:p>
        <w:p w14:paraId="7EE8F101" w14:textId="77777777" w:rsidR="007334DE" w:rsidRDefault="00FA3A92" w:rsidP="007A6A73">
          <w:pPr>
            <w:jc w:val="center"/>
          </w:pPr>
          <w:r>
            <w:lastRenderedPageBreak/>
            <w:t xml:space="preserve">Acknowledgements </w:t>
          </w:r>
        </w:p>
        <w:p w14:paraId="4972B37E" w14:textId="77777777" w:rsidR="00FA3A92" w:rsidRDefault="00FA3A92" w:rsidP="00FA3A92"/>
        <w:p w14:paraId="505CB3A0" w14:textId="77777777" w:rsidR="00E34381" w:rsidRDefault="0072632C" w:rsidP="002248CB">
          <w:pPr>
            <w:spacing w:line="360" w:lineRule="auto"/>
          </w:pPr>
          <w:r>
            <w:t xml:space="preserve">First and foremost I would like to take the opportunity to show my </w:t>
          </w:r>
          <w:r w:rsidR="003332CD">
            <w:t xml:space="preserve">sincerest </w:t>
          </w:r>
          <w:r>
            <w:t>gratitude for the support from my supervisor, Professor Annalena Venneri. I am immensely appreciative for all the opportunities and</w:t>
          </w:r>
          <w:r w:rsidR="006B540F">
            <w:t xml:space="preserve"> experiences gained through her guidance and </w:t>
          </w:r>
          <w:r>
            <w:t>support</w:t>
          </w:r>
          <w:r w:rsidR="00161AFE">
            <w:t>.</w:t>
          </w:r>
          <w:r>
            <w:t xml:space="preserve"> I would</w:t>
          </w:r>
          <w:r w:rsidR="006B57C0">
            <w:t xml:space="preserve"> </w:t>
          </w:r>
          <w:r>
            <w:t>like to acknowledge the support from my colleagues of the Translational Neuropsychology Group</w:t>
          </w:r>
          <w:r w:rsidR="009F2E96">
            <w:t xml:space="preserve"> (TNG)</w:t>
          </w:r>
          <w:r>
            <w:t xml:space="preserve">, </w:t>
          </w:r>
          <w:r w:rsidR="006B57C0">
            <w:t xml:space="preserve">Dr </w:t>
          </w:r>
          <w:r>
            <w:t>Katija Khan, Caroline</w:t>
          </w:r>
          <w:r w:rsidR="006B57C0">
            <w:t xml:space="preserve"> Carta, Dr Sarah Wakefield, Dr Hamad A</w:t>
          </w:r>
          <w:r>
            <w:t>lz</w:t>
          </w:r>
          <w:r w:rsidR="002248CB">
            <w:t>aharani</w:t>
          </w:r>
          <w:r>
            <w:t>, Andr</w:t>
          </w:r>
          <w:r w:rsidR="006B57C0">
            <w:t>ea Turolla, Dr Micaela Mi</w:t>
          </w:r>
          <w:r w:rsidR="00E34381">
            <w:t>tolo,</w:t>
          </w:r>
          <w:r w:rsidR="006B57C0">
            <w:t xml:space="preserve"> Dr</w:t>
          </w:r>
          <w:r>
            <w:t xml:space="preserve"> Matteo de Marco</w:t>
          </w:r>
          <w:r w:rsidR="00AA18A7">
            <w:t xml:space="preserve"> </w:t>
          </w:r>
          <w:r w:rsidR="00E34381">
            <w:t xml:space="preserve">and also Zoe Gallant from the department of Psychology, </w:t>
          </w:r>
          <w:r w:rsidR="009F2E96">
            <w:t>without their guidance, expertise and friendship I would not be the person I am today and I would not have been able to complete this thesis.</w:t>
          </w:r>
          <w:r w:rsidR="00E34381">
            <w:t xml:space="preserve"> </w:t>
          </w:r>
        </w:p>
        <w:p w14:paraId="0F63EC93" w14:textId="77777777" w:rsidR="00E34381" w:rsidRDefault="00E34381" w:rsidP="002248CB">
          <w:pPr>
            <w:spacing w:line="360" w:lineRule="auto"/>
          </w:pPr>
        </w:p>
        <w:p w14:paraId="07778904" w14:textId="77777777" w:rsidR="003C3DFC" w:rsidRDefault="00E34381" w:rsidP="002248CB">
          <w:pPr>
            <w:spacing w:line="360" w:lineRule="auto"/>
          </w:pPr>
          <w:r>
            <w:t>I would also like to acknowledge Dr Tom Farrow for his advice throughout the team meetings and for the opportunity to take part in the demonstrations of the Neuroanatomy module</w:t>
          </w:r>
          <w:r w:rsidR="006B57C0">
            <w:t>. I am thankful for</w:t>
          </w:r>
          <w:r>
            <w:t xml:space="preserve"> </w:t>
          </w:r>
          <w:r w:rsidR="009F2E96">
            <w:t>Dr Daniel Blackburn and Dr Kirsty Harkness</w:t>
          </w:r>
          <w:r>
            <w:t xml:space="preserve">, </w:t>
          </w:r>
          <w:r w:rsidR="006B540F">
            <w:t>Consultant Neurologists</w:t>
          </w:r>
          <w:r>
            <w:t xml:space="preserve"> at the Royal Hallamshire Hospital</w:t>
          </w:r>
          <w:r w:rsidR="006B57C0">
            <w:t>, for the</w:t>
          </w:r>
          <w:r>
            <w:t xml:space="preserve"> support in recruiting patients through their clinics, forming the sample of study 1, Chapter 7</w:t>
          </w:r>
          <w:r w:rsidR="009F2E96">
            <w:t>.</w:t>
          </w:r>
          <w:r w:rsidR="00AA18A7">
            <w:t xml:space="preserve"> </w:t>
          </w:r>
          <w:r w:rsidR="002248CB">
            <w:t>I would also like to thank the many volunteers who endured several hours of taking part in tests. Without their kindness of volunteering, this thesi</w:t>
          </w:r>
          <w:r>
            <w:t xml:space="preserve">s would simply not </w:t>
          </w:r>
          <w:r w:rsidR="00AA18A7">
            <w:t xml:space="preserve">be possible. </w:t>
          </w:r>
        </w:p>
        <w:p w14:paraId="0FD0081E" w14:textId="77777777" w:rsidR="00AA18A7" w:rsidRDefault="00AA18A7" w:rsidP="002248CB">
          <w:pPr>
            <w:spacing w:line="360" w:lineRule="auto"/>
          </w:pPr>
        </w:p>
        <w:p w14:paraId="3AD41A13" w14:textId="77777777" w:rsidR="00AA18A7" w:rsidRDefault="00AA18A7" w:rsidP="002248CB">
          <w:pPr>
            <w:spacing w:line="360" w:lineRule="auto"/>
          </w:pPr>
          <w:r>
            <w:t xml:space="preserve">I owe a great deal of gratitude to Dr Michael Shanks, Reader in Old Age Psychiatry. I thoroughly enjoyed his lectures as an undergraduate Psychology student at the University of Hull and was privileged to have worked with him as part of the TNG at the University of Sheffield, I have been inspired and hope to become as good a speaker/lecturer in the future as he was. </w:t>
          </w:r>
          <w:r w:rsidR="006B57C0">
            <w:t xml:space="preserve">I want to </w:t>
          </w:r>
          <w:r>
            <w:t xml:space="preserve">acknowledge the support from the </w:t>
          </w:r>
          <w:r w:rsidR="006B57C0">
            <w:t xml:space="preserve">Medical school and the Neuroscience </w:t>
          </w:r>
          <w:r>
            <w:t>administ</w:t>
          </w:r>
          <w:r w:rsidR="00161AFE">
            <w:t>ration team, in particularly Lo</w:t>
          </w:r>
          <w:r>
            <w:t>r</w:t>
          </w:r>
          <w:r w:rsidR="00161AFE">
            <w:t>r</w:t>
          </w:r>
          <w:r>
            <w:t>aine Hen</w:t>
          </w:r>
          <w:r w:rsidR="00161AFE">
            <w:t>e</w:t>
          </w:r>
          <w:r>
            <w:t xml:space="preserve">ry, for her support with all the administrative hurdles we were able to overcome. </w:t>
          </w:r>
        </w:p>
        <w:p w14:paraId="75F92710" w14:textId="77777777" w:rsidR="002248CB" w:rsidRDefault="002248CB" w:rsidP="002248CB">
          <w:pPr>
            <w:spacing w:line="360" w:lineRule="auto"/>
          </w:pPr>
        </w:p>
        <w:p w14:paraId="725C7AAF" w14:textId="77777777" w:rsidR="0072632C" w:rsidRDefault="0072632C" w:rsidP="002248CB">
          <w:pPr>
            <w:spacing w:line="360" w:lineRule="auto"/>
            <w:sectPr w:rsidR="0072632C" w:rsidSect="00BB6101">
              <w:pgSz w:w="11906" w:h="16838"/>
              <w:pgMar w:top="1134" w:right="1134" w:bottom="1134" w:left="2268" w:header="709" w:footer="709" w:gutter="0"/>
              <w:pgNumType w:start="0"/>
              <w:cols w:space="708"/>
              <w:titlePg/>
              <w:docGrid w:linePitch="360"/>
            </w:sectPr>
          </w:pPr>
          <w:r>
            <w:t xml:space="preserve">My </w:t>
          </w:r>
          <w:r w:rsidR="00E34381">
            <w:t>acknowledgements</w:t>
          </w:r>
          <w:r>
            <w:t xml:space="preserve"> are incomplete without showing </w:t>
          </w:r>
          <w:r w:rsidR="006B57C0">
            <w:t>my</w:t>
          </w:r>
          <w:r w:rsidR="009F2E96">
            <w:t xml:space="preserve"> </w:t>
          </w:r>
          <w:r w:rsidR="002248CB">
            <w:t xml:space="preserve">deepest </w:t>
          </w:r>
          <w:r>
            <w:t>gratitude to my friends and family for the</w:t>
          </w:r>
          <w:r w:rsidR="006B57C0">
            <w:t>ir</w:t>
          </w:r>
          <w:r>
            <w:t xml:space="preserve"> unconditional support and love they have shown me over the past few years.</w:t>
          </w:r>
          <w:r w:rsidR="006B540F">
            <w:t xml:space="preserve"> </w:t>
          </w:r>
          <w:r w:rsidR="006B57C0">
            <w:t xml:space="preserve"> </w:t>
          </w:r>
          <w:r w:rsidR="002248CB">
            <w:t xml:space="preserve"> </w:t>
          </w:r>
          <w:r>
            <w:t xml:space="preserve"> </w:t>
          </w:r>
        </w:p>
        <w:p w14:paraId="60DB7EBD" w14:textId="77777777" w:rsidR="002153E6" w:rsidRDefault="00FA3A92" w:rsidP="002153E6">
          <w:pPr>
            <w:spacing w:line="360" w:lineRule="auto"/>
            <w:jc w:val="center"/>
          </w:pPr>
          <w:r>
            <w:lastRenderedPageBreak/>
            <w:t>Abstract</w:t>
          </w:r>
        </w:p>
        <w:p w14:paraId="5F99F98A" w14:textId="77777777" w:rsidR="002153E6" w:rsidRPr="002153E6" w:rsidRDefault="00376414" w:rsidP="002153E6">
          <w:pPr>
            <w:spacing w:line="360" w:lineRule="auto"/>
          </w:pPr>
          <w:r>
            <w:t>The UK’s ethnic minority population is vastly increasing and the largest and least studied in the field of mental health let alone dementia are the Pakistanis</w:t>
          </w:r>
          <w:r w:rsidR="002153E6" w:rsidRPr="002153E6">
            <w:t xml:space="preserve">. With their increasing age, </w:t>
          </w:r>
          <w:r>
            <w:t xml:space="preserve">this </w:t>
          </w:r>
          <w:r w:rsidR="002153E6" w:rsidRPr="002153E6">
            <w:t>community is now considered</w:t>
          </w:r>
          <w:r>
            <w:t xml:space="preserve"> at an age where they are</w:t>
          </w:r>
          <w:r w:rsidR="002153E6" w:rsidRPr="002153E6">
            <w:t xml:space="preserve"> at risk for dementia</w:t>
          </w:r>
          <w:r w:rsidR="00815B40">
            <w:t xml:space="preserve">. Many patients from this ethnic minority group are at risk of misdiagnosis </w:t>
          </w:r>
          <w:r w:rsidR="002153E6" w:rsidRPr="002153E6">
            <w:t>due to the lack of clinic</w:t>
          </w:r>
          <w:r w:rsidR="00B725C5">
            <w:t>ally relevant assessment tools. In fact, i</w:t>
          </w:r>
          <w:r w:rsidR="00B725C5" w:rsidRPr="002153E6">
            <w:t>t is a well-established fact that culture influences the performance on cognitive tasks in neuropsychological assessment</w:t>
          </w:r>
          <w:r w:rsidR="00B725C5">
            <w:t xml:space="preserve"> that are used to make a diagnosis of diseases causing dementia</w:t>
          </w:r>
          <w:r w:rsidR="00B725C5" w:rsidRPr="002153E6">
            <w:t xml:space="preserve">. </w:t>
          </w:r>
          <w:r w:rsidR="002153E6" w:rsidRPr="002153E6">
            <w:t>There is therefore an urgency to modify assessment instruments for this community to offer appropriate and valid diagnostic instruments for use in primary care and specialist services</w:t>
          </w:r>
          <w:r w:rsidR="004063DA">
            <w:t xml:space="preserve">. </w:t>
          </w:r>
          <w:r w:rsidR="002153E6" w:rsidRPr="002153E6">
            <w:t xml:space="preserve">The first part of </w:t>
          </w:r>
          <w:r w:rsidR="002153E6">
            <w:t>this thesis explores th</w:t>
          </w:r>
          <w:r w:rsidR="002153E6" w:rsidRPr="002153E6">
            <w:t xml:space="preserve">e cultural differences present in autobiographical memory (ABM) formation and recall, which is considered central to the clinical interview </w:t>
          </w:r>
          <w:r w:rsidR="00B725C5">
            <w:t>when</w:t>
          </w:r>
          <w:r w:rsidR="002153E6" w:rsidRPr="002153E6">
            <w:t xml:space="preserve"> seeing a patient in the memory clinics. </w:t>
          </w:r>
          <w:r w:rsidR="004063DA">
            <w:t>The second part of the thesis involved developing n</w:t>
          </w:r>
          <w:r w:rsidR="002153E6" w:rsidRPr="002153E6">
            <w:t>ormative data to offer standardised versions with more accurate cut</w:t>
          </w:r>
          <w:r w:rsidR="00051FDA">
            <w:t>-</w:t>
          </w:r>
          <w:r w:rsidR="002153E6" w:rsidRPr="002153E6">
            <w:t>offs on a range of cognitive tests translated and administered in Urdu/Punjabi for Pakistanis in the UK.</w:t>
          </w:r>
          <w:r w:rsidR="004063DA">
            <w:t xml:space="preserve"> </w:t>
          </w:r>
          <w:r w:rsidR="002153E6" w:rsidRPr="002153E6">
            <w:t xml:space="preserve">The key findings taken from the </w:t>
          </w:r>
          <w:r w:rsidR="00E13597">
            <w:t>autobiographical memory</w:t>
          </w:r>
          <w:r w:rsidR="002153E6" w:rsidRPr="002153E6">
            <w:t xml:space="preserve"> test was that Pakistanis recall fewer details in their memories in comparison</w:t>
          </w:r>
          <w:r w:rsidR="00DF737D">
            <w:t xml:space="preserve"> with </w:t>
          </w:r>
          <w:r w:rsidR="002153E6" w:rsidRPr="002153E6">
            <w:t>the White British group</w:t>
          </w:r>
          <w:r w:rsidR="004063DA">
            <w:t xml:space="preserve"> and Pakista</w:t>
          </w:r>
          <w:r>
            <w:t>nis also recalled more social as opposed to self-</w:t>
          </w:r>
          <w:r w:rsidR="004063DA">
            <w:t>focused memories</w:t>
          </w:r>
          <w:r>
            <w:t xml:space="preserve">. Moreover, </w:t>
          </w:r>
          <w:r w:rsidR="002153E6" w:rsidRPr="002153E6">
            <w:t xml:space="preserve">Pakistanis evidently perform less well on tasks of attention, memory and language even when translated and modified into Urdu/Punjabi which reveal lower cut off scores compared </w:t>
          </w:r>
          <w:r w:rsidR="00DF737D">
            <w:t>with</w:t>
          </w:r>
          <w:r w:rsidR="002153E6" w:rsidRPr="002153E6">
            <w:t xml:space="preserve"> the currently used British norms.</w:t>
          </w:r>
          <w:r w:rsidR="004063DA">
            <w:t xml:space="preserve"> </w:t>
          </w:r>
          <w:r w:rsidR="006E24AE">
            <w:t>Education and age were strong</w:t>
          </w:r>
          <w:r>
            <w:t xml:space="preserve"> predictor</w:t>
          </w:r>
          <w:r w:rsidR="006E24AE">
            <w:t>s</w:t>
          </w:r>
          <w:r>
            <w:t xml:space="preserve"> </w:t>
          </w:r>
          <w:r w:rsidR="00B725C5">
            <w:t>of</w:t>
          </w:r>
          <w:r w:rsidR="002153E6" w:rsidRPr="002153E6">
            <w:t xml:space="preserve"> p</w:t>
          </w:r>
          <w:r>
            <w:t>erformance on cognitive tasks</w:t>
          </w:r>
          <w:r w:rsidR="006E24AE">
            <w:t xml:space="preserve">, as was </w:t>
          </w:r>
          <w:r w:rsidR="002153E6" w:rsidRPr="002153E6">
            <w:t xml:space="preserve">acculturation </w:t>
          </w:r>
          <w:r>
            <w:t xml:space="preserve">score. </w:t>
          </w:r>
          <w:r w:rsidR="002153E6" w:rsidRPr="002153E6">
            <w:t xml:space="preserve">Interestingly, cut off scores for the Mini Mental State </w:t>
          </w:r>
          <w:r w:rsidR="006E24AE">
            <w:t>Examination (MMSE) in Urdu was</w:t>
          </w:r>
          <w:r w:rsidR="00CA0C14">
            <w:t xml:space="preserve"> 2</w:t>
          </w:r>
          <w:r w:rsidR="002153E6" w:rsidRPr="002153E6">
            <w:t>3</w:t>
          </w:r>
          <w:r w:rsidR="006E24AE">
            <w:t>,</w:t>
          </w:r>
          <w:r>
            <w:t xml:space="preserve"> which is strikingly lower than the curr</w:t>
          </w:r>
          <w:r w:rsidR="00CA0C14">
            <w:t xml:space="preserve">ently used </w:t>
          </w:r>
          <w:r w:rsidR="00CA0C14" w:rsidRPr="001C2FF8">
            <w:t>cut off scores of</w:t>
          </w:r>
          <w:r w:rsidR="00CA0C14">
            <w:t xml:space="preserve"> 26 and 2</w:t>
          </w:r>
          <w:r>
            <w:t>7</w:t>
          </w:r>
          <w:r w:rsidR="00B725C5">
            <w:t xml:space="preserve"> of the non-standardised Urdu versions of this test, but very similar to the English cut-off.</w:t>
          </w:r>
          <w:r w:rsidR="006E24AE">
            <w:t xml:space="preserve"> </w:t>
          </w:r>
          <w:r w:rsidR="002153E6" w:rsidRPr="002153E6">
            <w:t xml:space="preserve">The findings suggest that establishing ethnic minority norms is essential as they will allow the detection of abnormal cognitive decline amongst Pakistanis in the UK at a much earlier stage than currently possible. The findings also suggest that ethnic valid assessments for migrants should also take into account factors such as education and acculturation in addition to linguistic and cultural issues. There is more research required to determine more accurate cut offs with a bigger community sample and also more patient data to validate the assessment tools. </w:t>
          </w:r>
        </w:p>
        <w:p w14:paraId="31071E04" w14:textId="77777777" w:rsidR="00721850" w:rsidRDefault="00536F31" w:rsidP="002153E6">
          <w:pPr>
            <w:spacing w:line="360" w:lineRule="auto"/>
          </w:pPr>
        </w:p>
      </w:sdtContent>
    </w:sdt>
    <w:bookmarkStart w:id="0" w:name="_Toc436932557" w:displacedByCustomXml="next"/>
    <w:bookmarkStart w:id="1" w:name="_Toc421179568" w:displacedByCustomXml="next"/>
    <w:bookmarkStart w:id="2" w:name="_Toc417550814" w:displacedByCustomXml="next"/>
    <w:sdt>
      <w:sdtPr>
        <w:rPr>
          <w:rFonts w:asciiTheme="minorHAnsi" w:hAnsiTheme="minorHAnsi"/>
          <w:b w:val="0"/>
          <w:sz w:val="24"/>
        </w:rPr>
        <w:id w:val="223794354"/>
        <w:docPartObj>
          <w:docPartGallery w:val="Table of Contents"/>
          <w:docPartUnique/>
        </w:docPartObj>
      </w:sdtPr>
      <w:sdtEndPr>
        <w:rPr>
          <w:rFonts w:ascii="Arial" w:hAnsi="Arial" w:cs="Arial"/>
          <w:bCs/>
          <w:noProof/>
          <w:szCs w:val="24"/>
        </w:rPr>
      </w:sdtEndPr>
      <w:sdtContent>
        <w:p w14:paraId="081B3359" w14:textId="77777777" w:rsidR="00536F31" w:rsidRDefault="005E7756" w:rsidP="00323E9A">
          <w:pPr>
            <w:pStyle w:val="Heading2"/>
            <w:numPr>
              <w:ilvl w:val="0"/>
              <w:numId w:val="0"/>
            </w:numPr>
            <w:ind w:left="360" w:hanging="360"/>
            <w:rPr>
              <w:noProof/>
            </w:rPr>
          </w:pPr>
          <w:r w:rsidRPr="00A5061B">
            <w:rPr>
              <w:rStyle w:val="Heading2Char"/>
            </w:rPr>
            <w:t>Contents page</w:t>
          </w:r>
          <w:bookmarkEnd w:id="2"/>
          <w:bookmarkEnd w:id="1"/>
          <w:bookmarkEnd w:id="0"/>
          <w:r w:rsidR="00151F8C" w:rsidRPr="00A5061B">
            <w:rPr>
              <w:rFonts w:ascii="Arial" w:hAnsi="Arial" w:cs="Arial"/>
              <w:b w:val="0"/>
              <w:bCs/>
              <w:i/>
              <w:iCs/>
              <w:caps/>
              <w:sz w:val="24"/>
              <w:szCs w:val="24"/>
            </w:rPr>
            <w:fldChar w:fldCharType="begin"/>
          </w:r>
          <w:r w:rsidR="00151F8C" w:rsidRPr="00A5061B">
            <w:rPr>
              <w:rFonts w:ascii="Arial" w:hAnsi="Arial" w:cs="Arial"/>
              <w:b w:val="0"/>
              <w:bCs/>
              <w:i/>
              <w:iCs/>
              <w:caps/>
              <w:sz w:val="24"/>
              <w:szCs w:val="24"/>
            </w:rPr>
            <w:instrText xml:space="preserve"> TOC \o "1-2" \h \z \u </w:instrText>
          </w:r>
          <w:r w:rsidR="00151F8C" w:rsidRPr="00A5061B">
            <w:rPr>
              <w:rFonts w:ascii="Arial" w:hAnsi="Arial" w:cs="Arial"/>
              <w:b w:val="0"/>
              <w:bCs/>
              <w:i/>
              <w:iCs/>
              <w:caps/>
              <w:sz w:val="24"/>
              <w:szCs w:val="24"/>
            </w:rPr>
            <w:fldChar w:fldCharType="separate"/>
          </w:r>
        </w:p>
        <w:p w14:paraId="168D8C8A" w14:textId="77777777" w:rsidR="00536F31" w:rsidRDefault="00536F31">
          <w:pPr>
            <w:pStyle w:val="TOC2"/>
            <w:tabs>
              <w:tab w:val="right" w:leader="dot" w:pos="8494"/>
            </w:tabs>
            <w:rPr>
              <w:rFonts w:cstheme="minorBidi"/>
              <w:smallCaps w:val="0"/>
              <w:noProof/>
              <w:sz w:val="22"/>
              <w:szCs w:val="22"/>
              <w:lang w:eastAsia="en-GB"/>
            </w:rPr>
          </w:pPr>
          <w:hyperlink w:anchor="_Toc436932557" w:history="1">
            <w:r w:rsidRPr="0067602E">
              <w:rPr>
                <w:rStyle w:val="Hyperlink"/>
                <w:noProof/>
              </w:rPr>
              <w:t>Contents page</w:t>
            </w:r>
            <w:r>
              <w:rPr>
                <w:noProof/>
                <w:webHidden/>
              </w:rPr>
              <w:tab/>
            </w:r>
            <w:r>
              <w:rPr>
                <w:noProof/>
                <w:webHidden/>
              </w:rPr>
              <w:fldChar w:fldCharType="begin"/>
            </w:r>
            <w:r>
              <w:rPr>
                <w:noProof/>
                <w:webHidden/>
              </w:rPr>
              <w:instrText xml:space="preserve"> PAGEREF _Toc436932557 \h </w:instrText>
            </w:r>
            <w:r>
              <w:rPr>
                <w:noProof/>
                <w:webHidden/>
              </w:rPr>
            </w:r>
            <w:r>
              <w:rPr>
                <w:noProof/>
                <w:webHidden/>
              </w:rPr>
              <w:fldChar w:fldCharType="separate"/>
            </w:r>
            <w:r>
              <w:rPr>
                <w:noProof/>
                <w:webHidden/>
              </w:rPr>
              <w:t>1</w:t>
            </w:r>
            <w:r>
              <w:rPr>
                <w:noProof/>
                <w:webHidden/>
              </w:rPr>
              <w:fldChar w:fldCharType="end"/>
            </w:r>
          </w:hyperlink>
        </w:p>
        <w:p w14:paraId="4F554E3E" w14:textId="77777777" w:rsidR="00536F31" w:rsidRDefault="00536F31">
          <w:pPr>
            <w:pStyle w:val="TOC2"/>
            <w:tabs>
              <w:tab w:val="right" w:leader="dot" w:pos="8494"/>
            </w:tabs>
            <w:rPr>
              <w:rFonts w:cstheme="minorBidi"/>
              <w:smallCaps w:val="0"/>
              <w:noProof/>
              <w:sz w:val="22"/>
              <w:szCs w:val="22"/>
              <w:lang w:eastAsia="en-GB"/>
            </w:rPr>
          </w:pPr>
          <w:hyperlink w:anchor="_Toc436932558" w:history="1">
            <w:r w:rsidRPr="0067602E">
              <w:rPr>
                <w:rStyle w:val="Hyperlink"/>
                <w:noProof/>
              </w:rPr>
              <w:t>List of Figures</w:t>
            </w:r>
            <w:r>
              <w:rPr>
                <w:noProof/>
                <w:webHidden/>
              </w:rPr>
              <w:tab/>
            </w:r>
            <w:r>
              <w:rPr>
                <w:noProof/>
                <w:webHidden/>
              </w:rPr>
              <w:fldChar w:fldCharType="begin"/>
            </w:r>
            <w:r>
              <w:rPr>
                <w:noProof/>
                <w:webHidden/>
              </w:rPr>
              <w:instrText xml:space="preserve"> PAGEREF _Toc436932558 \h </w:instrText>
            </w:r>
            <w:r>
              <w:rPr>
                <w:noProof/>
                <w:webHidden/>
              </w:rPr>
            </w:r>
            <w:r>
              <w:rPr>
                <w:noProof/>
                <w:webHidden/>
              </w:rPr>
              <w:fldChar w:fldCharType="separate"/>
            </w:r>
            <w:r>
              <w:rPr>
                <w:noProof/>
                <w:webHidden/>
              </w:rPr>
              <w:t>4</w:t>
            </w:r>
            <w:r>
              <w:rPr>
                <w:noProof/>
                <w:webHidden/>
              </w:rPr>
              <w:fldChar w:fldCharType="end"/>
            </w:r>
          </w:hyperlink>
        </w:p>
        <w:p w14:paraId="16A77EA3" w14:textId="77777777" w:rsidR="00536F31" w:rsidRDefault="00536F31">
          <w:pPr>
            <w:pStyle w:val="TOC2"/>
            <w:tabs>
              <w:tab w:val="right" w:leader="dot" w:pos="8494"/>
            </w:tabs>
            <w:rPr>
              <w:rFonts w:cstheme="minorBidi"/>
              <w:smallCaps w:val="0"/>
              <w:noProof/>
              <w:sz w:val="22"/>
              <w:szCs w:val="22"/>
              <w:lang w:eastAsia="en-GB"/>
            </w:rPr>
          </w:pPr>
          <w:hyperlink w:anchor="_Toc436932559" w:history="1">
            <w:r w:rsidRPr="0067602E">
              <w:rPr>
                <w:rStyle w:val="Hyperlink"/>
                <w:noProof/>
              </w:rPr>
              <w:t>List of Tables</w:t>
            </w:r>
            <w:r>
              <w:rPr>
                <w:noProof/>
                <w:webHidden/>
              </w:rPr>
              <w:tab/>
            </w:r>
            <w:r>
              <w:rPr>
                <w:noProof/>
                <w:webHidden/>
              </w:rPr>
              <w:fldChar w:fldCharType="begin"/>
            </w:r>
            <w:r>
              <w:rPr>
                <w:noProof/>
                <w:webHidden/>
              </w:rPr>
              <w:instrText xml:space="preserve"> PAGEREF _Toc436932559 \h </w:instrText>
            </w:r>
            <w:r>
              <w:rPr>
                <w:noProof/>
                <w:webHidden/>
              </w:rPr>
            </w:r>
            <w:r>
              <w:rPr>
                <w:noProof/>
                <w:webHidden/>
              </w:rPr>
              <w:fldChar w:fldCharType="separate"/>
            </w:r>
            <w:r>
              <w:rPr>
                <w:noProof/>
                <w:webHidden/>
              </w:rPr>
              <w:t>6</w:t>
            </w:r>
            <w:r>
              <w:rPr>
                <w:noProof/>
                <w:webHidden/>
              </w:rPr>
              <w:fldChar w:fldCharType="end"/>
            </w:r>
          </w:hyperlink>
        </w:p>
        <w:p w14:paraId="32B1EC16" w14:textId="77777777" w:rsidR="00536F31" w:rsidRDefault="00536F31">
          <w:pPr>
            <w:pStyle w:val="TOC1"/>
            <w:tabs>
              <w:tab w:val="left" w:pos="480"/>
              <w:tab w:val="right" w:leader="dot" w:pos="8494"/>
            </w:tabs>
            <w:rPr>
              <w:rFonts w:cstheme="minorBidi"/>
              <w:b w:val="0"/>
              <w:bCs w:val="0"/>
              <w:caps w:val="0"/>
              <w:noProof/>
              <w:sz w:val="22"/>
              <w:szCs w:val="22"/>
              <w:lang w:eastAsia="en-GB"/>
            </w:rPr>
          </w:pPr>
          <w:hyperlink w:anchor="_Toc436932560" w:history="1">
            <w:r w:rsidRPr="0067602E">
              <w:rPr>
                <w:rStyle w:val="Hyperlink"/>
                <w:noProof/>
              </w:rPr>
              <w:t>1.</w:t>
            </w:r>
            <w:r>
              <w:rPr>
                <w:rFonts w:cstheme="minorBidi"/>
                <w:b w:val="0"/>
                <w:bCs w:val="0"/>
                <w:caps w:val="0"/>
                <w:noProof/>
                <w:sz w:val="22"/>
                <w:szCs w:val="22"/>
                <w:lang w:eastAsia="en-GB"/>
              </w:rPr>
              <w:tab/>
            </w:r>
            <w:r w:rsidRPr="0067602E">
              <w:rPr>
                <w:rStyle w:val="Hyperlink"/>
                <w:noProof/>
              </w:rPr>
              <w:t>Chapter 1: Dementia: Facts and figures</w:t>
            </w:r>
            <w:r>
              <w:rPr>
                <w:noProof/>
                <w:webHidden/>
              </w:rPr>
              <w:tab/>
            </w:r>
            <w:r>
              <w:rPr>
                <w:noProof/>
                <w:webHidden/>
              </w:rPr>
              <w:fldChar w:fldCharType="begin"/>
            </w:r>
            <w:r>
              <w:rPr>
                <w:noProof/>
                <w:webHidden/>
              </w:rPr>
              <w:instrText xml:space="preserve"> PAGEREF _Toc436932560 \h </w:instrText>
            </w:r>
            <w:r>
              <w:rPr>
                <w:noProof/>
                <w:webHidden/>
              </w:rPr>
            </w:r>
            <w:r>
              <w:rPr>
                <w:noProof/>
                <w:webHidden/>
              </w:rPr>
              <w:fldChar w:fldCharType="separate"/>
            </w:r>
            <w:r>
              <w:rPr>
                <w:noProof/>
                <w:webHidden/>
              </w:rPr>
              <w:t>1</w:t>
            </w:r>
            <w:r>
              <w:rPr>
                <w:noProof/>
                <w:webHidden/>
              </w:rPr>
              <w:fldChar w:fldCharType="end"/>
            </w:r>
          </w:hyperlink>
        </w:p>
        <w:p w14:paraId="6EBADCA9"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61" w:history="1">
            <w:r w:rsidRPr="0067602E">
              <w:rPr>
                <w:rStyle w:val="Hyperlink"/>
                <w:noProof/>
              </w:rPr>
              <w:t>1.1.</w:t>
            </w:r>
            <w:r>
              <w:rPr>
                <w:rFonts w:cstheme="minorBidi"/>
                <w:smallCaps w:val="0"/>
                <w:noProof/>
                <w:sz w:val="22"/>
                <w:szCs w:val="22"/>
                <w:lang w:eastAsia="en-GB"/>
              </w:rPr>
              <w:tab/>
            </w:r>
            <w:r w:rsidRPr="0067602E">
              <w:rPr>
                <w:rStyle w:val="Hyperlink"/>
                <w:noProof/>
              </w:rPr>
              <w:t>Dementia: A History</w:t>
            </w:r>
            <w:r>
              <w:rPr>
                <w:noProof/>
                <w:webHidden/>
              </w:rPr>
              <w:tab/>
            </w:r>
            <w:r>
              <w:rPr>
                <w:noProof/>
                <w:webHidden/>
              </w:rPr>
              <w:fldChar w:fldCharType="begin"/>
            </w:r>
            <w:r>
              <w:rPr>
                <w:noProof/>
                <w:webHidden/>
              </w:rPr>
              <w:instrText xml:space="preserve"> PAGEREF _Toc436932561 \h </w:instrText>
            </w:r>
            <w:r>
              <w:rPr>
                <w:noProof/>
                <w:webHidden/>
              </w:rPr>
            </w:r>
            <w:r>
              <w:rPr>
                <w:noProof/>
                <w:webHidden/>
              </w:rPr>
              <w:fldChar w:fldCharType="separate"/>
            </w:r>
            <w:r>
              <w:rPr>
                <w:noProof/>
                <w:webHidden/>
              </w:rPr>
              <w:t>4</w:t>
            </w:r>
            <w:r>
              <w:rPr>
                <w:noProof/>
                <w:webHidden/>
              </w:rPr>
              <w:fldChar w:fldCharType="end"/>
            </w:r>
          </w:hyperlink>
        </w:p>
        <w:p w14:paraId="11B022FA"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62" w:history="1">
            <w:r w:rsidRPr="0067602E">
              <w:rPr>
                <w:rStyle w:val="Hyperlink"/>
                <w:noProof/>
              </w:rPr>
              <w:t>1.2.</w:t>
            </w:r>
            <w:r>
              <w:rPr>
                <w:rFonts w:cstheme="minorBidi"/>
                <w:smallCaps w:val="0"/>
                <w:noProof/>
                <w:sz w:val="22"/>
                <w:szCs w:val="22"/>
                <w:lang w:eastAsia="en-GB"/>
              </w:rPr>
              <w:tab/>
            </w:r>
            <w:r w:rsidRPr="0067602E">
              <w:rPr>
                <w:rStyle w:val="Hyperlink"/>
                <w:noProof/>
              </w:rPr>
              <w:t>Types of Dementia</w:t>
            </w:r>
            <w:r>
              <w:rPr>
                <w:noProof/>
                <w:webHidden/>
              </w:rPr>
              <w:tab/>
            </w:r>
            <w:r>
              <w:rPr>
                <w:noProof/>
                <w:webHidden/>
              </w:rPr>
              <w:fldChar w:fldCharType="begin"/>
            </w:r>
            <w:r>
              <w:rPr>
                <w:noProof/>
                <w:webHidden/>
              </w:rPr>
              <w:instrText xml:space="preserve"> PAGEREF _Toc436932562 \h </w:instrText>
            </w:r>
            <w:r>
              <w:rPr>
                <w:noProof/>
                <w:webHidden/>
              </w:rPr>
            </w:r>
            <w:r>
              <w:rPr>
                <w:noProof/>
                <w:webHidden/>
              </w:rPr>
              <w:fldChar w:fldCharType="separate"/>
            </w:r>
            <w:r>
              <w:rPr>
                <w:noProof/>
                <w:webHidden/>
              </w:rPr>
              <w:t>5</w:t>
            </w:r>
            <w:r>
              <w:rPr>
                <w:noProof/>
                <w:webHidden/>
              </w:rPr>
              <w:fldChar w:fldCharType="end"/>
            </w:r>
          </w:hyperlink>
        </w:p>
        <w:p w14:paraId="2D3A93B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63" w:history="1">
            <w:r w:rsidRPr="0067602E">
              <w:rPr>
                <w:rStyle w:val="Hyperlink"/>
                <w:noProof/>
              </w:rPr>
              <w:t>1.3.</w:t>
            </w:r>
            <w:r>
              <w:rPr>
                <w:rFonts w:cstheme="minorBidi"/>
                <w:smallCaps w:val="0"/>
                <w:noProof/>
                <w:sz w:val="22"/>
                <w:szCs w:val="22"/>
                <w:lang w:eastAsia="en-GB"/>
              </w:rPr>
              <w:tab/>
            </w:r>
            <w:r w:rsidRPr="0067602E">
              <w:rPr>
                <w:rStyle w:val="Hyperlink"/>
                <w:noProof/>
              </w:rPr>
              <w:t>Alzheimer’s disease (AD)</w:t>
            </w:r>
            <w:r>
              <w:rPr>
                <w:noProof/>
                <w:webHidden/>
              </w:rPr>
              <w:tab/>
            </w:r>
            <w:r>
              <w:rPr>
                <w:noProof/>
                <w:webHidden/>
              </w:rPr>
              <w:fldChar w:fldCharType="begin"/>
            </w:r>
            <w:r>
              <w:rPr>
                <w:noProof/>
                <w:webHidden/>
              </w:rPr>
              <w:instrText xml:space="preserve"> PAGEREF _Toc436932563 \h </w:instrText>
            </w:r>
            <w:r>
              <w:rPr>
                <w:noProof/>
                <w:webHidden/>
              </w:rPr>
            </w:r>
            <w:r>
              <w:rPr>
                <w:noProof/>
                <w:webHidden/>
              </w:rPr>
              <w:fldChar w:fldCharType="separate"/>
            </w:r>
            <w:r>
              <w:rPr>
                <w:noProof/>
                <w:webHidden/>
              </w:rPr>
              <w:t>6</w:t>
            </w:r>
            <w:r>
              <w:rPr>
                <w:noProof/>
                <w:webHidden/>
              </w:rPr>
              <w:fldChar w:fldCharType="end"/>
            </w:r>
          </w:hyperlink>
        </w:p>
        <w:p w14:paraId="3B424EA4"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64" w:history="1">
            <w:r w:rsidRPr="0067602E">
              <w:rPr>
                <w:rStyle w:val="Hyperlink"/>
                <w:noProof/>
              </w:rPr>
              <w:t>1.4.</w:t>
            </w:r>
            <w:r>
              <w:rPr>
                <w:rFonts w:cstheme="minorBidi"/>
                <w:smallCaps w:val="0"/>
                <w:noProof/>
                <w:sz w:val="22"/>
                <w:szCs w:val="22"/>
                <w:lang w:eastAsia="en-GB"/>
              </w:rPr>
              <w:tab/>
            </w:r>
            <w:r w:rsidRPr="0067602E">
              <w:rPr>
                <w:rStyle w:val="Hyperlink"/>
                <w:noProof/>
              </w:rPr>
              <w:t>Vascular Dementia (VaD)</w:t>
            </w:r>
            <w:r>
              <w:rPr>
                <w:noProof/>
                <w:webHidden/>
              </w:rPr>
              <w:tab/>
            </w:r>
            <w:r>
              <w:rPr>
                <w:noProof/>
                <w:webHidden/>
              </w:rPr>
              <w:fldChar w:fldCharType="begin"/>
            </w:r>
            <w:r>
              <w:rPr>
                <w:noProof/>
                <w:webHidden/>
              </w:rPr>
              <w:instrText xml:space="preserve"> PAGEREF _Toc436932564 \h </w:instrText>
            </w:r>
            <w:r>
              <w:rPr>
                <w:noProof/>
                <w:webHidden/>
              </w:rPr>
            </w:r>
            <w:r>
              <w:rPr>
                <w:noProof/>
                <w:webHidden/>
              </w:rPr>
              <w:fldChar w:fldCharType="separate"/>
            </w:r>
            <w:r>
              <w:rPr>
                <w:noProof/>
                <w:webHidden/>
              </w:rPr>
              <w:t>16</w:t>
            </w:r>
            <w:r>
              <w:rPr>
                <w:noProof/>
                <w:webHidden/>
              </w:rPr>
              <w:fldChar w:fldCharType="end"/>
            </w:r>
          </w:hyperlink>
        </w:p>
        <w:p w14:paraId="79CFBE05"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65" w:history="1">
            <w:r w:rsidRPr="0067602E">
              <w:rPr>
                <w:rStyle w:val="Hyperlink"/>
                <w:noProof/>
              </w:rPr>
              <w:t>1.5.</w:t>
            </w:r>
            <w:r>
              <w:rPr>
                <w:rFonts w:cstheme="minorBidi"/>
                <w:smallCaps w:val="0"/>
                <w:noProof/>
                <w:sz w:val="22"/>
                <w:szCs w:val="22"/>
                <w:lang w:eastAsia="en-GB"/>
              </w:rPr>
              <w:tab/>
            </w:r>
            <w:r w:rsidRPr="0067602E">
              <w:rPr>
                <w:rStyle w:val="Hyperlink"/>
                <w:noProof/>
              </w:rPr>
              <w:t>Dementia with Lewy-bodies (DLB)</w:t>
            </w:r>
            <w:r>
              <w:rPr>
                <w:noProof/>
                <w:webHidden/>
              </w:rPr>
              <w:tab/>
            </w:r>
            <w:r>
              <w:rPr>
                <w:noProof/>
                <w:webHidden/>
              </w:rPr>
              <w:fldChar w:fldCharType="begin"/>
            </w:r>
            <w:r>
              <w:rPr>
                <w:noProof/>
                <w:webHidden/>
              </w:rPr>
              <w:instrText xml:space="preserve"> PAGEREF _Toc436932565 \h </w:instrText>
            </w:r>
            <w:r>
              <w:rPr>
                <w:noProof/>
                <w:webHidden/>
              </w:rPr>
            </w:r>
            <w:r>
              <w:rPr>
                <w:noProof/>
                <w:webHidden/>
              </w:rPr>
              <w:fldChar w:fldCharType="separate"/>
            </w:r>
            <w:r>
              <w:rPr>
                <w:noProof/>
                <w:webHidden/>
              </w:rPr>
              <w:t>18</w:t>
            </w:r>
            <w:r>
              <w:rPr>
                <w:noProof/>
                <w:webHidden/>
              </w:rPr>
              <w:fldChar w:fldCharType="end"/>
            </w:r>
          </w:hyperlink>
        </w:p>
        <w:p w14:paraId="31B9BADB"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66" w:history="1">
            <w:r w:rsidRPr="0067602E">
              <w:rPr>
                <w:rStyle w:val="Hyperlink"/>
                <w:noProof/>
              </w:rPr>
              <w:t>1.6.</w:t>
            </w:r>
            <w:r>
              <w:rPr>
                <w:rFonts w:cstheme="minorBidi"/>
                <w:smallCaps w:val="0"/>
                <w:noProof/>
                <w:sz w:val="22"/>
                <w:szCs w:val="22"/>
                <w:lang w:eastAsia="en-GB"/>
              </w:rPr>
              <w:tab/>
            </w:r>
            <w:r w:rsidRPr="0067602E">
              <w:rPr>
                <w:rStyle w:val="Hyperlink"/>
                <w:noProof/>
              </w:rPr>
              <w:t>Fronto-temporal Dementia (FTD)</w:t>
            </w:r>
            <w:r>
              <w:rPr>
                <w:noProof/>
                <w:webHidden/>
              </w:rPr>
              <w:tab/>
            </w:r>
            <w:r>
              <w:rPr>
                <w:noProof/>
                <w:webHidden/>
              </w:rPr>
              <w:fldChar w:fldCharType="begin"/>
            </w:r>
            <w:r>
              <w:rPr>
                <w:noProof/>
                <w:webHidden/>
              </w:rPr>
              <w:instrText xml:space="preserve"> PAGEREF _Toc436932566 \h </w:instrText>
            </w:r>
            <w:r>
              <w:rPr>
                <w:noProof/>
                <w:webHidden/>
              </w:rPr>
            </w:r>
            <w:r>
              <w:rPr>
                <w:noProof/>
                <w:webHidden/>
              </w:rPr>
              <w:fldChar w:fldCharType="separate"/>
            </w:r>
            <w:r>
              <w:rPr>
                <w:noProof/>
                <w:webHidden/>
              </w:rPr>
              <w:t>22</w:t>
            </w:r>
            <w:r>
              <w:rPr>
                <w:noProof/>
                <w:webHidden/>
              </w:rPr>
              <w:fldChar w:fldCharType="end"/>
            </w:r>
          </w:hyperlink>
        </w:p>
        <w:p w14:paraId="3D4232C2"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67" w:history="1">
            <w:r w:rsidRPr="0067602E">
              <w:rPr>
                <w:rStyle w:val="Hyperlink"/>
                <w:noProof/>
              </w:rPr>
              <w:t>1.7.</w:t>
            </w:r>
            <w:r>
              <w:rPr>
                <w:rFonts w:cstheme="minorBidi"/>
                <w:smallCaps w:val="0"/>
                <w:noProof/>
                <w:sz w:val="22"/>
                <w:szCs w:val="22"/>
                <w:lang w:eastAsia="en-GB"/>
              </w:rPr>
              <w:tab/>
            </w:r>
            <w:r w:rsidRPr="0067602E">
              <w:rPr>
                <w:rStyle w:val="Hyperlink"/>
                <w:noProof/>
              </w:rPr>
              <w:t>Conclusion: Overview of Dementia</w:t>
            </w:r>
            <w:r>
              <w:rPr>
                <w:noProof/>
                <w:webHidden/>
              </w:rPr>
              <w:tab/>
            </w:r>
            <w:r>
              <w:rPr>
                <w:noProof/>
                <w:webHidden/>
              </w:rPr>
              <w:fldChar w:fldCharType="begin"/>
            </w:r>
            <w:r>
              <w:rPr>
                <w:noProof/>
                <w:webHidden/>
              </w:rPr>
              <w:instrText xml:space="preserve"> PAGEREF _Toc436932567 \h </w:instrText>
            </w:r>
            <w:r>
              <w:rPr>
                <w:noProof/>
                <w:webHidden/>
              </w:rPr>
            </w:r>
            <w:r>
              <w:rPr>
                <w:noProof/>
                <w:webHidden/>
              </w:rPr>
              <w:fldChar w:fldCharType="separate"/>
            </w:r>
            <w:r>
              <w:rPr>
                <w:noProof/>
                <w:webHidden/>
              </w:rPr>
              <w:t>25</w:t>
            </w:r>
            <w:r>
              <w:rPr>
                <w:noProof/>
                <w:webHidden/>
              </w:rPr>
              <w:fldChar w:fldCharType="end"/>
            </w:r>
          </w:hyperlink>
        </w:p>
        <w:p w14:paraId="2FA21618" w14:textId="77777777" w:rsidR="00536F31" w:rsidRDefault="00536F31">
          <w:pPr>
            <w:pStyle w:val="TOC1"/>
            <w:tabs>
              <w:tab w:val="left" w:pos="480"/>
              <w:tab w:val="right" w:leader="dot" w:pos="8494"/>
            </w:tabs>
            <w:rPr>
              <w:rFonts w:cstheme="minorBidi"/>
              <w:b w:val="0"/>
              <w:bCs w:val="0"/>
              <w:caps w:val="0"/>
              <w:noProof/>
              <w:sz w:val="22"/>
              <w:szCs w:val="22"/>
              <w:lang w:eastAsia="en-GB"/>
            </w:rPr>
          </w:pPr>
          <w:hyperlink w:anchor="_Toc436932568" w:history="1">
            <w:r w:rsidRPr="0067602E">
              <w:rPr>
                <w:rStyle w:val="Hyperlink"/>
                <w:noProof/>
              </w:rPr>
              <w:t>2.</w:t>
            </w:r>
            <w:r>
              <w:rPr>
                <w:rFonts w:cstheme="minorBidi"/>
                <w:b w:val="0"/>
                <w:bCs w:val="0"/>
                <w:caps w:val="0"/>
                <w:noProof/>
                <w:sz w:val="22"/>
                <w:szCs w:val="22"/>
                <w:lang w:eastAsia="en-GB"/>
              </w:rPr>
              <w:tab/>
            </w:r>
            <w:r w:rsidRPr="0067602E">
              <w:rPr>
                <w:rStyle w:val="Hyperlink"/>
                <w:noProof/>
              </w:rPr>
              <w:t>Chapter 2:</w:t>
            </w:r>
            <w:r w:rsidRPr="0067602E">
              <w:rPr>
                <w:rStyle w:val="Hyperlink"/>
                <w:noProof/>
                <w:spacing w:val="5"/>
              </w:rPr>
              <w:t xml:space="preserve"> </w:t>
            </w:r>
            <w:r w:rsidRPr="0067602E">
              <w:rPr>
                <w:rStyle w:val="Hyperlink"/>
                <w:noProof/>
              </w:rPr>
              <w:t>Globalisation and Dementia</w:t>
            </w:r>
            <w:r>
              <w:rPr>
                <w:noProof/>
                <w:webHidden/>
              </w:rPr>
              <w:tab/>
            </w:r>
            <w:r>
              <w:rPr>
                <w:noProof/>
                <w:webHidden/>
              </w:rPr>
              <w:fldChar w:fldCharType="begin"/>
            </w:r>
            <w:r>
              <w:rPr>
                <w:noProof/>
                <w:webHidden/>
              </w:rPr>
              <w:instrText xml:space="preserve"> PAGEREF _Toc436932568 \h </w:instrText>
            </w:r>
            <w:r>
              <w:rPr>
                <w:noProof/>
                <w:webHidden/>
              </w:rPr>
            </w:r>
            <w:r>
              <w:rPr>
                <w:noProof/>
                <w:webHidden/>
              </w:rPr>
              <w:fldChar w:fldCharType="separate"/>
            </w:r>
            <w:r>
              <w:rPr>
                <w:noProof/>
                <w:webHidden/>
              </w:rPr>
              <w:t>27</w:t>
            </w:r>
            <w:r>
              <w:rPr>
                <w:noProof/>
                <w:webHidden/>
              </w:rPr>
              <w:fldChar w:fldCharType="end"/>
            </w:r>
          </w:hyperlink>
        </w:p>
        <w:p w14:paraId="7836537C" w14:textId="77777777" w:rsidR="00536F31" w:rsidRDefault="00536F31">
          <w:pPr>
            <w:pStyle w:val="TOC2"/>
            <w:tabs>
              <w:tab w:val="left" w:pos="720"/>
              <w:tab w:val="right" w:leader="dot" w:pos="8494"/>
            </w:tabs>
            <w:rPr>
              <w:rFonts w:cstheme="minorBidi"/>
              <w:smallCaps w:val="0"/>
              <w:noProof/>
              <w:sz w:val="22"/>
              <w:szCs w:val="22"/>
              <w:lang w:eastAsia="en-GB"/>
            </w:rPr>
          </w:pPr>
          <w:hyperlink w:anchor="_Toc436932569" w:history="1">
            <w:r w:rsidRPr="0067602E">
              <w:rPr>
                <w:rStyle w:val="Hyperlink"/>
                <w:noProof/>
              </w:rPr>
              <w:t>2.1</w:t>
            </w:r>
            <w:r>
              <w:rPr>
                <w:rFonts w:cstheme="minorBidi"/>
                <w:smallCaps w:val="0"/>
                <w:noProof/>
                <w:sz w:val="22"/>
                <w:szCs w:val="22"/>
                <w:lang w:eastAsia="en-GB"/>
              </w:rPr>
              <w:tab/>
            </w:r>
            <w:r w:rsidRPr="0067602E">
              <w:rPr>
                <w:rStyle w:val="Hyperlink"/>
                <w:noProof/>
              </w:rPr>
              <w:t>Impact on Ethnic Minorities</w:t>
            </w:r>
            <w:r>
              <w:rPr>
                <w:noProof/>
                <w:webHidden/>
              </w:rPr>
              <w:tab/>
            </w:r>
            <w:r>
              <w:rPr>
                <w:noProof/>
                <w:webHidden/>
              </w:rPr>
              <w:fldChar w:fldCharType="begin"/>
            </w:r>
            <w:r>
              <w:rPr>
                <w:noProof/>
                <w:webHidden/>
              </w:rPr>
              <w:instrText xml:space="preserve"> PAGEREF _Toc436932569 \h </w:instrText>
            </w:r>
            <w:r>
              <w:rPr>
                <w:noProof/>
                <w:webHidden/>
              </w:rPr>
            </w:r>
            <w:r>
              <w:rPr>
                <w:noProof/>
                <w:webHidden/>
              </w:rPr>
              <w:fldChar w:fldCharType="separate"/>
            </w:r>
            <w:r>
              <w:rPr>
                <w:noProof/>
                <w:webHidden/>
              </w:rPr>
              <w:t>28</w:t>
            </w:r>
            <w:r>
              <w:rPr>
                <w:noProof/>
                <w:webHidden/>
              </w:rPr>
              <w:fldChar w:fldCharType="end"/>
            </w:r>
          </w:hyperlink>
        </w:p>
        <w:p w14:paraId="572DA1C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70" w:history="1">
            <w:r w:rsidRPr="0067602E">
              <w:rPr>
                <w:rStyle w:val="Hyperlink"/>
                <w:noProof/>
              </w:rPr>
              <w:t>2.2.</w:t>
            </w:r>
            <w:r>
              <w:rPr>
                <w:rFonts w:cstheme="minorBidi"/>
                <w:smallCaps w:val="0"/>
                <w:noProof/>
                <w:sz w:val="22"/>
                <w:szCs w:val="22"/>
                <w:lang w:eastAsia="en-GB"/>
              </w:rPr>
              <w:tab/>
            </w:r>
            <w:r w:rsidRPr="0067602E">
              <w:rPr>
                <w:rStyle w:val="Hyperlink"/>
                <w:noProof/>
              </w:rPr>
              <w:t>Culture</w:t>
            </w:r>
            <w:r>
              <w:rPr>
                <w:noProof/>
                <w:webHidden/>
              </w:rPr>
              <w:tab/>
            </w:r>
            <w:r>
              <w:rPr>
                <w:noProof/>
                <w:webHidden/>
              </w:rPr>
              <w:fldChar w:fldCharType="begin"/>
            </w:r>
            <w:r>
              <w:rPr>
                <w:noProof/>
                <w:webHidden/>
              </w:rPr>
              <w:instrText xml:space="preserve"> PAGEREF _Toc436932570 \h </w:instrText>
            </w:r>
            <w:r>
              <w:rPr>
                <w:noProof/>
                <w:webHidden/>
              </w:rPr>
            </w:r>
            <w:r>
              <w:rPr>
                <w:noProof/>
                <w:webHidden/>
              </w:rPr>
              <w:fldChar w:fldCharType="separate"/>
            </w:r>
            <w:r>
              <w:rPr>
                <w:noProof/>
                <w:webHidden/>
              </w:rPr>
              <w:t>33</w:t>
            </w:r>
            <w:r>
              <w:rPr>
                <w:noProof/>
                <w:webHidden/>
              </w:rPr>
              <w:fldChar w:fldCharType="end"/>
            </w:r>
          </w:hyperlink>
        </w:p>
        <w:p w14:paraId="0CA50294"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71" w:history="1">
            <w:r w:rsidRPr="0067602E">
              <w:rPr>
                <w:rStyle w:val="Hyperlink"/>
                <w:noProof/>
              </w:rPr>
              <w:t>2.3.</w:t>
            </w:r>
            <w:r>
              <w:rPr>
                <w:rFonts w:cstheme="minorBidi"/>
                <w:smallCaps w:val="0"/>
                <w:noProof/>
                <w:sz w:val="22"/>
                <w:szCs w:val="22"/>
                <w:lang w:eastAsia="en-GB"/>
              </w:rPr>
              <w:tab/>
            </w:r>
            <w:r w:rsidRPr="0067602E">
              <w:rPr>
                <w:rStyle w:val="Hyperlink"/>
                <w:noProof/>
              </w:rPr>
              <w:t>Cognitive differences</w:t>
            </w:r>
            <w:r>
              <w:rPr>
                <w:noProof/>
                <w:webHidden/>
              </w:rPr>
              <w:tab/>
            </w:r>
            <w:r>
              <w:rPr>
                <w:noProof/>
                <w:webHidden/>
              </w:rPr>
              <w:fldChar w:fldCharType="begin"/>
            </w:r>
            <w:r>
              <w:rPr>
                <w:noProof/>
                <w:webHidden/>
              </w:rPr>
              <w:instrText xml:space="preserve"> PAGEREF _Toc436932571 \h </w:instrText>
            </w:r>
            <w:r>
              <w:rPr>
                <w:noProof/>
                <w:webHidden/>
              </w:rPr>
            </w:r>
            <w:r>
              <w:rPr>
                <w:noProof/>
                <w:webHidden/>
              </w:rPr>
              <w:fldChar w:fldCharType="separate"/>
            </w:r>
            <w:r>
              <w:rPr>
                <w:noProof/>
                <w:webHidden/>
              </w:rPr>
              <w:t>39</w:t>
            </w:r>
            <w:r>
              <w:rPr>
                <w:noProof/>
                <w:webHidden/>
              </w:rPr>
              <w:fldChar w:fldCharType="end"/>
            </w:r>
          </w:hyperlink>
        </w:p>
        <w:p w14:paraId="316097B9"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72" w:history="1">
            <w:r w:rsidRPr="0067602E">
              <w:rPr>
                <w:rStyle w:val="Hyperlink"/>
                <w:noProof/>
              </w:rPr>
              <w:t>2.4.</w:t>
            </w:r>
            <w:r>
              <w:rPr>
                <w:rFonts w:cstheme="minorBidi"/>
                <w:smallCaps w:val="0"/>
                <w:noProof/>
                <w:sz w:val="22"/>
                <w:szCs w:val="22"/>
                <w:lang w:eastAsia="en-GB"/>
              </w:rPr>
              <w:tab/>
            </w:r>
            <w:r w:rsidRPr="0067602E">
              <w:rPr>
                <w:rStyle w:val="Hyperlink"/>
                <w:noProof/>
              </w:rPr>
              <w:t>Effects of other factors on cognitive performance</w:t>
            </w:r>
            <w:r>
              <w:rPr>
                <w:noProof/>
                <w:webHidden/>
              </w:rPr>
              <w:tab/>
            </w:r>
            <w:r>
              <w:rPr>
                <w:noProof/>
                <w:webHidden/>
              </w:rPr>
              <w:fldChar w:fldCharType="begin"/>
            </w:r>
            <w:r>
              <w:rPr>
                <w:noProof/>
                <w:webHidden/>
              </w:rPr>
              <w:instrText xml:space="preserve"> PAGEREF _Toc436932572 \h </w:instrText>
            </w:r>
            <w:r>
              <w:rPr>
                <w:noProof/>
                <w:webHidden/>
              </w:rPr>
            </w:r>
            <w:r>
              <w:rPr>
                <w:noProof/>
                <w:webHidden/>
              </w:rPr>
              <w:fldChar w:fldCharType="separate"/>
            </w:r>
            <w:r>
              <w:rPr>
                <w:noProof/>
                <w:webHidden/>
              </w:rPr>
              <w:t>46</w:t>
            </w:r>
            <w:r>
              <w:rPr>
                <w:noProof/>
                <w:webHidden/>
              </w:rPr>
              <w:fldChar w:fldCharType="end"/>
            </w:r>
          </w:hyperlink>
        </w:p>
        <w:p w14:paraId="61A95146"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73" w:history="1">
            <w:r w:rsidRPr="0067602E">
              <w:rPr>
                <w:rStyle w:val="Hyperlink"/>
                <w:noProof/>
              </w:rPr>
              <w:t>2.4.</w:t>
            </w:r>
            <w:r>
              <w:rPr>
                <w:rFonts w:cstheme="minorBidi"/>
                <w:smallCaps w:val="0"/>
                <w:noProof/>
                <w:sz w:val="22"/>
                <w:szCs w:val="22"/>
                <w:lang w:eastAsia="en-GB"/>
              </w:rPr>
              <w:tab/>
            </w:r>
            <w:r w:rsidRPr="0067602E">
              <w:rPr>
                <w:rStyle w:val="Hyperlink"/>
                <w:noProof/>
              </w:rPr>
              <w:t>Neuropsychological assessment</w:t>
            </w:r>
            <w:r>
              <w:rPr>
                <w:noProof/>
                <w:webHidden/>
              </w:rPr>
              <w:tab/>
            </w:r>
            <w:r>
              <w:rPr>
                <w:noProof/>
                <w:webHidden/>
              </w:rPr>
              <w:fldChar w:fldCharType="begin"/>
            </w:r>
            <w:r>
              <w:rPr>
                <w:noProof/>
                <w:webHidden/>
              </w:rPr>
              <w:instrText xml:space="preserve"> PAGEREF _Toc436932573 \h </w:instrText>
            </w:r>
            <w:r>
              <w:rPr>
                <w:noProof/>
                <w:webHidden/>
              </w:rPr>
            </w:r>
            <w:r>
              <w:rPr>
                <w:noProof/>
                <w:webHidden/>
              </w:rPr>
              <w:fldChar w:fldCharType="separate"/>
            </w:r>
            <w:r>
              <w:rPr>
                <w:noProof/>
                <w:webHidden/>
              </w:rPr>
              <w:t>53</w:t>
            </w:r>
            <w:r>
              <w:rPr>
                <w:noProof/>
                <w:webHidden/>
              </w:rPr>
              <w:fldChar w:fldCharType="end"/>
            </w:r>
          </w:hyperlink>
        </w:p>
        <w:p w14:paraId="379FC5B1"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74" w:history="1">
            <w:r w:rsidRPr="0067602E">
              <w:rPr>
                <w:rStyle w:val="Hyperlink"/>
                <w:noProof/>
              </w:rPr>
              <w:t>2.5.</w:t>
            </w:r>
            <w:r>
              <w:rPr>
                <w:rFonts w:cstheme="minorBidi"/>
                <w:smallCaps w:val="0"/>
                <w:noProof/>
                <w:sz w:val="22"/>
                <w:szCs w:val="22"/>
                <w:lang w:eastAsia="en-GB"/>
              </w:rPr>
              <w:tab/>
            </w:r>
            <w:r w:rsidRPr="0067602E">
              <w:rPr>
                <w:rStyle w:val="Hyperlink"/>
                <w:noProof/>
              </w:rPr>
              <w:t>Conclusion</w:t>
            </w:r>
            <w:r>
              <w:rPr>
                <w:noProof/>
                <w:webHidden/>
              </w:rPr>
              <w:tab/>
            </w:r>
            <w:r>
              <w:rPr>
                <w:noProof/>
                <w:webHidden/>
              </w:rPr>
              <w:fldChar w:fldCharType="begin"/>
            </w:r>
            <w:r>
              <w:rPr>
                <w:noProof/>
                <w:webHidden/>
              </w:rPr>
              <w:instrText xml:space="preserve"> PAGEREF _Toc436932574 \h </w:instrText>
            </w:r>
            <w:r>
              <w:rPr>
                <w:noProof/>
                <w:webHidden/>
              </w:rPr>
            </w:r>
            <w:r>
              <w:rPr>
                <w:noProof/>
                <w:webHidden/>
              </w:rPr>
              <w:fldChar w:fldCharType="separate"/>
            </w:r>
            <w:r>
              <w:rPr>
                <w:noProof/>
                <w:webHidden/>
              </w:rPr>
              <w:t>56</w:t>
            </w:r>
            <w:r>
              <w:rPr>
                <w:noProof/>
                <w:webHidden/>
              </w:rPr>
              <w:fldChar w:fldCharType="end"/>
            </w:r>
          </w:hyperlink>
        </w:p>
        <w:p w14:paraId="076FFA49" w14:textId="77777777" w:rsidR="00536F31" w:rsidRDefault="00536F31">
          <w:pPr>
            <w:pStyle w:val="TOC1"/>
            <w:tabs>
              <w:tab w:val="left" w:pos="480"/>
              <w:tab w:val="right" w:leader="dot" w:pos="8494"/>
            </w:tabs>
            <w:rPr>
              <w:rFonts w:cstheme="minorBidi"/>
              <w:b w:val="0"/>
              <w:bCs w:val="0"/>
              <w:caps w:val="0"/>
              <w:noProof/>
              <w:sz w:val="22"/>
              <w:szCs w:val="22"/>
              <w:lang w:eastAsia="en-GB"/>
            </w:rPr>
          </w:pPr>
          <w:hyperlink w:anchor="_Toc436932575" w:history="1">
            <w:r w:rsidRPr="0067602E">
              <w:rPr>
                <w:rStyle w:val="Hyperlink"/>
                <w:noProof/>
              </w:rPr>
              <w:t>3.</w:t>
            </w:r>
            <w:r>
              <w:rPr>
                <w:rFonts w:cstheme="minorBidi"/>
                <w:b w:val="0"/>
                <w:bCs w:val="0"/>
                <w:caps w:val="0"/>
                <w:noProof/>
                <w:sz w:val="22"/>
                <w:szCs w:val="22"/>
                <w:lang w:eastAsia="en-GB"/>
              </w:rPr>
              <w:tab/>
            </w:r>
            <w:r w:rsidRPr="0067602E">
              <w:rPr>
                <w:rStyle w:val="Hyperlink"/>
                <w:noProof/>
              </w:rPr>
              <w:t>Chapter 3: Aims and Objectives</w:t>
            </w:r>
            <w:r>
              <w:rPr>
                <w:noProof/>
                <w:webHidden/>
              </w:rPr>
              <w:tab/>
            </w:r>
            <w:r>
              <w:rPr>
                <w:noProof/>
                <w:webHidden/>
              </w:rPr>
              <w:fldChar w:fldCharType="begin"/>
            </w:r>
            <w:r>
              <w:rPr>
                <w:noProof/>
                <w:webHidden/>
              </w:rPr>
              <w:instrText xml:space="preserve"> PAGEREF _Toc436932575 \h </w:instrText>
            </w:r>
            <w:r>
              <w:rPr>
                <w:noProof/>
                <w:webHidden/>
              </w:rPr>
            </w:r>
            <w:r>
              <w:rPr>
                <w:noProof/>
                <w:webHidden/>
              </w:rPr>
              <w:fldChar w:fldCharType="separate"/>
            </w:r>
            <w:r>
              <w:rPr>
                <w:noProof/>
                <w:webHidden/>
              </w:rPr>
              <w:t>58</w:t>
            </w:r>
            <w:r>
              <w:rPr>
                <w:noProof/>
                <w:webHidden/>
              </w:rPr>
              <w:fldChar w:fldCharType="end"/>
            </w:r>
          </w:hyperlink>
        </w:p>
        <w:p w14:paraId="6DE173F8"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76" w:history="1">
            <w:r w:rsidRPr="0067602E">
              <w:rPr>
                <w:rStyle w:val="Hyperlink"/>
                <w:noProof/>
              </w:rPr>
              <w:t>3.1.</w:t>
            </w:r>
            <w:r>
              <w:rPr>
                <w:rFonts w:cstheme="minorBidi"/>
                <w:smallCaps w:val="0"/>
                <w:noProof/>
                <w:sz w:val="22"/>
                <w:szCs w:val="22"/>
                <w:lang w:eastAsia="en-GB"/>
              </w:rPr>
              <w:tab/>
            </w:r>
            <w:r w:rsidRPr="0067602E">
              <w:rPr>
                <w:rStyle w:val="Hyperlink"/>
                <w:noProof/>
              </w:rPr>
              <w:t>To devise a culture free ABM test: compare ‘self’ vs. ‘social’ approach</w:t>
            </w:r>
            <w:r>
              <w:rPr>
                <w:noProof/>
                <w:webHidden/>
              </w:rPr>
              <w:tab/>
            </w:r>
            <w:r>
              <w:rPr>
                <w:noProof/>
                <w:webHidden/>
              </w:rPr>
              <w:fldChar w:fldCharType="begin"/>
            </w:r>
            <w:r>
              <w:rPr>
                <w:noProof/>
                <w:webHidden/>
              </w:rPr>
              <w:instrText xml:space="preserve"> PAGEREF _Toc436932576 \h </w:instrText>
            </w:r>
            <w:r>
              <w:rPr>
                <w:noProof/>
                <w:webHidden/>
              </w:rPr>
            </w:r>
            <w:r>
              <w:rPr>
                <w:noProof/>
                <w:webHidden/>
              </w:rPr>
              <w:fldChar w:fldCharType="separate"/>
            </w:r>
            <w:r>
              <w:rPr>
                <w:noProof/>
                <w:webHidden/>
              </w:rPr>
              <w:t>60</w:t>
            </w:r>
            <w:r>
              <w:rPr>
                <w:noProof/>
                <w:webHidden/>
              </w:rPr>
              <w:fldChar w:fldCharType="end"/>
            </w:r>
          </w:hyperlink>
        </w:p>
        <w:p w14:paraId="7D2AECC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77" w:history="1">
            <w:r w:rsidRPr="0067602E">
              <w:rPr>
                <w:rStyle w:val="Hyperlink"/>
                <w:noProof/>
              </w:rPr>
              <w:t>3.2.</w:t>
            </w:r>
            <w:r>
              <w:rPr>
                <w:rFonts w:cstheme="minorBidi"/>
                <w:smallCaps w:val="0"/>
                <w:noProof/>
                <w:sz w:val="22"/>
                <w:szCs w:val="22"/>
                <w:lang w:eastAsia="en-GB"/>
              </w:rPr>
              <w:tab/>
            </w:r>
            <w:r w:rsidRPr="0067602E">
              <w:rPr>
                <w:rStyle w:val="Hyperlink"/>
                <w:noProof/>
              </w:rPr>
              <w:t>Collect normative data on initial screening instruments</w:t>
            </w:r>
            <w:r>
              <w:rPr>
                <w:noProof/>
                <w:webHidden/>
              </w:rPr>
              <w:tab/>
            </w:r>
            <w:r>
              <w:rPr>
                <w:noProof/>
                <w:webHidden/>
              </w:rPr>
              <w:fldChar w:fldCharType="begin"/>
            </w:r>
            <w:r>
              <w:rPr>
                <w:noProof/>
                <w:webHidden/>
              </w:rPr>
              <w:instrText xml:space="preserve"> PAGEREF _Toc436932577 \h </w:instrText>
            </w:r>
            <w:r>
              <w:rPr>
                <w:noProof/>
                <w:webHidden/>
              </w:rPr>
            </w:r>
            <w:r>
              <w:rPr>
                <w:noProof/>
                <w:webHidden/>
              </w:rPr>
              <w:fldChar w:fldCharType="separate"/>
            </w:r>
            <w:r>
              <w:rPr>
                <w:noProof/>
                <w:webHidden/>
              </w:rPr>
              <w:t>61</w:t>
            </w:r>
            <w:r>
              <w:rPr>
                <w:noProof/>
                <w:webHidden/>
              </w:rPr>
              <w:fldChar w:fldCharType="end"/>
            </w:r>
          </w:hyperlink>
        </w:p>
        <w:p w14:paraId="72CB4A1D"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78" w:history="1">
            <w:r w:rsidRPr="0067602E">
              <w:rPr>
                <w:rStyle w:val="Hyperlink"/>
                <w:noProof/>
              </w:rPr>
              <w:t>3.3.</w:t>
            </w:r>
            <w:r>
              <w:rPr>
                <w:rFonts w:cstheme="minorBidi"/>
                <w:smallCaps w:val="0"/>
                <w:noProof/>
                <w:sz w:val="22"/>
                <w:szCs w:val="22"/>
                <w:lang w:eastAsia="en-GB"/>
              </w:rPr>
              <w:tab/>
            </w:r>
            <w:r w:rsidRPr="0067602E">
              <w:rPr>
                <w:rStyle w:val="Hyperlink"/>
                <w:noProof/>
              </w:rPr>
              <w:t>Standardise and modify other neuropsychological tests</w:t>
            </w:r>
            <w:r>
              <w:rPr>
                <w:noProof/>
                <w:webHidden/>
              </w:rPr>
              <w:tab/>
            </w:r>
            <w:r>
              <w:rPr>
                <w:noProof/>
                <w:webHidden/>
              </w:rPr>
              <w:fldChar w:fldCharType="begin"/>
            </w:r>
            <w:r>
              <w:rPr>
                <w:noProof/>
                <w:webHidden/>
              </w:rPr>
              <w:instrText xml:space="preserve"> PAGEREF _Toc436932578 \h </w:instrText>
            </w:r>
            <w:r>
              <w:rPr>
                <w:noProof/>
                <w:webHidden/>
              </w:rPr>
            </w:r>
            <w:r>
              <w:rPr>
                <w:noProof/>
                <w:webHidden/>
              </w:rPr>
              <w:fldChar w:fldCharType="separate"/>
            </w:r>
            <w:r>
              <w:rPr>
                <w:noProof/>
                <w:webHidden/>
              </w:rPr>
              <w:t>61</w:t>
            </w:r>
            <w:r>
              <w:rPr>
                <w:noProof/>
                <w:webHidden/>
              </w:rPr>
              <w:fldChar w:fldCharType="end"/>
            </w:r>
          </w:hyperlink>
        </w:p>
        <w:p w14:paraId="7BE72C0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79" w:history="1">
            <w:r w:rsidRPr="0067602E">
              <w:rPr>
                <w:rStyle w:val="Hyperlink"/>
                <w:noProof/>
              </w:rPr>
              <w:t>3.4.</w:t>
            </w:r>
            <w:r>
              <w:rPr>
                <w:rFonts w:cstheme="minorBidi"/>
                <w:smallCaps w:val="0"/>
                <w:noProof/>
                <w:sz w:val="22"/>
                <w:szCs w:val="22"/>
                <w:lang w:eastAsia="en-GB"/>
              </w:rPr>
              <w:tab/>
            </w:r>
            <w:r w:rsidRPr="0067602E">
              <w:rPr>
                <w:rStyle w:val="Hyperlink"/>
                <w:noProof/>
              </w:rPr>
              <w:t>Validating the use of the standardised memory tests in a small case series of British Pakistani patients</w:t>
            </w:r>
            <w:r>
              <w:rPr>
                <w:noProof/>
                <w:webHidden/>
              </w:rPr>
              <w:tab/>
            </w:r>
            <w:r>
              <w:rPr>
                <w:noProof/>
                <w:webHidden/>
              </w:rPr>
              <w:fldChar w:fldCharType="begin"/>
            </w:r>
            <w:r>
              <w:rPr>
                <w:noProof/>
                <w:webHidden/>
              </w:rPr>
              <w:instrText xml:space="preserve"> PAGEREF _Toc436932579 \h </w:instrText>
            </w:r>
            <w:r>
              <w:rPr>
                <w:noProof/>
                <w:webHidden/>
              </w:rPr>
            </w:r>
            <w:r>
              <w:rPr>
                <w:noProof/>
                <w:webHidden/>
              </w:rPr>
              <w:fldChar w:fldCharType="separate"/>
            </w:r>
            <w:r>
              <w:rPr>
                <w:noProof/>
                <w:webHidden/>
              </w:rPr>
              <w:t>62</w:t>
            </w:r>
            <w:r>
              <w:rPr>
                <w:noProof/>
                <w:webHidden/>
              </w:rPr>
              <w:fldChar w:fldCharType="end"/>
            </w:r>
          </w:hyperlink>
        </w:p>
        <w:p w14:paraId="6E91CFC1" w14:textId="77777777" w:rsidR="00536F31" w:rsidRDefault="00536F31">
          <w:pPr>
            <w:pStyle w:val="TOC1"/>
            <w:tabs>
              <w:tab w:val="left" w:pos="480"/>
              <w:tab w:val="right" w:leader="dot" w:pos="8494"/>
            </w:tabs>
            <w:rPr>
              <w:rFonts w:cstheme="minorBidi"/>
              <w:b w:val="0"/>
              <w:bCs w:val="0"/>
              <w:caps w:val="0"/>
              <w:noProof/>
              <w:sz w:val="22"/>
              <w:szCs w:val="22"/>
              <w:lang w:eastAsia="en-GB"/>
            </w:rPr>
          </w:pPr>
          <w:hyperlink w:anchor="_Toc436932580" w:history="1">
            <w:r w:rsidRPr="0067602E">
              <w:rPr>
                <w:rStyle w:val="Hyperlink"/>
                <w:rFonts w:ascii="Arial" w:eastAsia="SimSun" w:hAnsi="Arial" w:cs="Arial"/>
                <w:noProof/>
              </w:rPr>
              <w:t>4.</w:t>
            </w:r>
            <w:r>
              <w:rPr>
                <w:rFonts w:cstheme="minorBidi"/>
                <w:b w:val="0"/>
                <w:bCs w:val="0"/>
                <w:caps w:val="0"/>
                <w:noProof/>
                <w:sz w:val="22"/>
                <w:szCs w:val="22"/>
                <w:lang w:eastAsia="en-GB"/>
              </w:rPr>
              <w:tab/>
            </w:r>
            <w:r w:rsidRPr="0067602E">
              <w:rPr>
                <w:rStyle w:val="Hyperlink"/>
                <w:noProof/>
              </w:rPr>
              <w:t>Chapter 4: ‘social’ vs. ‘self’ approach in Autobiographical Memory</w:t>
            </w:r>
            <w:r>
              <w:rPr>
                <w:noProof/>
                <w:webHidden/>
              </w:rPr>
              <w:tab/>
            </w:r>
            <w:r>
              <w:rPr>
                <w:noProof/>
                <w:webHidden/>
              </w:rPr>
              <w:fldChar w:fldCharType="begin"/>
            </w:r>
            <w:r>
              <w:rPr>
                <w:noProof/>
                <w:webHidden/>
              </w:rPr>
              <w:instrText xml:space="preserve"> PAGEREF _Toc436932580 \h </w:instrText>
            </w:r>
            <w:r>
              <w:rPr>
                <w:noProof/>
                <w:webHidden/>
              </w:rPr>
            </w:r>
            <w:r>
              <w:rPr>
                <w:noProof/>
                <w:webHidden/>
              </w:rPr>
              <w:fldChar w:fldCharType="separate"/>
            </w:r>
            <w:r>
              <w:rPr>
                <w:noProof/>
                <w:webHidden/>
              </w:rPr>
              <w:t>63</w:t>
            </w:r>
            <w:r>
              <w:rPr>
                <w:noProof/>
                <w:webHidden/>
              </w:rPr>
              <w:fldChar w:fldCharType="end"/>
            </w:r>
          </w:hyperlink>
        </w:p>
        <w:p w14:paraId="6ADC01A4"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81" w:history="1">
            <w:r w:rsidRPr="0067602E">
              <w:rPr>
                <w:rStyle w:val="Hyperlink"/>
                <w:noProof/>
              </w:rPr>
              <w:t>4.1.</w:t>
            </w:r>
            <w:r>
              <w:rPr>
                <w:rFonts w:cstheme="minorBidi"/>
                <w:smallCaps w:val="0"/>
                <w:noProof/>
                <w:sz w:val="22"/>
                <w:szCs w:val="22"/>
                <w:lang w:eastAsia="en-GB"/>
              </w:rPr>
              <w:tab/>
            </w:r>
            <w:r w:rsidRPr="0067602E">
              <w:rPr>
                <w:rStyle w:val="Hyperlink"/>
                <w:noProof/>
              </w:rPr>
              <w:t>Introduction</w:t>
            </w:r>
            <w:r>
              <w:rPr>
                <w:noProof/>
                <w:webHidden/>
              </w:rPr>
              <w:tab/>
            </w:r>
            <w:r>
              <w:rPr>
                <w:noProof/>
                <w:webHidden/>
              </w:rPr>
              <w:fldChar w:fldCharType="begin"/>
            </w:r>
            <w:r>
              <w:rPr>
                <w:noProof/>
                <w:webHidden/>
              </w:rPr>
              <w:instrText xml:space="preserve"> PAGEREF _Toc436932581 \h </w:instrText>
            </w:r>
            <w:r>
              <w:rPr>
                <w:noProof/>
                <w:webHidden/>
              </w:rPr>
            </w:r>
            <w:r>
              <w:rPr>
                <w:noProof/>
                <w:webHidden/>
              </w:rPr>
              <w:fldChar w:fldCharType="separate"/>
            </w:r>
            <w:r>
              <w:rPr>
                <w:noProof/>
                <w:webHidden/>
              </w:rPr>
              <w:t>63</w:t>
            </w:r>
            <w:r>
              <w:rPr>
                <w:noProof/>
                <w:webHidden/>
              </w:rPr>
              <w:fldChar w:fldCharType="end"/>
            </w:r>
          </w:hyperlink>
        </w:p>
        <w:p w14:paraId="1537EB63"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82" w:history="1">
            <w:r w:rsidRPr="0067602E">
              <w:rPr>
                <w:rStyle w:val="Hyperlink"/>
                <w:noProof/>
                <w:lang w:val="en" w:eastAsia="en-GB"/>
              </w:rPr>
              <w:t>4.2.</w:t>
            </w:r>
            <w:r>
              <w:rPr>
                <w:rFonts w:cstheme="minorBidi"/>
                <w:smallCaps w:val="0"/>
                <w:noProof/>
                <w:sz w:val="22"/>
                <w:szCs w:val="22"/>
                <w:lang w:eastAsia="en-GB"/>
              </w:rPr>
              <w:tab/>
            </w:r>
            <w:r w:rsidRPr="0067602E">
              <w:rPr>
                <w:rStyle w:val="Hyperlink"/>
                <w:noProof/>
                <w:lang w:val="en" w:eastAsia="en-GB"/>
              </w:rPr>
              <w:t>Study 1: Cross cultural differences in ABM recall and formation</w:t>
            </w:r>
            <w:r>
              <w:rPr>
                <w:noProof/>
                <w:webHidden/>
              </w:rPr>
              <w:tab/>
            </w:r>
            <w:r>
              <w:rPr>
                <w:noProof/>
                <w:webHidden/>
              </w:rPr>
              <w:fldChar w:fldCharType="begin"/>
            </w:r>
            <w:r>
              <w:rPr>
                <w:noProof/>
                <w:webHidden/>
              </w:rPr>
              <w:instrText xml:space="preserve"> PAGEREF _Toc436932582 \h </w:instrText>
            </w:r>
            <w:r>
              <w:rPr>
                <w:noProof/>
                <w:webHidden/>
              </w:rPr>
            </w:r>
            <w:r>
              <w:rPr>
                <w:noProof/>
                <w:webHidden/>
              </w:rPr>
              <w:fldChar w:fldCharType="separate"/>
            </w:r>
            <w:r>
              <w:rPr>
                <w:noProof/>
                <w:webHidden/>
              </w:rPr>
              <w:t>68</w:t>
            </w:r>
            <w:r>
              <w:rPr>
                <w:noProof/>
                <w:webHidden/>
              </w:rPr>
              <w:fldChar w:fldCharType="end"/>
            </w:r>
          </w:hyperlink>
        </w:p>
        <w:p w14:paraId="1D4E03B8"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83" w:history="1">
            <w:r w:rsidRPr="0067602E">
              <w:rPr>
                <w:rStyle w:val="Hyperlink"/>
                <w:noProof/>
              </w:rPr>
              <w:t>4.3.</w:t>
            </w:r>
            <w:r>
              <w:rPr>
                <w:rFonts w:cstheme="minorBidi"/>
                <w:smallCaps w:val="0"/>
                <w:noProof/>
                <w:sz w:val="22"/>
                <w:szCs w:val="22"/>
                <w:lang w:eastAsia="en-GB"/>
              </w:rPr>
              <w:tab/>
            </w:r>
            <w:r w:rsidRPr="0067602E">
              <w:rPr>
                <w:rStyle w:val="Hyperlink"/>
                <w:noProof/>
              </w:rPr>
              <w:t>Method</w:t>
            </w:r>
            <w:r>
              <w:rPr>
                <w:noProof/>
                <w:webHidden/>
              </w:rPr>
              <w:tab/>
            </w:r>
            <w:r>
              <w:rPr>
                <w:noProof/>
                <w:webHidden/>
              </w:rPr>
              <w:fldChar w:fldCharType="begin"/>
            </w:r>
            <w:r>
              <w:rPr>
                <w:noProof/>
                <w:webHidden/>
              </w:rPr>
              <w:instrText xml:space="preserve"> PAGEREF _Toc436932583 \h </w:instrText>
            </w:r>
            <w:r>
              <w:rPr>
                <w:noProof/>
                <w:webHidden/>
              </w:rPr>
            </w:r>
            <w:r>
              <w:rPr>
                <w:noProof/>
                <w:webHidden/>
              </w:rPr>
              <w:fldChar w:fldCharType="separate"/>
            </w:r>
            <w:r>
              <w:rPr>
                <w:noProof/>
                <w:webHidden/>
              </w:rPr>
              <w:t>69</w:t>
            </w:r>
            <w:r>
              <w:rPr>
                <w:noProof/>
                <w:webHidden/>
              </w:rPr>
              <w:fldChar w:fldCharType="end"/>
            </w:r>
          </w:hyperlink>
        </w:p>
        <w:p w14:paraId="54F159A6"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84" w:history="1">
            <w:r w:rsidRPr="0067602E">
              <w:rPr>
                <w:rStyle w:val="Hyperlink"/>
                <w:noProof/>
              </w:rPr>
              <w:t>4.4.</w:t>
            </w:r>
            <w:r>
              <w:rPr>
                <w:rFonts w:cstheme="minorBidi"/>
                <w:smallCaps w:val="0"/>
                <w:noProof/>
                <w:sz w:val="22"/>
                <w:szCs w:val="22"/>
                <w:lang w:eastAsia="en-GB"/>
              </w:rPr>
              <w:tab/>
            </w:r>
            <w:r w:rsidRPr="0067602E">
              <w:rPr>
                <w:rStyle w:val="Hyperlink"/>
                <w:noProof/>
              </w:rPr>
              <w:t>Results</w:t>
            </w:r>
            <w:r>
              <w:rPr>
                <w:noProof/>
                <w:webHidden/>
              </w:rPr>
              <w:tab/>
            </w:r>
            <w:r>
              <w:rPr>
                <w:noProof/>
                <w:webHidden/>
              </w:rPr>
              <w:fldChar w:fldCharType="begin"/>
            </w:r>
            <w:r>
              <w:rPr>
                <w:noProof/>
                <w:webHidden/>
              </w:rPr>
              <w:instrText xml:space="preserve"> PAGEREF _Toc436932584 \h </w:instrText>
            </w:r>
            <w:r>
              <w:rPr>
                <w:noProof/>
                <w:webHidden/>
              </w:rPr>
            </w:r>
            <w:r>
              <w:rPr>
                <w:noProof/>
                <w:webHidden/>
              </w:rPr>
              <w:fldChar w:fldCharType="separate"/>
            </w:r>
            <w:r>
              <w:rPr>
                <w:noProof/>
                <w:webHidden/>
              </w:rPr>
              <w:t>71</w:t>
            </w:r>
            <w:r>
              <w:rPr>
                <w:noProof/>
                <w:webHidden/>
              </w:rPr>
              <w:fldChar w:fldCharType="end"/>
            </w:r>
          </w:hyperlink>
        </w:p>
        <w:p w14:paraId="4A090AC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85" w:history="1">
            <w:r w:rsidRPr="0067602E">
              <w:rPr>
                <w:rStyle w:val="Hyperlink"/>
                <w:noProof/>
              </w:rPr>
              <w:t>4.5.</w:t>
            </w:r>
            <w:r>
              <w:rPr>
                <w:rFonts w:cstheme="minorBidi"/>
                <w:smallCaps w:val="0"/>
                <w:noProof/>
                <w:sz w:val="22"/>
                <w:szCs w:val="22"/>
                <w:lang w:eastAsia="en-GB"/>
              </w:rPr>
              <w:tab/>
            </w:r>
            <w:r w:rsidRPr="0067602E">
              <w:rPr>
                <w:rStyle w:val="Hyperlink"/>
                <w:noProof/>
              </w:rPr>
              <w:t>Discussion</w:t>
            </w:r>
            <w:r>
              <w:rPr>
                <w:noProof/>
                <w:webHidden/>
              </w:rPr>
              <w:tab/>
            </w:r>
            <w:r>
              <w:rPr>
                <w:noProof/>
                <w:webHidden/>
              </w:rPr>
              <w:fldChar w:fldCharType="begin"/>
            </w:r>
            <w:r>
              <w:rPr>
                <w:noProof/>
                <w:webHidden/>
              </w:rPr>
              <w:instrText xml:space="preserve"> PAGEREF _Toc436932585 \h </w:instrText>
            </w:r>
            <w:r>
              <w:rPr>
                <w:noProof/>
                <w:webHidden/>
              </w:rPr>
            </w:r>
            <w:r>
              <w:rPr>
                <w:noProof/>
                <w:webHidden/>
              </w:rPr>
              <w:fldChar w:fldCharType="separate"/>
            </w:r>
            <w:r>
              <w:rPr>
                <w:noProof/>
                <w:webHidden/>
              </w:rPr>
              <w:t>80</w:t>
            </w:r>
            <w:r>
              <w:rPr>
                <w:noProof/>
                <w:webHidden/>
              </w:rPr>
              <w:fldChar w:fldCharType="end"/>
            </w:r>
          </w:hyperlink>
        </w:p>
        <w:p w14:paraId="57F0179D" w14:textId="77777777" w:rsidR="00536F31" w:rsidRDefault="00536F31">
          <w:pPr>
            <w:pStyle w:val="TOC1"/>
            <w:tabs>
              <w:tab w:val="left" w:pos="480"/>
              <w:tab w:val="right" w:leader="dot" w:pos="8494"/>
            </w:tabs>
            <w:rPr>
              <w:rFonts w:cstheme="minorBidi"/>
              <w:b w:val="0"/>
              <w:bCs w:val="0"/>
              <w:caps w:val="0"/>
              <w:noProof/>
              <w:sz w:val="22"/>
              <w:szCs w:val="22"/>
              <w:lang w:eastAsia="en-GB"/>
            </w:rPr>
          </w:pPr>
          <w:hyperlink w:anchor="_Toc436932586" w:history="1">
            <w:r w:rsidRPr="0067602E">
              <w:rPr>
                <w:rStyle w:val="Hyperlink"/>
                <w:noProof/>
              </w:rPr>
              <w:t>5.</w:t>
            </w:r>
            <w:r>
              <w:rPr>
                <w:rFonts w:cstheme="minorBidi"/>
                <w:b w:val="0"/>
                <w:bCs w:val="0"/>
                <w:caps w:val="0"/>
                <w:noProof/>
                <w:sz w:val="22"/>
                <w:szCs w:val="22"/>
                <w:lang w:eastAsia="en-GB"/>
              </w:rPr>
              <w:tab/>
            </w:r>
            <w:r w:rsidRPr="0067602E">
              <w:rPr>
                <w:rStyle w:val="Hyperlink"/>
                <w:noProof/>
              </w:rPr>
              <w:t>Chapter 5: Cognitive assessment; normative data for screening instruments</w:t>
            </w:r>
            <w:r>
              <w:rPr>
                <w:noProof/>
                <w:webHidden/>
              </w:rPr>
              <w:tab/>
            </w:r>
            <w:r>
              <w:rPr>
                <w:noProof/>
                <w:webHidden/>
              </w:rPr>
              <w:fldChar w:fldCharType="begin"/>
            </w:r>
            <w:r>
              <w:rPr>
                <w:noProof/>
                <w:webHidden/>
              </w:rPr>
              <w:instrText xml:space="preserve"> PAGEREF _Toc436932586 \h </w:instrText>
            </w:r>
            <w:r>
              <w:rPr>
                <w:noProof/>
                <w:webHidden/>
              </w:rPr>
            </w:r>
            <w:r>
              <w:rPr>
                <w:noProof/>
                <w:webHidden/>
              </w:rPr>
              <w:fldChar w:fldCharType="separate"/>
            </w:r>
            <w:r>
              <w:rPr>
                <w:noProof/>
                <w:webHidden/>
              </w:rPr>
              <w:t>85</w:t>
            </w:r>
            <w:r>
              <w:rPr>
                <w:noProof/>
                <w:webHidden/>
              </w:rPr>
              <w:fldChar w:fldCharType="end"/>
            </w:r>
          </w:hyperlink>
        </w:p>
        <w:p w14:paraId="30C6C444"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87" w:history="1">
            <w:r w:rsidRPr="0067602E">
              <w:rPr>
                <w:rStyle w:val="Hyperlink"/>
                <w:noProof/>
                <w:lang w:val="en" w:eastAsia="en-GB"/>
              </w:rPr>
              <w:t>5.1.</w:t>
            </w:r>
            <w:r>
              <w:rPr>
                <w:rFonts w:cstheme="minorBidi"/>
                <w:smallCaps w:val="0"/>
                <w:noProof/>
                <w:sz w:val="22"/>
                <w:szCs w:val="22"/>
                <w:lang w:eastAsia="en-GB"/>
              </w:rPr>
              <w:tab/>
            </w:r>
            <w:r w:rsidRPr="0067602E">
              <w:rPr>
                <w:rStyle w:val="Hyperlink"/>
                <w:noProof/>
                <w:lang w:val="en" w:eastAsia="en-GB"/>
              </w:rPr>
              <w:t>Practicing Neuropsychology</w:t>
            </w:r>
            <w:r>
              <w:rPr>
                <w:noProof/>
                <w:webHidden/>
              </w:rPr>
              <w:tab/>
            </w:r>
            <w:r>
              <w:rPr>
                <w:noProof/>
                <w:webHidden/>
              </w:rPr>
              <w:fldChar w:fldCharType="begin"/>
            </w:r>
            <w:r>
              <w:rPr>
                <w:noProof/>
                <w:webHidden/>
              </w:rPr>
              <w:instrText xml:space="preserve"> PAGEREF _Toc436932587 \h </w:instrText>
            </w:r>
            <w:r>
              <w:rPr>
                <w:noProof/>
                <w:webHidden/>
              </w:rPr>
            </w:r>
            <w:r>
              <w:rPr>
                <w:noProof/>
                <w:webHidden/>
              </w:rPr>
              <w:fldChar w:fldCharType="separate"/>
            </w:r>
            <w:r>
              <w:rPr>
                <w:noProof/>
                <w:webHidden/>
              </w:rPr>
              <w:t>85</w:t>
            </w:r>
            <w:r>
              <w:rPr>
                <w:noProof/>
                <w:webHidden/>
              </w:rPr>
              <w:fldChar w:fldCharType="end"/>
            </w:r>
          </w:hyperlink>
        </w:p>
        <w:p w14:paraId="54644390"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88" w:history="1">
            <w:r w:rsidRPr="0067602E">
              <w:rPr>
                <w:rStyle w:val="Hyperlink"/>
                <w:noProof/>
                <w:lang w:val="en" w:eastAsia="en-GB"/>
              </w:rPr>
              <w:t>5.2.</w:t>
            </w:r>
            <w:r>
              <w:rPr>
                <w:rFonts w:cstheme="minorBidi"/>
                <w:smallCaps w:val="0"/>
                <w:noProof/>
                <w:sz w:val="22"/>
                <w:szCs w:val="22"/>
                <w:lang w:eastAsia="en-GB"/>
              </w:rPr>
              <w:tab/>
            </w:r>
            <w:r w:rsidRPr="0067602E">
              <w:rPr>
                <w:rStyle w:val="Hyperlink"/>
                <w:noProof/>
                <w:lang w:val="en" w:eastAsia="en-GB"/>
              </w:rPr>
              <w:t>The Mini Mental State Examination (MMSE)</w:t>
            </w:r>
            <w:r>
              <w:rPr>
                <w:noProof/>
                <w:webHidden/>
              </w:rPr>
              <w:tab/>
            </w:r>
            <w:r>
              <w:rPr>
                <w:noProof/>
                <w:webHidden/>
              </w:rPr>
              <w:fldChar w:fldCharType="begin"/>
            </w:r>
            <w:r>
              <w:rPr>
                <w:noProof/>
                <w:webHidden/>
              </w:rPr>
              <w:instrText xml:space="preserve"> PAGEREF _Toc436932588 \h </w:instrText>
            </w:r>
            <w:r>
              <w:rPr>
                <w:noProof/>
                <w:webHidden/>
              </w:rPr>
            </w:r>
            <w:r>
              <w:rPr>
                <w:noProof/>
                <w:webHidden/>
              </w:rPr>
              <w:fldChar w:fldCharType="separate"/>
            </w:r>
            <w:r>
              <w:rPr>
                <w:noProof/>
                <w:webHidden/>
              </w:rPr>
              <w:t>86</w:t>
            </w:r>
            <w:r>
              <w:rPr>
                <w:noProof/>
                <w:webHidden/>
              </w:rPr>
              <w:fldChar w:fldCharType="end"/>
            </w:r>
          </w:hyperlink>
        </w:p>
        <w:p w14:paraId="2580C381"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89" w:history="1">
            <w:r w:rsidRPr="0067602E">
              <w:rPr>
                <w:rStyle w:val="Hyperlink"/>
                <w:noProof/>
                <w:lang w:val="en" w:eastAsia="en-GB"/>
              </w:rPr>
              <w:t>5.3.</w:t>
            </w:r>
            <w:r>
              <w:rPr>
                <w:rFonts w:cstheme="minorBidi"/>
                <w:smallCaps w:val="0"/>
                <w:noProof/>
                <w:sz w:val="22"/>
                <w:szCs w:val="22"/>
                <w:lang w:eastAsia="en-GB"/>
              </w:rPr>
              <w:tab/>
            </w:r>
            <w:r w:rsidRPr="0067602E">
              <w:rPr>
                <w:rStyle w:val="Hyperlink"/>
                <w:noProof/>
                <w:lang w:val="en" w:eastAsia="en-GB"/>
              </w:rPr>
              <w:t>Study 1: Assessing the mental status of Pakistanis living in the UK: Standardisation of two different Urdu versions of the MMSE</w:t>
            </w:r>
            <w:r>
              <w:rPr>
                <w:noProof/>
                <w:webHidden/>
              </w:rPr>
              <w:tab/>
            </w:r>
            <w:r>
              <w:rPr>
                <w:noProof/>
                <w:webHidden/>
              </w:rPr>
              <w:fldChar w:fldCharType="begin"/>
            </w:r>
            <w:r>
              <w:rPr>
                <w:noProof/>
                <w:webHidden/>
              </w:rPr>
              <w:instrText xml:space="preserve"> PAGEREF _Toc436932589 \h </w:instrText>
            </w:r>
            <w:r>
              <w:rPr>
                <w:noProof/>
                <w:webHidden/>
              </w:rPr>
            </w:r>
            <w:r>
              <w:rPr>
                <w:noProof/>
                <w:webHidden/>
              </w:rPr>
              <w:fldChar w:fldCharType="separate"/>
            </w:r>
            <w:r>
              <w:rPr>
                <w:noProof/>
                <w:webHidden/>
              </w:rPr>
              <w:t>92</w:t>
            </w:r>
            <w:r>
              <w:rPr>
                <w:noProof/>
                <w:webHidden/>
              </w:rPr>
              <w:fldChar w:fldCharType="end"/>
            </w:r>
          </w:hyperlink>
        </w:p>
        <w:p w14:paraId="57D8FDAF"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90" w:history="1">
            <w:r w:rsidRPr="0067602E">
              <w:rPr>
                <w:rStyle w:val="Hyperlink"/>
                <w:noProof/>
                <w:lang w:val="en" w:eastAsia="en-GB"/>
              </w:rPr>
              <w:t>5.4.</w:t>
            </w:r>
            <w:r>
              <w:rPr>
                <w:rFonts w:cstheme="minorBidi"/>
                <w:smallCaps w:val="0"/>
                <w:noProof/>
                <w:sz w:val="22"/>
                <w:szCs w:val="22"/>
                <w:lang w:eastAsia="en-GB"/>
              </w:rPr>
              <w:tab/>
            </w:r>
            <w:r w:rsidRPr="0067602E">
              <w:rPr>
                <w:rStyle w:val="Hyperlink"/>
                <w:noProof/>
                <w:lang w:val="en" w:eastAsia="en-GB"/>
              </w:rPr>
              <w:t>Aim</w:t>
            </w:r>
            <w:r>
              <w:rPr>
                <w:noProof/>
                <w:webHidden/>
              </w:rPr>
              <w:tab/>
            </w:r>
            <w:r>
              <w:rPr>
                <w:noProof/>
                <w:webHidden/>
              </w:rPr>
              <w:fldChar w:fldCharType="begin"/>
            </w:r>
            <w:r>
              <w:rPr>
                <w:noProof/>
                <w:webHidden/>
              </w:rPr>
              <w:instrText xml:space="preserve"> PAGEREF _Toc436932590 \h </w:instrText>
            </w:r>
            <w:r>
              <w:rPr>
                <w:noProof/>
                <w:webHidden/>
              </w:rPr>
            </w:r>
            <w:r>
              <w:rPr>
                <w:noProof/>
                <w:webHidden/>
              </w:rPr>
              <w:fldChar w:fldCharType="separate"/>
            </w:r>
            <w:r>
              <w:rPr>
                <w:noProof/>
                <w:webHidden/>
              </w:rPr>
              <w:t>92</w:t>
            </w:r>
            <w:r>
              <w:rPr>
                <w:noProof/>
                <w:webHidden/>
              </w:rPr>
              <w:fldChar w:fldCharType="end"/>
            </w:r>
          </w:hyperlink>
        </w:p>
        <w:p w14:paraId="3A8909E7"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91" w:history="1">
            <w:r w:rsidRPr="0067602E">
              <w:rPr>
                <w:rStyle w:val="Hyperlink"/>
                <w:noProof/>
                <w:lang w:val="en" w:eastAsia="en-GB"/>
              </w:rPr>
              <w:t>5.5.</w:t>
            </w:r>
            <w:r>
              <w:rPr>
                <w:rFonts w:cstheme="minorBidi"/>
                <w:smallCaps w:val="0"/>
                <w:noProof/>
                <w:sz w:val="22"/>
                <w:szCs w:val="22"/>
                <w:lang w:eastAsia="en-GB"/>
              </w:rPr>
              <w:tab/>
            </w:r>
            <w:r w:rsidRPr="0067602E">
              <w:rPr>
                <w:rStyle w:val="Hyperlink"/>
                <w:noProof/>
                <w:lang w:val="en" w:eastAsia="en-GB"/>
              </w:rPr>
              <w:t>Hypothesis</w:t>
            </w:r>
            <w:r>
              <w:rPr>
                <w:noProof/>
                <w:webHidden/>
              </w:rPr>
              <w:tab/>
            </w:r>
            <w:r>
              <w:rPr>
                <w:noProof/>
                <w:webHidden/>
              </w:rPr>
              <w:fldChar w:fldCharType="begin"/>
            </w:r>
            <w:r>
              <w:rPr>
                <w:noProof/>
                <w:webHidden/>
              </w:rPr>
              <w:instrText xml:space="preserve"> PAGEREF _Toc436932591 \h </w:instrText>
            </w:r>
            <w:r>
              <w:rPr>
                <w:noProof/>
                <w:webHidden/>
              </w:rPr>
            </w:r>
            <w:r>
              <w:rPr>
                <w:noProof/>
                <w:webHidden/>
              </w:rPr>
              <w:fldChar w:fldCharType="separate"/>
            </w:r>
            <w:r>
              <w:rPr>
                <w:noProof/>
                <w:webHidden/>
              </w:rPr>
              <w:t>92</w:t>
            </w:r>
            <w:r>
              <w:rPr>
                <w:noProof/>
                <w:webHidden/>
              </w:rPr>
              <w:fldChar w:fldCharType="end"/>
            </w:r>
          </w:hyperlink>
        </w:p>
        <w:p w14:paraId="364DA8E7"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92" w:history="1">
            <w:r w:rsidRPr="0067602E">
              <w:rPr>
                <w:rStyle w:val="Hyperlink"/>
                <w:noProof/>
                <w:lang w:val="en" w:eastAsia="en-GB"/>
              </w:rPr>
              <w:t>5.6.</w:t>
            </w:r>
            <w:r>
              <w:rPr>
                <w:rFonts w:cstheme="minorBidi"/>
                <w:smallCaps w:val="0"/>
                <w:noProof/>
                <w:sz w:val="22"/>
                <w:szCs w:val="22"/>
                <w:lang w:eastAsia="en-GB"/>
              </w:rPr>
              <w:tab/>
            </w:r>
            <w:r w:rsidRPr="0067602E">
              <w:rPr>
                <w:rStyle w:val="Hyperlink"/>
                <w:noProof/>
                <w:lang w:val="en" w:eastAsia="en-GB"/>
              </w:rPr>
              <w:t>Method</w:t>
            </w:r>
            <w:r>
              <w:rPr>
                <w:noProof/>
                <w:webHidden/>
              </w:rPr>
              <w:tab/>
            </w:r>
            <w:r>
              <w:rPr>
                <w:noProof/>
                <w:webHidden/>
              </w:rPr>
              <w:fldChar w:fldCharType="begin"/>
            </w:r>
            <w:r>
              <w:rPr>
                <w:noProof/>
                <w:webHidden/>
              </w:rPr>
              <w:instrText xml:space="preserve"> PAGEREF _Toc436932592 \h </w:instrText>
            </w:r>
            <w:r>
              <w:rPr>
                <w:noProof/>
                <w:webHidden/>
              </w:rPr>
            </w:r>
            <w:r>
              <w:rPr>
                <w:noProof/>
                <w:webHidden/>
              </w:rPr>
              <w:fldChar w:fldCharType="separate"/>
            </w:r>
            <w:r>
              <w:rPr>
                <w:noProof/>
                <w:webHidden/>
              </w:rPr>
              <w:t>93</w:t>
            </w:r>
            <w:r>
              <w:rPr>
                <w:noProof/>
                <w:webHidden/>
              </w:rPr>
              <w:fldChar w:fldCharType="end"/>
            </w:r>
          </w:hyperlink>
        </w:p>
        <w:p w14:paraId="5C55726B"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93" w:history="1">
            <w:r w:rsidRPr="0067602E">
              <w:rPr>
                <w:rStyle w:val="Hyperlink"/>
                <w:noProof/>
                <w:lang w:val="en" w:eastAsia="en-GB"/>
              </w:rPr>
              <w:t>5.7.</w:t>
            </w:r>
            <w:r>
              <w:rPr>
                <w:rFonts w:cstheme="minorBidi"/>
                <w:smallCaps w:val="0"/>
                <w:noProof/>
                <w:sz w:val="22"/>
                <w:szCs w:val="22"/>
                <w:lang w:eastAsia="en-GB"/>
              </w:rPr>
              <w:tab/>
            </w:r>
            <w:r w:rsidRPr="0067602E">
              <w:rPr>
                <w:rStyle w:val="Hyperlink"/>
                <w:noProof/>
                <w:lang w:val="en" w:eastAsia="en-GB"/>
              </w:rPr>
              <w:t>Results</w:t>
            </w:r>
            <w:r>
              <w:rPr>
                <w:noProof/>
                <w:webHidden/>
              </w:rPr>
              <w:tab/>
            </w:r>
            <w:r>
              <w:rPr>
                <w:noProof/>
                <w:webHidden/>
              </w:rPr>
              <w:fldChar w:fldCharType="begin"/>
            </w:r>
            <w:r>
              <w:rPr>
                <w:noProof/>
                <w:webHidden/>
              </w:rPr>
              <w:instrText xml:space="preserve"> PAGEREF _Toc436932593 \h </w:instrText>
            </w:r>
            <w:r>
              <w:rPr>
                <w:noProof/>
                <w:webHidden/>
              </w:rPr>
            </w:r>
            <w:r>
              <w:rPr>
                <w:noProof/>
                <w:webHidden/>
              </w:rPr>
              <w:fldChar w:fldCharType="separate"/>
            </w:r>
            <w:r>
              <w:rPr>
                <w:noProof/>
                <w:webHidden/>
              </w:rPr>
              <w:t>95</w:t>
            </w:r>
            <w:r>
              <w:rPr>
                <w:noProof/>
                <w:webHidden/>
              </w:rPr>
              <w:fldChar w:fldCharType="end"/>
            </w:r>
          </w:hyperlink>
        </w:p>
        <w:p w14:paraId="55135E2B"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94" w:history="1">
            <w:r w:rsidRPr="0067602E">
              <w:rPr>
                <w:rStyle w:val="Hyperlink"/>
                <w:noProof/>
                <w:lang w:val="en" w:eastAsia="en-GB"/>
              </w:rPr>
              <w:t>5.8.</w:t>
            </w:r>
            <w:r>
              <w:rPr>
                <w:rFonts w:cstheme="minorBidi"/>
                <w:smallCaps w:val="0"/>
                <w:noProof/>
                <w:sz w:val="22"/>
                <w:szCs w:val="22"/>
                <w:lang w:eastAsia="en-GB"/>
              </w:rPr>
              <w:tab/>
            </w:r>
            <w:r w:rsidRPr="0067602E">
              <w:rPr>
                <w:rStyle w:val="Hyperlink"/>
                <w:noProof/>
                <w:lang w:val="en" w:eastAsia="en-GB"/>
              </w:rPr>
              <w:t>Discussion</w:t>
            </w:r>
            <w:r>
              <w:rPr>
                <w:noProof/>
                <w:webHidden/>
              </w:rPr>
              <w:tab/>
            </w:r>
            <w:r>
              <w:rPr>
                <w:noProof/>
                <w:webHidden/>
              </w:rPr>
              <w:fldChar w:fldCharType="begin"/>
            </w:r>
            <w:r>
              <w:rPr>
                <w:noProof/>
                <w:webHidden/>
              </w:rPr>
              <w:instrText xml:space="preserve"> PAGEREF _Toc436932594 \h </w:instrText>
            </w:r>
            <w:r>
              <w:rPr>
                <w:noProof/>
                <w:webHidden/>
              </w:rPr>
            </w:r>
            <w:r>
              <w:rPr>
                <w:noProof/>
                <w:webHidden/>
              </w:rPr>
              <w:fldChar w:fldCharType="separate"/>
            </w:r>
            <w:r>
              <w:rPr>
                <w:noProof/>
                <w:webHidden/>
              </w:rPr>
              <w:t>107</w:t>
            </w:r>
            <w:r>
              <w:rPr>
                <w:noProof/>
                <w:webHidden/>
              </w:rPr>
              <w:fldChar w:fldCharType="end"/>
            </w:r>
          </w:hyperlink>
        </w:p>
        <w:p w14:paraId="631075A7"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95" w:history="1">
            <w:r w:rsidRPr="0067602E">
              <w:rPr>
                <w:rStyle w:val="Hyperlink"/>
                <w:noProof/>
                <w:lang w:val="en" w:eastAsia="en-GB"/>
              </w:rPr>
              <w:t>5.9.</w:t>
            </w:r>
            <w:r>
              <w:rPr>
                <w:rFonts w:cstheme="minorBidi"/>
                <w:smallCaps w:val="0"/>
                <w:noProof/>
                <w:sz w:val="22"/>
                <w:szCs w:val="22"/>
                <w:lang w:eastAsia="en-GB"/>
              </w:rPr>
              <w:tab/>
            </w:r>
            <w:r w:rsidRPr="0067602E">
              <w:rPr>
                <w:rStyle w:val="Hyperlink"/>
                <w:noProof/>
                <w:lang w:val="en" w:eastAsia="en-GB"/>
              </w:rPr>
              <w:t>Study 2: Standardisation of the Short Cognitive Evaluation Battery</w:t>
            </w:r>
            <w:r>
              <w:rPr>
                <w:noProof/>
                <w:webHidden/>
              </w:rPr>
              <w:tab/>
            </w:r>
            <w:r>
              <w:rPr>
                <w:noProof/>
                <w:webHidden/>
              </w:rPr>
              <w:fldChar w:fldCharType="begin"/>
            </w:r>
            <w:r>
              <w:rPr>
                <w:noProof/>
                <w:webHidden/>
              </w:rPr>
              <w:instrText xml:space="preserve"> PAGEREF _Toc436932595 \h </w:instrText>
            </w:r>
            <w:r>
              <w:rPr>
                <w:noProof/>
                <w:webHidden/>
              </w:rPr>
            </w:r>
            <w:r>
              <w:rPr>
                <w:noProof/>
                <w:webHidden/>
              </w:rPr>
              <w:fldChar w:fldCharType="separate"/>
            </w:r>
            <w:r>
              <w:rPr>
                <w:noProof/>
                <w:webHidden/>
              </w:rPr>
              <w:t>111</w:t>
            </w:r>
            <w:r>
              <w:rPr>
                <w:noProof/>
                <w:webHidden/>
              </w:rPr>
              <w:fldChar w:fldCharType="end"/>
            </w:r>
          </w:hyperlink>
        </w:p>
        <w:p w14:paraId="097E864D"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96" w:history="1">
            <w:r w:rsidRPr="0067602E">
              <w:rPr>
                <w:rStyle w:val="Hyperlink"/>
                <w:noProof/>
                <w:lang w:val="en" w:eastAsia="en-GB"/>
              </w:rPr>
              <w:t>5.10.</w:t>
            </w:r>
            <w:r>
              <w:rPr>
                <w:rFonts w:cstheme="minorBidi"/>
                <w:smallCaps w:val="0"/>
                <w:noProof/>
                <w:sz w:val="22"/>
                <w:szCs w:val="22"/>
                <w:lang w:eastAsia="en-GB"/>
              </w:rPr>
              <w:tab/>
            </w:r>
            <w:r w:rsidRPr="0067602E">
              <w:rPr>
                <w:rStyle w:val="Hyperlink"/>
                <w:noProof/>
                <w:lang w:val="en" w:eastAsia="en-GB"/>
              </w:rPr>
              <w:t>Introduction: Short Cognitive Evaluation Battery</w:t>
            </w:r>
            <w:r>
              <w:rPr>
                <w:noProof/>
                <w:webHidden/>
              </w:rPr>
              <w:tab/>
            </w:r>
            <w:r>
              <w:rPr>
                <w:noProof/>
                <w:webHidden/>
              </w:rPr>
              <w:fldChar w:fldCharType="begin"/>
            </w:r>
            <w:r>
              <w:rPr>
                <w:noProof/>
                <w:webHidden/>
              </w:rPr>
              <w:instrText xml:space="preserve"> PAGEREF _Toc436932596 \h </w:instrText>
            </w:r>
            <w:r>
              <w:rPr>
                <w:noProof/>
                <w:webHidden/>
              </w:rPr>
            </w:r>
            <w:r>
              <w:rPr>
                <w:noProof/>
                <w:webHidden/>
              </w:rPr>
              <w:fldChar w:fldCharType="separate"/>
            </w:r>
            <w:r>
              <w:rPr>
                <w:noProof/>
                <w:webHidden/>
              </w:rPr>
              <w:t>111</w:t>
            </w:r>
            <w:r>
              <w:rPr>
                <w:noProof/>
                <w:webHidden/>
              </w:rPr>
              <w:fldChar w:fldCharType="end"/>
            </w:r>
          </w:hyperlink>
        </w:p>
        <w:p w14:paraId="55F2EA66" w14:textId="77777777" w:rsidR="00536F31" w:rsidRDefault="00536F31">
          <w:pPr>
            <w:pStyle w:val="TOC1"/>
            <w:tabs>
              <w:tab w:val="left" w:pos="480"/>
              <w:tab w:val="right" w:leader="dot" w:pos="8494"/>
            </w:tabs>
            <w:rPr>
              <w:rFonts w:cstheme="minorBidi"/>
              <w:b w:val="0"/>
              <w:bCs w:val="0"/>
              <w:caps w:val="0"/>
              <w:noProof/>
              <w:sz w:val="22"/>
              <w:szCs w:val="22"/>
              <w:lang w:eastAsia="en-GB"/>
            </w:rPr>
          </w:pPr>
          <w:hyperlink w:anchor="_Toc436932597" w:history="1">
            <w:r w:rsidRPr="0067602E">
              <w:rPr>
                <w:rStyle w:val="Hyperlink"/>
                <w:noProof/>
              </w:rPr>
              <w:t>6.</w:t>
            </w:r>
            <w:r>
              <w:rPr>
                <w:rFonts w:cstheme="minorBidi"/>
                <w:b w:val="0"/>
                <w:bCs w:val="0"/>
                <w:caps w:val="0"/>
                <w:noProof/>
                <w:sz w:val="22"/>
                <w:szCs w:val="22"/>
                <w:lang w:eastAsia="en-GB"/>
              </w:rPr>
              <w:tab/>
            </w:r>
            <w:r w:rsidRPr="0067602E">
              <w:rPr>
                <w:rStyle w:val="Hyperlink"/>
                <w:noProof/>
              </w:rPr>
              <w:t>Chapter 6: Standardisation of a short neuropsychological battery in Urdu</w:t>
            </w:r>
            <w:r>
              <w:rPr>
                <w:noProof/>
                <w:webHidden/>
              </w:rPr>
              <w:tab/>
            </w:r>
            <w:r>
              <w:rPr>
                <w:noProof/>
                <w:webHidden/>
              </w:rPr>
              <w:fldChar w:fldCharType="begin"/>
            </w:r>
            <w:r>
              <w:rPr>
                <w:noProof/>
                <w:webHidden/>
              </w:rPr>
              <w:instrText xml:space="preserve"> PAGEREF _Toc436932597 \h </w:instrText>
            </w:r>
            <w:r>
              <w:rPr>
                <w:noProof/>
                <w:webHidden/>
              </w:rPr>
            </w:r>
            <w:r>
              <w:rPr>
                <w:noProof/>
                <w:webHidden/>
              </w:rPr>
              <w:fldChar w:fldCharType="separate"/>
            </w:r>
            <w:r>
              <w:rPr>
                <w:noProof/>
                <w:webHidden/>
              </w:rPr>
              <w:t>121</w:t>
            </w:r>
            <w:r>
              <w:rPr>
                <w:noProof/>
                <w:webHidden/>
              </w:rPr>
              <w:fldChar w:fldCharType="end"/>
            </w:r>
          </w:hyperlink>
        </w:p>
        <w:p w14:paraId="63172E42"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98" w:history="1">
            <w:r w:rsidRPr="0067602E">
              <w:rPr>
                <w:rStyle w:val="Hyperlink"/>
                <w:noProof/>
                <w:lang w:val="en" w:eastAsia="en-GB"/>
              </w:rPr>
              <w:t>6.1.</w:t>
            </w:r>
            <w:r>
              <w:rPr>
                <w:rFonts w:cstheme="minorBidi"/>
                <w:smallCaps w:val="0"/>
                <w:noProof/>
                <w:sz w:val="22"/>
                <w:szCs w:val="22"/>
                <w:lang w:eastAsia="en-GB"/>
              </w:rPr>
              <w:tab/>
            </w:r>
            <w:r w:rsidRPr="0067602E">
              <w:rPr>
                <w:rStyle w:val="Hyperlink"/>
                <w:noProof/>
                <w:lang w:val="en" w:eastAsia="en-GB"/>
              </w:rPr>
              <w:t>Aim</w:t>
            </w:r>
            <w:r>
              <w:rPr>
                <w:noProof/>
                <w:webHidden/>
              </w:rPr>
              <w:tab/>
            </w:r>
            <w:r>
              <w:rPr>
                <w:noProof/>
                <w:webHidden/>
              </w:rPr>
              <w:fldChar w:fldCharType="begin"/>
            </w:r>
            <w:r>
              <w:rPr>
                <w:noProof/>
                <w:webHidden/>
              </w:rPr>
              <w:instrText xml:space="preserve"> PAGEREF _Toc436932598 \h </w:instrText>
            </w:r>
            <w:r>
              <w:rPr>
                <w:noProof/>
                <w:webHidden/>
              </w:rPr>
            </w:r>
            <w:r>
              <w:rPr>
                <w:noProof/>
                <w:webHidden/>
              </w:rPr>
              <w:fldChar w:fldCharType="separate"/>
            </w:r>
            <w:r>
              <w:rPr>
                <w:noProof/>
                <w:webHidden/>
              </w:rPr>
              <w:t>121</w:t>
            </w:r>
            <w:r>
              <w:rPr>
                <w:noProof/>
                <w:webHidden/>
              </w:rPr>
              <w:fldChar w:fldCharType="end"/>
            </w:r>
          </w:hyperlink>
        </w:p>
        <w:p w14:paraId="0B5686B3"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599" w:history="1">
            <w:r w:rsidRPr="0067602E">
              <w:rPr>
                <w:rStyle w:val="Hyperlink"/>
                <w:noProof/>
                <w:lang w:val="en" w:eastAsia="en-GB"/>
              </w:rPr>
              <w:t>6.2.</w:t>
            </w:r>
            <w:r>
              <w:rPr>
                <w:rFonts w:cstheme="minorBidi"/>
                <w:smallCaps w:val="0"/>
                <w:noProof/>
                <w:sz w:val="22"/>
                <w:szCs w:val="22"/>
                <w:lang w:eastAsia="en-GB"/>
              </w:rPr>
              <w:tab/>
            </w:r>
            <w:r w:rsidRPr="0067602E">
              <w:rPr>
                <w:rStyle w:val="Hyperlink"/>
                <w:noProof/>
                <w:lang w:val="en" w:eastAsia="en-GB"/>
              </w:rPr>
              <w:t>Hypothesis</w:t>
            </w:r>
            <w:r>
              <w:rPr>
                <w:noProof/>
                <w:webHidden/>
              </w:rPr>
              <w:tab/>
            </w:r>
            <w:r>
              <w:rPr>
                <w:noProof/>
                <w:webHidden/>
              </w:rPr>
              <w:fldChar w:fldCharType="begin"/>
            </w:r>
            <w:r>
              <w:rPr>
                <w:noProof/>
                <w:webHidden/>
              </w:rPr>
              <w:instrText xml:space="preserve"> PAGEREF _Toc436932599 \h </w:instrText>
            </w:r>
            <w:r>
              <w:rPr>
                <w:noProof/>
                <w:webHidden/>
              </w:rPr>
            </w:r>
            <w:r>
              <w:rPr>
                <w:noProof/>
                <w:webHidden/>
              </w:rPr>
              <w:fldChar w:fldCharType="separate"/>
            </w:r>
            <w:r>
              <w:rPr>
                <w:noProof/>
                <w:webHidden/>
              </w:rPr>
              <w:t>122</w:t>
            </w:r>
            <w:r>
              <w:rPr>
                <w:noProof/>
                <w:webHidden/>
              </w:rPr>
              <w:fldChar w:fldCharType="end"/>
            </w:r>
          </w:hyperlink>
        </w:p>
        <w:p w14:paraId="117A4A03"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00" w:history="1">
            <w:r w:rsidRPr="0067602E">
              <w:rPr>
                <w:rStyle w:val="Hyperlink"/>
                <w:noProof/>
                <w:lang w:val="en" w:eastAsia="en-GB"/>
              </w:rPr>
              <w:t>6.3.</w:t>
            </w:r>
            <w:r>
              <w:rPr>
                <w:rFonts w:cstheme="minorBidi"/>
                <w:smallCaps w:val="0"/>
                <w:noProof/>
                <w:sz w:val="22"/>
                <w:szCs w:val="22"/>
                <w:lang w:eastAsia="en-GB"/>
              </w:rPr>
              <w:tab/>
            </w:r>
            <w:r w:rsidRPr="0067602E">
              <w:rPr>
                <w:rStyle w:val="Hyperlink"/>
                <w:noProof/>
                <w:lang w:val="en" w:eastAsia="en-GB"/>
              </w:rPr>
              <w:t>Memory Tasks</w:t>
            </w:r>
            <w:r>
              <w:rPr>
                <w:noProof/>
                <w:webHidden/>
              </w:rPr>
              <w:tab/>
            </w:r>
            <w:r>
              <w:rPr>
                <w:noProof/>
                <w:webHidden/>
              </w:rPr>
              <w:fldChar w:fldCharType="begin"/>
            </w:r>
            <w:r>
              <w:rPr>
                <w:noProof/>
                <w:webHidden/>
              </w:rPr>
              <w:instrText xml:space="preserve"> PAGEREF _Toc436932600 \h </w:instrText>
            </w:r>
            <w:r>
              <w:rPr>
                <w:noProof/>
                <w:webHidden/>
              </w:rPr>
            </w:r>
            <w:r>
              <w:rPr>
                <w:noProof/>
                <w:webHidden/>
              </w:rPr>
              <w:fldChar w:fldCharType="separate"/>
            </w:r>
            <w:r>
              <w:rPr>
                <w:noProof/>
                <w:webHidden/>
              </w:rPr>
              <w:t>122</w:t>
            </w:r>
            <w:r>
              <w:rPr>
                <w:noProof/>
                <w:webHidden/>
              </w:rPr>
              <w:fldChar w:fldCharType="end"/>
            </w:r>
          </w:hyperlink>
        </w:p>
        <w:p w14:paraId="1B76056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01" w:history="1">
            <w:r w:rsidRPr="0067602E">
              <w:rPr>
                <w:rStyle w:val="Hyperlink"/>
                <w:noProof/>
                <w:lang w:val="en" w:eastAsia="en-GB"/>
              </w:rPr>
              <w:t>6.4.</w:t>
            </w:r>
            <w:r>
              <w:rPr>
                <w:rFonts w:cstheme="minorBidi"/>
                <w:smallCaps w:val="0"/>
                <w:noProof/>
                <w:sz w:val="22"/>
                <w:szCs w:val="22"/>
                <w:lang w:eastAsia="en-GB"/>
              </w:rPr>
              <w:tab/>
            </w:r>
            <w:r w:rsidRPr="0067602E">
              <w:rPr>
                <w:rStyle w:val="Hyperlink"/>
                <w:noProof/>
                <w:lang w:val="en" w:eastAsia="en-GB"/>
              </w:rPr>
              <w:t>Study 1: Standardisation of digit span forward in a Pakistani population</w:t>
            </w:r>
            <w:r>
              <w:rPr>
                <w:noProof/>
                <w:webHidden/>
              </w:rPr>
              <w:tab/>
            </w:r>
            <w:r>
              <w:rPr>
                <w:noProof/>
                <w:webHidden/>
              </w:rPr>
              <w:fldChar w:fldCharType="begin"/>
            </w:r>
            <w:r>
              <w:rPr>
                <w:noProof/>
                <w:webHidden/>
              </w:rPr>
              <w:instrText xml:space="preserve"> PAGEREF _Toc436932601 \h </w:instrText>
            </w:r>
            <w:r>
              <w:rPr>
                <w:noProof/>
                <w:webHidden/>
              </w:rPr>
            </w:r>
            <w:r>
              <w:rPr>
                <w:noProof/>
                <w:webHidden/>
              </w:rPr>
              <w:fldChar w:fldCharType="separate"/>
            </w:r>
            <w:r>
              <w:rPr>
                <w:noProof/>
                <w:webHidden/>
              </w:rPr>
              <w:t>123</w:t>
            </w:r>
            <w:r>
              <w:rPr>
                <w:noProof/>
                <w:webHidden/>
              </w:rPr>
              <w:fldChar w:fldCharType="end"/>
            </w:r>
          </w:hyperlink>
        </w:p>
        <w:p w14:paraId="19BAB9C8"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02" w:history="1">
            <w:r w:rsidRPr="0067602E">
              <w:rPr>
                <w:rStyle w:val="Hyperlink"/>
                <w:noProof/>
              </w:rPr>
              <w:t>6.5.</w:t>
            </w:r>
            <w:r>
              <w:rPr>
                <w:rFonts w:cstheme="minorBidi"/>
                <w:smallCaps w:val="0"/>
                <w:noProof/>
                <w:sz w:val="22"/>
                <w:szCs w:val="22"/>
                <w:lang w:eastAsia="en-GB"/>
              </w:rPr>
              <w:tab/>
            </w:r>
            <w:r w:rsidRPr="0067602E">
              <w:rPr>
                <w:rStyle w:val="Hyperlink"/>
                <w:noProof/>
              </w:rPr>
              <w:t>Digit Span Forward</w:t>
            </w:r>
            <w:r>
              <w:rPr>
                <w:noProof/>
                <w:webHidden/>
              </w:rPr>
              <w:tab/>
            </w:r>
            <w:r>
              <w:rPr>
                <w:noProof/>
                <w:webHidden/>
              </w:rPr>
              <w:fldChar w:fldCharType="begin"/>
            </w:r>
            <w:r>
              <w:rPr>
                <w:noProof/>
                <w:webHidden/>
              </w:rPr>
              <w:instrText xml:space="preserve"> PAGEREF _Toc436932602 \h </w:instrText>
            </w:r>
            <w:r>
              <w:rPr>
                <w:noProof/>
                <w:webHidden/>
              </w:rPr>
            </w:r>
            <w:r>
              <w:rPr>
                <w:noProof/>
                <w:webHidden/>
              </w:rPr>
              <w:fldChar w:fldCharType="separate"/>
            </w:r>
            <w:r>
              <w:rPr>
                <w:noProof/>
                <w:webHidden/>
              </w:rPr>
              <w:t>123</w:t>
            </w:r>
            <w:r>
              <w:rPr>
                <w:noProof/>
                <w:webHidden/>
              </w:rPr>
              <w:fldChar w:fldCharType="end"/>
            </w:r>
          </w:hyperlink>
        </w:p>
        <w:p w14:paraId="2B75F451"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03" w:history="1">
            <w:r w:rsidRPr="0067602E">
              <w:rPr>
                <w:rStyle w:val="Hyperlink"/>
                <w:noProof/>
                <w:lang w:val="en" w:eastAsia="en-GB"/>
              </w:rPr>
              <w:t>6.6.</w:t>
            </w:r>
            <w:r>
              <w:rPr>
                <w:rFonts w:cstheme="minorBidi"/>
                <w:smallCaps w:val="0"/>
                <w:noProof/>
                <w:sz w:val="22"/>
                <w:szCs w:val="22"/>
                <w:lang w:eastAsia="en-GB"/>
              </w:rPr>
              <w:tab/>
            </w:r>
            <w:r w:rsidRPr="0067602E">
              <w:rPr>
                <w:rStyle w:val="Hyperlink"/>
                <w:noProof/>
                <w:lang w:val="en" w:eastAsia="en-GB"/>
              </w:rPr>
              <w:t>Method</w:t>
            </w:r>
            <w:r>
              <w:rPr>
                <w:noProof/>
                <w:webHidden/>
              </w:rPr>
              <w:tab/>
            </w:r>
            <w:r>
              <w:rPr>
                <w:noProof/>
                <w:webHidden/>
              </w:rPr>
              <w:fldChar w:fldCharType="begin"/>
            </w:r>
            <w:r>
              <w:rPr>
                <w:noProof/>
                <w:webHidden/>
              </w:rPr>
              <w:instrText xml:space="preserve"> PAGEREF _Toc436932603 \h </w:instrText>
            </w:r>
            <w:r>
              <w:rPr>
                <w:noProof/>
                <w:webHidden/>
              </w:rPr>
            </w:r>
            <w:r>
              <w:rPr>
                <w:noProof/>
                <w:webHidden/>
              </w:rPr>
              <w:fldChar w:fldCharType="separate"/>
            </w:r>
            <w:r>
              <w:rPr>
                <w:noProof/>
                <w:webHidden/>
              </w:rPr>
              <w:t>125</w:t>
            </w:r>
            <w:r>
              <w:rPr>
                <w:noProof/>
                <w:webHidden/>
              </w:rPr>
              <w:fldChar w:fldCharType="end"/>
            </w:r>
          </w:hyperlink>
        </w:p>
        <w:p w14:paraId="672A85EA"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04" w:history="1">
            <w:r w:rsidRPr="0067602E">
              <w:rPr>
                <w:rStyle w:val="Hyperlink"/>
                <w:noProof/>
                <w:lang w:val="en" w:eastAsia="en-GB"/>
              </w:rPr>
              <w:t>6.7.</w:t>
            </w:r>
            <w:r>
              <w:rPr>
                <w:rFonts w:cstheme="minorBidi"/>
                <w:smallCaps w:val="0"/>
                <w:noProof/>
                <w:sz w:val="22"/>
                <w:szCs w:val="22"/>
                <w:lang w:eastAsia="en-GB"/>
              </w:rPr>
              <w:tab/>
            </w:r>
            <w:r w:rsidRPr="0067602E">
              <w:rPr>
                <w:rStyle w:val="Hyperlink"/>
                <w:noProof/>
                <w:lang w:val="en" w:eastAsia="en-GB"/>
              </w:rPr>
              <w:t>Results</w:t>
            </w:r>
            <w:r>
              <w:rPr>
                <w:noProof/>
                <w:webHidden/>
              </w:rPr>
              <w:tab/>
            </w:r>
            <w:r>
              <w:rPr>
                <w:noProof/>
                <w:webHidden/>
              </w:rPr>
              <w:fldChar w:fldCharType="begin"/>
            </w:r>
            <w:r>
              <w:rPr>
                <w:noProof/>
                <w:webHidden/>
              </w:rPr>
              <w:instrText xml:space="preserve"> PAGEREF _Toc436932604 \h </w:instrText>
            </w:r>
            <w:r>
              <w:rPr>
                <w:noProof/>
                <w:webHidden/>
              </w:rPr>
            </w:r>
            <w:r>
              <w:rPr>
                <w:noProof/>
                <w:webHidden/>
              </w:rPr>
              <w:fldChar w:fldCharType="separate"/>
            </w:r>
            <w:r>
              <w:rPr>
                <w:noProof/>
                <w:webHidden/>
              </w:rPr>
              <w:t>125</w:t>
            </w:r>
            <w:r>
              <w:rPr>
                <w:noProof/>
                <w:webHidden/>
              </w:rPr>
              <w:fldChar w:fldCharType="end"/>
            </w:r>
          </w:hyperlink>
        </w:p>
        <w:p w14:paraId="65604E94"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05" w:history="1">
            <w:r w:rsidRPr="0067602E">
              <w:rPr>
                <w:rStyle w:val="Hyperlink"/>
                <w:noProof/>
                <w:lang w:val="en" w:eastAsia="en-GB"/>
              </w:rPr>
              <w:t>6.8.</w:t>
            </w:r>
            <w:r>
              <w:rPr>
                <w:rFonts w:cstheme="minorBidi"/>
                <w:smallCaps w:val="0"/>
                <w:noProof/>
                <w:sz w:val="22"/>
                <w:szCs w:val="22"/>
                <w:lang w:eastAsia="en-GB"/>
              </w:rPr>
              <w:tab/>
            </w:r>
            <w:r w:rsidRPr="0067602E">
              <w:rPr>
                <w:rStyle w:val="Hyperlink"/>
                <w:noProof/>
                <w:lang w:val="en" w:eastAsia="en-GB"/>
              </w:rPr>
              <w:t>Discussion</w:t>
            </w:r>
            <w:r>
              <w:rPr>
                <w:noProof/>
                <w:webHidden/>
              </w:rPr>
              <w:tab/>
            </w:r>
            <w:r>
              <w:rPr>
                <w:noProof/>
                <w:webHidden/>
              </w:rPr>
              <w:fldChar w:fldCharType="begin"/>
            </w:r>
            <w:r>
              <w:rPr>
                <w:noProof/>
                <w:webHidden/>
              </w:rPr>
              <w:instrText xml:space="preserve"> PAGEREF _Toc436932605 \h </w:instrText>
            </w:r>
            <w:r>
              <w:rPr>
                <w:noProof/>
                <w:webHidden/>
              </w:rPr>
            </w:r>
            <w:r>
              <w:rPr>
                <w:noProof/>
                <w:webHidden/>
              </w:rPr>
              <w:fldChar w:fldCharType="separate"/>
            </w:r>
            <w:r>
              <w:rPr>
                <w:noProof/>
                <w:webHidden/>
              </w:rPr>
              <w:t>128</w:t>
            </w:r>
            <w:r>
              <w:rPr>
                <w:noProof/>
                <w:webHidden/>
              </w:rPr>
              <w:fldChar w:fldCharType="end"/>
            </w:r>
          </w:hyperlink>
        </w:p>
        <w:p w14:paraId="3AB3652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06" w:history="1">
            <w:r w:rsidRPr="0067602E">
              <w:rPr>
                <w:rStyle w:val="Hyperlink"/>
                <w:noProof/>
                <w:lang w:val="en" w:eastAsia="en-GB"/>
              </w:rPr>
              <w:t>6.9.</w:t>
            </w:r>
            <w:r>
              <w:rPr>
                <w:rFonts w:cstheme="minorBidi"/>
                <w:smallCaps w:val="0"/>
                <w:noProof/>
                <w:sz w:val="22"/>
                <w:szCs w:val="22"/>
                <w:lang w:eastAsia="en-GB"/>
              </w:rPr>
              <w:tab/>
            </w:r>
            <w:r w:rsidRPr="0067602E">
              <w:rPr>
                <w:rStyle w:val="Hyperlink"/>
                <w:noProof/>
                <w:lang w:val="en" w:eastAsia="en-GB"/>
              </w:rPr>
              <w:t>Study 2: Standardisation of the logical memory task: Urdu short story</w:t>
            </w:r>
            <w:r>
              <w:rPr>
                <w:noProof/>
                <w:webHidden/>
              </w:rPr>
              <w:tab/>
            </w:r>
            <w:r>
              <w:rPr>
                <w:noProof/>
                <w:webHidden/>
              </w:rPr>
              <w:fldChar w:fldCharType="begin"/>
            </w:r>
            <w:r>
              <w:rPr>
                <w:noProof/>
                <w:webHidden/>
              </w:rPr>
              <w:instrText xml:space="preserve"> PAGEREF _Toc436932606 \h </w:instrText>
            </w:r>
            <w:r>
              <w:rPr>
                <w:noProof/>
                <w:webHidden/>
              </w:rPr>
            </w:r>
            <w:r>
              <w:rPr>
                <w:noProof/>
                <w:webHidden/>
              </w:rPr>
              <w:fldChar w:fldCharType="separate"/>
            </w:r>
            <w:r>
              <w:rPr>
                <w:noProof/>
                <w:webHidden/>
              </w:rPr>
              <w:t>129</w:t>
            </w:r>
            <w:r>
              <w:rPr>
                <w:noProof/>
                <w:webHidden/>
              </w:rPr>
              <w:fldChar w:fldCharType="end"/>
            </w:r>
          </w:hyperlink>
        </w:p>
        <w:p w14:paraId="0F3D27E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07" w:history="1">
            <w:r w:rsidRPr="0067602E">
              <w:rPr>
                <w:rStyle w:val="Hyperlink"/>
                <w:noProof/>
              </w:rPr>
              <w:t>6.10.</w:t>
            </w:r>
            <w:r>
              <w:rPr>
                <w:rFonts w:cstheme="minorBidi"/>
                <w:smallCaps w:val="0"/>
                <w:noProof/>
                <w:sz w:val="22"/>
                <w:szCs w:val="22"/>
                <w:lang w:eastAsia="en-GB"/>
              </w:rPr>
              <w:tab/>
            </w:r>
            <w:r w:rsidRPr="0067602E">
              <w:rPr>
                <w:rStyle w:val="Hyperlink"/>
                <w:noProof/>
              </w:rPr>
              <w:t>Logical Memory: Story Recall</w:t>
            </w:r>
            <w:r>
              <w:rPr>
                <w:noProof/>
                <w:webHidden/>
              </w:rPr>
              <w:tab/>
            </w:r>
            <w:r>
              <w:rPr>
                <w:noProof/>
                <w:webHidden/>
              </w:rPr>
              <w:fldChar w:fldCharType="begin"/>
            </w:r>
            <w:r>
              <w:rPr>
                <w:noProof/>
                <w:webHidden/>
              </w:rPr>
              <w:instrText xml:space="preserve"> PAGEREF _Toc436932607 \h </w:instrText>
            </w:r>
            <w:r>
              <w:rPr>
                <w:noProof/>
                <w:webHidden/>
              </w:rPr>
            </w:r>
            <w:r>
              <w:rPr>
                <w:noProof/>
                <w:webHidden/>
              </w:rPr>
              <w:fldChar w:fldCharType="separate"/>
            </w:r>
            <w:r>
              <w:rPr>
                <w:noProof/>
                <w:webHidden/>
              </w:rPr>
              <w:t>129</w:t>
            </w:r>
            <w:r>
              <w:rPr>
                <w:noProof/>
                <w:webHidden/>
              </w:rPr>
              <w:fldChar w:fldCharType="end"/>
            </w:r>
          </w:hyperlink>
        </w:p>
        <w:p w14:paraId="38314188"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08" w:history="1">
            <w:r w:rsidRPr="0067602E">
              <w:rPr>
                <w:rStyle w:val="Hyperlink"/>
                <w:noProof/>
                <w:lang w:val="en" w:eastAsia="en-GB"/>
              </w:rPr>
              <w:t>6.11.</w:t>
            </w:r>
            <w:r>
              <w:rPr>
                <w:rFonts w:cstheme="minorBidi"/>
                <w:smallCaps w:val="0"/>
                <w:noProof/>
                <w:sz w:val="22"/>
                <w:szCs w:val="22"/>
                <w:lang w:eastAsia="en-GB"/>
              </w:rPr>
              <w:tab/>
            </w:r>
            <w:r w:rsidRPr="0067602E">
              <w:rPr>
                <w:rStyle w:val="Hyperlink"/>
                <w:noProof/>
                <w:lang w:val="en" w:eastAsia="en-GB"/>
              </w:rPr>
              <w:t>Method</w:t>
            </w:r>
            <w:r>
              <w:rPr>
                <w:noProof/>
                <w:webHidden/>
              </w:rPr>
              <w:tab/>
            </w:r>
            <w:r>
              <w:rPr>
                <w:noProof/>
                <w:webHidden/>
              </w:rPr>
              <w:fldChar w:fldCharType="begin"/>
            </w:r>
            <w:r>
              <w:rPr>
                <w:noProof/>
                <w:webHidden/>
              </w:rPr>
              <w:instrText xml:space="preserve"> PAGEREF _Toc436932608 \h </w:instrText>
            </w:r>
            <w:r>
              <w:rPr>
                <w:noProof/>
                <w:webHidden/>
              </w:rPr>
            </w:r>
            <w:r>
              <w:rPr>
                <w:noProof/>
                <w:webHidden/>
              </w:rPr>
              <w:fldChar w:fldCharType="separate"/>
            </w:r>
            <w:r>
              <w:rPr>
                <w:noProof/>
                <w:webHidden/>
              </w:rPr>
              <w:t>130</w:t>
            </w:r>
            <w:r>
              <w:rPr>
                <w:noProof/>
                <w:webHidden/>
              </w:rPr>
              <w:fldChar w:fldCharType="end"/>
            </w:r>
          </w:hyperlink>
        </w:p>
        <w:p w14:paraId="54ABCC1B"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09" w:history="1">
            <w:r w:rsidRPr="0067602E">
              <w:rPr>
                <w:rStyle w:val="Hyperlink"/>
                <w:noProof/>
                <w:lang w:val="en" w:eastAsia="en-GB"/>
              </w:rPr>
              <w:t>6.12.</w:t>
            </w:r>
            <w:r>
              <w:rPr>
                <w:rFonts w:cstheme="minorBidi"/>
                <w:smallCaps w:val="0"/>
                <w:noProof/>
                <w:sz w:val="22"/>
                <w:szCs w:val="22"/>
                <w:lang w:eastAsia="en-GB"/>
              </w:rPr>
              <w:tab/>
            </w:r>
            <w:r w:rsidRPr="0067602E">
              <w:rPr>
                <w:rStyle w:val="Hyperlink"/>
                <w:noProof/>
                <w:lang w:val="en" w:eastAsia="en-GB"/>
              </w:rPr>
              <w:t>Results</w:t>
            </w:r>
            <w:r>
              <w:rPr>
                <w:noProof/>
                <w:webHidden/>
              </w:rPr>
              <w:tab/>
            </w:r>
            <w:r>
              <w:rPr>
                <w:noProof/>
                <w:webHidden/>
              </w:rPr>
              <w:fldChar w:fldCharType="begin"/>
            </w:r>
            <w:r>
              <w:rPr>
                <w:noProof/>
                <w:webHidden/>
              </w:rPr>
              <w:instrText xml:space="preserve"> PAGEREF _Toc436932609 \h </w:instrText>
            </w:r>
            <w:r>
              <w:rPr>
                <w:noProof/>
                <w:webHidden/>
              </w:rPr>
            </w:r>
            <w:r>
              <w:rPr>
                <w:noProof/>
                <w:webHidden/>
              </w:rPr>
              <w:fldChar w:fldCharType="separate"/>
            </w:r>
            <w:r>
              <w:rPr>
                <w:noProof/>
                <w:webHidden/>
              </w:rPr>
              <w:t>131</w:t>
            </w:r>
            <w:r>
              <w:rPr>
                <w:noProof/>
                <w:webHidden/>
              </w:rPr>
              <w:fldChar w:fldCharType="end"/>
            </w:r>
          </w:hyperlink>
        </w:p>
        <w:p w14:paraId="5DC20F82"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10" w:history="1">
            <w:r w:rsidRPr="0067602E">
              <w:rPr>
                <w:rStyle w:val="Hyperlink"/>
                <w:noProof/>
                <w:lang w:val="en" w:eastAsia="en-GB"/>
              </w:rPr>
              <w:t>6.13.</w:t>
            </w:r>
            <w:r>
              <w:rPr>
                <w:rFonts w:cstheme="minorBidi"/>
                <w:smallCaps w:val="0"/>
                <w:noProof/>
                <w:sz w:val="22"/>
                <w:szCs w:val="22"/>
                <w:lang w:eastAsia="en-GB"/>
              </w:rPr>
              <w:tab/>
            </w:r>
            <w:r w:rsidRPr="0067602E">
              <w:rPr>
                <w:rStyle w:val="Hyperlink"/>
                <w:noProof/>
                <w:lang w:val="en" w:eastAsia="en-GB"/>
              </w:rPr>
              <w:t>Discussion</w:t>
            </w:r>
            <w:r>
              <w:rPr>
                <w:noProof/>
                <w:webHidden/>
              </w:rPr>
              <w:tab/>
            </w:r>
            <w:r>
              <w:rPr>
                <w:noProof/>
                <w:webHidden/>
              </w:rPr>
              <w:fldChar w:fldCharType="begin"/>
            </w:r>
            <w:r>
              <w:rPr>
                <w:noProof/>
                <w:webHidden/>
              </w:rPr>
              <w:instrText xml:space="preserve"> PAGEREF _Toc436932610 \h </w:instrText>
            </w:r>
            <w:r>
              <w:rPr>
                <w:noProof/>
                <w:webHidden/>
              </w:rPr>
            </w:r>
            <w:r>
              <w:rPr>
                <w:noProof/>
                <w:webHidden/>
              </w:rPr>
              <w:fldChar w:fldCharType="separate"/>
            </w:r>
            <w:r>
              <w:rPr>
                <w:noProof/>
                <w:webHidden/>
              </w:rPr>
              <w:t>136</w:t>
            </w:r>
            <w:r>
              <w:rPr>
                <w:noProof/>
                <w:webHidden/>
              </w:rPr>
              <w:fldChar w:fldCharType="end"/>
            </w:r>
          </w:hyperlink>
        </w:p>
        <w:p w14:paraId="78D9D70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11" w:history="1">
            <w:r w:rsidRPr="0067602E">
              <w:rPr>
                <w:rStyle w:val="Hyperlink"/>
                <w:noProof/>
                <w:lang w:val="en" w:eastAsia="en-GB"/>
              </w:rPr>
              <w:t>6.14.</w:t>
            </w:r>
            <w:r>
              <w:rPr>
                <w:rFonts w:cstheme="minorBidi"/>
                <w:smallCaps w:val="0"/>
                <w:noProof/>
                <w:sz w:val="22"/>
                <w:szCs w:val="22"/>
                <w:lang w:eastAsia="en-GB"/>
              </w:rPr>
              <w:tab/>
            </w:r>
            <w:r w:rsidRPr="0067602E">
              <w:rPr>
                <w:rStyle w:val="Hyperlink"/>
                <w:noProof/>
                <w:lang w:val="en" w:eastAsia="en-GB"/>
              </w:rPr>
              <w:t>Study 3: Standardisation of Rey-Osterrieth Complex Figure test in a Pakistani population</w:t>
            </w:r>
            <w:r>
              <w:rPr>
                <w:noProof/>
                <w:webHidden/>
              </w:rPr>
              <w:tab/>
            </w:r>
            <w:r>
              <w:rPr>
                <w:noProof/>
                <w:webHidden/>
              </w:rPr>
              <w:fldChar w:fldCharType="begin"/>
            </w:r>
            <w:r>
              <w:rPr>
                <w:noProof/>
                <w:webHidden/>
              </w:rPr>
              <w:instrText xml:space="preserve"> PAGEREF _Toc436932611 \h </w:instrText>
            </w:r>
            <w:r>
              <w:rPr>
                <w:noProof/>
                <w:webHidden/>
              </w:rPr>
            </w:r>
            <w:r>
              <w:rPr>
                <w:noProof/>
                <w:webHidden/>
              </w:rPr>
              <w:fldChar w:fldCharType="separate"/>
            </w:r>
            <w:r>
              <w:rPr>
                <w:noProof/>
                <w:webHidden/>
              </w:rPr>
              <w:t>138</w:t>
            </w:r>
            <w:r>
              <w:rPr>
                <w:noProof/>
                <w:webHidden/>
              </w:rPr>
              <w:fldChar w:fldCharType="end"/>
            </w:r>
          </w:hyperlink>
        </w:p>
        <w:p w14:paraId="581BEBFB"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12" w:history="1">
            <w:r w:rsidRPr="0067602E">
              <w:rPr>
                <w:rStyle w:val="Hyperlink"/>
                <w:noProof/>
                <w:lang w:val="en" w:eastAsia="en-GB"/>
              </w:rPr>
              <w:t>6.15.</w:t>
            </w:r>
            <w:r>
              <w:rPr>
                <w:rFonts w:cstheme="minorBidi"/>
                <w:smallCaps w:val="0"/>
                <w:noProof/>
                <w:sz w:val="22"/>
                <w:szCs w:val="22"/>
                <w:lang w:eastAsia="en-GB"/>
              </w:rPr>
              <w:tab/>
            </w:r>
            <w:r w:rsidRPr="0067602E">
              <w:rPr>
                <w:rStyle w:val="Hyperlink"/>
                <w:noProof/>
                <w:lang w:val="en" w:eastAsia="en-GB"/>
              </w:rPr>
              <w:t>Rey-Osterrieth Complex Figure</w:t>
            </w:r>
            <w:r>
              <w:rPr>
                <w:noProof/>
                <w:webHidden/>
              </w:rPr>
              <w:tab/>
            </w:r>
            <w:r>
              <w:rPr>
                <w:noProof/>
                <w:webHidden/>
              </w:rPr>
              <w:fldChar w:fldCharType="begin"/>
            </w:r>
            <w:r>
              <w:rPr>
                <w:noProof/>
                <w:webHidden/>
              </w:rPr>
              <w:instrText xml:space="preserve"> PAGEREF _Toc436932612 \h </w:instrText>
            </w:r>
            <w:r>
              <w:rPr>
                <w:noProof/>
                <w:webHidden/>
              </w:rPr>
            </w:r>
            <w:r>
              <w:rPr>
                <w:noProof/>
                <w:webHidden/>
              </w:rPr>
              <w:fldChar w:fldCharType="separate"/>
            </w:r>
            <w:r>
              <w:rPr>
                <w:noProof/>
                <w:webHidden/>
              </w:rPr>
              <w:t>138</w:t>
            </w:r>
            <w:r>
              <w:rPr>
                <w:noProof/>
                <w:webHidden/>
              </w:rPr>
              <w:fldChar w:fldCharType="end"/>
            </w:r>
          </w:hyperlink>
        </w:p>
        <w:p w14:paraId="4238E95B"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13" w:history="1">
            <w:r w:rsidRPr="0067602E">
              <w:rPr>
                <w:rStyle w:val="Hyperlink"/>
                <w:noProof/>
                <w:lang w:val="en" w:eastAsia="en-GB"/>
              </w:rPr>
              <w:t>6.16.</w:t>
            </w:r>
            <w:r>
              <w:rPr>
                <w:rFonts w:cstheme="minorBidi"/>
                <w:smallCaps w:val="0"/>
                <w:noProof/>
                <w:sz w:val="22"/>
                <w:szCs w:val="22"/>
                <w:lang w:eastAsia="en-GB"/>
              </w:rPr>
              <w:tab/>
            </w:r>
            <w:r w:rsidRPr="0067602E">
              <w:rPr>
                <w:rStyle w:val="Hyperlink"/>
                <w:noProof/>
                <w:lang w:val="en" w:eastAsia="en-GB"/>
              </w:rPr>
              <w:t>Method</w:t>
            </w:r>
            <w:r>
              <w:rPr>
                <w:noProof/>
                <w:webHidden/>
              </w:rPr>
              <w:tab/>
            </w:r>
            <w:r>
              <w:rPr>
                <w:noProof/>
                <w:webHidden/>
              </w:rPr>
              <w:fldChar w:fldCharType="begin"/>
            </w:r>
            <w:r>
              <w:rPr>
                <w:noProof/>
                <w:webHidden/>
              </w:rPr>
              <w:instrText xml:space="preserve"> PAGEREF _Toc436932613 \h </w:instrText>
            </w:r>
            <w:r>
              <w:rPr>
                <w:noProof/>
                <w:webHidden/>
              </w:rPr>
            </w:r>
            <w:r>
              <w:rPr>
                <w:noProof/>
                <w:webHidden/>
              </w:rPr>
              <w:fldChar w:fldCharType="separate"/>
            </w:r>
            <w:r>
              <w:rPr>
                <w:noProof/>
                <w:webHidden/>
              </w:rPr>
              <w:t>140</w:t>
            </w:r>
            <w:r>
              <w:rPr>
                <w:noProof/>
                <w:webHidden/>
              </w:rPr>
              <w:fldChar w:fldCharType="end"/>
            </w:r>
          </w:hyperlink>
        </w:p>
        <w:p w14:paraId="1C5D147D"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14" w:history="1">
            <w:r w:rsidRPr="0067602E">
              <w:rPr>
                <w:rStyle w:val="Hyperlink"/>
                <w:noProof/>
                <w:lang w:val="en" w:eastAsia="en-GB"/>
              </w:rPr>
              <w:t>6.17.</w:t>
            </w:r>
            <w:r>
              <w:rPr>
                <w:rFonts w:cstheme="minorBidi"/>
                <w:smallCaps w:val="0"/>
                <w:noProof/>
                <w:sz w:val="22"/>
                <w:szCs w:val="22"/>
                <w:lang w:eastAsia="en-GB"/>
              </w:rPr>
              <w:tab/>
            </w:r>
            <w:r w:rsidRPr="0067602E">
              <w:rPr>
                <w:rStyle w:val="Hyperlink"/>
                <w:noProof/>
                <w:lang w:val="en" w:eastAsia="en-GB"/>
              </w:rPr>
              <w:t>Results</w:t>
            </w:r>
            <w:r>
              <w:rPr>
                <w:noProof/>
                <w:webHidden/>
              </w:rPr>
              <w:tab/>
            </w:r>
            <w:r>
              <w:rPr>
                <w:noProof/>
                <w:webHidden/>
              </w:rPr>
              <w:fldChar w:fldCharType="begin"/>
            </w:r>
            <w:r>
              <w:rPr>
                <w:noProof/>
                <w:webHidden/>
              </w:rPr>
              <w:instrText xml:space="preserve"> PAGEREF _Toc436932614 \h </w:instrText>
            </w:r>
            <w:r>
              <w:rPr>
                <w:noProof/>
                <w:webHidden/>
              </w:rPr>
            </w:r>
            <w:r>
              <w:rPr>
                <w:noProof/>
                <w:webHidden/>
              </w:rPr>
              <w:fldChar w:fldCharType="separate"/>
            </w:r>
            <w:r>
              <w:rPr>
                <w:noProof/>
                <w:webHidden/>
              </w:rPr>
              <w:t>143</w:t>
            </w:r>
            <w:r>
              <w:rPr>
                <w:noProof/>
                <w:webHidden/>
              </w:rPr>
              <w:fldChar w:fldCharType="end"/>
            </w:r>
          </w:hyperlink>
        </w:p>
        <w:p w14:paraId="39E7BD60"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15" w:history="1">
            <w:r w:rsidRPr="0067602E">
              <w:rPr>
                <w:rStyle w:val="Hyperlink"/>
                <w:noProof/>
                <w:lang w:val="en" w:eastAsia="en-GB"/>
              </w:rPr>
              <w:t>6.18.</w:t>
            </w:r>
            <w:r>
              <w:rPr>
                <w:rFonts w:cstheme="minorBidi"/>
                <w:smallCaps w:val="0"/>
                <w:noProof/>
                <w:sz w:val="22"/>
                <w:szCs w:val="22"/>
                <w:lang w:eastAsia="en-GB"/>
              </w:rPr>
              <w:tab/>
            </w:r>
            <w:r w:rsidRPr="0067602E">
              <w:rPr>
                <w:rStyle w:val="Hyperlink"/>
                <w:noProof/>
                <w:lang w:val="en" w:eastAsia="en-GB"/>
              </w:rPr>
              <w:t>Discussion</w:t>
            </w:r>
            <w:r>
              <w:rPr>
                <w:noProof/>
                <w:webHidden/>
              </w:rPr>
              <w:tab/>
            </w:r>
            <w:r>
              <w:rPr>
                <w:noProof/>
                <w:webHidden/>
              </w:rPr>
              <w:fldChar w:fldCharType="begin"/>
            </w:r>
            <w:r>
              <w:rPr>
                <w:noProof/>
                <w:webHidden/>
              </w:rPr>
              <w:instrText xml:space="preserve"> PAGEREF _Toc436932615 \h </w:instrText>
            </w:r>
            <w:r>
              <w:rPr>
                <w:noProof/>
                <w:webHidden/>
              </w:rPr>
            </w:r>
            <w:r>
              <w:rPr>
                <w:noProof/>
                <w:webHidden/>
              </w:rPr>
              <w:fldChar w:fldCharType="separate"/>
            </w:r>
            <w:r>
              <w:rPr>
                <w:noProof/>
                <w:webHidden/>
              </w:rPr>
              <w:t>148</w:t>
            </w:r>
            <w:r>
              <w:rPr>
                <w:noProof/>
                <w:webHidden/>
              </w:rPr>
              <w:fldChar w:fldCharType="end"/>
            </w:r>
          </w:hyperlink>
        </w:p>
        <w:p w14:paraId="0A58EE09"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16" w:history="1">
            <w:r w:rsidRPr="0067602E">
              <w:rPr>
                <w:rStyle w:val="Hyperlink"/>
                <w:noProof/>
                <w:lang w:val="en" w:eastAsia="en-GB"/>
              </w:rPr>
              <w:t>6.19.</w:t>
            </w:r>
            <w:r>
              <w:rPr>
                <w:rFonts w:cstheme="minorBidi"/>
                <w:smallCaps w:val="0"/>
                <w:noProof/>
                <w:sz w:val="22"/>
                <w:szCs w:val="22"/>
                <w:lang w:eastAsia="en-GB"/>
              </w:rPr>
              <w:tab/>
            </w:r>
            <w:r w:rsidRPr="0067602E">
              <w:rPr>
                <w:rStyle w:val="Hyperlink"/>
                <w:noProof/>
                <w:lang w:val="en" w:eastAsia="en-GB"/>
              </w:rPr>
              <w:t>Executive Function Tasks</w:t>
            </w:r>
            <w:r>
              <w:rPr>
                <w:noProof/>
                <w:webHidden/>
              </w:rPr>
              <w:tab/>
            </w:r>
            <w:r>
              <w:rPr>
                <w:noProof/>
                <w:webHidden/>
              </w:rPr>
              <w:fldChar w:fldCharType="begin"/>
            </w:r>
            <w:r>
              <w:rPr>
                <w:noProof/>
                <w:webHidden/>
              </w:rPr>
              <w:instrText xml:space="preserve"> PAGEREF _Toc436932616 \h </w:instrText>
            </w:r>
            <w:r>
              <w:rPr>
                <w:noProof/>
                <w:webHidden/>
              </w:rPr>
            </w:r>
            <w:r>
              <w:rPr>
                <w:noProof/>
                <w:webHidden/>
              </w:rPr>
              <w:fldChar w:fldCharType="separate"/>
            </w:r>
            <w:r>
              <w:rPr>
                <w:noProof/>
                <w:webHidden/>
              </w:rPr>
              <w:t>150</w:t>
            </w:r>
            <w:r>
              <w:rPr>
                <w:noProof/>
                <w:webHidden/>
              </w:rPr>
              <w:fldChar w:fldCharType="end"/>
            </w:r>
          </w:hyperlink>
        </w:p>
        <w:p w14:paraId="10B080CD"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17" w:history="1">
            <w:r w:rsidRPr="0067602E">
              <w:rPr>
                <w:rStyle w:val="Hyperlink"/>
                <w:noProof/>
                <w:lang w:val="en" w:eastAsia="en-GB"/>
              </w:rPr>
              <w:t>6.20.</w:t>
            </w:r>
            <w:r>
              <w:rPr>
                <w:rFonts w:cstheme="minorBidi"/>
                <w:smallCaps w:val="0"/>
                <w:noProof/>
                <w:sz w:val="22"/>
                <w:szCs w:val="22"/>
                <w:lang w:eastAsia="en-GB"/>
              </w:rPr>
              <w:tab/>
            </w:r>
            <w:r w:rsidRPr="0067602E">
              <w:rPr>
                <w:rStyle w:val="Hyperlink"/>
                <w:noProof/>
                <w:lang w:val="en" w:eastAsia="en-GB"/>
              </w:rPr>
              <w:t>Study 4: Standardisation of digit span backward in a Pakistani population</w:t>
            </w:r>
            <w:r>
              <w:rPr>
                <w:noProof/>
                <w:webHidden/>
              </w:rPr>
              <w:tab/>
            </w:r>
            <w:r>
              <w:rPr>
                <w:noProof/>
                <w:webHidden/>
              </w:rPr>
              <w:fldChar w:fldCharType="begin"/>
            </w:r>
            <w:r>
              <w:rPr>
                <w:noProof/>
                <w:webHidden/>
              </w:rPr>
              <w:instrText xml:space="preserve"> PAGEREF _Toc436932617 \h </w:instrText>
            </w:r>
            <w:r>
              <w:rPr>
                <w:noProof/>
                <w:webHidden/>
              </w:rPr>
            </w:r>
            <w:r>
              <w:rPr>
                <w:noProof/>
                <w:webHidden/>
              </w:rPr>
              <w:fldChar w:fldCharType="separate"/>
            </w:r>
            <w:r>
              <w:rPr>
                <w:noProof/>
                <w:webHidden/>
              </w:rPr>
              <w:t>150</w:t>
            </w:r>
            <w:r>
              <w:rPr>
                <w:noProof/>
                <w:webHidden/>
              </w:rPr>
              <w:fldChar w:fldCharType="end"/>
            </w:r>
          </w:hyperlink>
        </w:p>
        <w:p w14:paraId="5E49EE6B"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18" w:history="1">
            <w:r w:rsidRPr="0067602E">
              <w:rPr>
                <w:rStyle w:val="Hyperlink"/>
                <w:noProof/>
                <w:lang w:val="en" w:eastAsia="en-GB"/>
              </w:rPr>
              <w:t>6.21.</w:t>
            </w:r>
            <w:r>
              <w:rPr>
                <w:rFonts w:cstheme="minorBidi"/>
                <w:smallCaps w:val="0"/>
                <w:noProof/>
                <w:sz w:val="22"/>
                <w:szCs w:val="22"/>
                <w:lang w:eastAsia="en-GB"/>
              </w:rPr>
              <w:tab/>
            </w:r>
            <w:r w:rsidRPr="0067602E">
              <w:rPr>
                <w:rStyle w:val="Hyperlink"/>
                <w:noProof/>
                <w:lang w:val="en" w:eastAsia="en-GB"/>
              </w:rPr>
              <w:t>Digit Span Backwards</w:t>
            </w:r>
            <w:r>
              <w:rPr>
                <w:noProof/>
                <w:webHidden/>
              </w:rPr>
              <w:tab/>
            </w:r>
            <w:r>
              <w:rPr>
                <w:noProof/>
                <w:webHidden/>
              </w:rPr>
              <w:fldChar w:fldCharType="begin"/>
            </w:r>
            <w:r>
              <w:rPr>
                <w:noProof/>
                <w:webHidden/>
              </w:rPr>
              <w:instrText xml:space="preserve"> PAGEREF _Toc436932618 \h </w:instrText>
            </w:r>
            <w:r>
              <w:rPr>
                <w:noProof/>
                <w:webHidden/>
              </w:rPr>
            </w:r>
            <w:r>
              <w:rPr>
                <w:noProof/>
                <w:webHidden/>
              </w:rPr>
              <w:fldChar w:fldCharType="separate"/>
            </w:r>
            <w:r>
              <w:rPr>
                <w:noProof/>
                <w:webHidden/>
              </w:rPr>
              <w:t>150</w:t>
            </w:r>
            <w:r>
              <w:rPr>
                <w:noProof/>
                <w:webHidden/>
              </w:rPr>
              <w:fldChar w:fldCharType="end"/>
            </w:r>
          </w:hyperlink>
        </w:p>
        <w:p w14:paraId="554C76AE"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19" w:history="1">
            <w:r w:rsidRPr="0067602E">
              <w:rPr>
                <w:rStyle w:val="Hyperlink"/>
                <w:noProof/>
                <w:lang w:val="en" w:eastAsia="en-GB"/>
              </w:rPr>
              <w:t>6.22.</w:t>
            </w:r>
            <w:r>
              <w:rPr>
                <w:rFonts w:cstheme="minorBidi"/>
                <w:smallCaps w:val="0"/>
                <w:noProof/>
                <w:sz w:val="22"/>
                <w:szCs w:val="22"/>
                <w:lang w:eastAsia="en-GB"/>
              </w:rPr>
              <w:tab/>
            </w:r>
            <w:r w:rsidRPr="0067602E">
              <w:rPr>
                <w:rStyle w:val="Hyperlink"/>
                <w:noProof/>
                <w:lang w:val="en" w:eastAsia="en-GB"/>
              </w:rPr>
              <w:t>Method</w:t>
            </w:r>
            <w:r>
              <w:rPr>
                <w:noProof/>
                <w:webHidden/>
              </w:rPr>
              <w:tab/>
            </w:r>
            <w:r>
              <w:rPr>
                <w:noProof/>
                <w:webHidden/>
              </w:rPr>
              <w:fldChar w:fldCharType="begin"/>
            </w:r>
            <w:r>
              <w:rPr>
                <w:noProof/>
                <w:webHidden/>
              </w:rPr>
              <w:instrText xml:space="preserve"> PAGEREF _Toc436932619 \h </w:instrText>
            </w:r>
            <w:r>
              <w:rPr>
                <w:noProof/>
                <w:webHidden/>
              </w:rPr>
            </w:r>
            <w:r>
              <w:rPr>
                <w:noProof/>
                <w:webHidden/>
              </w:rPr>
              <w:fldChar w:fldCharType="separate"/>
            </w:r>
            <w:r>
              <w:rPr>
                <w:noProof/>
                <w:webHidden/>
              </w:rPr>
              <w:t>151</w:t>
            </w:r>
            <w:r>
              <w:rPr>
                <w:noProof/>
                <w:webHidden/>
              </w:rPr>
              <w:fldChar w:fldCharType="end"/>
            </w:r>
          </w:hyperlink>
        </w:p>
        <w:p w14:paraId="7171DC0E"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20" w:history="1">
            <w:r w:rsidRPr="0067602E">
              <w:rPr>
                <w:rStyle w:val="Hyperlink"/>
                <w:noProof/>
                <w:lang w:val="en" w:eastAsia="en-GB"/>
              </w:rPr>
              <w:t>6.23.</w:t>
            </w:r>
            <w:r>
              <w:rPr>
                <w:rFonts w:cstheme="minorBidi"/>
                <w:smallCaps w:val="0"/>
                <w:noProof/>
                <w:sz w:val="22"/>
                <w:szCs w:val="22"/>
                <w:lang w:eastAsia="en-GB"/>
              </w:rPr>
              <w:tab/>
            </w:r>
            <w:r w:rsidRPr="0067602E">
              <w:rPr>
                <w:rStyle w:val="Hyperlink"/>
                <w:noProof/>
                <w:lang w:val="en" w:eastAsia="en-GB"/>
              </w:rPr>
              <w:t>Results</w:t>
            </w:r>
            <w:r>
              <w:rPr>
                <w:noProof/>
                <w:webHidden/>
              </w:rPr>
              <w:tab/>
            </w:r>
            <w:r>
              <w:rPr>
                <w:noProof/>
                <w:webHidden/>
              </w:rPr>
              <w:fldChar w:fldCharType="begin"/>
            </w:r>
            <w:r>
              <w:rPr>
                <w:noProof/>
                <w:webHidden/>
              </w:rPr>
              <w:instrText xml:space="preserve"> PAGEREF _Toc436932620 \h </w:instrText>
            </w:r>
            <w:r>
              <w:rPr>
                <w:noProof/>
                <w:webHidden/>
              </w:rPr>
            </w:r>
            <w:r>
              <w:rPr>
                <w:noProof/>
                <w:webHidden/>
              </w:rPr>
              <w:fldChar w:fldCharType="separate"/>
            </w:r>
            <w:r>
              <w:rPr>
                <w:noProof/>
                <w:webHidden/>
              </w:rPr>
              <w:t>152</w:t>
            </w:r>
            <w:r>
              <w:rPr>
                <w:noProof/>
                <w:webHidden/>
              </w:rPr>
              <w:fldChar w:fldCharType="end"/>
            </w:r>
          </w:hyperlink>
        </w:p>
        <w:p w14:paraId="3814060A"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21" w:history="1">
            <w:r w:rsidRPr="0067602E">
              <w:rPr>
                <w:rStyle w:val="Hyperlink"/>
                <w:noProof/>
                <w:lang w:val="en" w:eastAsia="en-GB"/>
              </w:rPr>
              <w:t>6.24.</w:t>
            </w:r>
            <w:r>
              <w:rPr>
                <w:rFonts w:cstheme="minorBidi"/>
                <w:smallCaps w:val="0"/>
                <w:noProof/>
                <w:sz w:val="22"/>
                <w:szCs w:val="22"/>
                <w:lang w:eastAsia="en-GB"/>
              </w:rPr>
              <w:tab/>
            </w:r>
            <w:r w:rsidRPr="0067602E">
              <w:rPr>
                <w:rStyle w:val="Hyperlink"/>
                <w:noProof/>
                <w:lang w:val="en" w:eastAsia="en-GB"/>
              </w:rPr>
              <w:t>Discussion</w:t>
            </w:r>
            <w:r>
              <w:rPr>
                <w:noProof/>
                <w:webHidden/>
              </w:rPr>
              <w:tab/>
            </w:r>
            <w:r>
              <w:rPr>
                <w:noProof/>
                <w:webHidden/>
              </w:rPr>
              <w:fldChar w:fldCharType="begin"/>
            </w:r>
            <w:r>
              <w:rPr>
                <w:noProof/>
                <w:webHidden/>
              </w:rPr>
              <w:instrText xml:space="preserve"> PAGEREF _Toc436932621 \h </w:instrText>
            </w:r>
            <w:r>
              <w:rPr>
                <w:noProof/>
                <w:webHidden/>
              </w:rPr>
            </w:r>
            <w:r>
              <w:rPr>
                <w:noProof/>
                <w:webHidden/>
              </w:rPr>
              <w:fldChar w:fldCharType="separate"/>
            </w:r>
            <w:r>
              <w:rPr>
                <w:noProof/>
                <w:webHidden/>
              </w:rPr>
              <w:t>155</w:t>
            </w:r>
            <w:r>
              <w:rPr>
                <w:noProof/>
                <w:webHidden/>
              </w:rPr>
              <w:fldChar w:fldCharType="end"/>
            </w:r>
          </w:hyperlink>
        </w:p>
        <w:p w14:paraId="73387855"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22" w:history="1">
            <w:r w:rsidRPr="0067602E">
              <w:rPr>
                <w:rStyle w:val="Hyperlink"/>
                <w:noProof/>
                <w:lang w:val="en" w:eastAsia="en-GB"/>
              </w:rPr>
              <w:t>6.25.</w:t>
            </w:r>
            <w:r>
              <w:rPr>
                <w:rFonts w:cstheme="minorBidi"/>
                <w:smallCaps w:val="0"/>
                <w:noProof/>
                <w:sz w:val="22"/>
                <w:szCs w:val="22"/>
                <w:lang w:eastAsia="en-GB"/>
              </w:rPr>
              <w:tab/>
            </w:r>
            <w:r w:rsidRPr="0067602E">
              <w:rPr>
                <w:rStyle w:val="Hyperlink"/>
                <w:noProof/>
                <w:lang w:val="en" w:eastAsia="en-GB"/>
              </w:rPr>
              <w:t>Study 5: Standardisation of Verbal Fluency (Letter, Category): in a Pakistani population</w:t>
            </w:r>
            <w:r>
              <w:rPr>
                <w:noProof/>
                <w:webHidden/>
              </w:rPr>
              <w:tab/>
            </w:r>
            <w:r>
              <w:rPr>
                <w:noProof/>
                <w:webHidden/>
              </w:rPr>
              <w:fldChar w:fldCharType="begin"/>
            </w:r>
            <w:r>
              <w:rPr>
                <w:noProof/>
                <w:webHidden/>
              </w:rPr>
              <w:instrText xml:space="preserve"> PAGEREF _Toc436932622 \h </w:instrText>
            </w:r>
            <w:r>
              <w:rPr>
                <w:noProof/>
                <w:webHidden/>
              </w:rPr>
            </w:r>
            <w:r>
              <w:rPr>
                <w:noProof/>
                <w:webHidden/>
              </w:rPr>
              <w:fldChar w:fldCharType="separate"/>
            </w:r>
            <w:r>
              <w:rPr>
                <w:noProof/>
                <w:webHidden/>
              </w:rPr>
              <w:t>156</w:t>
            </w:r>
            <w:r>
              <w:rPr>
                <w:noProof/>
                <w:webHidden/>
              </w:rPr>
              <w:fldChar w:fldCharType="end"/>
            </w:r>
          </w:hyperlink>
        </w:p>
        <w:p w14:paraId="586D58C0"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23" w:history="1">
            <w:r w:rsidRPr="0067602E">
              <w:rPr>
                <w:rStyle w:val="Hyperlink"/>
                <w:noProof/>
              </w:rPr>
              <w:t>6.26.</w:t>
            </w:r>
            <w:r>
              <w:rPr>
                <w:rFonts w:cstheme="minorBidi"/>
                <w:smallCaps w:val="0"/>
                <w:noProof/>
                <w:sz w:val="22"/>
                <w:szCs w:val="22"/>
                <w:lang w:eastAsia="en-GB"/>
              </w:rPr>
              <w:tab/>
            </w:r>
            <w:r w:rsidRPr="0067602E">
              <w:rPr>
                <w:rStyle w:val="Hyperlink"/>
                <w:noProof/>
              </w:rPr>
              <w:t>Verbal Fluency</w:t>
            </w:r>
            <w:r>
              <w:rPr>
                <w:noProof/>
                <w:webHidden/>
              </w:rPr>
              <w:tab/>
            </w:r>
            <w:r>
              <w:rPr>
                <w:noProof/>
                <w:webHidden/>
              </w:rPr>
              <w:fldChar w:fldCharType="begin"/>
            </w:r>
            <w:r>
              <w:rPr>
                <w:noProof/>
                <w:webHidden/>
              </w:rPr>
              <w:instrText xml:space="preserve"> PAGEREF _Toc436932623 \h </w:instrText>
            </w:r>
            <w:r>
              <w:rPr>
                <w:noProof/>
                <w:webHidden/>
              </w:rPr>
            </w:r>
            <w:r>
              <w:rPr>
                <w:noProof/>
                <w:webHidden/>
              </w:rPr>
              <w:fldChar w:fldCharType="separate"/>
            </w:r>
            <w:r>
              <w:rPr>
                <w:noProof/>
                <w:webHidden/>
              </w:rPr>
              <w:t>156</w:t>
            </w:r>
            <w:r>
              <w:rPr>
                <w:noProof/>
                <w:webHidden/>
              </w:rPr>
              <w:fldChar w:fldCharType="end"/>
            </w:r>
          </w:hyperlink>
        </w:p>
        <w:p w14:paraId="75F2B1F6"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24" w:history="1">
            <w:r w:rsidRPr="0067602E">
              <w:rPr>
                <w:rStyle w:val="Hyperlink"/>
                <w:noProof/>
                <w:lang w:val="en" w:eastAsia="en-GB"/>
              </w:rPr>
              <w:t>6.27.</w:t>
            </w:r>
            <w:r>
              <w:rPr>
                <w:rFonts w:cstheme="minorBidi"/>
                <w:smallCaps w:val="0"/>
                <w:noProof/>
                <w:sz w:val="22"/>
                <w:szCs w:val="22"/>
                <w:lang w:eastAsia="en-GB"/>
              </w:rPr>
              <w:tab/>
            </w:r>
            <w:r w:rsidRPr="0067602E">
              <w:rPr>
                <w:rStyle w:val="Hyperlink"/>
                <w:noProof/>
                <w:lang w:val="en" w:eastAsia="en-GB"/>
              </w:rPr>
              <w:t>Method</w:t>
            </w:r>
            <w:r>
              <w:rPr>
                <w:noProof/>
                <w:webHidden/>
              </w:rPr>
              <w:tab/>
            </w:r>
            <w:r>
              <w:rPr>
                <w:noProof/>
                <w:webHidden/>
              </w:rPr>
              <w:fldChar w:fldCharType="begin"/>
            </w:r>
            <w:r>
              <w:rPr>
                <w:noProof/>
                <w:webHidden/>
              </w:rPr>
              <w:instrText xml:space="preserve"> PAGEREF _Toc436932624 \h </w:instrText>
            </w:r>
            <w:r>
              <w:rPr>
                <w:noProof/>
                <w:webHidden/>
              </w:rPr>
            </w:r>
            <w:r>
              <w:rPr>
                <w:noProof/>
                <w:webHidden/>
              </w:rPr>
              <w:fldChar w:fldCharType="separate"/>
            </w:r>
            <w:r>
              <w:rPr>
                <w:noProof/>
                <w:webHidden/>
              </w:rPr>
              <w:t>160</w:t>
            </w:r>
            <w:r>
              <w:rPr>
                <w:noProof/>
                <w:webHidden/>
              </w:rPr>
              <w:fldChar w:fldCharType="end"/>
            </w:r>
          </w:hyperlink>
        </w:p>
        <w:p w14:paraId="7AA22000"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25" w:history="1">
            <w:r w:rsidRPr="0067602E">
              <w:rPr>
                <w:rStyle w:val="Hyperlink"/>
                <w:noProof/>
                <w:lang w:val="en" w:eastAsia="en-GB"/>
              </w:rPr>
              <w:t>6.28.</w:t>
            </w:r>
            <w:r>
              <w:rPr>
                <w:rFonts w:cstheme="minorBidi"/>
                <w:smallCaps w:val="0"/>
                <w:noProof/>
                <w:sz w:val="22"/>
                <w:szCs w:val="22"/>
                <w:lang w:eastAsia="en-GB"/>
              </w:rPr>
              <w:tab/>
            </w:r>
            <w:r w:rsidRPr="0067602E">
              <w:rPr>
                <w:rStyle w:val="Hyperlink"/>
                <w:noProof/>
                <w:lang w:val="en" w:eastAsia="en-GB"/>
              </w:rPr>
              <w:t>Results</w:t>
            </w:r>
            <w:r>
              <w:rPr>
                <w:noProof/>
                <w:webHidden/>
              </w:rPr>
              <w:tab/>
            </w:r>
            <w:r>
              <w:rPr>
                <w:noProof/>
                <w:webHidden/>
              </w:rPr>
              <w:fldChar w:fldCharType="begin"/>
            </w:r>
            <w:r>
              <w:rPr>
                <w:noProof/>
                <w:webHidden/>
              </w:rPr>
              <w:instrText xml:space="preserve"> PAGEREF _Toc436932625 \h </w:instrText>
            </w:r>
            <w:r>
              <w:rPr>
                <w:noProof/>
                <w:webHidden/>
              </w:rPr>
            </w:r>
            <w:r>
              <w:rPr>
                <w:noProof/>
                <w:webHidden/>
              </w:rPr>
              <w:fldChar w:fldCharType="separate"/>
            </w:r>
            <w:r>
              <w:rPr>
                <w:noProof/>
                <w:webHidden/>
              </w:rPr>
              <w:t>161</w:t>
            </w:r>
            <w:r>
              <w:rPr>
                <w:noProof/>
                <w:webHidden/>
              </w:rPr>
              <w:fldChar w:fldCharType="end"/>
            </w:r>
          </w:hyperlink>
        </w:p>
        <w:p w14:paraId="38B2A6F2"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26" w:history="1">
            <w:r w:rsidRPr="0067602E">
              <w:rPr>
                <w:rStyle w:val="Hyperlink"/>
                <w:noProof/>
                <w:lang w:val="en" w:eastAsia="en-GB"/>
              </w:rPr>
              <w:t>6.29.</w:t>
            </w:r>
            <w:r>
              <w:rPr>
                <w:rFonts w:cstheme="minorBidi"/>
                <w:smallCaps w:val="0"/>
                <w:noProof/>
                <w:sz w:val="22"/>
                <w:szCs w:val="22"/>
                <w:lang w:eastAsia="en-GB"/>
              </w:rPr>
              <w:tab/>
            </w:r>
            <w:r w:rsidRPr="0067602E">
              <w:rPr>
                <w:rStyle w:val="Hyperlink"/>
                <w:noProof/>
                <w:lang w:val="en" w:eastAsia="en-GB"/>
              </w:rPr>
              <w:t>Discussion</w:t>
            </w:r>
            <w:r>
              <w:rPr>
                <w:noProof/>
                <w:webHidden/>
              </w:rPr>
              <w:tab/>
            </w:r>
            <w:r>
              <w:rPr>
                <w:noProof/>
                <w:webHidden/>
              </w:rPr>
              <w:fldChar w:fldCharType="begin"/>
            </w:r>
            <w:r>
              <w:rPr>
                <w:noProof/>
                <w:webHidden/>
              </w:rPr>
              <w:instrText xml:space="preserve"> PAGEREF _Toc436932626 \h </w:instrText>
            </w:r>
            <w:r>
              <w:rPr>
                <w:noProof/>
                <w:webHidden/>
              </w:rPr>
            </w:r>
            <w:r>
              <w:rPr>
                <w:noProof/>
                <w:webHidden/>
              </w:rPr>
              <w:fldChar w:fldCharType="separate"/>
            </w:r>
            <w:r>
              <w:rPr>
                <w:noProof/>
                <w:webHidden/>
              </w:rPr>
              <w:t>165</w:t>
            </w:r>
            <w:r>
              <w:rPr>
                <w:noProof/>
                <w:webHidden/>
              </w:rPr>
              <w:fldChar w:fldCharType="end"/>
            </w:r>
          </w:hyperlink>
        </w:p>
        <w:p w14:paraId="38BB7100"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27" w:history="1">
            <w:r w:rsidRPr="0067602E">
              <w:rPr>
                <w:rStyle w:val="Hyperlink"/>
                <w:noProof/>
                <w:lang w:val="en" w:eastAsia="en-GB"/>
              </w:rPr>
              <w:t>6.30.</w:t>
            </w:r>
            <w:r>
              <w:rPr>
                <w:rFonts w:cstheme="minorBidi"/>
                <w:smallCaps w:val="0"/>
                <w:noProof/>
                <w:sz w:val="22"/>
                <w:szCs w:val="22"/>
                <w:lang w:eastAsia="en-GB"/>
              </w:rPr>
              <w:tab/>
            </w:r>
            <w:r w:rsidRPr="0067602E">
              <w:rPr>
                <w:rStyle w:val="Hyperlink"/>
                <w:noProof/>
                <w:lang w:val="en" w:eastAsia="en-GB"/>
              </w:rPr>
              <w:t>Study 6: Standardisation of the confrontational naming task in a Pakistani population</w:t>
            </w:r>
            <w:r>
              <w:rPr>
                <w:noProof/>
                <w:webHidden/>
              </w:rPr>
              <w:tab/>
            </w:r>
            <w:r>
              <w:rPr>
                <w:noProof/>
                <w:webHidden/>
              </w:rPr>
              <w:fldChar w:fldCharType="begin"/>
            </w:r>
            <w:r>
              <w:rPr>
                <w:noProof/>
                <w:webHidden/>
              </w:rPr>
              <w:instrText xml:space="preserve"> PAGEREF _Toc436932627 \h </w:instrText>
            </w:r>
            <w:r>
              <w:rPr>
                <w:noProof/>
                <w:webHidden/>
              </w:rPr>
            </w:r>
            <w:r>
              <w:rPr>
                <w:noProof/>
                <w:webHidden/>
              </w:rPr>
              <w:fldChar w:fldCharType="separate"/>
            </w:r>
            <w:r>
              <w:rPr>
                <w:noProof/>
                <w:webHidden/>
              </w:rPr>
              <w:t>167</w:t>
            </w:r>
            <w:r>
              <w:rPr>
                <w:noProof/>
                <w:webHidden/>
              </w:rPr>
              <w:fldChar w:fldCharType="end"/>
            </w:r>
          </w:hyperlink>
        </w:p>
        <w:p w14:paraId="09EAD3B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28" w:history="1">
            <w:r w:rsidRPr="0067602E">
              <w:rPr>
                <w:rStyle w:val="Hyperlink"/>
                <w:noProof/>
              </w:rPr>
              <w:t>6.31.</w:t>
            </w:r>
            <w:r>
              <w:rPr>
                <w:rFonts w:cstheme="minorBidi"/>
                <w:smallCaps w:val="0"/>
                <w:noProof/>
                <w:sz w:val="22"/>
                <w:szCs w:val="22"/>
                <w:lang w:eastAsia="en-GB"/>
              </w:rPr>
              <w:tab/>
            </w:r>
            <w:r w:rsidRPr="0067602E">
              <w:rPr>
                <w:rStyle w:val="Hyperlink"/>
                <w:noProof/>
              </w:rPr>
              <w:t>Confrontation naming</w:t>
            </w:r>
            <w:r>
              <w:rPr>
                <w:noProof/>
                <w:webHidden/>
              </w:rPr>
              <w:tab/>
            </w:r>
            <w:r>
              <w:rPr>
                <w:noProof/>
                <w:webHidden/>
              </w:rPr>
              <w:fldChar w:fldCharType="begin"/>
            </w:r>
            <w:r>
              <w:rPr>
                <w:noProof/>
                <w:webHidden/>
              </w:rPr>
              <w:instrText xml:space="preserve"> PAGEREF _Toc436932628 \h </w:instrText>
            </w:r>
            <w:r>
              <w:rPr>
                <w:noProof/>
                <w:webHidden/>
              </w:rPr>
            </w:r>
            <w:r>
              <w:rPr>
                <w:noProof/>
                <w:webHidden/>
              </w:rPr>
              <w:fldChar w:fldCharType="separate"/>
            </w:r>
            <w:r>
              <w:rPr>
                <w:noProof/>
                <w:webHidden/>
              </w:rPr>
              <w:t>167</w:t>
            </w:r>
            <w:r>
              <w:rPr>
                <w:noProof/>
                <w:webHidden/>
              </w:rPr>
              <w:fldChar w:fldCharType="end"/>
            </w:r>
          </w:hyperlink>
        </w:p>
        <w:p w14:paraId="10C998C2"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29" w:history="1">
            <w:r w:rsidRPr="0067602E">
              <w:rPr>
                <w:rStyle w:val="Hyperlink"/>
                <w:noProof/>
                <w:lang w:val="en" w:eastAsia="en-GB"/>
              </w:rPr>
              <w:t>6.32.</w:t>
            </w:r>
            <w:r>
              <w:rPr>
                <w:rFonts w:cstheme="minorBidi"/>
                <w:smallCaps w:val="0"/>
                <w:noProof/>
                <w:sz w:val="22"/>
                <w:szCs w:val="22"/>
                <w:lang w:eastAsia="en-GB"/>
              </w:rPr>
              <w:tab/>
            </w:r>
            <w:r w:rsidRPr="0067602E">
              <w:rPr>
                <w:rStyle w:val="Hyperlink"/>
                <w:noProof/>
                <w:lang w:val="en" w:eastAsia="en-GB"/>
              </w:rPr>
              <w:t>Method</w:t>
            </w:r>
            <w:r>
              <w:rPr>
                <w:noProof/>
                <w:webHidden/>
              </w:rPr>
              <w:tab/>
            </w:r>
            <w:r>
              <w:rPr>
                <w:noProof/>
                <w:webHidden/>
              </w:rPr>
              <w:fldChar w:fldCharType="begin"/>
            </w:r>
            <w:r>
              <w:rPr>
                <w:noProof/>
                <w:webHidden/>
              </w:rPr>
              <w:instrText xml:space="preserve"> PAGEREF _Toc436932629 \h </w:instrText>
            </w:r>
            <w:r>
              <w:rPr>
                <w:noProof/>
                <w:webHidden/>
              </w:rPr>
            </w:r>
            <w:r>
              <w:rPr>
                <w:noProof/>
                <w:webHidden/>
              </w:rPr>
              <w:fldChar w:fldCharType="separate"/>
            </w:r>
            <w:r>
              <w:rPr>
                <w:noProof/>
                <w:webHidden/>
              </w:rPr>
              <w:t>169</w:t>
            </w:r>
            <w:r>
              <w:rPr>
                <w:noProof/>
                <w:webHidden/>
              </w:rPr>
              <w:fldChar w:fldCharType="end"/>
            </w:r>
          </w:hyperlink>
        </w:p>
        <w:p w14:paraId="20F60C91"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30" w:history="1">
            <w:r w:rsidRPr="0067602E">
              <w:rPr>
                <w:rStyle w:val="Hyperlink"/>
                <w:noProof/>
                <w:lang w:val="en" w:eastAsia="en-GB"/>
              </w:rPr>
              <w:t>6.33.</w:t>
            </w:r>
            <w:r>
              <w:rPr>
                <w:rFonts w:cstheme="minorBidi"/>
                <w:smallCaps w:val="0"/>
                <w:noProof/>
                <w:sz w:val="22"/>
                <w:szCs w:val="22"/>
                <w:lang w:eastAsia="en-GB"/>
              </w:rPr>
              <w:tab/>
            </w:r>
            <w:r w:rsidRPr="0067602E">
              <w:rPr>
                <w:rStyle w:val="Hyperlink"/>
                <w:noProof/>
                <w:lang w:val="en" w:eastAsia="en-GB"/>
              </w:rPr>
              <w:t>Materials</w:t>
            </w:r>
            <w:r>
              <w:rPr>
                <w:noProof/>
                <w:webHidden/>
              </w:rPr>
              <w:tab/>
            </w:r>
            <w:r>
              <w:rPr>
                <w:noProof/>
                <w:webHidden/>
              </w:rPr>
              <w:fldChar w:fldCharType="begin"/>
            </w:r>
            <w:r>
              <w:rPr>
                <w:noProof/>
                <w:webHidden/>
              </w:rPr>
              <w:instrText xml:space="preserve"> PAGEREF _Toc436932630 \h </w:instrText>
            </w:r>
            <w:r>
              <w:rPr>
                <w:noProof/>
                <w:webHidden/>
              </w:rPr>
            </w:r>
            <w:r>
              <w:rPr>
                <w:noProof/>
                <w:webHidden/>
              </w:rPr>
              <w:fldChar w:fldCharType="separate"/>
            </w:r>
            <w:r>
              <w:rPr>
                <w:noProof/>
                <w:webHidden/>
              </w:rPr>
              <w:t>169</w:t>
            </w:r>
            <w:r>
              <w:rPr>
                <w:noProof/>
                <w:webHidden/>
              </w:rPr>
              <w:fldChar w:fldCharType="end"/>
            </w:r>
          </w:hyperlink>
        </w:p>
        <w:p w14:paraId="1A4CD219"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31" w:history="1">
            <w:r w:rsidRPr="0067602E">
              <w:rPr>
                <w:rStyle w:val="Hyperlink"/>
                <w:noProof/>
                <w:lang w:val="en" w:eastAsia="en-GB"/>
              </w:rPr>
              <w:t>6.34.</w:t>
            </w:r>
            <w:r>
              <w:rPr>
                <w:rFonts w:cstheme="minorBidi"/>
                <w:smallCaps w:val="0"/>
                <w:noProof/>
                <w:sz w:val="22"/>
                <w:szCs w:val="22"/>
                <w:lang w:eastAsia="en-GB"/>
              </w:rPr>
              <w:tab/>
            </w:r>
            <w:r w:rsidRPr="0067602E">
              <w:rPr>
                <w:rStyle w:val="Hyperlink"/>
                <w:noProof/>
                <w:lang w:val="en" w:eastAsia="en-GB"/>
              </w:rPr>
              <w:t>Results</w:t>
            </w:r>
            <w:r>
              <w:rPr>
                <w:noProof/>
                <w:webHidden/>
              </w:rPr>
              <w:tab/>
            </w:r>
            <w:r>
              <w:rPr>
                <w:noProof/>
                <w:webHidden/>
              </w:rPr>
              <w:fldChar w:fldCharType="begin"/>
            </w:r>
            <w:r>
              <w:rPr>
                <w:noProof/>
                <w:webHidden/>
              </w:rPr>
              <w:instrText xml:space="preserve"> PAGEREF _Toc436932631 \h </w:instrText>
            </w:r>
            <w:r>
              <w:rPr>
                <w:noProof/>
                <w:webHidden/>
              </w:rPr>
            </w:r>
            <w:r>
              <w:rPr>
                <w:noProof/>
                <w:webHidden/>
              </w:rPr>
              <w:fldChar w:fldCharType="separate"/>
            </w:r>
            <w:r>
              <w:rPr>
                <w:noProof/>
                <w:webHidden/>
              </w:rPr>
              <w:t>170</w:t>
            </w:r>
            <w:r>
              <w:rPr>
                <w:noProof/>
                <w:webHidden/>
              </w:rPr>
              <w:fldChar w:fldCharType="end"/>
            </w:r>
          </w:hyperlink>
        </w:p>
        <w:p w14:paraId="1024BE22"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32" w:history="1">
            <w:r w:rsidRPr="0067602E">
              <w:rPr>
                <w:rStyle w:val="Hyperlink"/>
                <w:noProof/>
                <w:lang w:val="en" w:eastAsia="en-GB"/>
              </w:rPr>
              <w:t>6.35.</w:t>
            </w:r>
            <w:r>
              <w:rPr>
                <w:rFonts w:cstheme="minorBidi"/>
                <w:smallCaps w:val="0"/>
                <w:noProof/>
                <w:sz w:val="22"/>
                <w:szCs w:val="22"/>
                <w:lang w:eastAsia="en-GB"/>
              </w:rPr>
              <w:tab/>
            </w:r>
            <w:r w:rsidRPr="0067602E">
              <w:rPr>
                <w:rStyle w:val="Hyperlink"/>
                <w:noProof/>
                <w:lang w:val="en" w:eastAsia="en-GB"/>
              </w:rPr>
              <w:t>Discussion</w:t>
            </w:r>
            <w:r>
              <w:rPr>
                <w:noProof/>
                <w:webHidden/>
              </w:rPr>
              <w:tab/>
            </w:r>
            <w:r>
              <w:rPr>
                <w:noProof/>
                <w:webHidden/>
              </w:rPr>
              <w:fldChar w:fldCharType="begin"/>
            </w:r>
            <w:r>
              <w:rPr>
                <w:noProof/>
                <w:webHidden/>
              </w:rPr>
              <w:instrText xml:space="preserve"> PAGEREF _Toc436932632 \h </w:instrText>
            </w:r>
            <w:r>
              <w:rPr>
                <w:noProof/>
                <w:webHidden/>
              </w:rPr>
            </w:r>
            <w:r>
              <w:rPr>
                <w:noProof/>
                <w:webHidden/>
              </w:rPr>
              <w:fldChar w:fldCharType="separate"/>
            </w:r>
            <w:r>
              <w:rPr>
                <w:noProof/>
                <w:webHidden/>
              </w:rPr>
              <w:t>172</w:t>
            </w:r>
            <w:r>
              <w:rPr>
                <w:noProof/>
                <w:webHidden/>
              </w:rPr>
              <w:fldChar w:fldCharType="end"/>
            </w:r>
          </w:hyperlink>
        </w:p>
        <w:p w14:paraId="6C9EE8E7"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33" w:history="1">
            <w:r w:rsidRPr="0067602E">
              <w:rPr>
                <w:rStyle w:val="Hyperlink"/>
                <w:noProof/>
                <w:lang w:val="en" w:eastAsia="en-GB"/>
              </w:rPr>
              <w:t>6.36.</w:t>
            </w:r>
            <w:r>
              <w:rPr>
                <w:rFonts w:cstheme="minorBidi"/>
                <w:smallCaps w:val="0"/>
                <w:noProof/>
                <w:sz w:val="22"/>
                <w:szCs w:val="22"/>
                <w:lang w:eastAsia="en-GB"/>
              </w:rPr>
              <w:tab/>
            </w:r>
            <w:r w:rsidRPr="0067602E">
              <w:rPr>
                <w:rStyle w:val="Hyperlink"/>
                <w:noProof/>
                <w:lang w:val="en" w:eastAsia="en-GB"/>
              </w:rPr>
              <w:t>Visuoconstructive Abilities and Attention</w:t>
            </w:r>
            <w:r>
              <w:rPr>
                <w:noProof/>
                <w:webHidden/>
              </w:rPr>
              <w:tab/>
            </w:r>
            <w:r>
              <w:rPr>
                <w:noProof/>
                <w:webHidden/>
              </w:rPr>
              <w:fldChar w:fldCharType="begin"/>
            </w:r>
            <w:r>
              <w:rPr>
                <w:noProof/>
                <w:webHidden/>
              </w:rPr>
              <w:instrText xml:space="preserve"> PAGEREF _Toc436932633 \h </w:instrText>
            </w:r>
            <w:r>
              <w:rPr>
                <w:noProof/>
                <w:webHidden/>
              </w:rPr>
            </w:r>
            <w:r>
              <w:rPr>
                <w:noProof/>
                <w:webHidden/>
              </w:rPr>
              <w:fldChar w:fldCharType="separate"/>
            </w:r>
            <w:r>
              <w:rPr>
                <w:noProof/>
                <w:webHidden/>
              </w:rPr>
              <w:t>173</w:t>
            </w:r>
            <w:r>
              <w:rPr>
                <w:noProof/>
                <w:webHidden/>
              </w:rPr>
              <w:fldChar w:fldCharType="end"/>
            </w:r>
          </w:hyperlink>
        </w:p>
        <w:p w14:paraId="2759DBDB"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34" w:history="1">
            <w:r w:rsidRPr="0067602E">
              <w:rPr>
                <w:rStyle w:val="Hyperlink"/>
                <w:noProof/>
                <w:lang w:val="en" w:eastAsia="en-GB"/>
              </w:rPr>
              <w:t>6.37.</w:t>
            </w:r>
            <w:r>
              <w:rPr>
                <w:rFonts w:cstheme="minorBidi"/>
                <w:smallCaps w:val="0"/>
                <w:noProof/>
                <w:sz w:val="22"/>
                <w:szCs w:val="22"/>
                <w:lang w:eastAsia="en-GB"/>
              </w:rPr>
              <w:tab/>
            </w:r>
            <w:r w:rsidRPr="0067602E">
              <w:rPr>
                <w:rStyle w:val="Hyperlink"/>
                <w:noProof/>
                <w:lang w:val="en" w:eastAsia="en-GB"/>
              </w:rPr>
              <w:t>Study 7: Standardisation of the digit cancellation task in a Pakistani population</w:t>
            </w:r>
            <w:r>
              <w:rPr>
                <w:noProof/>
                <w:webHidden/>
              </w:rPr>
              <w:tab/>
            </w:r>
            <w:r>
              <w:rPr>
                <w:noProof/>
                <w:webHidden/>
              </w:rPr>
              <w:fldChar w:fldCharType="begin"/>
            </w:r>
            <w:r>
              <w:rPr>
                <w:noProof/>
                <w:webHidden/>
              </w:rPr>
              <w:instrText xml:space="preserve"> PAGEREF _Toc436932634 \h </w:instrText>
            </w:r>
            <w:r>
              <w:rPr>
                <w:noProof/>
                <w:webHidden/>
              </w:rPr>
            </w:r>
            <w:r>
              <w:rPr>
                <w:noProof/>
                <w:webHidden/>
              </w:rPr>
              <w:fldChar w:fldCharType="separate"/>
            </w:r>
            <w:r>
              <w:rPr>
                <w:noProof/>
                <w:webHidden/>
              </w:rPr>
              <w:t>173</w:t>
            </w:r>
            <w:r>
              <w:rPr>
                <w:noProof/>
                <w:webHidden/>
              </w:rPr>
              <w:fldChar w:fldCharType="end"/>
            </w:r>
          </w:hyperlink>
        </w:p>
        <w:p w14:paraId="3D5436A7"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35" w:history="1">
            <w:r w:rsidRPr="0067602E">
              <w:rPr>
                <w:rStyle w:val="Hyperlink"/>
                <w:noProof/>
                <w:lang w:val="en" w:eastAsia="en-GB"/>
              </w:rPr>
              <w:t>6.38.</w:t>
            </w:r>
            <w:r>
              <w:rPr>
                <w:rFonts w:cstheme="minorBidi"/>
                <w:smallCaps w:val="0"/>
                <w:noProof/>
                <w:sz w:val="22"/>
                <w:szCs w:val="22"/>
                <w:lang w:eastAsia="en-GB"/>
              </w:rPr>
              <w:tab/>
            </w:r>
            <w:r w:rsidRPr="0067602E">
              <w:rPr>
                <w:rStyle w:val="Hyperlink"/>
                <w:noProof/>
                <w:lang w:val="en" w:eastAsia="en-GB"/>
              </w:rPr>
              <w:t>Digit Cancellation</w:t>
            </w:r>
            <w:r>
              <w:rPr>
                <w:noProof/>
                <w:webHidden/>
              </w:rPr>
              <w:tab/>
            </w:r>
            <w:r>
              <w:rPr>
                <w:noProof/>
                <w:webHidden/>
              </w:rPr>
              <w:fldChar w:fldCharType="begin"/>
            </w:r>
            <w:r>
              <w:rPr>
                <w:noProof/>
                <w:webHidden/>
              </w:rPr>
              <w:instrText xml:space="preserve"> PAGEREF _Toc436932635 \h </w:instrText>
            </w:r>
            <w:r>
              <w:rPr>
                <w:noProof/>
                <w:webHidden/>
              </w:rPr>
            </w:r>
            <w:r>
              <w:rPr>
                <w:noProof/>
                <w:webHidden/>
              </w:rPr>
              <w:fldChar w:fldCharType="separate"/>
            </w:r>
            <w:r>
              <w:rPr>
                <w:noProof/>
                <w:webHidden/>
              </w:rPr>
              <w:t>173</w:t>
            </w:r>
            <w:r>
              <w:rPr>
                <w:noProof/>
                <w:webHidden/>
              </w:rPr>
              <w:fldChar w:fldCharType="end"/>
            </w:r>
          </w:hyperlink>
        </w:p>
        <w:p w14:paraId="62C17331"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36" w:history="1">
            <w:r w:rsidRPr="0067602E">
              <w:rPr>
                <w:rStyle w:val="Hyperlink"/>
                <w:noProof/>
                <w:lang w:val="en" w:eastAsia="en-GB"/>
              </w:rPr>
              <w:t>6.39.</w:t>
            </w:r>
            <w:r>
              <w:rPr>
                <w:rFonts w:cstheme="minorBidi"/>
                <w:smallCaps w:val="0"/>
                <w:noProof/>
                <w:sz w:val="22"/>
                <w:szCs w:val="22"/>
                <w:lang w:eastAsia="en-GB"/>
              </w:rPr>
              <w:tab/>
            </w:r>
            <w:r w:rsidRPr="0067602E">
              <w:rPr>
                <w:rStyle w:val="Hyperlink"/>
                <w:noProof/>
                <w:lang w:val="en" w:eastAsia="en-GB"/>
              </w:rPr>
              <w:t>Method</w:t>
            </w:r>
            <w:r>
              <w:rPr>
                <w:noProof/>
                <w:webHidden/>
              </w:rPr>
              <w:tab/>
            </w:r>
            <w:r>
              <w:rPr>
                <w:noProof/>
                <w:webHidden/>
              </w:rPr>
              <w:fldChar w:fldCharType="begin"/>
            </w:r>
            <w:r>
              <w:rPr>
                <w:noProof/>
                <w:webHidden/>
              </w:rPr>
              <w:instrText xml:space="preserve"> PAGEREF _Toc436932636 \h </w:instrText>
            </w:r>
            <w:r>
              <w:rPr>
                <w:noProof/>
                <w:webHidden/>
              </w:rPr>
            </w:r>
            <w:r>
              <w:rPr>
                <w:noProof/>
                <w:webHidden/>
              </w:rPr>
              <w:fldChar w:fldCharType="separate"/>
            </w:r>
            <w:r>
              <w:rPr>
                <w:noProof/>
                <w:webHidden/>
              </w:rPr>
              <w:t>174</w:t>
            </w:r>
            <w:r>
              <w:rPr>
                <w:noProof/>
                <w:webHidden/>
              </w:rPr>
              <w:fldChar w:fldCharType="end"/>
            </w:r>
          </w:hyperlink>
        </w:p>
        <w:p w14:paraId="326D066E"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37" w:history="1">
            <w:r w:rsidRPr="0067602E">
              <w:rPr>
                <w:rStyle w:val="Hyperlink"/>
                <w:noProof/>
                <w:lang w:val="en" w:eastAsia="en-GB"/>
              </w:rPr>
              <w:t>6.40.</w:t>
            </w:r>
            <w:r>
              <w:rPr>
                <w:rFonts w:cstheme="minorBidi"/>
                <w:smallCaps w:val="0"/>
                <w:noProof/>
                <w:sz w:val="22"/>
                <w:szCs w:val="22"/>
                <w:lang w:eastAsia="en-GB"/>
              </w:rPr>
              <w:tab/>
            </w:r>
            <w:r w:rsidRPr="0067602E">
              <w:rPr>
                <w:rStyle w:val="Hyperlink"/>
                <w:noProof/>
                <w:lang w:val="en" w:eastAsia="en-GB"/>
              </w:rPr>
              <w:t>Results</w:t>
            </w:r>
            <w:r>
              <w:rPr>
                <w:noProof/>
                <w:webHidden/>
              </w:rPr>
              <w:tab/>
            </w:r>
            <w:r>
              <w:rPr>
                <w:noProof/>
                <w:webHidden/>
              </w:rPr>
              <w:fldChar w:fldCharType="begin"/>
            </w:r>
            <w:r>
              <w:rPr>
                <w:noProof/>
                <w:webHidden/>
              </w:rPr>
              <w:instrText xml:space="preserve"> PAGEREF _Toc436932637 \h </w:instrText>
            </w:r>
            <w:r>
              <w:rPr>
                <w:noProof/>
                <w:webHidden/>
              </w:rPr>
            </w:r>
            <w:r>
              <w:rPr>
                <w:noProof/>
                <w:webHidden/>
              </w:rPr>
              <w:fldChar w:fldCharType="separate"/>
            </w:r>
            <w:r>
              <w:rPr>
                <w:noProof/>
                <w:webHidden/>
              </w:rPr>
              <w:t>175</w:t>
            </w:r>
            <w:r>
              <w:rPr>
                <w:noProof/>
                <w:webHidden/>
              </w:rPr>
              <w:fldChar w:fldCharType="end"/>
            </w:r>
          </w:hyperlink>
        </w:p>
        <w:p w14:paraId="1B9C6575"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38" w:history="1">
            <w:r w:rsidRPr="0067602E">
              <w:rPr>
                <w:rStyle w:val="Hyperlink"/>
                <w:noProof/>
                <w:lang w:val="en" w:eastAsia="en-GB"/>
              </w:rPr>
              <w:t>6.41.</w:t>
            </w:r>
            <w:r>
              <w:rPr>
                <w:rFonts w:cstheme="minorBidi"/>
                <w:smallCaps w:val="0"/>
                <w:noProof/>
                <w:sz w:val="22"/>
                <w:szCs w:val="22"/>
                <w:lang w:eastAsia="en-GB"/>
              </w:rPr>
              <w:tab/>
            </w:r>
            <w:r w:rsidRPr="0067602E">
              <w:rPr>
                <w:rStyle w:val="Hyperlink"/>
                <w:noProof/>
                <w:lang w:val="en" w:eastAsia="en-GB"/>
              </w:rPr>
              <w:t>Discussion</w:t>
            </w:r>
            <w:r>
              <w:rPr>
                <w:noProof/>
                <w:webHidden/>
              </w:rPr>
              <w:tab/>
            </w:r>
            <w:r>
              <w:rPr>
                <w:noProof/>
                <w:webHidden/>
              </w:rPr>
              <w:fldChar w:fldCharType="begin"/>
            </w:r>
            <w:r>
              <w:rPr>
                <w:noProof/>
                <w:webHidden/>
              </w:rPr>
              <w:instrText xml:space="preserve"> PAGEREF _Toc436932638 \h </w:instrText>
            </w:r>
            <w:r>
              <w:rPr>
                <w:noProof/>
                <w:webHidden/>
              </w:rPr>
            </w:r>
            <w:r>
              <w:rPr>
                <w:noProof/>
                <w:webHidden/>
              </w:rPr>
              <w:fldChar w:fldCharType="separate"/>
            </w:r>
            <w:r>
              <w:rPr>
                <w:noProof/>
                <w:webHidden/>
              </w:rPr>
              <w:t>179</w:t>
            </w:r>
            <w:r>
              <w:rPr>
                <w:noProof/>
                <w:webHidden/>
              </w:rPr>
              <w:fldChar w:fldCharType="end"/>
            </w:r>
          </w:hyperlink>
        </w:p>
        <w:p w14:paraId="59ECF585"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39" w:history="1">
            <w:r w:rsidRPr="0067602E">
              <w:rPr>
                <w:rStyle w:val="Hyperlink"/>
                <w:noProof/>
                <w:lang w:val="en" w:eastAsia="en-GB"/>
              </w:rPr>
              <w:t>6.42.</w:t>
            </w:r>
            <w:r>
              <w:rPr>
                <w:rFonts w:cstheme="minorBidi"/>
                <w:smallCaps w:val="0"/>
                <w:noProof/>
                <w:sz w:val="22"/>
                <w:szCs w:val="22"/>
                <w:lang w:eastAsia="en-GB"/>
              </w:rPr>
              <w:tab/>
            </w:r>
            <w:r w:rsidRPr="0067602E">
              <w:rPr>
                <w:rStyle w:val="Hyperlink"/>
                <w:noProof/>
                <w:lang w:val="en" w:eastAsia="en-GB"/>
              </w:rPr>
              <w:t>Study 8: Standardisation of the visuoconstructive apraxia test in a Pakistani population</w:t>
            </w:r>
            <w:r>
              <w:rPr>
                <w:noProof/>
                <w:webHidden/>
              </w:rPr>
              <w:tab/>
            </w:r>
            <w:r>
              <w:rPr>
                <w:noProof/>
                <w:webHidden/>
              </w:rPr>
              <w:fldChar w:fldCharType="begin"/>
            </w:r>
            <w:r>
              <w:rPr>
                <w:noProof/>
                <w:webHidden/>
              </w:rPr>
              <w:instrText xml:space="preserve"> PAGEREF _Toc436932639 \h </w:instrText>
            </w:r>
            <w:r>
              <w:rPr>
                <w:noProof/>
                <w:webHidden/>
              </w:rPr>
            </w:r>
            <w:r>
              <w:rPr>
                <w:noProof/>
                <w:webHidden/>
              </w:rPr>
              <w:fldChar w:fldCharType="separate"/>
            </w:r>
            <w:r>
              <w:rPr>
                <w:noProof/>
                <w:webHidden/>
              </w:rPr>
              <w:t>180</w:t>
            </w:r>
            <w:r>
              <w:rPr>
                <w:noProof/>
                <w:webHidden/>
              </w:rPr>
              <w:fldChar w:fldCharType="end"/>
            </w:r>
          </w:hyperlink>
        </w:p>
        <w:p w14:paraId="7293DC1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40" w:history="1">
            <w:r w:rsidRPr="0067602E">
              <w:rPr>
                <w:rStyle w:val="Hyperlink"/>
                <w:noProof/>
                <w:lang w:val="en" w:eastAsia="en-GB"/>
              </w:rPr>
              <w:t>6.43.</w:t>
            </w:r>
            <w:r>
              <w:rPr>
                <w:rFonts w:cstheme="minorBidi"/>
                <w:smallCaps w:val="0"/>
                <w:noProof/>
                <w:sz w:val="22"/>
                <w:szCs w:val="22"/>
                <w:lang w:eastAsia="en-GB"/>
              </w:rPr>
              <w:tab/>
            </w:r>
            <w:r w:rsidRPr="0067602E">
              <w:rPr>
                <w:rStyle w:val="Hyperlink"/>
                <w:noProof/>
                <w:lang w:val="en" w:eastAsia="en-GB"/>
              </w:rPr>
              <w:t>Visuoconstructive apraxia</w:t>
            </w:r>
            <w:r>
              <w:rPr>
                <w:noProof/>
                <w:webHidden/>
              </w:rPr>
              <w:tab/>
            </w:r>
            <w:r>
              <w:rPr>
                <w:noProof/>
                <w:webHidden/>
              </w:rPr>
              <w:fldChar w:fldCharType="begin"/>
            </w:r>
            <w:r>
              <w:rPr>
                <w:noProof/>
                <w:webHidden/>
              </w:rPr>
              <w:instrText xml:space="preserve"> PAGEREF _Toc436932640 \h </w:instrText>
            </w:r>
            <w:r>
              <w:rPr>
                <w:noProof/>
                <w:webHidden/>
              </w:rPr>
            </w:r>
            <w:r>
              <w:rPr>
                <w:noProof/>
                <w:webHidden/>
              </w:rPr>
              <w:fldChar w:fldCharType="separate"/>
            </w:r>
            <w:r>
              <w:rPr>
                <w:noProof/>
                <w:webHidden/>
              </w:rPr>
              <w:t>180</w:t>
            </w:r>
            <w:r>
              <w:rPr>
                <w:noProof/>
                <w:webHidden/>
              </w:rPr>
              <w:fldChar w:fldCharType="end"/>
            </w:r>
          </w:hyperlink>
        </w:p>
        <w:p w14:paraId="2D70147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41" w:history="1">
            <w:r w:rsidRPr="0067602E">
              <w:rPr>
                <w:rStyle w:val="Hyperlink"/>
                <w:noProof/>
                <w:lang w:val="en" w:eastAsia="en-GB"/>
              </w:rPr>
              <w:t>6.44.</w:t>
            </w:r>
            <w:r>
              <w:rPr>
                <w:rFonts w:cstheme="minorBidi"/>
                <w:smallCaps w:val="0"/>
                <w:noProof/>
                <w:sz w:val="22"/>
                <w:szCs w:val="22"/>
                <w:lang w:eastAsia="en-GB"/>
              </w:rPr>
              <w:tab/>
            </w:r>
            <w:r w:rsidRPr="0067602E">
              <w:rPr>
                <w:rStyle w:val="Hyperlink"/>
                <w:noProof/>
                <w:lang w:val="en" w:eastAsia="en-GB"/>
              </w:rPr>
              <w:t>Method</w:t>
            </w:r>
            <w:r>
              <w:rPr>
                <w:noProof/>
                <w:webHidden/>
              </w:rPr>
              <w:tab/>
            </w:r>
            <w:r>
              <w:rPr>
                <w:noProof/>
                <w:webHidden/>
              </w:rPr>
              <w:fldChar w:fldCharType="begin"/>
            </w:r>
            <w:r>
              <w:rPr>
                <w:noProof/>
                <w:webHidden/>
              </w:rPr>
              <w:instrText xml:space="preserve"> PAGEREF _Toc436932641 \h </w:instrText>
            </w:r>
            <w:r>
              <w:rPr>
                <w:noProof/>
                <w:webHidden/>
              </w:rPr>
            </w:r>
            <w:r>
              <w:rPr>
                <w:noProof/>
                <w:webHidden/>
              </w:rPr>
              <w:fldChar w:fldCharType="separate"/>
            </w:r>
            <w:r>
              <w:rPr>
                <w:noProof/>
                <w:webHidden/>
              </w:rPr>
              <w:t>182</w:t>
            </w:r>
            <w:r>
              <w:rPr>
                <w:noProof/>
                <w:webHidden/>
              </w:rPr>
              <w:fldChar w:fldCharType="end"/>
            </w:r>
          </w:hyperlink>
        </w:p>
        <w:p w14:paraId="3FCEABB1"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42" w:history="1">
            <w:r w:rsidRPr="0067602E">
              <w:rPr>
                <w:rStyle w:val="Hyperlink"/>
                <w:noProof/>
                <w:lang w:val="en" w:eastAsia="en-GB"/>
              </w:rPr>
              <w:t>6.45.</w:t>
            </w:r>
            <w:r>
              <w:rPr>
                <w:rFonts w:cstheme="minorBidi"/>
                <w:smallCaps w:val="0"/>
                <w:noProof/>
                <w:sz w:val="22"/>
                <w:szCs w:val="22"/>
                <w:lang w:eastAsia="en-GB"/>
              </w:rPr>
              <w:tab/>
            </w:r>
            <w:r w:rsidRPr="0067602E">
              <w:rPr>
                <w:rStyle w:val="Hyperlink"/>
                <w:noProof/>
                <w:lang w:val="en" w:eastAsia="en-GB"/>
              </w:rPr>
              <w:t>Results</w:t>
            </w:r>
            <w:r>
              <w:rPr>
                <w:noProof/>
                <w:webHidden/>
              </w:rPr>
              <w:tab/>
            </w:r>
            <w:r>
              <w:rPr>
                <w:noProof/>
                <w:webHidden/>
              </w:rPr>
              <w:fldChar w:fldCharType="begin"/>
            </w:r>
            <w:r>
              <w:rPr>
                <w:noProof/>
                <w:webHidden/>
              </w:rPr>
              <w:instrText xml:space="preserve"> PAGEREF _Toc436932642 \h </w:instrText>
            </w:r>
            <w:r>
              <w:rPr>
                <w:noProof/>
                <w:webHidden/>
              </w:rPr>
            </w:r>
            <w:r>
              <w:rPr>
                <w:noProof/>
                <w:webHidden/>
              </w:rPr>
              <w:fldChar w:fldCharType="separate"/>
            </w:r>
            <w:r>
              <w:rPr>
                <w:noProof/>
                <w:webHidden/>
              </w:rPr>
              <w:t>184</w:t>
            </w:r>
            <w:r>
              <w:rPr>
                <w:noProof/>
                <w:webHidden/>
              </w:rPr>
              <w:fldChar w:fldCharType="end"/>
            </w:r>
          </w:hyperlink>
        </w:p>
        <w:p w14:paraId="769D8C8D"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43" w:history="1">
            <w:r w:rsidRPr="0067602E">
              <w:rPr>
                <w:rStyle w:val="Hyperlink"/>
                <w:noProof/>
                <w:lang w:val="en" w:eastAsia="en-GB"/>
              </w:rPr>
              <w:t>6.46.</w:t>
            </w:r>
            <w:r>
              <w:rPr>
                <w:rFonts w:cstheme="minorBidi"/>
                <w:smallCaps w:val="0"/>
                <w:noProof/>
                <w:sz w:val="22"/>
                <w:szCs w:val="22"/>
                <w:lang w:eastAsia="en-GB"/>
              </w:rPr>
              <w:tab/>
            </w:r>
            <w:r w:rsidRPr="0067602E">
              <w:rPr>
                <w:rStyle w:val="Hyperlink"/>
                <w:noProof/>
                <w:lang w:val="en" w:eastAsia="en-GB"/>
              </w:rPr>
              <w:t>Discussion</w:t>
            </w:r>
            <w:r>
              <w:rPr>
                <w:noProof/>
                <w:webHidden/>
              </w:rPr>
              <w:tab/>
            </w:r>
            <w:r>
              <w:rPr>
                <w:noProof/>
                <w:webHidden/>
              </w:rPr>
              <w:fldChar w:fldCharType="begin"/>
            </w:r>
            <w:r>
              <w:rPr>
                <w:noProof/>
                <w:webHidden/>
              </w:rPr>
              <w:instrText xml:space="preserve"> PAGEREF _Toc436932643 \h </w:instrText>
            </w:r>
            <w:r>
              <w:rPr>
                <w:noProof/>
                <w:webHidden/>
              </w:rPr>
            </w:r>
            <w:r>
              <w:rPr>
                <w:noProof/>
                <w:webHidden/>
              </w:rPr>
              <w:fldChar w:fldCharType="separate"/>
            </w:r>
            <w:r>
              <w:rPr>
                <w:noProof/>
                <w:webHidden/>
              </w:rPr>
              <w:t>186</w:t>
            </w:r>
            <w:r>
              <w:rPr>
                <w:noProof/>
                <w:webHidden/>
              </w:rPr>
              <w:fldChar w:fldCharType="end"/>
            </w:r>
          </w:hyperlink>
        </w:p>
        <w:p w14:paraId="1525E29B"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44" w:history="1">
            <w:r w:rsidRPr="0067602E">
              <w:rPr>
                <w:rStyle w:val="Hyperlink"/>
                <w:noProof/>
                <w:lang w:val="en" w:eastAsia="en-GB"/>
              </w:rPr>
              <w:t>6.47.</w:t>
            </w:r>
            <w:r>
              <w:rPr>
                <w:rFonts w:cstheme="minorBidi"/>
                <w:smallCaps w:val="0"/>
                <w:noProof/>
                <w:sz w:val="22"/>
                <w:szCs w:val="22"/>
                <w:lang w:eastAsia="en-GB"/>
              </w:rPr>
              <w:tab/>
            </w:r>
            <w:r w:rsidRPr="0067602E">
              <w:rPr>
                <w:rStyle w:val="Hyperlink"/>
                <w:noProof/>
                <w:lang w:val="en" w:eastAsia="en-GB"/>
              </w:rPr>
              <w:t>Conclusion: Neuropsychological tests</w:t>
            </w:r>
            <w:r>
              <w:rPr>
                <w:noProof/>
                <w:webHidden/>
              </w:rPr>
              <w:tab/>
            </w:r>
            <w:r>
              <w:rPr>
                <w:noProof/>
                <w:webHidden/>
              </w:rPr>
              <w:fldChar w:fldCharType="begin"/>
            </w:r>
            <w:r>
              <w:rPr>
                <w:noProof/>
                <w:webHidden/>
              </w:rPr>
              <w:instrText xml:space="preserve"> PAGEREF _Toc436932644 \h </w:instrText>
            </w:r>
            <w:r>
              <w:rPr>
                <w:noProof/>
                <w:webHidden/>
              </w:rPr>
            </w:r>
            <w:r>
              <w:rPr>
                <w:noProof/>
                <w:webHidden/>
              </w:rPr>
              <w:fldChar w:fldCharType="separate"/>
            </w:r>
            <w:r>
              <w:rPr>
                <w:noProof/>
                <w:webHidden/>
              </w:rPr>
              <w:t>187</w:t>
            </w:r>
            <w:r>
              <w:rPr>
                <w:noProof/>
                <w:webHidden/>
              </w:rPr>
              <w:fldChar w:fldCharType="end"/>
            </w:r>
          </w:hyperlink>
        </w:p>
        <w:p w14:paraId="6972FEA4" w14:textId="77777777" w:rsidR="00536F31" w:rsidRDefault="00536F31">
          <w:pPr>
            <w:pStyle w:val="TOC1"/>
            <w:tabs>
              <w:tab w:val="left" w:pos="480"/>
              <w:tab w:val="right" w:leader="dot" w:pos="8494"/>
            </w:tabs>
            <w:rPr>
              <w:rFonts w:cstheme="minorBidi"/>
              <w:b w:val="0"/>
              <w:bCs w:val="0"/>
              <w:caps w:val="0"/>
              <w:noProof/>
              <w:sz w:val="22"/>
              <w:szCs w:val="22"/>
              <w:lang w:eastAsia="en-GB"/>
            </w:rPr>
          </w:pPr>
          <w:hyperlink w:anchor="_Toc436932645" w:history="1">
            <w:r w:rsidRPr="0067602E">
              <w:rPr>
                <w:rStyle w:val="Hyperlink"/>
                <w:noProof/>
              </w:rPr>
              <w:t>7.</w:t>
            </w:r>
            <w:r>
              <w:rPr>
                <w:rFonts w:cstheme="minorBidi"/>
                <w:b w:val="0"/>
                <w:bCs w:val="0"/>
                <w:caps w:val="0"/>
                <w:noProof/>
                <w:sz w:val="22"/>
                <w:szCs w:val="22"/>
                <w:lang w:eastAsia="en-GB"/>
              </w:rPr>
              <w:tab/>
            </w:r>
            <w:r w:rsidRPr="0067602E">
              <w:rPr>
                <w:rStyle w:val="Hyperlink"/>
                <w:noProof/>
              </w:rPr>
              <w:t>Chapter 7: Case series analysis</w:t>
            </w:r>
            <w:r>
              <w:rPr>
                <w:noProof/>
                <w:webHidden/>
              </w:rPr>
              <w:tab/>
            </w:r>
            <w:r>
              <w:rPr>
                <w:noProof/>
                <w:webHidden/>
              </w:rPr>
              <w:fldChar w:fldCharType="begin"/>
            </w:r>
            <w:r>
              <w:rPr>
                <w:noProof/>
                <w:webHidden/>
              </w:rPr>
              <w:instrText xml:space="preserve"> PAGEREF _Toc436932645 \h </w:instrText>
            </w:r>
            <w:r>
              <w:rPr>
                <w:noProof/>
                <w:webHidden/>
              </w:rPr>
            </w:r>
            <w:r>
              <w:rPr>
                <w:noProof/>
                <w:webHidden/>
              </w:rPr>
              <w:fldChar w:fldCharType="separate"/>
            </w:r>
            <w:r>
              <w:rPr>
                <w:noProof/>
                <w:webHidden/>
              </w:rPr>
              <w:t>190</w:t>
            </w:r>
            <w:r>
              <w:rPr>
                <w:noProof/>
                <w:webHidden/>
              </w:rPr>
              <w:fldChar w:fldCharType="end"/>
            </w:r>
          </w:hyperlink>
        </w:p>
        <w:p w14:paraId="7B9FCB77"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46" w:history="1">
            <w:r w:rsidRPr="0067602E">
              <w:rPr>
                <w:rStyle w:val="Hyperlink"/>
                <w:noProof/>
                <w:lang w:val="en" w:eastAsia="en-GB"/>
              </w:rPr>
              <w:t>7.3.</w:t>
            </w:r>
            <w:r>
              <w:rPr>
                <w:rFonts w:cstheme="minorBidi"/>
                <w:smallCaps w:val="0"/>
                <w:noProof/>
                <w:sz w:val="22"/>
                <w:szCs w:val="22"/>
                <w:lang w:eastAsia="en-GB"/>
              </w:rPr>
              <w:tab/>
            </w:r>
            <w:r w:rsidRPr="0067602E">
              <w:rPr>
                <w:rStyle w:val="Hyperlink"/>
                <w:noProof/>
                <w:lang w:val="en" w:eastAsia="en-GB"/>
              </w:rPr>
              <w:t>Study 1: Validation of cut-offs in a clinical population</w:t>
            </w:r>
            <w:r>
              <w:rPr>
                <w:noProof/>
                <w:webHidden/>
              </w:rPr>
              <w:tab/>
            </w:r>
            <w:r>
              <w:rPr>
                <w:noProof/>
                <w:webHidden/>
              </w:rPr>
              <w:fldChar w:fldCharType="begin"/>
            </w:r>
            <w:r>
              <w:rPr>
                <w:noProof/>
                <w:webHidden/>
              </w:rPr>
              <w:instrText xml:space="preserve"> PAGEREF _Toc436932646 \h </w:instrText>
            </w:r>
            <w:r>
              <w:rPr>
                <w:noProof/>
                <w:webHidden/>
              </w:rPr>
            </w:r>
            <w:r>
              <w:rPr>
                <w:noProof/>
                <w:webHidden/>
              </w:rPr>
              <w:fldChar w:fldCharType="separate"/>
            </w:r>
            <w:r>
              <w:rPr>
                <w:noProof/>
                <w:webHidden/>
              </w:rPr>
              <w:t>190</w:t>
            </w:r>
            <w:r>
              <w:rPr>
                <w:noProof/>
                <w:webHidden/>
              </w:rPr>
              <w:fldChar w:fldCharType="end"/>
            </w:r>
          </w:hyperlink>
        </w:p>
        <w:p w14:paraId="3C4D9808"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47" w:history="1">
            <w:r w:rsidRPr="0067602E">
              <w:rPr>
                <w:rStyle w:val="Hyperlink"/>
                <w:noProof/>
                <w:lang w:val="en" w:eastAsia="en-GB"/>
              </w:rPr>
              <w:t>7.4.</w:t>
            </w:r>
            <w:r>
              <w:rPr>
                <w:rFonts w:cstheme="minorBidi"/>
                <w:smallCaps w:val="0"/>
                <w:noProof/>
                <w:sz w:val="22"/>
                <w:szCs w:val="22"/>
                <w:lang w:eastAsia="en-GB"/>
              </w:rPr>
              <w:tab/>
            </w:r>
            <w:r w:rsidRPr="0067602E">
              <w:rPr>
                <w:rStyle w:val="Hyperlink"/>
                <w:noProof/>
                <w:lang w:val="en" w:eastAsia="en-GB"/>
              </w:rPr>
              <w:t>Aim</w:t>
            </w:r>
            <w:r>
              <w:rPr>
                <w:noProof/>
                <w:webHidden/>
              </w:rPr>
              <w:tab/>
            </w:r>
            <w:r>
              <w:rPr>
                <w:noProof/>
                <w:webHidden/>
              </w:rPr>
              <w:fldChar w:fldCharType="begin"/>
            </w:r>
            <w:r>
              <w:rPr>
                <w:noProof/>
                <w:webHidden/>
              </w:rPr>
              <w:instrText xml:space="preserve"> PAGEREF _Toc436932647 \h </w:instrText>
            </w:r>
            <w:r>
              <w:rPr>
                <w:noProof/>
                <w:webHidden/>
              </w:rPr>
            </w:r>
            <w:r>
              <w:rPr>
                <w:noProof/>
                <w:webHidden/>
              </w:rPr>
              <w:fldChar w:fldCharType="separate"/>
            </w:r>
            <w:r>
              <w:rPr>
                <w:noProof/>
                <w:webHidden/>
              </w:rPr>
              <w:t>191</w:t>
            </w:r>
            <w:r>
              <w:rPr>
                <w:noProof/>
                <w:webHidden/>
              </w:rPr>
              <w:fldChar w:fldCharType="end"/>
            </w:r>
          </w:hyperlink>
        </w:p>
        <w:p w14:paraId="07CE31DE"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48" w:history="1">
            <w:r w:rsidRPr="0067602E">
              <w:rPr>
                <w:rStyle w:val="Hyperlink"/>
                <w:noProof/>
                <w:lang w:val="en" w:eastAsia="en-GB"/>
              </w:rPr>
              <w:t>7.5.</w:t>
            </w:r>
            <w:r>
              <w:rPr>
                <w:rFonts w:cstheme="minorBidi"/>
                <w:smallCaps w:val="0"/>
                <w:noProof/>
                <w:sz w:val="22"/>
                <w:szCs w:val="22"/>
                <w:lang w:eastAsia="en-GB"/>
              </w:rPr>
              <w:tab/>
            </w:r>
            <w:r w:rsidRPr="0067602E">
              <w:rPr>
                <w:rStyle w:val="Hyperlink"/>
                <w:noProof/>
                <w:lang w:val="en" w:eastAsia="en-GB"/>
              </w:rPr>
              <w:t>Hypothesis</w:t>
            </w:r>
            <w:r>
              <w:rPr>
                <w:noProof/>
                <w:webHidden/>
              </w:rPr>
              <w:tab/>
            </w:r>
            <w:r>
              <w:rPr>
                <w:noProof/>
                <w:webHidden/>
              </w:rPr>
              <w:fldChar w:fldCharType="begin"/>
            </w:r>
            <w:r>
              <w:rPr>
                <w:noProof/>
                <w:webHidden/>
              </w:rPr>
              <w:instrText xml:space="preserve"> PAGEREF _Toc436932648 \h </w:instrText>
            </w:r>
            <w:r>
              <w:rPr>
                <w:noProof/>
                <w:webHidden/>
              </w:rPr>
            </w:r>
            <w:r>
              <w:rPr>
                <w:noProof/>
                <w:webHidden/>
              </w:rPr>
              <w:fldChar w:fldCharType="separate"/>
            </w:r>
            <w:r>
              <w:rPr>
                <w:noProof/>
                <w:webHidden/>
              </w:rPr>
              <w:t>191</w:t>
            </w:r>
            <w:r>
              <w:rPr>
                <w:noProof/>
                <w:webHidden/>
              </w:rPr>
              <w:fldChar w:fldCharType="end"/>
            </w:r>
          </w:hyperlink>
        </w:p>
        <w:p w14:paraId="0C5BC5A7"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49" w:history="1">
            <w:r w:rsidRPr="0067602E">
              <w:rPr>
                <w:rStyle w:val="Hyperlink"/>
                <w:noProof/>
                <w:lang w:val="en" w:eastAsia="en-GB"/>
              </w:rPr>
              <w:t>7.6.</w:t>
            </w:r>
            <w:r>
              <w:rPr>
                <w:rFonts w:cstheme="minorBidi"/>
                <w:smallCaps w:val="0"/>
                <w:noProof/>
                <w:sz w:val="22"/>
                <w:szCs w:val="22"/>
                <w:lang w:eastAsia="en-GB"/>
              </w:rPr>
              <w:tab/>
            </w:r>
            <w:r w:rsidRPr="0067602E">
              <w:rPr>
                <w:rStyle w:val="Hyperlink"/>
                <w:noProof/>
                <w:lang w:val="en" w:eastAsia="en-GB"/>
              </w:rPr>
              <w:t>Method</w:t>
            </w:r>
            <w:r>
              <w:rPr>
                <w:noProof/>
                <w:webHidden/>
              </w:rPr>
              <w:tab/>
            </w:r>
            <w:r>
              <w:rPr>
                <w:noProof/>
                <w:webHidden/>
              </w:rPr>
              <w:fldChar w:fldCharType="begin"/>
            </w:r>
            <w:r>
              <w:rPr>
                <w:noProof/>
                <w:webHidden/>
              </w:rPr>
              <w:instrText xml:space="preserve"> PAGEREF _Toc436932649 \h </w:instrText>
            </w:r>
            <w:r>
              <w:rPr>
                <w:noProof/>
                <w:webHidden/>
              </w:rPr>
            </w:r>
            <w:r>
              <w:rPr>
                <w:noProof/>
                <w:webHidden/>
              </w:rPr>
              <w:fldChar w:fldCharType="separate"/>
            </w:r>
            <w:r>
              <w:rPr>
                <w:noProof/>
                <w:webHidden/>
              </w:rPr>
              <w:t>192</w:t>
            </w:r>
            <w:r>
              <w:rPr>
                <w:noProof/>
                <w:webHidden/>
              </w:rPr>
              <w:fldChar w:fldCharType="end"/>
            </w:r>
          </w:hyperlink>
        </w:p>
        <w:p w14:paraId="37BA4D64"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50" w:history="1">
            <w:r w:rsidRPr="0067602E">
              <w:rPr>
                <w:rStyle w:val="Hyperlink"/>
                <w:noProof/>
                <w:lang w:val="en" w:eastAsia="en-GB"/>
              </w:rPr>
              <w:t>7.7.</w:t>
            </w:r>
            <w:r>
              <w:rPr>
                <w:rFonts w:cstheme="minorBidi"/>
                <w:smallCaps w:val="0"/>
                <w:noProof/>
                <w:sz w:val="22"/>
                <w:szCs w:val="22"/>
                <w:lang w:eastAsia="en-GB"/>
              </w:rPr>
              <w:tab/>
            </w:r>
            <w:r w:rsidRPr="0067602E">
              <w:rPr>
                <w:rStyle w:val="Hyperlink"/>
                <w:noProof/>
                <w:lang w:val="en" w:eastAsia="en-GB"/>
              </w:rPr>
              <w:t>Results</w:t>
            </w:r>
            <w:r>
              <w:rPr>
                <w:noProof/>
                <w:webHidden/>
              </w:rPr>
              <w:tab/>
            </w:r>
            <w:r>
              <w:rPr>
                <w:noProof/>
                <w:webHidden/>
              </w:rPr>
              <w:fldChar w:fldCharType="begin"/>
            </w:r>
            <w:r>
              <w:rPr>
                <w:noProof/>
                <w:webHidden/>
              </w:rPr>
              <w:instrText xml:space="preserve"> PAGEREF _Toc436932650 \h </w:instrText>
            </w:r>
            <w:r>
              <w:rPr>
                <w:noProof/>
                <w:webHidden/>
              </w:rPr>
            </w:r>
            <w:r>
              <w:rPr>
                <w:noProof/>
                <w:webHidden/>
              </w:rPr>
              <w:fldChar w:fldCharType="separate"/>
            </w:r>
            <w:r>
              <w:rPr>
                <w:noProof/>
                <w:webHidden/>
              </w:rPr>
              <w:t>192</w:t>
            </w:r>
            <w:r>
              <w:rPr>
                <w:noProof/>
                <w:webHidden/>
              </w:rPr>
              <w:fldChar w:fldCharType="end"/>
            </w:r>
          </w:hyperlink>
        </w:p>
        <w:p w14:paraId="0137D83D"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51" w:history="1">
            <w:r w:rsidRPr="0067602E">
              <w:rPr>
                <w:rStyle w:val="Hyperlink"/>
                <w:noProof/>
                <w:lang w:val="en" w:eastAsia="en-GB"/>
              </w:rPr>
              <w:t>7.8.</w:t>
            </w:r>
            <w:r>
              <w:rPr>
                <w:rFonts w:cstheme="minorBidi"/>
                <w:smallCaps w:val="0"/>
                <w:noProof/>
                <w:sz w:val="22"/>
                <w:szCs w:val="22"/>
                <w:lang w:eastAsia="en-GB"/>
              </w:rPr>
              <w:tab/>
            </w:r>
            <w:r w:rsidRPr="0067602E">
              <w:rPr>
                <w:rStyle w:val="Hyperlink"/>
                <w:noProof/>
                <w:lang w:val="en" w:eastAsia="en-GB"/>
              </w:rPr>
              <w:t>Discussion</w:t>
            </w:r>
            <w:r>
              <w:rPr>
                <w:noProof/>
                <w:webHidden/>
              </w:rPr>
              <w:tab/>
            </w:r>
            <w:r>
              <w:rPr>
                <w:noProof/>
                <w:webHidden/>
              </w:rPr>
              <w:fldChar w:fldCharType="begin"/>
            </w:r>
            <w:r>
              <w:rPr>
                <w:noProof/>
                <w:webHidden/>
              </w:rPr>
              <w:instrText xml:space="preserve"> PAGEREF _Toc436932651 \h </w:instrText>
            </w:r>
            <w:r>
              <w:rPr>
                <w:noProof/>
                <w:webHidden/>
              </w:rPr>
            </w:r>
            <w:r>
              <w:rPr>
                <w:noProof/>
                <w:webHidden/>
              </w:rPr>
              <w:fldChar w:fldCharType="separate"/>
            </w:r>
            <w:r>
              <w:rPr>
                <w:noProof/>
                <w:webHidden/>
              </w:rPr>
              <w:t>217</w:t>
            </w:r>
            <w:r>
              <w:rPr>
                <w:noProof/>
                <w:webHidden/>
              </w:rPr>
              <w:fldChar w:fldCharType="end"/>
            </w:r>
          </w:hyperlink>
        </w:p>
        <w:p w14:paraId="566F46A5"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52" w:history="1">
            <w:r w:rsidRPr="0067602E">
              <w:rPr>
                <w:rStyle w:val="Hyperlink"/>
                <w:noProof/>
              </w:rPr>
              <w:t>7.9.</w:t>
            </w:r>
            <w:r>
              <w:rPr>
                <w:rFonts w:cstheme="minorBidi"/>
                <w:smallCaps w:val="0"/>
                <w:noProof/>
                <w:sz w:val="22"/>
                <w:szCs w:val="22"/>
                <w:lang w:eastAsia="en-GB"/>
              </w:rPr>
              <w:tab/>
            </w:r>
            <w:r w:rsidRPr="0067602E">
              <w:rPr>
                <w:rStyle w:val="Hyperlink"/>
                <w:noProof/>
              </w:rPr>
              <w:t>Conclusion</w:t>
            </w:r>
            <w:r>
              <w:rPr>
                <w:noProof/>
                <w:webHidden/>
              </w:rPr>
              <w:tab/>
            </w:r>
            <w:r>
              <w:rPr>
                <w:noProof/>
                <w:webHidden/>
              </w:rPr>
              <w:fldChar w:fldCharType="begin"/>
            </w:r>
            <w:r>
              <w:rPr>
                <w:noProof/>
                <w:webHidden/>
              </w:rPr>
              <w:instrText xml:space="preserve"> PAGEREF _Toc436932652 \h </w:instrText>
            </w:r>
            <w:r>
              <w:rPr>
                <w:noProof/>
                <w:webHidden/>
              </w:rPr>
            </w:r>
            <w:r>
              <w:rPr>
                <w:noProof/>
                <w:webHidden/>
              </w:rPr>
              <w:fldChar w:fldCharType="separate"/>
            </w:r>
            <w:r>
              <w:rPr>
                <w:noProof/>
                <w:webHidden/>
              </w:rPr>
              <w:t>231</w:t>
            </w:r>
            <w:r>
              <w:rPr>
                <w:noProof/>
                <w:webHidden/>
              </w:rPr>
              <w:fldChar w:fldCharType="end"/>
            </w:r>
          </w:hyperlink>
        </w:p>
        <w:p w14:paraId="05F60169" w14:textId="77777777" w:rsidR="00536F31" w:rsidRDefault="00536F31">
          <w:pPr>
            <w:pStyle w:val="TOC1"/>
            <w:tabs>
              <w:tab w:val="left" w:pos="480"/>
              <w:tab w:val="right" w:leader="dot" w:pos="8494"/>
            </w:tabs>
            <w:rPr>
              <w:rFonts w:cstheme="minorBidi"/>
              <w:b w:val="0"/>
              <w:bCs w:val="0"/>
              <w:caps w:val="0"/>
              <w:noProof/>
              <w:sz w:val="22"/>
              <w:szCs w:val="22"/>
              <w:lang w:eastAsia="en-GB"/>
            </w:rPr>
          </w:pPr>
          <w:hyperlink w:anchor="_Toc436932653" w:history="1">
            <w:r w:rsidRPr="0067602E">
              <w:rPr>
                <w:rStyle w:val="Hyperlink"/>
                <w:noProof/>
              </w:rPr>
              <w:t>8.</w:t>
            </w:r>
            <w:r>
              <w:rPr>
                <w:rFonts w:cstheme="minorBidi"/>
                <w:b w:val="0"/>
                <w:bCs w:val="0"/>
                <w:caps w:val="0"/>
                <w:noProof/>
                <w:sz w:val="22"/>
                <w:szCs w:val="22"/>
                <w:lang w:eastAsia="en-GB"/>
              </w:rPr>
              <w:tab/>
            </w:r>
            <w:r w:rsidRPr="0067602E">
              <w:rPr>
                <w:rStyle w:val="Hyperlink"/>
                <w:noProof/>
              </w:rPr>
              <w:t>Chapter 8: General Discussion</w:t>
            </w:r>
            <w:r>
              <w:rPr>
                <w:noProof/>
                <w:webHidden/>
              </w:rPr>
              <w:tab/>
            </w:r>
            <w:r>
              <w:rPr>
                <w:noProof/>
                <w:webHidden/>
              </w:rPr>
              <w:fldChar w:fldCharType="begin"/>
            </w:r>
            <w:r>
              <w:rPr>
                <w:noProof/>
                <w:webHidden/>
              </w:rPr>
              <w:instrText xml:space="preserve"> PAGEREF _Toc436932653 \h </w:instrText>
            </w:r>
            <w:r>
              <w:rPr>
                <w:noProof/>
                <w:webHidden/>
              </w:rPr>
            </w:r>
            <w:r>
              <w:rPr>
                <w:noProof/>
                <w:webHidden/>
              </w:rPr>
              <w:fldChar w:fldCharType="separate"/>
            </w:r>
            <w:r>
              <w:rPr>
                <w:noProof/>
                <w:webHidden/>
              </w:rPr>
              <w:t>233</w:t>
            </w:r>
            <w:r>
              <w:rPr>
                <w:noProof/>
                <w:webHidden/>
              </w:rPr>
              <w:fldChar w:fldCharType="end"/>
            </w:r>
          </w:hyperlink>
        </w:p>
        <w:p w14:paraId="49A0D370"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54" w:history="1">
            <w:r w:rsidRPr="0067602E">
              <w:rPr>
                <w:rStyle w:val="Hyperlink"/>
                <w:rFonts w:asciiTheme="majorHAnsi" w:hAnsiTheme="majorHAnsi"/>
                <w:b/>
                <w:noProof/>
              </w:rPr>
              <w:t>8.1.</w:t>
            </w:r>
            <w:r>
              <w:rPr>
                <w:rFonts w:cstheme="minorBidi"/>
                <w:smallCaps w:val="0"/>
                <w:noProof/>
                <w:sz w:val="22"/>
                <w:szCs w:val="22"/>
                <w:lang w:eastAsia="en-GB"/>
              </w:rPr>
              <w:tab/>
            </w:r>
            <w:r w:rsidRPr="0067602E">
              <w:rPr>
                <w:rStyle w:val="Hyperlink"/>
                <w:rFonts w:asciiTheme="majorHAnsi" w:hAnsiTheme="majorHAnsi"/>
                <w:b/>
                <w:noProof/>
              </w:rPr>
              <w:t>Key Findings</w:t>
            </w:r>
            <w:r>
              <w:rPr>
                <w:noProof/>
                <w:webHidden/>
              </w:rPr>
              <w:tab/>
            </w:r>
            <w:r>
              <w:rPr>
                <w:noProof/>
                <w:webHidden/>
              </w:rPr>
              <w:fldChar w:fldCharType="begin"/>
            </w:r>
            <w:r>
              <w:rPr>
                <w:noProof/>
                <w:webHidden/>
              </w:rPr>
              <w:instrText xml:space="preserve"> PAGEREF _Toc436932654 \h </w:instrText>
            </w:r>
            <w:r>
              <w:rPr>
                <w:noProof/>
                <w:webHidden/>
              </w:rPr>
            </w:r>
            <w:r>
              <w:rPr>
                <w:noProof/>
                <w:webHidden/>
              </w:rPr>
              <w:fldChar w:fldCharType="separate"/>
            </w:r>
            <w:r>
              <w:rPr>
                <w:noProof/>
                <w:webHidden/>
              </w:rPr>
              <w:t>233</w:t>
            </w:r>
            <w:r>
              <w:rPr>
                <w:noProof/>
                <w:webHidden/>
              </w:rPr>
              <w:fldChar w:fldCharType="end"/>
            </w:r>
          </w:hyperlink>
        </w:p>
        <w:p w14:paraId="39DC55AA"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55" w:history="1">
            <w:r w:rsidRPr="0067602E">
              <w:rPr>
                <w:rStyle w:val="Hyperlink"/>
                <w:rFonts w:asciiTheme="majorHAnsi" w:hAnsiTheme="majorHAnsi"/>
                <w:b/>
                <w:noProof/>
              </w:rPr>
              <w:t>8.2.</w:t>
            </w:r>
            <w:r>
              <w:rPr>
                <w:rFonts w:cstheme="minorBidi"/>
                <w:smallCaps w:val="0"/>
                <w:noProof/>
                <w:sz w:val="22"/>
                <w:szCs w:val="22"/>
                <w:lang w:eastAsia="en-GB"/>
              </w:rPr>
              <w:tab/>
            </w:r>
            <w:r w:rsidRPr="0067602E">
              <w:rPr>
                <w:rStyle w:val="Hyperlink"/>
                <w:rFonts w:asciiTheme="majorHAnsi" w:hAnsiTheme="majorHAnsi"/>
                <w:b/>
                <w:noProof/>
              </w:rPr>
              <w:t>Cross cultural differences in Autobiographical memory</w:t>
            </w:r>
            <w:r>
              <w:rPr>
                <w:noProof/>
                <w:webHidden/>
              </w:rPr>
              <w:tab/>
            </w:r>
            <w:r>
              <w:rPr>
                <w:noProof/>
                <w:webHidden/>
              </w:rPr>
              <w:fldChar w:fldCharType="begin"/>
            </w:r>
            <w:r>
              <w:rPr>
                <w:noProof/>
                <w:webHidden/>
              </w:rPr>
              <w:instrText xml:space="preserve"> PAGEREF _Toc436932655 \h </w:instrText>
            </w:r>
            <w:r>
              <w:rPr>
                <w:noProof/>
                <w:webHidden/>
              </w:rPr>
            </w:r>
            <w:r>
              <w:rPr>
                <w:noProof/>
                <w:webHidden/>
              </w:rPr>
              <w:fldChar w:fldCharType="separate"/>
            </w:r>
            <w:r>
              <w:rPr>
                <w:noProof/>
                <w:webHidden/>
              </w:rPr>
              <w:t>235</w:t>
            </w:r>
            <w:r>
              <w:rPr>
                <w:noProof/>
                <w:webHidden/>
              </w:rPr>
              <w:fldChar w:fldCharType="end"/>
            </w:r>
          </w:hyperlink>
        </w:p>
        <w:p w14:paraId="54CF3CC3"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56" w:history="1">
            <w:r w:rsidRPr="0067602E">
              <w:rPr>
                <w:rStyle w:val="Hyperlink"/>
                <w:rFonts w:asciiTheme="majorHAnsi" w:hAnsiTheme="majorHAnsi"/>
                <w:b/>
                <w:noProof/>
              </w:rPr>
              <w:t>8.3.</w:t>
            </w:r>
            <w:r>
              <w:rPr>
                <w:rFonts w:cstheme="minorBidi"/>
                <w:smallCaps w:val="0"/>
                <w:noProof/>
                <w:sz w:val="22"/>
                <w:szCs w:val="22"/>
                <w:lang w:eastAsia="en-GB"/>
              </w:rPr>
              <w:tab/>
            </w:r>
            <w:r w:rsidRPr="0067602E">
              <w:rPr>
                <w:rStyle w:val="Hyperlink"/>
                <w:rFonts w:asciiTheme="majorHAnsi" w:hAnsiTheme="majorHAnsi"/>
                <w:b/>
                <w:noProof/>
              </w:rPr>
              <w:t>Initial screening instruments: Normative data</w:t>
            </w:r>
            <w:r>
              <w:rPr>
                <w:noProof/>
                <w:webHidden/>
              </w:rPr>
              <w:tab/>
            </w:r>
            <w:r>
              <w:rPr>
                <w:noProof/>
                <w:webHidden/>
              </w:rPr>
              <w:fldChar w:fldCharType="begin"/>
            </w:r>
            <w:r>
              <w:rPr>
                <w:noProof/>
                <w:webHidden/>
              </w:rPr>
              <w:instrText xml:space="preserve"> PAGEREF _Toc436932656 \h </w:instrText>
            </w:r>
            <w:r>
              <w:rPr>
                <w:noProof/>
                <w:webHidden/>
              </w:rPr>
            </w:r>
            <w:r>
              <w:rPr>
                <w:noProof/>
                <w:webHidden/>
              </w:rPr>
              <w:fldChar w:fldCharType="separate"/>
            </w:r>
            <w:r>
              <w:rPr>
                <w:noProof/>
                <w:webHidden/>
              </w:rPr>
              <w:t>236</w:t>
            </w:r>
            <w:r>
              <w:rPr>
                <w:noProof/>
                <w:webHidden/>
              </w:rPr>
              <w:fldChar w:fldCharType="end"/>
            </w:r>
          </w:hyperlink>
        </w:p>
        <w:p w14:paraId="2D5AF529"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57" w:history="1">
            <w:r w:rsidRPr="0067602E">
              <w:rPr>
                <w:rStyle w:val="Hyperlink"/>
                <w:rFonts w:asciiTheme="majorHAnsi" w:hAnsiTheme="majorHAnsi"/>
                <w:b/>
                <w:noProof/>
              </w:rPr>
              <w:t>8.4.</w:t>
            </w:r>
            <w:r>
              <w:rPr>
                <w:rFonts w:cstheme="minorBidi"/>
                <w:smallCaps w:val="0"/>
                <w:noProof/>
                <w:sz w:val="22"/>
                <w:szCs w:val="22"/>
                <w:lang w:eastAsia="en-GB"/>
              </w:rPr>
              <w:tab/>
            </w:r>
            <w:r w:rsidRPr="0067602E">
              <w:rPr>
                <w:rStyle w:val="Hyperlink"/>
                <w:rFonts w:asciiTheme="majorHAnsi" w:hAnsiTheme="majorHAnsi"/>
                <w:b/>
                <w:noProof/>
              </w:rPr>
              <w:t>Neuropsychological profiling: tests of executive function, memory and attention</w:t>
            </w:r>
            <w:r>
              <w:rPr>
                <w:noProof/>
                <w:webHidden/>
              </w:rPr>
              <w:tab/>
            </w:r>
            <w:r>
              <w:rPr>
                <w:noProof/>
                <w:webHidden/>
              </w:rPr>
              <w:fldChar w:fldCharType="begin"/>
            </w:r>
            <w:r>
              <w:rPr>
                <w:noProof/>
                <w:webHidden/>
              </w:rPr>
              <w:instrText xml:space="preserve"> PAGEREF _Toc436932657 \h </w:instrText>
            </w:r>
            <w:r>
              <w:rPr>
                <w:noProof/>
                <w:webHidden/>
              </w:rPr>
            </w:r>
            <w:r>
              <w:rPr>
                <w:noProof/>
                <w:webHidden/>
              </w:rPr>
              <w:fldChar w:fldCharType="separate"/>
            </w:r>
            <w:r>
              <w:rPr>
                <w:noProof/>
                <w:webHidden/>
              </w:rPr>
              <w:t>238</w:t>
            </w:r>
            <w:r>
              <w:rPr>
                <w:noProof/>
                <w:webHidden/>
              </w:rPr>
              <w:fldChar w:fldCharType="end"/>
            </w:r>
          </w:hyperlink>
        </w:p>
        <w:p w14:paraId="157BE417"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58" w:history="1">
            <w:r w:rsidRPr="0067602E">
              <w:rPr>
                <w:rStyle w:val="Hyperlink"/>
                <w:rFonts w:asciiTheme="majorHAnsi" w:hAnsiTheme="majorHAnsi"/>
                <w:b/>
                <w:noProof/>
              </w:rPr>
              <w:t>8.5.</w:t>
            </w:r>
            <w:r>
              <w:rPr>
                <w:rFonts w:cstheme="minorBidi"/>
                <w:smallCaps w:val="0"/>
                <w:noProof/>
                <w:sz w:val="22"/>
                <w:szCs w:val="22"/>
                <w:lang w:eastAsia="en-GB"/>
              </w:rPr>
              <w:tab/>
            </w:r>
            <w:r w:rsidRPr="0067602E">
              <w:rPr>
                <w:rStyle w:val="Hyperlink"/>
                <w:rFonts w:asciiTheme="majorHAnsi" w:hAnsiTheme="majorHAnsi"/>
                <w:b/>
                <w:noProof/>
              </w:rPr>
              <w:t>Pakistani patients: neuropsychological profiling</w:t>
            </w:r>
            <w:r>
              <w:rPr>
                <w:noProof/>
                <w:webHidden/>
              </w:rPr>
              <w:tab/>
            </w:r>
            <w:r>
              <w:rPr>
                <w:noProof/>
                <w:webHidden/>
              </w:rPr>
              <w:fldChar w:fldCharType="begin"/>
            </w:r>
            <w:r>
              <w:rPr>
                <w:noProof/>
                <w:webHidden/>
              </w:rPr>
              <w:instrText xml:space="preserve"> PAGEREF _Toc436932658 \h </w:instrText>
            </w:r>
            <w:r>
              <w:rPr>
                <w:noProof/>
                <w:webHidden/>
              </w:rPr>
            </w:r>
            <w:r>
              <w:rPr>
                <w:noProof/>
                <w:webHidden/>
              </w:rPr>
              <w:fldChar w:fldCharType="separate"/>
            </w:r>
            <w:r>
              <w:rPr>
                <w:noProof/>
                <w:webHidden/>
              </w:rPr>
              <w:t>239</w:t>
            </w:r>
            <w:r>
              <w:rPr>
                <w:noProof/>
                <w:webHidden/>
              </w:rPr>
              <w:fldChar w:fldCharType="end"/>
            </w:r>
          </w:hyperlink>
        </w:p>
        <w:p w14:paraId="4CE9F0B1"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59" w:history="1">
            <w:r w:rsidRPr="0067602E">
              <w:rPr>
                <w:rStyle w:val="Hyperlink"/>
                <w:rFonts w:asciiTheme="majorHAnsi" w:hAnsiTheme="majorHAnsi"/>
                <w:b/>
                <w:noProof/>
              </w:rPr>
              <w:t>8.6.</w:t>
            </w:r>
            <w:r>
              <w:rPr>
                <w:rFonts w:cstheme="minorBidi"/>
                <w:smallCaps w:val="0"/>
                <w:noProof/>
                <w:sz w:val="22"/>
                <w:szCs w:val="22"/>
                <w:lang w:eastAsia="en-GB"/>
              </w:rPr>
              <w:tab/>
            </w:r>
            <w:r w:rsidRPr="0067602E">
              <w:rPr>
                <w:rStyle w:val="Hyperlink"/>
                <w:rFonts w:asciiTheme="majorHAnsi" w:hAnsiTheme="majorHAnsi"/>
                <w:b/>
                <w:noProof/>
              </w:rPr>
              <w:t>Limitations</w:t>
            </w:r>
            <w:r>
              <w:rPr>
                <w:noProof/>
                <w:webHidden/>
              </w:rPr>
              <w:tab/>
            </w:r>
            <w:r>
              <w:rPr>
                <w:noProof/>
                <w:webHidden/>
              </w:rPr>
              <w:fldChar w:fldCharType="begin"/>
            </w:r>
            <w:r>
              <w:rPr>
                <w:noProof/>
                <w:webHidden/>
              </w:rPr>
              <w:instrText xml:space="preserve"> PAGEREF _Toc436932659 \h </w:instrText>
            </w:r>
            <w:r>
              <w:rPr>
                <w:noProof/>
                <w:webHidden/>
              </w:rPr>
            </w:r>
            <w:r>
              <w:rPr>
                <w:noProof/>
                <w:webHidden/>
              </w:rPr>
              <w:fldChar w:fldCharType="separate"/>
            </w:r>
            <w:r>
              <w:rPr>
                <w:noProof/>
                <w:webHidden/>
              </w:rPr>
              <w:t>241</w:t>
            </w:r>
            <w:r>
              <w:rPr>
                <w:noProof/>
                <w:webHidden/>
              </w:rPr>
              <w:fldChar w:fldCharType="end"/>
            </w:r>
          </w:hyperlink>
        </w:p>
        <w:p w14:paraId="45C381D4"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60" w:history="1">
            <w:r w:rsidRPr="0067602E">
              <w:rPr>
                <w:rStyle w:val="Hyperlink"/>
                <w:rFonts w:asciiTheme="majorHAnsi" w:hAnsiTheme="majorHAnsi"/>
                <w:b/>
                <w:noProof/>
              </w:rPr>
              <w:t>8.7.</w:t>
            </w:r>
            <w:r>
              <w:rPr>
                <w:rFonts w:cstheme="minorBidi"/>
                <w:smallCaps w:val="0"/>
                <w:noProof/>
                <w:sz w:val="22"/>
                <w:szCs w:val="22"/>
                <w:lang w:eastAsia="en-GB"/>
              </w:rPr>
              <w:tab/>
            </w:r>
            <w:r w:rsidRPr="0067602E">
              <w:rPr>
                <w:rStyle w:val="Hyperlink"/>
                <w:rFonts w:asciiTheme="majorHAnsi" w:hAnsiTheme="majorHAnsi"/>
                <w:b/>
                <w:noProof/>
              </w:rPr>
              <w:t>Future research avenues</w:t>
            </w:r>
            <w:r>
              <w:rPr>
                <w:noProof/>
                <w:webHidden/>
              </w:rPr>
              <w:tab/>
            </w:r>
            <w:r>
              <w:rPr>
                <w:noProof/>
                <w:webHidden/>
              </w:rPr>
              <w:fldChar w:fldCharType="begin"/>
            </w:r>
            <w:r>
              <w:rPr>
                <w:noProof/>
                <w:webHidden/>
              </w:rPr>
              <w:instrText xml:space="preserve"> PAGEREF _Toc436932660 \h </w:instrText>
            </w:r>
            <w:r>
              <w:rPr>
                <w:noProof/>
                <w:webHidden/>
              </w:rPr>
            </w:r>
            <w:r>
              <w:rPr>
                <w:noProof/>
                <w:webHidden/>
              </w:rPr>
              <w:fldChar w:fldCharType="separate"/>
            </w:r>
            <w:r>
              <w:rPr>
                <w:noProof/>
                <w:webHidden/>
              </w:rPr>
              <w:t>243</w:t>
            </w:r>
            <w:r>
              <w:rPr>
                <w:noProof/>
                <w:webHidden/>
              </w:rPr>
              <w:fldChar w:fldCharType="end"/>
            </w:r>
          </w:hyperlink>
        </w:p>
        <w:p w14:paraId="78587F73" w14:textId="77777777" w:rsidR="00536F31" w:rsidRDefault="00536F31">
          <w:pPr>
            <w:pStyle w:val="TOC1"/>
            <w:tabs>
              <w:tab w:val="left" w:pos="480"/>
              <w:tab w:val="right" w:leader="dot" w:pos="8494"/>
            </w:tabs>
            <w:rPr>
              <w:rFonts w:cstheme="minorBidi"/>
              <w:b w:val="0"/>
              <w:bCs w:val="0"/>
              <w:caps w:val="0"/>
              <w:noProof/>
              <w:sz w:val="22"/>
              <w:szCs w:val="22"/>
              <w:lang w:eastAsia="en-GB"/>
            </w:rPr>
          </w:pPr>
          <w:hyperlink w:anchor="_Toc436932661" w:history="1">
            <w:r w:rsidRPr="0067602E">
              <w:rPr>
                <w:rStyle w:val="Hyperlink"/>
                <w:noProof/>
              </w:rPr>
              <w:t>9.</w:t>
            </w:r>
            <w:r>
              <w:rPr>
                <w:rFonts w:cstheme="minorBidi"/>
                <w:b w:val="0"/>
                <w:bCs w:val="0"/>
                <w:caps w:val="0"/>
                <w:noProof/>
                <w:sz w:val="22"/>
                <w:szCs w:val="22"/>
                <w:lang w:eastAsia="en-GB"/>
              </w:rPr>
              <w:tab/>
            </w:r>
            <w:r w:rsidRPr="0067602E">
              <w:rPr>
                <w:rStyle w:val="Hyperlink"/>
                <w:noProof/>
              </w:rPr>
              <w:t>Appendices</w:t>
            </w:r>
            <w:r>
              <w:rPr>
                <w:noProof/>
                <w:webHidden/>
              </w:rPr>
              <w:tab/>
            </w:r>
            <w:r>
              <w:rPr>
                <w:noProof/>
                <w:webHidden/>
              </w:rPr>
              <w:fldChar w:fldCharType="begin"/>
            </w:r>
            <w:r>
              <w:rPr>
                <w:noProof/>
                <w:webHidden/>
              </w:rPr>
              <w:instrText xml:space="preserve"> PAGEREF _Toc436932661 \h </w:instrText>
            </w:r>
            <w:r>
              <w:rPr>
                <w:noProof/>
                <w:webHidden/>
              </w:rPr>
            </w:r>
            <w:r>
              <w:rPr>
                <w:noProof/>
                <w:webHidden/>
              </w:rPr>
              <w:fldChar w:fldCharType="separate"/>
            </w:r>
            <w:r>
              <w:rPr>
                <w:noProof/>
                <w:webHidden/>
              </w:rPr>
              <w:t>245</w:t>
            </w:r>
            <w:r>
              <w:rPr>
                <w:noProof/>
                <w:webHidden/>
              </w:rPr>
              <w:fldChar w:fldCharType="end"/>
            </w:r>
          </w:hyperlink>
        </w:p>
        <w:p w14:paraId="761E4C05"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62" w:history="1">
            <w:r w:rsidRPr="0067602E">
              <w:rPr>
                <w:rStyle w:val="Hyperlink"/>
                <w:noProof/>
              </w:rPr>
              <w:t>9.1.</w:t>
            </w:r>
            <w:r>
              <w:rPr>
                <w:rFonts w:cstheme="minorBidi"/>
                <w:smallCaps w:val="0"/>
                <w:noProof/>
                <w:sz w:val="22"/>
                <w:szCs w:val="22"/>
                <w:lang w:eastAsia="en-GB"/>
              </w:rPr>
              <w:tab/>
            </w:r>
            <w:r w:rsidRPr="0067602E">
              <w:rPr>
                <w:rStyle w:val="Hyperlink"/>
                <w:noProof/>
              </w:rPr>
              <w:t>Appendix: Novel ABM Test (front page and an example of item 15, fall of the Berlin Wall)</w:t>
            </w:r>
            <w:r>
              <w:rPr>
                <w:noProof/>
                <w:webHidden/>
              </w:rPr>
              <w:tab/>
            </w:r>
            <w:r>
              <w:rPr>
                <w:noProof/>
                <w:webHidden/>
              </w:rPr>
              <w:fldChar w:fldCharType="begin"/>
            </w:r>
            <w:r>
              <w:rPr>
                <w:noProof/>
                <w:webHidden/>
              </w:rPr>
              <w:instrText xml:space="preserve"> PAGEREF _Toc436932662 \h </w:instrText>
            </w:r>
            <w:r>
              <w:rPr>
                <w:noProof/>
                <w:webHidden/>
              </w:rPr>
            </w:r>
            <w:r>
              <w:rPr>
                <w:noProof/>
                <w:webHidden/>
              </w:rPr>
              <w:fldChar w:fldCharType="separate"/>
            </w:r>
            <w:r>
              <w:rPr>
                <w:noProof/>
                <w:webHidden/>
              </w:rPr>
              <w:t>245</w:t>
            </w:r>
            <w:r>
              <w:rPr>
                <w:noProof/>
                <w:webHidden/>
              </w:rPr>
              <w:fldChar w:fldCharType="end"/>
            </w:r>
          </w:hyperlink>
        </w:p>
        <w:p w14:paraId="03575594"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63" w:history="1">
            <w:r w:rsidRPr="0067602E">
              <w:rPr>
                <w:rStyle w:val="Hyperlink"/>
                <w:noProof/>
              </w:rPr>
              <w:t>9.2.</w:t>
            </w:r>
            <w:r>
              <w:rPr>
                <w:rFonts w:cstheme="minorBidi"/>
                <w:smallCaps w:val="0"/>
                <w:noProof/>
                <w:sz w:val="22"/>
                <w:szCs w:val="22"/>
                <w:lang w:eastAsia="en-GB"/>
              </w:rPr>
              <w:tab/>
            </w:r>
            <w:r w:rsidRPr="0067602E">
              <w:rPr>
                <w:rStyle w:val="Hyperlink"/>
                <w:noProof/>
              </w:rPr>
              <w:t>Appendix: RMMSE and UMMSE (translations highlighted in yellow)</w:t>
            </w:r>
            <w:r>
              <w:rPr>
                <w:noProof/>
                <w:webHidden/>
              </w:rPr>
              <w:tab/>
            </w:r>
            <w:r>
              <w:rPr>
                <w:noProof/>
                <w:webHidden/>
              </w:rPr>
              <w:fldChar w:fldCharType="begin"/>
            </w:r>
            <w:r>
              <w:rPr>
                <w:noProof/>
                <w:webHidden/>
              </w:rPr>
              <w:instrText xml:space="preserve"> PAGEREF _Toc436932663 \h </w:instrText>
            </w:r>
            <w:r>
              <w:rPr>
                <w:noProof/>
                <w:webHidden/>
              </w:rPr>
            </w:r>
            <w:r>
              <w:rPr>
                <w:noProof/>
                <w:webHidden/>
              </w:rPr>
              <w:fldChar w:fldCharType="separate"/>
            </w:r>
            <w:r>
              <w:rPr>
                <w:noProof/>
                <w:webHidden/>
              </w:rPr>
              <w:t>247</w:t>
            </w:r>
            <w:r>
              <w:rPr>
                <w:noProof/>
                <w:webHidden/>
              </w:rPr>
              <w:fldChar w:fldCharType="end"/>
            </w:r>
          </w:hyperlink>
        </w:p>
        <w:p w14:paraId="487AC8AF"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64" w:history="1">
            <w:r w:rsidRPr="0067602E">
              <w:rPr>
                <w:rStyle w:val="Hyperlink"/>
                <w:noProof/>
                <w:lang w:eastAsia="en-US"/>
              </w:rPr>
              <w:t>9.3.</w:t>
            </w:r>
            <w:r>
              <w:rPr>
                <w:rFonts w:cstheme="minorBidi"/>
                <w:smallCaps w:val="0"/>
                <w:noProof/>
                <w:sz w:val="22"/>
                <w:szCs w:val="22"/>
                <w:lang w:eastAsia="en-GB"/>
              </w:rPr>
              <w:tab/>
            </w:r>
            <w:r w:rsidRPr="0067602E">
              <w:rPr>
                <w:rStyle w:val="Hyperlink"/>
                <w:noProof/>
                <w:lang w:eastAsia="en-US"/>
              </w:rPr>
              <w:t>Appendix: SCEB (Translated into English)</w:t>
            </w:r>
            <w:r>
              <w:rPr>
                <w:noProof/>
                <w:webHidden/>
              </w:rPr>
              <w:tab/>
            </w:r>
            <w:r>
              <w:rPr>
                <w:noProof/>
                <w:webHidden/>
              </w:rPr>
              <w:fldChar w:fldCharType="begin"/>
            </w:r>
            <w:r>
              <w:rPr>
                <w:noProof/>
                <w:webHidden/>
              </w:rPr>
              <w:instrText xml:space="preserve"> PAGEREF _Toc436932664 \h </w:instrText>
            </w:r>
            <w:r>
              <w:rPr>
                <w:noProof/>
                <w:webHidden/>
              </w:rPr>
            </w:r>
            <w:r>
              <w:rPr>
                <w:noProof/>
                <w:webHidden/>
              </w:rPr>
              <w:fldChar w:fldCharType="separate"/>
            </w:r>
            <w:r>
              <w:rPr>
                <w:noProof/>
                <w:webHidden/>
              </w:rPr>
              <w:t>251</w:t>
            </w:r>
            <w:r>
              <w:rPr>
                <w:noProof/>
                <w:webHidden/>
              </w:rPr>
              <w:fldChar w:fldCharType="end"/>
            </w:r>
          </w:hyperlink>
        </w:p>
        <w:p w14:paraId="2971CB13"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65" w:history="1">
            <w:r w:rsidRPr="0067602E">
              <w:rPr>
                <w:rStyle w:val="Hyperlink"/>
                <w:rFonts w:eastAsiaTheme="majorEastAsia" w:cstheme="majorBidi"/>
                <w:noProof/>
                <w:kern w:val="28"/>
                <w:lang w:val="en" w:eastAsia="en-GB"/>
              </w:rPr>
              <w:t>9.4.</w:t>
            </w:r>
            <w:r>
              <w:rPr>
                <w:rFonts w:cstheme="minorBidi"/>
                <w:smallCaps w:val="0"/>
                <w:noProof/>
                <w:sz w:val="22"/>
                <w:szCs w:val="22"/>
                <w:lang w:eastAsia="en-GB"/>
              </w:rPr>
              <w:tab/>
            </w:r>
            <w:r w:rsidRPr="0067602E">
              <w:rPr>
                <w:rStyle w:val="Hyperlink"/>
                <w:noProof/>
              </w:rPr>
              <w:t>Appendix: The Short Acculturation Scale</w:t>
            </w:r>
            <w:r>
              <w:rPr>
                <w:noProof/>
                <w:webHidden/>
              </w:rPr>
              <w:tab/>
            </w:r>
            <w:r>
              <w:rPr>
                <w:noProof/>
                <w:webHidden/>
              </w:rPr>
              <w:fldChar w:fldCharType="begin"/>
            </w:r>
            <w:r>
              <w:rPr>
                <w:noProof/>
                <w:webHidden/>
              </w:rPr>
              <w:instrText xml:space="preserve"> PAGEREF _Toc436932665 \h </w:instrText>
            </w:r>
            <w:r>
              <w:rPr>
                <w:noProof/>
                <w:webHidden/>
              </w:rPr>
            </w:r>
            <w:r>
              <w:rPr>
                <w:noProof/>
                <w:webHidden/>
              </w:rPr>
              <w:fldChar w:fldCharType="separate"/>
            </w:r>
            <w:r>
              <w:rPr>
                <w:noProof/>
                <w:webHidden/>
              </w:rPr>
              <w:t>255</w:t>
            </w:r>
            <w:r>
              <w:rPr>
                <w:noProof/>
                <w:webHidden/>
              </w:rPr>
              <w:fldChar w:fldCharType="end"/>
            </w:r>
          </w:hyperlink>
        </w:p>
        <w:p w14:paraId="0D886827"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66" w:history="1">
            <w:r w:rsidRPr="0067602E">
              <w:rPr>
                <w:rStyle w:val="Hyperlink"/>
                <w:rFonts w:eastAsiaTheme="majorEastAsia" w:cstheme="majorBidi"/>
                <w:bCs/>
                <w:noProof/>
                <w:kern w:val="28"/>
                <w:lang w:val="en" w:eastAsia="en-GB"/>
              </w:rPr>
              <w:t>9.5.</w:t>
            </w:r>
            <w:r>
              <w:rPr>
                <w:rFonts w:cstheme="minorBidi"/>
                <w:smallCaps w:val="0"/>
                <w:noProof/>
                <w:sz w:val="22"/>
                <w:szCs w:val="22"/>
                <w:lang w:eastAsia="en-GB"/>
              </w:rPr>
              <w:tab/>
            </w:r>
            <w:r w:rsidRPr="0067602E">
              <w:rPr>
                <w:rStyle w:val="Hyperlink"/>
                <w:noProof/>
              </w:rPr>
              <w:t>Appendix: Digit Span Forward/Backward</w:t>
            </w:r>
            <w:r>
              <w:rPr>
                <w:noProof/>
                <w:webHidden/>
              </w:rPr>
              <w:tab/>
            </w:r>
            <w:r>
              <w:rPr>
                <w:noProof/>
                <w:webHidden/>
              </w:rPr>
              <w:fldChar w:fldCharType="begin"/>
            </w:r>
            <w:r>
              <w:rPr>
                <w:noProof/>
                <w:webHidden/>
              </w:rPr>
              <w:instrText xml:space="preserve"> PAGEREF _Toc436932666 \h </w:instrText>
            </w:r>
            <w:r>
              <w:rPr>
                <w:noProof/>
                <w:webHidden/>
              </w:rPr>
            </w:r>
            <w:r>
              <w:rPr>
                <w:noProof/>
                <w:webHidden/>
              </w:rPr>
              <w:fldChar w:fldCharType="separate"/>
            </w:r>
            <w:r>
              <w:rPr>
                <w:noProof/>
                <w:webHidden/>
              </w:rPr>
              <w:t>258</w:t>
            </w:r>
            <w:r>
              <w:rPr>
                <w:noProof/>
                <w:webHidden/>
              </w:rPr>
              <w:fldChar w:fldCharType="end"/>
            </w:r>
          </w:hyperlink>
        </w:p>
        <w:p w14:paraId="45106840"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67" w:history="1">
            <w:r w:rsidRPr="0067602E">
              <w:rPr>
                <w:rStyle w:val="Hyperlink"/>
                <w:noProof/>
              </w:rPr>
              <w:t>9.6.</w:t>
            </w:r>
            <w:r>
              <w:rPr>
                <w:rFonts w:cstheme="minorBidi"/>
                <w:smallCaps w:val="0"/>
                <w:noProof/>
                <w:sz w:val="22"/>
                <w:szCs w:val="22"/>
                <w:lang w:eastAsia="en-GB"/>
              </w:rPr>
              <w:tab/>
            </w:r>
            <w:r w:rsidRPr="0067602E">
              <w:rPr>
                <w:rStyle w:val="Hyperlink"/>
                <w:noProof/>
              </w:rPr>
              <w:t>Appendix: Logical Memory Test</w:t>
            </w:r>
            <w:r>
              <w:rPr>
                <w:noProof/>
                <w:webHidden/>
              </w:rPr>
              <w:tab/>
            </w:r>
            <w:r>
              <w:rPr>
                <w:noProof/>
                <w:webHidden/>
              </w:rPr>
              <w:fldChar w:fldCharType="begin"/>
            </w:r>
            <w:r>
              <w:rPr>
                <w:noProof/>
                <w:webHidden/>
              </w:rPr>
              <w:instrText xml:space="preserve"> PAGEREF _Toc436932667 \h </w:instrText>
            </w:r>
            <w:r>
              <w:rPr>
                <w:noProof/>
                <w:webHidden/>
              </w:rPr>
            </w:r>
            <w:r>
              <w:rPr>
                <w:noProof/>
                <w:webHidden/>
              </w:rPr>
              <w:fldChar w:fldCharType="separate"/>
            </w:r>
            <w:r>
              <w:rPr>
                <w:noProof/>
                <w:webHidden/>
              </w:rPr>
              <w:t>259</w:t>
            </w:r>
            <w:r>
              <w:rPr>
                <w:noProof/>
                <w:webHidden/>
              </w:rPr>
              <w:fldChar w:fldCharType="end"/>
            </w:r>
          </w:hyperlink>
        </w:p>
        <w:p w14:paraId="217C2F0D"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68" w:history="1">
            <w:r w:rsidRPr="0067602E">
              <w:rPr>
                <w:rStyle w:val="Hyperlink"/>
                <w:rFonts w:eastAsiaTheme="majorEastAsia" w:cstheme="majorBidi"/>
                <w:bCs/>
                <w:noProof/>
                <w:kern w:val="28"/>
                <w:lang w:val="en" w:eastAsia="en-GB"/>
              </w:rPr>
              <w:t>9.7.</w:t>
            </w:r>
            <w:r>
              <w:rPr>
                <w:rFonts w:cstheme="minorBidi"/>
                <w:smallCaps w:val="0"/>
                <w:noProof/>
                <w:sz w:val="22"/>
                <w:szCs w:val="22"/>
                <w:lang w:eastAsia="en-GB"/>
              </w:rPr>
              <w:tab/>
            </w:r>
            <w:r w:rsidRPr="0067602E">
              <w:rPr>
                <w:rStyle w:val="Hyperlink"/>
                <w:noProof/>
              </w:rPr>
              <w:t>Appendix: Urdu Digit Cancellation Task</w:t>
            </w:r>
            <w:r>
              <w:rPr>
                <w:noProof/>
                <w:webHidden/>
              </w:rPr>
              <w:tab/>
            </w:r>
            <w:r>
              <w:rPr>
                <w:noProof/>
                <w:webHidden/>
              </w:rPr>
              <w:fldChar w:fldCharType="begin"/>
            </w:r>
            <w:r>
              <w:rPr>
                <w:noProof/>
                <w:webHidden/>
              </w:rPr>
              <w:instrText xml:space="preserve"> PAGEREF _Toc436932668 \h </w:instrText>
            </w:r>
            <w:r>
              <w:rPr>
                <w:noProof/>
                <w:webHidden/>
              </w:rPr>
            </w:r>
            <w:r>
              <w:rPr>
                <w:noProof/>
                <w:webHidden/>
              </w:rPr>
              <w:fldChar w:fldCharType="separate"/>
            </w:r>
            <w:r>
              <w:rPr>
                <w:noProof/>
                <w:webHidden/>
              </w:rPr>
              <w:t>260</w:t>
            </w:r>
            <w:r>
              <w:rPr>
                <w:noProof/>
                <w:webHidden/>
              </w:rPr>
              <w:fldChar w:fldCharType="end"/>
            </w:r>
          </w:hyperlink>
        </w:p>
        <w:p w14:paraId="3425CA5C"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69" w:history="1">
            <w:r w:rsidRPr="0067602E">
              <w:rPr>
                <w:rStyle w:val="Hyperlink"/>
                <w:rFonts w:eastAsiaTheme="majorEastAsia" w:cstheme="majorBidi"/>
                <w:noProof/>
                <w:kern w:val="28"/>
                <w:lang w:val="en" w:eastAsia="en-GB"/>
              </w:rPr>
              <w:t>9.8.</w:t>
            </w:r>
            <w:r>
              <w:rPr>
                <w:rFonts w:cstheme="minorBidi"/>
                <w:smallCaps w:val="0"/>
                <w:noProof/>
                <w:sz w:val="22"/>
                <w:szCs w:val="22"/>
                <w:lang w:eastAsia="en-GB"/>
              </w:rPr>
              <w:tab/>
            </w:r>
            <w:r w:rsidRPr="0067602E">
              <w:rPr>
                <w:rStyle w:val="Hyperlink"/>
                <w:noProof/>
              </w:rPr>
              <w:t>Appendix: Letter Fluency</w:t>
            </w:r>
            <w:r>
              <w:rPr>
                <w:noProof/>
                <w:webHidden/>
              </w:rPr>
              <w:tab/>
            </w:r>
            <w:r>
              <w:rPr>
                <w:noProof/>
                <w:webHidden/>
              </w:rPr>
              <w:fldChar w:fldCharType="begin"/>
            </w:r>
            <w:r>
              <w:rPr>
                <w:noProof/>
                <w:webHidden/>
              </w:rPr>
              <w:instrText xml:space="preserve"> PAGEREF _Toc436932669 \h </w:instrText>
            </w:r>
            <w:r>
              <w:rPr>
                <w:noProof/>
                <w:webHidden/>
              </w:rPr>
            </w:r>
            <w:r>
              <w:rPr>
                <w:noProof/>
                <w:webHidden/>
              </w:rPr>
              <w:fldChar w:fldCharType="separate"/>
            </w:r>
            <w:r>
              <w:rPr>
                <w:noProof/>
                <w:webHidden/>
              </w:rPr>
              <w:t>263</w:t>
            </w:r>
            <w:r>
              <w:rPr>
                <w:noProof/>
                <w:webHidden/>
              </w:rPr>
              <w:fldChar w:fldCharType="end"/>
            </w:r>
          </w:hyperlink>
        </w:p>
        <w:p w14:paraId="28D0ED96"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70" w:history="1">
            <w:r w:rsidRPr="0067602E">
              <w:rPr>
                <w:rStyle w:val="Hyperlink"/>
                <w:noProof/>
              </w:rPr>
              <w:t>9.9.</w:t>
            </w:r>
            <w:r>
              <w:rPr>
                <w:rFonts w:cstheme="minorBidi"/>
                <w:smallCaps w:val="0"/>
                <w:noProof/>
                <w:sz w:val="22"/>
                <w:szCs w:val="22"/>
                <w:lang w:eastAsia="en-GB"/>
              </w:rPr>
              <w:tab/>
            </w:r>
            <w:r w:rsidRPr="0067602E">
              <w:rPr>
                <w:rStyle w:val="Hyperlink"/>
                <w:noProof/>
              </w:rPr>
              <w:t>Appendix: Category Fluency</w:t>
            </w:r>
            <w:r>
              <w:rPr>
                <w:noProof/>
                <w:webHidden/>
              </w:rPr>
              <w:tab/>
            </w:r>
            <w:r>
              <w:rPr>
                <w:noProof/>
                <w:webHidden/>
              </w:rPr>
              <w:fldChar w:fldCharType="begin"/>
            </w:r>
            <w:r>
              <w:rPr>
                <w:noProof/>
                <w:webHidden/>
              </w:rPr>
              <w:instrText xml:space="preserve"> PAGEREF _Toc436932670 \h </w:instrText>
            </w:r>
            <w:r>
              <w:rPr>
                <w:noProof/>
                <w:webHidden/>
              </w:rPr>
            </w:r>
            <w:r>
              <w:rPr>
                <w:noProof/>
                <w:webHidden/>
              </w:rPr>
              <w:fldChar w:fldCharType="separate"/>
            </w:r>
            <w:r>
              <w:rPr>
                <w:noProof/>
                <w:webHidden/>
              </w:rPr>
              <w:t>264</w:t>
            </w:r>
            <w:r>
              <w:rPr>
                <w:noProof/>
                <w:webHidden/>
              </w:rPr>
              <w:fldChar w:fldCharType="end"/>
            </w:r>
          </w:hyperlink>
        </w:p>
        <w:p w14:paraId="723755E0" w14:textId="77777777" w:rsidR="00536F31" w:rsidRDefault="00536F31">
          <w:pPr>
            <w:pStyle w:val="TOC2"/>
            <w:tabs>
              <w:tab w:val="left" w:pos="960"/>
              <w:tab w:val="right" w:leader="dot" w:pos="8494"/>
            </w:tabs>
            <w:rPr>
              <w:rFonts w:cstheme="minorBidi"/>
              <w:smallCaps w:val="0"/>
              <w:noProof/>
              <w:sz w:val="22"/>
              <w:szCs w:val="22"/>
              <w:lang w:eastAsia="en-GB"/>
            </w:rPr>
          </w:pPr>
          <w:hyperlink w:anchor="_Toc436932671" w:history="1">
            <w:r w:rsidRPr="0067602E">
              <w:rPr>
                <w:rStyle w:val="Hyperlink"/>
                <w:rFonts w:eastAsiaTheme="majorEastAsia" w:cstheme="majorBidi"/>
                <w:bCs/>
                <w:noProof/>
                <w:kern w:val="28"/>
                <w:lang w:val="en" w:eastAsia="en-GB"/>
              </w:rPr>
              <w:t>9.10.</w:t>
            </w:r>
            <w:r>
              <w:rPr>
                <w:rFonts w:cstheme="minorBidi"/>
                <w:smallCaps w:val="0"/>
                <w:noProof/>
                <w:sz w:val="22"/>
                <w:szCs w:val="22"/>
                <w:lang w:eastAsia="en-GB"/>
              </w:rPr>
              <w:tab/>
            </w:r>
            <w:r w:rsidRPr="0067602E">
              <w:rPr>
                <w:rStyle w:val="Hyperlink"/>
                <w:noProof/>
              </w:rPr>
              <w:t>Appendix: Confrontational Naming</w:t>
            </w:r>
            <w:r>
              <w:rPr>
                <w:noProof/>
                <w:webHidden/>
              </w:rPr>
              <w:tab/>
            </w:r>
            <w:r>
              <w:rPr>
                <w:noProof/>
                <w:webHidden/>
              </w:rPr>
              <w:fldChar w:fldCharType="begin"/>
            </w:r>
            <w:r>
              <w:rPr>
                <w:noProof/>
                <w:webHidden/>
              </w:rPr>
              <w:instrText xml:space="preserve"> PAGEREF _Toc436932671 \h </w:instrText>
            </w:r>
            <w:r>
              <w:rPr>
                <w:noProof/>
                <w:webHidden/>
              </w:rPr>
            </w:r>
            <w:r>
              <w:rPr>
                <w:noProof/>
                <w:webHidden/>
              </w:rPr>
              <w:fldChar w:fldCharType="separate"/>
            </w:r>
            <w:r>
              <w:rPr>
                <w:noProof/>
                <w:webHidden/>
              </w:rPr>
              <w:t>265</w:t>
            </w:r>
            <w:r>
              <w:rPr>
                <w:noProof/>
                <w:webHidden/>
              </w:rPr>
              <w:fldChar w:fldCharType="end"/>
            </w:r>
          </w:hyperlink>
        </w:p>
        <w:p w14:paraId="4FE67007" w14:textId="77777777" w:rsidR="00536F31" w:rsidRDefault="00536F31">
          <w:pPr>
            <w:pStyle w:val="TOC1"/>
            <w:tabs>
              <w:tab w:val="left" w:pos="480"/>
              <w:tab w:val="right" w:leader="dot" w:pos="8494"/>
            </w:tabs>
            <w:rPr>
              <w:rFonts w:cstheme="minorBidi"/>
              <w:b w:val="0"/>
              <w:bCs w:val="0"/>
              <w:caps w:val="0"/>
              <w:noProof/>
              <w:sz w:val="22"/>
              <w:szCs w:val="22"/>
              <w:lang w:eastAsia="en-GB"/>
            </w:rPr>
          </w:pPr>
          <w:hyperlink w:anchor="_Toc436932672" w:history="1">
            <w:r w:rsidRPr="0067602E">
              <w:rPr>
                <w:rStyle w:val="Hyperlink"/>
                <w:noProof/>
              </w:rPr>
              <w:t>10.</w:t>
            </w:r>
            <w:r>
              <w:rPr>
                <w:rFonts w:cstheme="minorBidi"/>
                <w:b w:val="0"/>
                <w:bCs w:val="0"/>
                <w:caps w:val="0"/>
                <w:noProof/>
                <w:sz w:val="22"/>
                <w:szCs w:val="22"/>
                <w:lang w:eastAsia="en-GB"/>
              </w:rPr>
              <w:tab/>
            </w:r>
            <w:r w:rsidRPr="0067602E">
              <w:rPr>
                <w:rStyle w:val="Hyperlink"/>
                <w:noProof/>
              </w:rPr>
              <w:t>References</w:t>
            </w:r>
            <w:r>
              <w:rPr>
                <w:noProof/>
                <w:webHidden/>
              </w:rPr>
              <w:tab/>
            </w:r>
            <w:r>
              <w:rPr>
                <w:noProof/>
                <w:webHidden/>
              </w:rPr>
              <w:fldChar w:fldCharType="begin"/>
            </w:r>
            <w:r>
              <w:rPr>
                <w:noProof/>
                <w:webHidden/>
              </w:rPr>
              <w:instrText xml:space="preserve"> PAGEREF _Toc436932672 \h </w:instrText>
            </w:r>
            <w:r>
              <w:rPr>
                <w:noProof/>
                <w:webHidden/>
              </w:rPr>
            </w:r>
            <w:r>
              <w:rPr>
                <w:noProof/>
                <w:webHidden/>
              </w:rPr>
              <w:fldChar w:fldCharType="separate"/>
            </w:r>
            <w:r>
              <w:rPr>
                <w:noProof/>
                <w:webHidden/>
              </w:rPr>
              <w:t>266</w:t>
            </w:r>
            <w:r>
              <w:rPr>
                <w:noProof/>
                <w:webHidden/>
              </w:rPr>
              <w:fldChar w:fldCharType="end"/>
            </w:r>
          </w:hyperlink>
        </w:p>
        <w:p w14:paraId="0798CDC6" w14:textId="77777777" w:rsidR="0013288C" w:rsidRDefault="00151F8C" w:rsidP="00151F8C">
          <w:pPr>
            <w:spacing w:line="360" w:lineRule="auto"/>
            <w:rPr>
              <w:rFonts w:cstheme="minorHAnsi"/>
              <w:bCs/>
              <w:noProof/>
              <w:szCs w:val="24"/>
            </w:rPr>
          </w:pPr>
          <w:r w:rsidRPr="00A5061B">
            <w:rPr>
              <w:rFonts w:ascii="Arial" w:hAnsi="Arial" w:cs="Arial"/>
              <w:b/>
              <w:bCs/>
              <w:i/>
              <w:iCs/>
              <w:caps/>
              <w:szCs w:val="24"/>
            </w:rPr>
            <w:fldChar w:fldCharType="end"/>
          </w:r>
        </w:p>
      </w:sdtContent>
    </w:sdt>
    <w:p w14:paraId="0C1AE872" w14:textId="77777777" w:rsidR="006541B0" w:rsidRDefault="006541B0">
      <w:pPr>
        <w:pStyle w:val="TableofFigures"/>
        <w:tabs>
          <w:tab w:val="right" w:leader="dot" w:pos="8494"/>
        </w:tabs>
      </w:pPr>
    </w:p>
    <w:p w14:paraId="7F5403C6" w14:textId="77777777" w:rsidR="006541B0" w:rsidRDefault="006541B0" w:rsidP="006541B0"/>
    <w:p w14:paraId="5521C322" w14:textId="77777777" w:rsidR="006541B0" w:rsidRDefault="006541B0" w:rsidP="006541B0"/>
    <w:p w14:paraId="0B47C11A" w14:textId="77777777" w:rsidR="006541B0" w:rsidRDefault="006541B0" w:rsidP="006541B0"/>
    <w:p w14:paraId="5AC7BC70" w14:textId="77777777" w:rsidR="006541B0" w:rsidRDefault="006541B0" w:rsidP="006541B0"/>
    <w:p w14:paraId="3B950528" w14:textId="77777777" w:rsidR="005349F9" w:rsidRDefault="005349F9">
      <w:r>
        <w:br w:type="page"/>
      </w:r>
    </w:p>
    <w:p w14:paraId="5EF39BA8" w14:textId="77777777" w:rsidR="006541B0" w:rsidRDefault="006541B0" w:rsidP="006541B0"/>
    <w:p w14:paraId="42A76ADA" w14:textId="77777777" w:rsidR="006541B0" w:rsidRPr="006541B0" w:rsidRDefault="00A5061B" w:rsidP="00A5061B">
      <w:pPr>
        <w:pStyle w:val="Heading2"/>
        <w:numPr>
          <w:ilvl w:val="0"/>
          <w:numId w:val="0"/>
        </w:numPr>
      </w:pPr>
      <w:bookmarkStart w:id="3" w:name="_Toc417550815"/>
      <w:bookmarkStart w:id="4" w:name="_Toc421179569"/>
      <w:bookmarkStart w:id="5" w:name="_Toc436932558"/>
      <w:r>
        <w:t>List of Figures</w:t>
      </w:r>
      <w:bookmarkEnd w:id="3"/>
      <w:bookmarkEnd w:id="4"/>
      <w:bookmarkEnd w:id="5"/>
    </w:p>
    <w:p w14:paraId="204C657A" w14:textId="77777777" w:rsidR="00536F31" w:rsidRDefault="006541B0">
      <w:pPr>
        <w:pStyle w:val="TableofFigures"/>
        <w:tabs>
          <w:tab w:val="right" w:leader="dot" w:pos="8494"/>
        </w:tabs>
        <w:rPr>
          <w:noProof/>
          <w:sz w:val="22"/>
          <w:lang w:eastAsia="en-GB"/>
        </w:rPr>
      </w:pPr>
      <w:r>
        <w:fldChar w:fldCharType="begin"/>
      </w:r>
      <w:r>
        <w:instrText xml:space="preserve"> TOC \h \z \c "Figure" </w:instrText>
      </w:r>
      <w:r>
        <w:fldChar w:fldCharType="separate"/>
      </w:r>
      <w:hyperlink w:anchor="_Toc436932673" w:history="1">
        <w:r w:rsidR="00536F31" w:rsidRPr="00503200">
          <w:rPr>
            <w:rStyle w:val="Hyperlink"/>
            <w:i/>
            <w:noProof/>
          </w:rPr>
          <w:t>Figure 1.1 The prevalence of dementia subtype in the UK (Knapp &amp; Prince, 2007)</w:t>
        </w:r>
        <w:r w:rsidR="00536F31">
          <w:rPr>
            <w:noProof/>
            <w:webHidden/>
          </w:rPr>
          <w:tab/>
        </w:r>
        <w:r w:rsidR="00536F31">
          <w:rPr>
            <w:noProof/>
            <w:webHidden/>
          </w:rPr>
          <w:fldChar w:fldCharType="begin"/>
        </w:r>
        <w:r w:rsidR="00536F31">
          <w:rPr>
            <w:noProof/>
            <w:webHidden/>
          </w:rPr>
          <w:instrText xml:space="preserve"> PAGEREF _Toc436932673 \h </w:instrText>
        </w:r>
        <w:r w:rsidR="00536F31">
          <w:rPr>
            <w:noProof/>
            <w:webHidden/>
          </w:rPr>
        </w:r>
        <w:r w:rsidR="00536F31">
          <w:rPr>
            <w:noProof/>
            <w:webHidden/>
          </w:rPr>
          <w:fldChar w:fldCharType="separate"/>
        </w:r>
        <w:r w:rsidR="00536F31">
          <w:rPr>
            <w:noProof/>
            <w:webHidden/>
          </w:rPr>
          <w:t>2</w:t>
        </w:r>
        <w:r w:rsidR="00536F31">
          <w:rPr>
            <w:noProof/>
            <w:webHidden/>
          </w:rPr>
          <w:fldChar w:fldCharType="end"/>
        </w:r>
      </w:hyperlink>
    </w:p>
    <w:p w14:paraId="2DDDB531" w14:textId="77777777" w:rsidR="00536F31" w:rsidRDefault="00536F31">
      <w:pPr>
        <w:pStyle w:val="TableofFigures"/>
        <w:tabs>
          <w:tab w:val="right" w:leader="dot" w:pos="8494"/>
        </w:tabs>
        <w:rPr>
          <w:noProof/>
          <w:sz w:val="22"/>
          <w:lang w:eastAsia="en-GB"/>
        </w:rPr>
      </w:pPr>
      <w:hyperlink r:id="rId12" w:anchor="_Toc436932674" w:history="1">
        <w:r w:rsidRPr="00503200">
          <w:rPr>
            <w:rStyle w:val="Hyperlink"/>
            <w:i/>
            <w:noProof/>
          </w:rPr>
          <w:t>Figure 2.1 a graph to showing the prevalence of dementia in developing and developed regions in 2005 adapted from Ferri et al (2005)</w:t>
        </w:r>
        <w:r>
          <w:rPr>
            <w:noProof/>
            <w:webHidden/>
          </w:rPr>
          <w:tab/>
        </w:r>
        <w:r>
          <w:rPr>
            <w:noProof/>
            <w:webHidden/>
          </w:rPr>
          <w:fldChar w:fldCharType="begin"/>
        </w:r>
        <w:r>
          <w:rPr>
            <w:noProof/>
            <w:webHidden/>
          </w:rPr>
          <w:instrText xml:space="preserve"> PAGEREF _Toc436932674 \h </w:instrText>
        </w:r>
        <w:r>
          <w:rPr>
            <w:noProof/>
            <w:webHidden/>
          </w:rPr>
        </w:r>
        <w:r>
          <w:rPr>
            <w:noProof/>
            <w:webHidden/>
          </w:rPr>
          <w:fldChar w:fldCharType="separate"/>
        </w:r>
        <w:r>
          <w:rPr>
            <w:noProof/>
            <w:webHidden/>
          </w:rPr>
          <w:t>27</w:t>
        </w:r>
        <w:r>
          <w:rPr>
            <w:noProof/>
            <w:webHidden/>
          </w:rPr>
          <w:fldChar w:fldCharType="end"/>
        </w:r>
      </w:hyperlink>
    </w:p>
    <w:p w14:paraId="2D7CD14C" w14:textId="77777777" w:rsidR="00536F31" w:rsidRDefault="00536F31">
      <w:pPr>
        <w:pStyle w:val="TableofFigures"/>
        <w:tabs>
          <w:tab w:val="right" w:leader="dot" w:pos="8494"/>
        </w:tabs>
        <w:rPr>
          <w:noProof/>
          <w:sz w:val="22"/>
          <w:lang w:eastAsia="en-GB"/>
        </w:rPr>
      </w:pPr>
      <w:hyperlink w:anchor="_Toc436932675" w:history="1">
        <w:r w:rsidRPr="00503200">
          <w:rPr>
            <w:rStyle w:val="Hyperlink"/>
            <w:i/>
            <w:noProof/>
          </w:rPr>
          <w:t>Figure 2.2  shows the population of ethnic minority groups in the UK in 2011, adapted from the office for National Statistics, survey for 2011(ONS, 2011a)</w:t>
        </w:r>
        <w:r>
          <w:rPr>
            <w:noProof/>
            <w:webHidden/>
          </w:rPr>
          <w:tab/>
        </w:r>
        <w:r>
          <w:rPr>
            <w:noProof/>
            <w:webHidden/>
          </w:rPr>
          <w:fldChar w:fldCharType="begin"/>
        </w:r>
        <w:r>
          <w:rPr>
            <w:noProof/>
            <w:webHidden/>
          </w:rPr>
          <w:instrText xml:space="preserve"> PAGEREF _Toc436932675 \h </w:instrText>
        </w:r>
        <w:r>
          <w:rPr>
            <w:noProof/>
            <w:webHidden/>
          </w:rPr>
        </w:r>
        <w:r>
          <w:rPr>
            <w:noProof/>
            <w:webHidden/>
          </w:rPr>
          <w:fldChar w:fldCharType="separate"/>
        </w:r>
        <w:r>
          <w:rPr>
            <w:noProof/>
            <w:webHidden/>
          </w:rPr>
          <w:t>29</w:t>
        </w:r>
        <w:r>
          <w:rPr>
            <w:noProof/>
            <w:webHidden/>
          </w:rPr>
          <w:fldChar w:fldCharType="end"/>
        </w:r>
      </w:hyperlink>
    </w:p>
    <w:p w14:paraId="287628CD" w14:textId="77777777" w:rsidR="00536F31" w:rsidRDefault="00536F31">
      <w:pPr>
        <w:pStyle w:val="TableofFigures"/>
        <w:tabs>
          <w:tab w:val="right" w:leader="dot" w:pos="8494"/>
        </w:tabs>
        <w:rPr>
          <w:noProof/>
          <w:sz w:val="22"/>
          <w:lang w:eastAsia="en-GB"/>
        </w:rPr>
      </w:pPr>
      <w:hyperlink r:id="rId13" w:anchor="_Toc436932676" w:history="1">
        <w:r w:rsidRPr="00503200">
          <w:rPr>
            <w:rStyle w:val="Hyperlink"/>
            <w:i/>
            <w:noProof/>
          </w:rPr>
          <w:t>Figure 2.3 showing the population percentage of ethnic minorities in the UK in 2011, adapted from the office for National Statistics, survey for 2011</w:t>
        </w:r>
        <w:r>
          <w:rPr>
            <w:noProof/>
            <w:webHidden/>
          </w:rPr>
          <w:tab/>
        </w:r>
        <w:r>
          <w:rPr>
            <w:noProof/>
            <w:webHidden/>
          </w:rPr>
          <w:fldChar w:fldCharType="begin"/>
        </w:r>
        <w:r>
          <w:rPr>
            <w:noProof/>
            <w:webHidden/>
          </w:rPr>
          <w:instrText xml:space="preserve"> PAGEREF _Toc436932676 \h </w:instrText>
        </w:r>
        <w:r>
          <w:rPr>
            <w:noProof/>
            <w:webHidden/>
          </w:rPr>
        </w:r>
        <w:r>
          <w:rPr>
            <w:noProof/>
            <w:webHidden/>
          </w:rPr>
          <w:fldChar w:fldCharType="separate"/>
        </w:r>
        <w:r>
          <w:rPr>
            <w:noProof/>
            <w:webHidden/>
          </w:rPr>
          <w:t>30</w:t>
        </w:r>
        <w:r>
          <w:rPr>
            <w:noProof/>
            <w:webHidden/>
          </w:rPr>
          <w:fldChar w:fldCharType="end"/>
        </w:r>
      </w:hyperlink>
    </w:p>
    <w:p w14:paraId="5808124B" w14:textId="77777777" w:rsidR="00536F31" w:rsidRDefault="00536F31">
      <w:pPr>
        <w:pStyle w:val="TableofFigures"/>
        <w:tabs>
          <w:tab w:val="right" w:leader="dot" w:pos="8494"/>
        </w:tabs>
        <w:rPr>
          <w:noProof/>
          <w:sz w:val="22"/>
          <w:lang w:eastAsia="en-GB"/>
        </w:rPr>
      </w:pPr>
      <w:hyperlink r:id="rId14" w:anchor="_Toc436932677" w:history="1">
        <w:r w:rsidRPr="00503200">
          <w:rPr>
            <w:rStyle w:val="Hyperlink"/>
            <w:i/>
            <w:noProof/>
          </w:rPr>
          <w:t>Figure 2.4 a diagram showing the overlap of culture and its counterparts, race and ethnicity</w:t>
        </w:r>
        <w:r>
          <w:rPr>
            <w:noProof/>
            <w:webHidden/>
          </w:rPr>
          <w:tab/>
        </w:r>
        <w:r>
          <w:rPr>
            <w:noProof/>
            <w:webHidden/>
          </w:rPr>
          <w:fldChar w:fldCharType="begin"/>
        </w:r>
        <w:r>
          <w:rPr>
            <w:noProof/>
            <w:webHidden/>
          </w:rPr>
          <w:instrText xml:space="preserve"> PAGEREF _Toc436932677 \h </w:instrText>
        </w:r>
        <w:r>
          <w:rPr>
            <w:noProof/>
            <w:webHidden/>
          </w:rPr>
        </w:r>
        <w:r>
          <w:rPr>
            <w:noProof/>
            <w:webHidden/>
          </w:rPr>
          <w:fldChar w:fldCharType="separate"/>
        </w:r>
        <w:r>
          <w:rPr>
            <w:noProof/>
            <w:webHidden/>
          </w:rPr>
          <w:t>33</w:t>
        </w:r>
        <w:r>
          <w:rPr>
            <w:noProof/>
            <w:webHidden/>
          </w:rPr>
          <w:fldChar w:fldCharType="end"/>
        </w:r>
      </w:hyperlink>
    </w:p>
    <w:p w14:paraId="48B2AE92" w14:textId="77777777" w:rsidR="00536F31" w:rsidRDefault="00536F31">
      <w:pPr>
        <w:pStyle w:val="TableofFigures"/>
        <w:tabs>
          <w:tab w:val="right" w:leader="dot" w:pos="8494"/>
        </w:tabs>
        <w:rPr>
          <w:noProof/>
          <w:sz w:val="22"/>
          <w:lang w:eastAsia="en-GB"/>
        </w:rPr>
      </w:pPr>
      <w:hyperlink r:id="rId15" w:anchor="_Toc436932678" w:history="1">
        <w:r w:rsidRPr="00503200">
          <w:rPr>
            <w:rStyle w:val="Hyperlink"/>
            <w:i/>
            <w:noProof/>
          </w:rPr>
          <w:t>Figure 2.5 diagram to show the systematic profiling in view of a multi-dimensional approach</w:t>
        </w:r>
        <w:r>
          <w:rPr>
            <w:noProof/>
            <w:webHidden/>
          </w:rPr>
          <w:tab/>
        </w:r>
        <w:r>
          <w:rPr>
            <w:noProof/>
            <w:webHidden/>
          </w:rPr>
          <w:fldChar w:fldCharType="begin"/>
        </w:r>
        <w:r>
          <w:rPr>
            <w:noProof/>
            <w:webHidden/>
          </w:rPr>
          <w:instrText xml:space="preserve"> PAGEREF _Toc436932678 \h </w:instrText>
        </w:r>
        <w:r>
          <w:rPr>
            <w:noProof/>
            <w:webHidden/>
          </w:rPr>
        </w:r>
        <w:r>
          <w:rPr>
            <w:noProof/>
            <w:webHidden/>
          </w:rPr>
          <w:fldChar w:fldCharType="separate"/>
        </w:r>
        <w:r>
          <w:rPr>
            <w:noProof/>
            <w:webHidden/>
          </w:rPr>
          <w:t>53</w:t>
        </w:r>
        <w:r>
          <w:rPr>
            <w:noProof/>
            <w:webHidden/>
          </w:rPr>
          <w:fldChar w:fldCharType="end"/>
        </w:r>
      </w:hyperlink>
    </w:p>
    <w:p w14:paraId="09E00364" w14:textId="77777777" w:rsidR="00536F31" w:rsidRDefault="00536F31">
      <w:pPr>
        <w:pStyle w:val="TableofFigures"/>
        <w:tabs>
          <w:tab w:val="right" w:leader="dot" w:pos="8494"/>
        </w:tabs>
        <w:rPr>
          <w:noProof/>
          <w:sz w:val="22"/>
          <w:lang w:eastAsia="en-GB"/>
        </w:rPr>
      </w:pPr>
      <w:hyperlink w:anchor="_Toc436932679" w:history="1">
        <w:r w:rsidRPr="00503200">
          <w:rPr>
            <w:rStyle w:val="Hyperlink"/>
            <w:i/>
            <w:noProof/>
          </w:rPr>
          <w:t>Figure 4.1 a graph to show the recall of 'I' and 'WE' in the Pakistani and British group</w:t>
        </w:r>
        <w:r>
          <w:rPr>
            <w:noProof/>
            <w:webHidden/>
          </w:rPr>
          <w:tab/>
        </w:r>
        <w:r>
          <w:rPr>
            <w:noProof/>
            <w:webHidden/>
          </w:rPr>
          <w:fldChar w:fldCharType="begin"/>
        </w:r>
        <w:r>
          <w:rPr>
            <w:noProof/>
            <w:webHidden/>
          </w:rPr>
          <w:instrText xml:space="preserve"> PAGEREF _Toc436932679 \h </w:instrText>
        </w:r>
        <w:r>
          <w:rPr>
            <w:noProof/>
            <w:webHidden/>
          </w:rPr>
        </w:r>
        <w:r>
          <w:rPr>
            <w:noProof/>
            <w:webHidden/>
          </w:rPr>
          <w:fldChar w:fldCharType="separate"/>
        </w:r>
        <w:r>
          <w:rPr>
            <w:noProof/>
            <w:webHidden/>
          </w:rPr>
          <w:t>76</w:t>
        </w:r>
        <w:r>
          <w:rPr>
            <w:noProof/>
            <w:webHidden/>
          </w:rPr>
          <w:fldChar w:fldCharType="end"/>
        </w:r>
      </w:hyperlink>
    </w:p>
    <w:p w14:paraId="71EEB977" w14:textId="77777777" w:rsidR="00536F31" w:rsidRDefault="00536F31">
      <w:pPr>
        <w:pStyle w:val="TableofFigures"/>
        <w:tabs>
          <w:tab w:val="right" w:leader="dot" w:pos="8494"/>
        </w:tabs>
        <w:rPr>
          <w:noProof/>
          <w:sz w:val="22"/>
          <w:lang w:eastAsia="en-GB"/>
        </w:rPr>
      </w:pPr>
      <w:hyperlink w:anchor="_Toc436932680" w:history="1">
        <w:r w:rsidRPr="00503200">
          <w:rPr>
            <w:rStyle w:val="Hyperlink"/>
            <w:i/>
            <w:noProof/>
          </w:rPr>
          <w:t>Figure 4.2 a graph to show the recall of 'I' per decade in the Pakistani and British group</w:t>
        </w:r>
        <w:r>
          <w:rPr>
            <w:noProof/>
            <w:webHidden/>
          </w:rPr>
          <w:tab/>
        </w:r>
        <w:r>
          <w:rPr>
            <w:noProof/>
            <w:webHidden/>
          </w:rPr>
          <w:fldChar w:fldCharType="begin"/>
        </w:r>
        <w:r>
          <w:rPr>
            <w:noProof/>
            <w:webHidden/>
          </w:rPr>
          <w:instrText xml:space="preserve"> PAGEREF _Toc436932680 \h </w:instrText>
        </w:r>
        <w:r>
          <w:rPr>
            <w:noProof/>
            <w:webHidden/>
          </w:rPr>
        </w:r>
        <w:r>
          <w:rPr>
            <w:noProof/>
            <w:webHidden/>
          </w:rPr>
          <w:fldChar w:fldCharType="separate"/>
        </w:r>
        <w:r>
          <w:rPr>
            <w:noProof/>
            <w:webHidden/>
          </w:rPr>
          <w:t>78</w:t>
        </w:r>
        <w:r>
          <w:rPr>
            <w:noProof/>
            <w:webHidden/>
          </w:rPr>
          <w:fldChar w:fldCharType="end"/>
        </w:r>
      </w:hyperlink>
    </w:p>
    <w:p w14:paraId="6E4DF586" w14:textId="77777777" w:rsidR="00536F31" w:rsidRDefault="00536F31">
      <w:pPr>
        <w:pStyle w:val="TableofFigures"/>
        <w:tabs>
          <w:tab w:val="right" w:leader="dot" w:pos="8494"/>
        </w:tabs>
        <w:rPr>
          <w:noProof/>
          <w:sz w:val="22"/>
          <w:lang w:eastAsia="en-GB"/>
        </w:rPr>
      </w:pPr>
      <w:hyperlink w:anchor="_Toc436932681" w:history="1">
        <w:r w:rsidRPr="00503200">
          <w:rPr>
            <w:rStyle w:val="Hyperlink"/>
            <w:i/>
            <w:noProof/>
          </w:rPr>
          <w:t>Figure 4.3 a graph to show the recall of 'I' between male and females in the Pakistani group</w:t>
        </w:r>
        <w:r>
          <w:rPr>
            <w:noProof/>
            <w:webHidden/>
          </w:rPr>
          <w:tab/>
        </w:r>
        <w:r>
          <w:rPr>
            <w:noProof/>
            <w:webHidden/>
          </w:rPr>
          <w:fldChar w:fldCharType="begin"/>
        </w:r>
        <w:r>
          <w:rPr>
            <w:noProof/>
            <w:webHidden/>
          </w:rPr>
          <w:instrText xml:space="preserve"> PAGEREF _Toc436932681 \h </w:instrText>
        </w:r>
        <w:r>
          <w:rPr>
            <w:noProof/>
            <w:webHidden/>
          </w:rPr>
        </w:r>
        <w:r>
          <w:rPr>
            <w:noProof/>
            <w:webHidden/>
          </w:rPr>
          <w:fldChar w:fldCharType="separate"/>
        </w:r>
        <w:r>
          <w:rPr>
            <w:noProof/>
            <w:webHidden/>
          </w:rPr>
          <w:t>79</w:t>
        </w:r>
        <w:r>
          <w:rPr>
            <w:noProof/>
            <w:webHidden/>
          </w:rPr>
          <w:fldChar w:fldCharType="end"/>
        </w:r>
      </w:hyperlink>
    </w:p>
    <w:p w14:paraId="3FD11A14" w14:textId="77777777" w:rsidR="00536F31" w:rsidRDefault="00536F31">
      <w:pPr>
        <w:pStyle w:val="TableofFigures"/>
        <w:tabs>
          <w:tab w:val="right" w:leader="dot" w:pos="8494"/>
        </w:tabs>
        <w:rPr>
          <w:noProof/>
          <w:sz w:val="22"/>
          <w:lang w:eastAsia="en-GB"/>
        </w:rPr>
      </w:pPr>
      <w:hyperlink w:anchor="_Toc436932682" w:history="1">
        <w:r w:rsidRPr="00503200">
          <w:rPr>
            <w:rStyle w:val="Hyperlink"/>
            <w:i/>
            <w:noProof/>
          </w:rPr>
          <w:t>Figure 4.4 a scatter plot to show the correlations between 'I' and the number of years living in the UK in the Pakistani group</w:t>
        </w:r>
        <w:r>
          <w:rPr>
            <w:noProof/>
            <w:webHidden/>
          </w:rPr>
          <w:tab/>
        </w:r>
        <w:r>
          <w:rPr>
            <w:noProof/>
            <w:webHidden/>
          </w:rPr>
          <w:fldChar w:fldCharType="begin"/>
        </w:r>
        <w:r>
          <w:rPr>
            <w:noProof/>
            <w:webHidden/>
          </w:rPr>
          <w:instrText xml:space="preserve"> PAGEREF _Toc436932682 \h </w:instrText>
        </w:r>
        <w:r>
          <w:rPr>
            <w:noProof/>
            <w:webHidden/>
          </w:rPr>
        </w:r>
        <w:r>
          <w:rPr>
            <w:noProof/>
            <w:webHidden/>
          </w:rPr>
          <w:fldChar w:fldCharType="separate"/>
        </w:r>
        <w:r>
          <w:rPr>
            <w:noProof/>
            <w:webHidden/>
          </w:rPr>
          <w:t>79</w:t>
        </w:r>
        <w:r>
          <w:rPr>
            <w:noProof/>
            <w:webHidden/>
          </w:rPr>
          <w:fldChar w:fldCharType="end"/>
        </w:r>
      </w:hyperlink>
    </w:p>
    <w:p w14:paraId="53E2499B" w14:textId="77777777" w:rsidR="00536F31" w:rsidRDefault="00536F31">
      <w:pPr>
        <w:pStyle w:val="TableofFigures"/>
        <w:tabs>
          <w:tab w:val="right" w:leader="dot" w:pos="8494"/>
        </w:tabs>
        <w:rPr>
          <w:noProof/>
          <w:sz w:val="22"/>
          <w:lang w:eastAsia="en-GB"/>
        </w:rPr>
      </w:pPr>
      <w:hyperlink w:anchor="_Toc436932683" w:history="1">
        <w:r w:rsidRPr="00503200">
          <w:rPr>
            <w:rStyle w:val="Hyperlink"/>
            <w:i/>
            <w:noProof/>
          </w:rPr>
          <w:t>Figure 5.1 Frequency distribution of UMMSE score</w:t>
        </w:r>
        <w:r>
          <w:rPr>
            <w:noProof/>
            <w:webHidden/>
          </w:rPr>
          <w:tab/>
        </w:r>
        <w:r>
          <w:rPr>
            <w:noProof/>
            <w:webHidden/>
          </w:rPr>
          <w:fldChar w:fldCharType="begin"/>
        </w:r>
        <w:r>
          <w:rPr>
            <w:noProof/>
            <w:webHidden/>
          </w:rPr>
          <w:instrText xml:space="preserve"> PAGEREF _Toc436932683 \h </w:instrText>
        </w:r>
        <w:r>
          <w:rPr>
            <w:noProof/>
            <w:webHidden/>
          </w:rPr>
        </w:r>
        <w:r>
          <w:rPr>
            <w:noProof/>
            <w:webHidden/>
          </w:rPr>
          <w:fldChar w:fldCharType="separate"/>
        </w:r>
        <w:r>
          <w:rPr>
            <w:noProof/>
            <w:webHidden/>
          </w:rPr>
          <w:t>102</w:t>
        </w:r>
        <w:r>
          <w:rPr>
            <w:noProof/>
            <w:webHidden/>
          </w:rPr>
          <w:fldChar w:fldCharType="end"/>
        </w:r>
      </w:hyperlink>
    </w:p>
    <w:p w14:paraId="2B2E9F12" w14:textId="77777777" w:rsidR="00536F31" w:rsidRDefault="00536F31">
      <w:pPr>
        <w:pStyle w:val="TableofFigures"/>
        <w:tabs>
          <w:tab w:val="right" w:leader="dot" w:pos="8494"/>
        </w:tabs>
        <w:rPr>
          <w:noProof/>
          <w:sz w:val="22"/>
          <w:lang w:eastAsia="en-GB"/>
        </w:rPr>
      </w:pPr>
      <w:hyperlink w:anchor="_Toc436932684" w:history="1">
        <w:r w:rsidRPr="00503200">
          <w:rPr>
            <w:rStyle w:val="Hyperlink"/>
            <w:bCs/>
            <w:i/>
            <w:noProof/>
            <w:lang w:eastAsia="en-GB"/>
          </w:rPr>
          <w:t>Figure 5.2 frequency distribution of RMMSE scores</w:t>
        </w:r>
        <w:r>
          <w:rPr>
            <w:noProof/>
            <w:webHidden/>
          </w:rPr>
          <w:tab/>
        </w:r>
        <w:r>
          <w:rPr>
            <w:noProof/>
            <w:webHidden/>
          </w:rPr>
          <w:fldChar w:fldCharType="begin"/>
        </w:r>
        <w:r>
          <w:rPr>
            <w:noProof/>
            <w:webHidden/>
          </w:rPr>
          <w:instrText xml:space="preserve"> PAGEREF _Toc436932684 \h </w:instrText>
        </w:r>
        <w:r>
          <w:rPr>
            <w:noProof/>
            <w:webHidden/>
          </w:rPr>
        </w:r>
        <w:r>
          <w:rPr>
            <w:noProof/>
            <w:webHidden/>
          </w:rPr>
          <w:fldChar w:fldCharType="separate"/>
        </w:r>
        <w:r>
          <w:rPr>
            <w:noProof/>
            <w:webHidden/>
          </w:rPr>
          <w:t>102</w:t>
        </w:r>
        <w:r>
          <w:rPr>
            <w:noProof/>
            <w:webHidden/>
          </w:rPr>
          <w:fldChar w:fldCharType="end"/>
        </w:r>
      </w:hyperlink>
    </w:p>
    <w:p w14:paraId="36992E43" w14:textId="77777777" w:rsidR="00536F31" w:rsidRDefault="00536F31">
      <w:pPr>
        <w:pStyle w:val="TableofFigures"/>
        <w:tabs>
          <w:tab w:val="right" w:leader="dot" w:pos="8494"/>
        </w:tabs>
        <w:rPr>
          <w:noProof/>
          <w:sz w:val="22"/>
          <w:lang w:eastAsia="en-GB"/>
        </w:rPr>
      </w:pPr>
      <w:hyperlink r:id="rId16" w:anchor="_Toc436932685" w:history="1">
        <w:r w:rsidRPr="00503200">
          <w:rPr>
            <w:rStyle w:val="Hyperlink"/>
            <w:i/>
            <w:noProof/>
          </w:rPr>
          <w:t>Figure 5.3 Frequency distribution of total SCEB scores</w:t>
        </w:r>
        <w:r>
          <w:rPr>
            <w:noProof/>
            <w:webHidden/>
          </w:rPr>
          <w:tab/>
        </w:r>
        <w:r>
          <w:rPr>
            <w:noProof/>
            <w:webHidden/>
          </w:rPr>
          <w:fldChar w:fldCharType="begin"/>
        </w:r>
        <w:r>
          <w:rPr>
            <w:noProof/>
            <w:webHidden/>
          </w:rPr>
          <w:instrText xml:space="preserve"> PAGEREF _Toc436932685 \h </w:instrText>
        </w:r>
        <w:r>
          <w:rPr>
            <w:noProof/>
            <w:webHidden/>
          </w:rPr>
        </w:r>
        <w:r>
          <w:rPr>
            <w:noProof/>
            <w:webHidden/>
          </w:rPr>
          <w:fldChar w:fldCharType="separate"/>
        </w:r>
        <w:r>
          <w:rPr>
            <w:noProof/>
            <w:webHidden/>
          </w:rPr>
          <w:t>117</w:t>
        </w:r>
        <w:r>
          <w:rPr>
            <w:noProof/>
            <w:webHidden/>
          </w:rPr>
          <w:fldChar w:fldCharType="end"/>
        </w:r>
      </w:hyperlink>
    </w:p>
    <w:p w14:paraId="2D908713" w14:textId="77777777" w:rsidR="00536F31" w:rsidRDefault="00536F31">
      <w:pPr>
        <w:pStyle w:val="TableofFigures"/>
        <w:tabs>
          <w:tab w:val="right" w:leader="dot" w:pos="8494"/>
        </w:tabs>
        <w:rPr>
          <w:noProof/>
          <w:sz w:val="22"/>
          <w:lang w:eastAsia="en-GB"/>
        </w:rPr>
      </w:pPr>
      <w:hyperlink r:id="rId17" w:anchor="_Toc436932686" w:history="1">
        <w:r w:rsidRPr="00503200">
          <w:rPr>
            <w:rStyle w:val="Hyperlink"/>
            <w:i/>
            <w:noProof/>
          </w:rPr>
          <w:t>Figure 6.1 Frequency distribution for digit span forward scores</w:t>
        </w:r>
        <w:r>
          <w:rPr>
            <w:noProof/>
            <w:webHidden/>
          </w:rPr>
          <w:tab/>
        </w:r>
        <w:r>
          <w:rPr>
            <w:noProof/>
            <w:webHidden/>
          </w:rPr>
          <w:fldChar w:fldCharType="begin"/>
        </w:r>
        <w:r>
          <w:rPr>
            <w:noProof/>
            <w:webHidden/>
          </w:rPr>
          <w:instrText xml:space="preserve"> PAGEREF _Toc436932686 \h </w:instrText>
        </w:r>
        <w:r>
          <w:rPr>
            <w:noProof/>
            <w:webHidden/>
          </w:rPr>
        </w:r>
        <w:r>
          <w:rPr>
            <w:noProof/>
            <w:webHidden/>
          </w:rPr>
          <w:fldChar w:fldCharType="separate"/>
        </w:r>
        <w:r>
          <w:rPr>
            <w:noProof/>
            <w:webHidden/>
          </w:rPr>
          <w:t>127</w:t>
        </w:r>
        <w:r>
          <w:rPr>
            <w:noProof/>
            <w:webHidden/>
          </w:rPr>
          <w:fldChar w:fldCharType="end"/>
        </w:r>
      </w:hyperlink>
    </w:p>
    <w:p w14:paraId="1C9AA95D" w14:textId="77777777" w:rsidR="00536F31" w:rsidRDefault="00536F31">
      <w:pPr>
        <w:pStyle w:val="TableofFigures"/>
        <w:tabs>
          <w:tab w:val="right" w:leader="dot" w:pos="8494"/>
        </w:tabs>
        <w:rPr>
          <w:noProof/>
          <w:sz w:val="22"/>
          <w:lang w:eastAsia="en-GB"/>
        </w:rPr>
      </w:pPr>
      <w:hyperlink w:anchor="_Toc436932687" w:history="1">
        <w:r w:rsidRPr="00503200">
          <w:rPr>
            <w:rStyle w:val="Hyperlink"/>
            <w:noProof/>
          </w:rPr>
          <w:t>Figure 6.2 Frequency distribution of logical memory immediate recall scores</w:t>
        </w:r>
        <w:r>
          <w:rPr>
            <w:noProof/>
            <w:webHidden/>
          </w:rPr>
          <w:tab/>
        </w:r>
        <w:r>
          <w:rPr>
            <w:noProof/>
            <w:webHidden/>
          </w:rPr>
          <w:fldChar w:fldCharType="begin"/>
        </w:r>
        <w:r>
          <w:rPr>
            <w:noProof/>
            <w:webHidden/>
          </w:rPr>
          <w:instrText xml:space="preserve"> PAGEREF _Toc436932687 \h </w:instrText>
        </w:r>
        <w:r>
          <w:rPr>
            <w:noProof/>
            <w:webHidden/>
          </w:rPr>
        </w:r>
        <w:r>
          <w:rPr>
            <w:noProof/>
            <w:webHidden/>
          </w:rPr>
          <w:fldChar w:fldCharType="separate"/>
        </w:r>
        <w:r>
          <w:rPr>
            <w:noProof/>
            <w:webHidden/>
          </w:rPr>
          <w:t>133</w:t>
        </w:r>
        <w:r>
          <w:rPr>
            <w:noProof/>
            <w:webHidden/>
          </w:rPr>
          <w:fldChar w:fldCharType="end"/>
        </w:r>
      </w:hyperlink>
    </w:p>
    <w:p w14:paraId="746016DE" w14:textId="77777777" w:rsidR="00536F31" w:rsidRDefault="00536F31">
      <w:pPr>
        <w:pStyle w:val="TableofFigures"/>
        <w:tabs>
          <w:tab w:val="right" w:leader="dot" w:pos="8494"/>
        </w:tabs>
        <w:rPr>
          <w:noProof/>
          <w:sz w:val="22"/>
          <w:lang w:eastAsia="en-GB"/>
        </w:rPr>
      </w:pPr>
      <w:hyperlink r:id="rId18" w:anchor="_Toc436932688" w:history="1">
        <w:r w:rsidRPr="00503200">
          <w:rPr>
            <w:rStyle w:val="Hyperlink"/>
            <w:i/>
            <w:noProof/>
          </w:rPr>
          <w:t>Figure 6.3 Frequency distribution of logical memory delayed recall scores</w:t>
        </w:r>
        <w:r>
          <w:rPr>
            <w:noProof/>
            <w:webHidden/>
          </w:rPr>
          <w:tab/>
        </w:r>
        <w:r>
          <w:rPr>
            <w:noProof/>
            <w:webHidden/>
          </w:rPr>
          <w:fldChar w:fldCharType="begin"/>
        </w:r>
        <w:r>
          <w:rPr>
            <w:noProof/>
            <w:webHidden/>
          </w:rPr>
          <w:instrText xml:space="preserve"> PAGEREF _Toc436932688 \h </w:instrText>
        </w:r>
        <w:r>
          <w:rPr>
            <w:noProof/>
            <w:webHidden/>
          </w:rPr>
        </w:r>
        <w:r>
          <w:rPr>
            <w:noProof/>
            <w:webHidden/>
          </w:rPr>
          <w:fldChar w:fldCharType="separate"/>
        </w:r>
        <w:r>
          <w:rPr>
            <w:noProof/>
            <w:webHidden/>
          </w:rPr>
          <w:t>135</w:t>
        </w:r>
        <w:r>
          <w:rPr>
            <w:noProof/>
            <w:webHidden/>
          </w:rPr>
          <w:fldChar w:fldCharType="end"/>
        </w:r>
      </w:hyperlink>
    </w:p>
    <w:p w14:paraId="255A4ACC" w14:textId="77777777" w:rsidR="00536F31" w:rsidRDefault="00536F31">
      <w:pPr>
        <w:pStyle w:val="TableofFigures"/>
        <w:tabs>
          <w:tab w:val="right" w:leader="dot" w:pos="8494"/>
        </w:tabs>
        <w:rPr>
          <w:noProof/>
          <w:sz w:val="22"/>
          <w:lang w:eastAsia="en-GB"/>
        </w:rPr>
      </w:pPr>
      <w:hyperlink w:anchor="_Toc436932689" w:history="1">
        <w:r w:rsidRPr="00503200">
          <w:rPr>
            <w:rStyle w:val="Hyperlink"/>
            <w:i/>
            <w:noProof/>
          </w:rPr>
          <w:t>Figure 6.4 the Rey-Osterrieth complex figure used in the study.</w:t>
        </w:r>
        <w:r>
          <w:rPr>
            <w:noProof/>
            <w:webHidden/>
          </w:rPr>
          <w:tab/>
        </w:r>
        <w:r>
          <w:rPr>
            <w:noProof/>
            <w:webHidden/>
          </w:rPr>
          <w:fldChar w:fldCharType="begin"/>
        </w:r>
        <w:r>
          <w:rPr>
            <w:noProof/>
            <w:webHidden/>
          </w:rPr>
          <w:instrText xml:space="preserve"> PAGEREF _Toc436932689 \h </w:instrText>
        </w:r>
        <w:r>
          <w:rPr>
            <w:noProof/>
            <w:webHidden/>
          </w:rPr>
        </w:r>
        <w:r>
          <w:rPr>
            <w:noProof/>
            <w:webHidden/>
          </w:rPr>
          <w:fldChar w:fldCharType="separate"/>
        </w:r>
        <w:r>
          <w:rPr>
            <w:noProof/>
            <w:webHidden/>
          </w:rPr>
          <w:t>140</w:t>
        </w:r>
        <w:r>
          <w:rPr>
            <w:noProof/>
            <w:webHidden/>
          </w:rPr>
          <w:fldChar w:fldCharType="end"/>
        </w:r>
      </w:hyperlink>
    </w:p>
    <w:p w14:paraId="13F4293D" w14:textId="77777777" w:rsidR="00536F31" w:rsidRDefault="00536F31">
      <w:pPr>
        <w:pStyle w:val="TableofFigures"/>
        <w:tabs>
          <w:tab w:val="right" w:leader="dot" w:pos="8494"/>
        </w:tabs>
        <w:rPr>
          <w:noProof/>
          <w:sz w:val="22"/>
          <w:lang w:eastAsia="en-GB"/>
        </w:rPr>
      </w:pPr>
      <w:hyperlink w:anchor="_Toc436932690" w:history="1">
        <w:r w:rsidRPr="00503200">
          <w:rPr>
            <w:rStyle w:val="Hyperlink"/>
            <w:i/>
            <w:noProof/>
          </w:rPr>
          <w:t>Figure 6.5 Frequency distribution of scores on the immediate copy of the complex figure test.</w:t>
        </w:r>
        <w:r>
          <w:rPr>
            <w:noProof/>
            <w:webHidden/>
          </w:rPr>
          <w:tab/>
        </w:r>
        <w:r>
          <w:rPr>
            <w:noProof/>
            <w:webHidden/>
          </w:rPr>
          <w:fldChar w:fldCharType="begin"/>
        </w:r>
        <w:r>
          <w:rPr>
            <w:noProof/>
            <w:webHidden/>
          </w:rPr>
          <w:instrText xml:space="preserve"> PAGEREF _Toc436932690 \h </w:instrText>
        </w:r>
        <w:r>
          <w:rPr>
            <w:noProof/>
            <w:webHidden/>
          </w:rPr>
        </w:r>
        <w:r>
          <w:rPr>
            <w:noProof/>
            <w:webHidden/>
          </w:rPr>
          <w:fldChar w:fldCharType="separate"/>
        </w:r>
        <w:r>
          <w:rPr>
            <w:noProof/>
            <w:webHidden/>
          </w:rPr>
          <w:t>144</w:t>
        </w:r>
        <w:r>
          <w:rPr>
            <w:noProof/>
            <w:webHidden/>
          </w:rPr>
          <w:fldChar w:fldCharType="end"/>
        </w:r>
      </w:hyperlink>
    </w:p>
    <w:p w14:paraId="18DEB452" w14:textId="77777777" w:rsidR="00536F31" w:rsidRDefault="00536F31">
      <w:pPr>
        <w:pStyle w:val="TableofFigures"/>
        <w:tabs>
          <w:tab w:val="right" w:leader="dot" w:pos="8494"/>
        </w:tabs>
        <w:rPr>
          <w:noProof/>
          <w:sz w:val="22"/>
          <w:lang w:eastAsia="en-GB"/>
        </w:rPr>
      </w:pPr>
      <w:hyperlink w:anchor="_Toc436932691" w:history="1">
        <w:r w:rsidRPr="00503200">
          <w:rPr>
            <w:rStyle w:val="Hyperlink"/>
            <w:i/>
            <w:noProof/>
          </w:rPr>
          <w:t>Figure 6.6 Frequency distribution of scores on the delayed recall of the complex figure drawing test.</w:t>
        </w:r>
        <w:r>
          <w:rPr>
            <w:noProof/>
            <w:webHidden/>
          </w:rPr>
          <w:tab/>
        </w:r>
        <w:r>
          <w:rPr>
            <w:noProof/>
            <w:webHidden/>
          </w:rPr>
          <w:fldChar w:fldCharType="begin"/>
        </w:r>
        <w:r>
          <w:rPr>
            <w:noProof/>
            <w:webHidden/>
          </w:rPr>
          <w:instrText xml:space="preserve"> PAGEREF _Toc436932691 \h </w:instrText>
        </w:r>
        <w:r>
          <w:rPr>
            <w:noProof/>
            <w:webHidden/>
          </w:rPr>
        </w:r>
        <w:r>
          <w:rPr>
            <w:noProof/>
            <w:webHidden/>
          </w:rPr>
          <w:fldChar w:fldCharType="separate"/>
        </w:r>
        <w:r>
          <w:rPr>
            <w:noProof/>
            <w:webHidden/>
          </w:rPr>
          <w:t>146</w:t>
        </w:r>
        <w:r>
          <w:rPr>
            <w:noProof/>
            <w:webHidden/>
          </w:rPr>
          <w:fldChar w:fldCharType="end"/>
        </w:r>
      </w:hyperlink>
    </w:p>
    <w:p w14:paraId="32B8793E" w14:textId="77777777" w:rsidR="00536F31" w:rsidRDefault="00536F31">
      <w:pPr>
        <w:pStyle w:val="TableofFigures"/>
        <w:tabs>
          <w:tab w:val="right" w:leader="dot" w:pos="8494"/>
        </w:tabs>
        <w:rPr>
          <w:noProof/>
          <w:sz w:val="22"/>
          <w:lang w:eastAsia="en-GB"/>
        </w:rPr>
      </w:pPr>
      <w:hyperlink r:id="rId19" w:anchor="_Toc436932692" w:history="1">
        <w:r w:rsidRPr="00503200">
          <w:rPr>
            <w:rStyle w:val="Hyperlink"/>
            <w:i/>
            <w:noProof/>
          </w:rPr>
          <w:t>Figure 6.7 Frequency distribution for digit span backward scores</w:t>
        </w:r>
        <w:r>
          <w:rPr>
            <w:noProof/>
            <w:webHidden/>
          </w:rPr>
          <w:tab/>
        </w:r>
        <w:r>
          <w:rPr>
            <w:noProof/>
            <w:webHidden/>
          </w:rPr>
          <w:fldChar w:fldCharType="begin"/>
        </w:r>
        <w:r>
          <w:rPr>
            <w:noProof/>
            <w:webHidden/>
          </w:rPr>
          <w:instrText xml:space="preserve"> PAGEREF _Toc436932692 \h </w:instrText>
        </w:r>
        <w:r>
          <w:rPr>
            <w:noProof/>
            <w:webHidden/>
          </w:rPr>
        </w:r>
        <w:r>
          <w:rPr>
            <w:noProof/>
            <w:webHidden/>
          </w:rPr>
          <w:fldChar w:fldCharType="separate"/>
        </w:r>
        <w:r>
          <w:rPr>
            <w:noProof/>
            <w:webHidden/>
          </w:rPr>
          <w:t>154</w:t>
        </w:r>
        <w:r>
          <w:rPr>
            <w:noProof/>
            <w:webHidden/>
          </w:rPr>
          <w:fldChar w:fldCharType="end"/>
        </w:r>
      </w:hyperlink>
    </w:p>
    <w:p w14:paraId="6A1015FD" w14:textId="77777777" w:rsidR="00536F31" w:rsidRDefault="00536F31">
      <w:pPr>
        <w:pStyle w:val="TableofFigures"/>
        <w:tabs>
          <w:tab w:val="right" w:leader="dot" w:pos="8494"/>
        </w:tabs>
        <w:rPr>
          <w:noProof/>
          <w:sz w:val="22"/>
          <w:lang w:eastAsia="en-GB"/>
        </w:rPr>
      </w:pPr>
      <w:hyperlink w:anchor="_Toc436932693" w:history="1">
        <w:r w:rsidRPr="00503200">
          <w:rPr>
            <w:rStyle w:val="Hyperlink"/>
            <w:i/>
            <w:noProof/>
          </w:rPr>
          <w:t>Figure 6.8 Frequency distribution of total letter fluency scores</w:t>
        </w:r>
        <w:r>
          <w:rPr>
            <w:noProof/>
            <w:webHidden/>
          </w:rPr>
          <w:tab/>
        </w:r>
        <w:r>
          <w:rPr>
            <w:noProof/>
            <w:webHidden/>
          </w:rPr>
          <w:fldChar w:fldCharType="begin"/>
        </w:r>
        <w:r>
          <w:rPr>
            <w:noProof/>
            <w:webHidden/>
          </w:rPr>
          <w:instrText xml:space="preserve"> PAGEREF _Toc436932693 \h </w:instrText>
        </w:r>
        <w:r>
          <w:rPr>
            <w:noProof/>
            <w:webHidden/>
          </w:rPr>
        </w:r>
        <w:r>
          <w:rPr>
            <w:noProof/>
            <w:webHidden/>
          </w:rPr>
          <w:fldChar w:fldCharType="separate"/>
        </w:r>
        <w:r>
          <w:rPr>
            <w:noProof/>
            <w:webHidden/>
          </w:rPr>
          <w:t>162</w:t>
        </w:r>
        <w:r>
          <w:rPr>
            <w:noProof/>
            <w:webHidden/>
          </w:rPr>
          <w:fldChar w:fldCharType="end"/>
        </w:r>
      </w:hyperlink>
    </w:p>
    <w:p w14:paraId="06287C48" w14:textId="77777777" w:rsidR="00536F31" w:rsidRDefault="00536F31">
      <w:pPr>
        <w:pStyle w:val="TableofFigures"/>
        <w:tabs>
          <w:tab w:val="right" w:leader="dot" w:pos="8494"/>
        </w:tabs>
        <w:rPr>
          <w:noProof/>
          <w:sz w:val="22"/>
          <w:lang w:eastAsia="en-GB"/>
        </w:rPr>
      </w:pPr>
      <w:hyperlink w:anchor="_Toc436932694" w:history="1">
        <w:r w:rsidRPr="00503200">
          <w:rPr>
            <w:rStyle w:val="Hyperlink"/>
            <w:i/>
            <w:noProof/>
          </w:rPr>
          <w:t>Figure 6.9 Frequency distribution of total category fluency scores</w:t>
        </w:r>
        <w:r>
          <w:rPr>
            <w:noProof/>
            <w:webHidden/>
          </w:rPr>
          <w:tab/>
        </w:r>
        <w:r>
          <w:rPr>
            <w:noProof/>
            <w:webHidden/>
          </w:rPr>
          <w:fldChar w:fldCharType="begin"/>
        </w:r>
        <w:r>
          <w:rPr>
            <w:noProof/>
            <w:webHidden/>
          </w:rPr>
          <w:instrText xml:space="preserve"> PAGEREF _Toc436932694 \h </w:instrText>
        </w:r>
        <w:r>
          <w:rPr>
            <w:noProof/>
            <w:webHidden/>
          </w:rPr>
        </w:r>
        <w:r>
          <w:rPr>
            <w:noProof/>
            <w:webHidden/>
          </w:rPr>
          <w:fldChar w:fldCharType="separate"/>
        </w:r>
        <w:r>
          <w:rPr>
            <w:noProof/>
            <w:webHidden/>
          </w:rPr>
          <w:t>164</w:t>
        </w:r>
        <w:r>
          <w:rPr>
            <w:noProof/>
            <w:webHidden/>
          </w:rPr>
          <w:fldChar w:fldCharType="end"/>
        </w:r>
      </w:hyperlink>
    </w:p>
    <w:p w14:paraId="5A3482D0" w14:textId="77777777" w:rsidR="00536F31" w:rsidRDefault="00536F31">
      <w:pPr>
        <w:pStyle w:val="TableofFigures"/>
        <w:tabs>
          <w:tab w:val="right" w:leader="dot" w:pos="8494"/>
        </w:tabs>
        <w:rPr>
          <w:noProof/>
          <w:sz w:val="22"/>
          <w:lang w:eastAsia="en-GB"/>
        </w:rPr>
      </w:pPr>
      <w:hyperlink r:id="rId20" w:anchor="_Toc436932695" w:history="1">
        <w:r w:rsidRPr="00503200">
          <w:rPr>
            <w:rStyle w:val="Hyperlink"/>
            <w:i/>
            <w:noProof/>
          </w:rPr>
          <w:t>Figure 6.10 Frequency distribution of scores on the confrontational naming task</w:t>
        </w:r>
        <w:r>
          <w:rPr>
            <w:noProof/>
            <w:webHidden/>
          </w:rPr>
          <w:tab/>
        </w:r>
        <w:r>
          <w:rPr>
            <w:noProof/>
            <w:webHidden/>
          </w:rPr>
          <w:fldChar w:fldCharType="begin"/>
        </w:r>
        <w:r>
          <w:rPr>
            <w:noProof/>
            <w:webHidden/>
          </w:rPr>
          <w:instrText xml:space="preserve"> PAGEREF _Toc436932695 \h </w:instrText>
        </w:r>
        <w:r>
          <w:rPr>
            <w:noProof/>
            <w:webHidden/>
          </w:rPr>
        </w:r>
        <w:r>
          <w:rPr>
            <w:noProof/>
            <w:webHidden/>
          </w:rPr>
          <w:fldChar w:fldCharType="separate"/>
        </w:r>
        <w:r>
          <w:rPr>
            <w:noProof/>
            <w:webHidden/>
          </w:rPr>
          <w:t>171</w:t>
        </w:r>
        <w:r>
          <w:rPr>
            <w:noProof/>
            <w:webHidden/>
          </w:rPr>
          <w:fldChar w:fldCharType="end"/>
        </w:r>
      </w:hyperlink>
    </w:p>
    <w:p w14:paraId="2B8B494B" w14:textId="77777777" w:rsidR="00536F31" w:rsidRDefault="00536F31">
      <w:pPr>
        <w:pStyle w:val="TableofFigures"/>
        <w:tabs>
          <w:tab w:val="right" w:leader="dot" w:pos="8494"/>
        </w:tabs>
        <w:rPr>
          <w:noProof/>
          <w:sz w:val="22"/>
          <w:lang w:eastAsia="en-GB"/>
        </w:rPr>
      </w:pPr>
      <w:hyperlink w:anchor="_Toc436932696" w:history="1">
        <w:r w:rsidRPr="00503200">
          <w:rPr>
            <w:rStyle w:val="Hyperlink"/>
            <w:i/>
            <w:noProof/>
          </w:rPr>
          <w:t>Figure 6.11 Frequency distribution of cancellation scores</w:t>
        </w:r>
        <w:r>
          <w:rPr>
            <w:noProof/>
            <w:webHidden/>
          </w:rPr>
          <w:tab/>
        </w:r>
        <w:r>
          <w:rPr>
            <w:noProof/>
            <w:webHidden/>
          </w:rPr>
          <w:fldChar w:fldCharType="begin"/>
        </w:r>
        <w:r>
          <w:rPr>
            <w:noProof/>
            <w:webHidden/>
          </w:rPr>
          <w:instrText xml:space="preserve"> PAGEREF _Toc436932696 \h </w:instrText>
        </w:r>
        <w:r>
          <w:rPr>
            <w:noProof/>
            <w:webHidden/>
          </w:rPr>
        </w:r>
        <w:r>
          <w:rPr>
            <w:noProof/>
            <w:webHidden/>
          </w:rPr>
          <w:fldChar w:fldCharType="separate"/>
        </w:r>
        <w:r>
          <w:rPr>
            <w:noProof/>
            <w:webHidden/>
          </w:rPr>
          <w:t>177</w:t>
        </w:r>
        <w:r>
          <w:rPr>
            <w:noProof/>
            <w:webHidden/>
          </w:rPr>
          <w:fldChar w:fldCharType="end"/>
        </w:r>
      </w:hyperlink>
    </w:p>
    <w:p w14:paraId="19879305" w14:textId="77777777" w:rsidR="00536F31" w:rsidRDefault="00536F31">
      <w:pPr>
        <w:pStyle w:val="TableofFigures"/>
        <w:tabs>
          <w:tab w:val="right" w:leader="dot" w:pos="8494"/>
        </w:tabs>
        <w:rPr>
          <w:noProof/>
          <w:sz w:val="22"/>
          <w:lang w:eastAsia="en-GB"/>
        </w:rPr>
      </w:pPr>
      <w:hyperlink w:anchor="_Toc436932697" w:history="1">
        <w:r w:rsidRPr="00503200">
          <w:rPr>
            <w:rStyle w:val="Hyperlink"/>
            <w:noProof/>
          </w:rPr>
          <w:t>Figure 6.12 Frequency distribution of scores on the visuoconstructive apraxia test.</w:t>
        </w:r>
        <w:r>
          <w:rPr>
            <w:noProof/>
            <w:webHidden/>
          </w:rPr>
          <w:tab/>
        </w:r>
        <w:r>
          <w:rPr>
            <w:noProof/>
            <w:webHidden/>
          </w:rPr>
          <w:fldChar w:fldCharType="begin"/>
        </w:r>
        <w:r>
          <w:rPr>
            <w:noProof/>
            <w:webHidden/>
          </w:rPr>
          <w:instrText xml:space="preserve"> PAGEREF _Toc436932697 \h </w:instrText>
        </w:r>
        <w:r>
          <w:rPr>
            <w:noProof/>
            <w:webHidden/>
          </w:rPr>
        </w:r>
        <w:r>
          <w:rPr>
            <w:noProof/>
            <w:webHidden/>
          </w:rPr>
          <w:fldChar w:fldCharType="separate"/>
        </w:r>
        <w:r>
          <w:rPr>
            <w:noProof/>
            <w:webHidden/>
          </w:rPr>
          <w:t>185</w:t>
        </w:r>
        <w:r>
          <w:rPr>
            <w:noProof/>
            <w:webHidden/>
          </w:rPr>
          <w:fldChar w:fldCharType="end"/>
        </w:r>
      </w:hyperlink>
    </w:p>
    <w:p w14:paraId="011FF951" w14:textId="77777777" w:rsidR="00536F31" w:rsidRDefault="00536F31">
      <w:pPr>
        <w:pStyle w:val="TableofFigures"/>
        <w:tabs>
          <w:tab w:val="right" w:leader="dot" w:pos="8494"/>
        </w:tabs>
        <w:rPr>
          <w:noProof/>
          <w:sz w:val="22"/>
          <w:lang w:eastAsia="en-GB"/>
        </w:rPr>
      </w:pPr>
      <w:hyperlink r:id="rId21" w:anchor="_Toc436932698" w:history="1">
        <w:r w:rsidRPr="00503200">
          <w:rPr>
            <w:rStyle w:val="Hyperlink"/>
            <w:i/>
            <w:noProof/>
          </w:rPr>
          <w:t>Figure 7.1 A Graph showing the UMMSE cut-off and adjusted UMMSE scores in Pakistani patients</w:t>
        </w:r>
        <w:r>
          <w:rPr>
            <w:noProof/>
            <w:webHidden/>
          </w:rPr>
          <w:tab/>
        </w:r>
        <w:r>
          <w:rPr>
            <w:noProof/>
            <w:webHidden/>
          </w:rPr>
          <w:fldChar w:fldCharType="begin"/>
        </w:r>
        <w:r>
          <w:rPr>
            <w:noProof/>
            <w:webHidden/>
          </w:rPr>
          <w:instrText xml:space="preserve"> PAGEREF _Toc436932698 \h </w:instrText>
        </w:r>
        <w:r>
          <w:rPr>
            <w:noProof/>
            <w:webHidden/>
          </w:rPr>
        </w:r>
        <w:r>
          <w:rPr>
            <w:noProof/>
            <w:webHidden/>
          </w:rPr>
          <w:fldChar w:fldCharType="separate"/>
        </w:r>
        <w:r>
          <w:rPr>
            <w:noProof/>
            <w:webHidden/>
          </w:rPr>
          <w:t>218</w:t>
        </w:r>
        <w:r>
          <w:rPr>
            <w:noProof/>
            <w:webHidden/>
          </w:rPr>
          <w:fldChar w:fldCharType="end"/>
        </w:r>
      </w:hyperlink>
    </w:p>
    <w:p w14:paraId="42AC4B61" w14:textId="77777777" w:rsidR="00536F31" w:rsidRDefault="00536F31">
      <w:pPr>
        <w:pStyle w:val="TableofFigures"/>
        <w:tabs>
          <w:tab w:val="right" w:leader="dot" w:pos="8494"/>
        </w:tabs>
        <w:rPr>
          <w:noProof/>
          <w:sz w:val="22"/>
          <w:lang w:eastAsia="en-GB"/>
        </w:rPr>
      </w:pPr>
      <w:hyperlink r:id="rId22" w:anchor="_Toc436932699" w:history="1">
        <w:r w:rsidRPr="00503200">
          <w:rPr>
            <w:rStyle w:val="Hyperlink"/>
            <w:i/>
            <w:noProof/>
          </w:rPr>
          <w:t>Figure 7.2 A Graph showing the RMMSE cut-off and adjusted RMMSE scores in Pakistani patients</w:t>
        </w:r>
        <w:r>
          <w:rPr>
            <w:noProof/>
            <w:webHidden/>
          </w:rPr>
          <w:tab/>
        </w:r>
        <w:r>
          <w:rPr>
            <w:noProof/>
            <w:webHidden/>
          </w:rPr>
          <w:fldChar w:fldCharType="begin"/>
        </w:r>
        <w:r>
          <w:rPr>
            <w:noProof/>
            <w:webHidden/>
          </w:rPr>
          <w:instrText xml:space="preserve"> PAGEREF _Toc436932699 \h </w:instrText>
        </w:r>
        <w:r>
          <w:rPr>
            <w:noProof/>
            <w:webHidden/>
          </w:rPr>
        </w:r>
        <w:r>
          <w:rPr>
            <w:noProof/>
            <w:webHidden/>
          </w:rPr>
          <w:fldChar w:fldCharType="separate"/>
        </w:r>
        <w:r>
          <w:rPr>
            <w:noProof/>
            <w:webHidden/>
          </w:rPr>
          <w:t>219</w:t>
        </w:r>
        <w:r>
          <w:rPr>
            <w:noProof/>
            <w:webHidden/>
          </w:rPr>
          <w:fldChar w:fldCharType="end"/>
        </w:r>
      </w:hyperlink>
    </w:p>
    <w:p w14:paraId="66D48F7F" w14:textId="77777777" w:rsidR="00536F31" w:rsidRDefault="00536F31">
      <w:pPr>
        <w:pStyle w:val="TableofFigures"/>
        <w:tabs>
          <w:tab w:val="right" w:leader="dot" w:pos="8494"/>
        </w:tabs>
        <w:rPr>
          <w:noProof/>
          <w:sz w:val="22"/>
          <w:lang w:eastAsia="en-GB"/>
        </w:rPr>
      </w:pPr>
      <w:hyperlink r:id="rId23" w:anchor="_Toc436932700" w:history="1">
        <w:r w:rsidRPr="00503200">
          <w:rPr>
            <w:rStyle w:val="Hyperlink"/>
            <w:i/>
            <w:noProof/>
          </w:rPr>
          <w:t>Figure 7.3 A Graph showing the SCEB Total cut-off and adjusted SCEB Total scores in Pakistani patients</w:t>
        </w:r>
        <w:r>
          <w:rPr>
            <w:noProof/>
            <w:webHidden/>
          </w:rPr>
          <w:tab/>
        </w:r>
        <w:r>
          <w:rPr>
            <w:noProof/>
            <w:webHidden/>
          </w:rPr>
          <w:fldChar w:fldCharType="begin"/>
        </w:r>
        <w:r>
          <w:rPr>
            <w:noProof/>
            <w:webHidden/>
          </w:rPr>
          <w:instrText xml:space="preserve"> PAGEREF _Toc436932700 \h </w:instrText>
        </w:r>
        <w:r>
          <w:rPr>
            <w:noProof/>
            <w:webHidden/>
          </w:rPr>
        </w:r>
        <w:r>
          <w:rPr>
            <w:noProof/>
            <w:webHidden/>
          </w:rPr>
          <w:fldChar w:fldCharType="separate"/>
        </w:r>
        <w:r>
          <w:rPr>
            <w:noProof/>
            <w:webHidden/>
          </w:rPr>
          <w:t>220</w:t>
        </w:r>
        <w:r>
          <w:rPr>
            <w:noProof/>
            <w:webHidden/>
          </w:rPr>
          <w:fldChar w:fldCharType="end"/>
        </w:r>
      </w:hyperlink>
    </w:p>
    <w:p w14:paraId="0391D67A" w14:textId="77777777" w:rsidR="00536F31" w:rsidRDefault="00536F31">
      <w:pPr>
        <w:pStyle w:val="TableofFigures"/>
        <w:tabs>
          <w:tab w:val="right" w:leader="dot" w:pos="8494"/>
        </w:tabs>
        <w:rPr>
          <w:noProof/>
          <w:sz w:val="22"/>
          <w:lang w:eastAsia="en-GB"/>
        </w:rPr>
      </w:pPr>
      <w:hyperlink r:id="rId24" w:anchor="_Toc436932701" w:history="1">
        <w:r w:rsidRPr="00503200">
          <w:rPr>
            <w:rStyle w:val="Hyperlink"/>
            <w:i/>
            <w:noProof/>
          </w:rPr>
          <w:t>Figure 7.4 A Graph showing the Confrontational Naming score cut-off and adjusted CN scores in Pakistani patients</w:t>
        </w:r>
        <w:r>
          <w:rPr>
            <w:noProof/>
            <w:webHidden/>
          </w:rPr>
          <w:tab/>
        </w:r>
        <w:r>
          <w:rPr>
            <w:noProof/>
            <w:webHidden/>
          </w:rPr>
          <w:fldChar w:fldCharType="begin"/>
        </w:r>
        <w:r>
          <w:rPr>
            <w:noProof/>
            <w:webHidden/>
          </w:rPr>
          <w:instrText xml:space="preserve"> PAGEREF _Toc436932701 \h </w:instrText>
        </w:r>
        <w:r>
          <w:rPr>
            <w:noProof/>
            <w:webHidden/>
          </w:rPr>
        </w:r>
        <w:r>
          <w:rPr>
            <w:noProof/>
            <w:webHidden/>
          </w:rPr>
          <w:fldChar w:fldCharType="separate"/>
        </w:r>
        <w:r>
          <w:rPr>
            <w:noProof/>
            <w:webHidden/>
          </w:rPr>
          <w:t>221</w:t>
        </w:r>
        <w:r>
          <w:rPr>
            <w:noProof/>
            <w:webHidden/>
          </w:rPr>
          <w:fldChar w:fldCharType="end"/>
        </w:r>
      </w:hyperlink>
    </w:p>
    <w:p w14:paraId="0CDDC9E9" w14:textId="77777777" w:rsidR="00536F31" w:rsidRDefault="00536F31">
      <w:pPr>
        <w:pStyle w:val="TableofFigures"/>
        <w:tabs>
          <w:tab w:val="right" w:leader="dot" w:pos="8494"/>
        </w:tabs>
        <w:rPr>
          <w:noProof/>
          <w:sz w:val="22"/>
          <w:lang w:eastAsia="en-GB"/>
        </w:rPr>
      </w:pPr>
      <w:hyperlink r:id="rId25" w:anchor="_Toc436932702" w:history="1">
        <w:r w:rsidRPr="00503200">
          <w:rPr>
            <w:rStyle w:val="Hyperlink"/>
            <w:i/>
            <w:noProof/>
          </w:rPr>
          <w:t>Figure 7.5 A Graph showing the Rey-O copy score cut-off and adjusted Rey-O copy scores in Pakistani patients</w:t>
        </w:r>
        <w:r>
          <w:rPr>
            <w:noProof/>
            <w:webHidden/>
          </w:rPr>
          <w:tab/>
        </w:r>
        <w:r>
          <w:rPr>
            <w:noProof/>
            <w:webHidden/>
          </w:rPr>
          <w:fldChar w:fldCharType="begin"/>
        </w:r>
        <w:r>
          <w:rPr>
            <w:noProof/>
            <w:webHidden/>
          </w:rPr>
          <w:instrText xml:space="preserve"> PAGEREF _Toc436932702 \h </w:instrText>
        </w:r>
        <w:r>
          <w:rPr>
            <w:noProof/>
            <w:webHidden/>
          </w:rPr>
        </w:r>
        <w:r>
          <w:rPr>
            <w:noProof/>
            <w:webHidden/>
          </w:rPr>
          <w:fldChar w:fldCharType="separate"/>
        </w:r>
        <w:r>
          <w:rPr>
            <w:noProof/>
            <w:webHidden/>
          </w:rPr>
          <w:t>222</w:t>
        </w:r>
        <w:r>
          <w:rPr>
            <w:noProof/>
            <w:webHidden/>
          </w:rPr>
          <w:fldChar w:fldCharType="end"/>
        </w:r>
      </w:hyperlink>
    </w:p>
    <w:p w14:paraId="33979CFA" w14:textId="77777777" w:rsidR="00536F31" w:rsidRDefault="00536F31">
      <w:pPr>
        <w:pStyle w:val="TableofFigures"/>
        <w:tabs>
          <w:tab w:val="right" w:leader="dot" w:pos="8494"/>
        </w:tabs>
        <w:rPr>
          <w:noProof/>
          <w:sz w:val="22"/>
          <w:lang w:eastAsia="en-GB"/>
        </w:rPr>
      </w:pPr>
      <w:hyperlink r:id="rId26" w:anchor="_Toc436932703" w:history="1">
        <w:r w:rsidRPr="00503200">
          <w:rPr>
            <w:rStyle w:val="Hyperlink"/>
            <w:i/>
            <w:noProof/>
          </w:rPr>
          <w:t>Figure 7.6 A Graph showing the Rey-O delay score cut-off and adjusted Rey-O delay scores in Pakistani patients</w:t>
        </w:r>
        <w:r>
          <w:rPr>
            <w:noProof/>
            <w:webHidden/>
          </w:rPr>
          <w:tab/>
        </w:r>
        <w:r>
          <w:rPr>
            <w:noProof/>
            <w:webHidden/>
          </w:rPr>
          <w:fldChar w:fldCharType="begin"/>
        </w:r>
        <w:r>
          <w:rPr>
            <w:noProof/>
            <w:webHidden/>
          </w:rPr>
          <w:instrText xml:space="preserve"> PAGEREF _Toc436932703 \h </w:instrText>
        </w:r>
        <w:r>
          <w:rPr>
            <w:noProof/>
            <w:webHidden/>
          </w:rPr>
        </w:r>
        <w:r>
          <w:rPr>
            <w:noProof/>
            <w:webHidden/>
          </w:rPr>
          <w:fldChar w:fldCharType="separate"/>
        </w:r>
        <w:r>
          <w:rPr>
            <w:noProof/>
            <w:webHidden/>
          </w:rPr>
          <w:t>223</w:t>
        </w:r>
        <w:r>
          <w:rPr>
            <w:noProof/>
            <w:webHidden/>
          </w:rPr>
          <w:fldChar w:fldCharType="end"/>
        </w:r>
      </w:hyperlink>
    </w:p>
    <w:p w14:paraId="5A6DF889" w14:textId="77777777" w:rsidR="00536F31" w:rsidRDefault="00536F31">
      <w:pPr>
        <w:pStyle w:val="TableofFigures"/>
        <w:tabs>
          <w:tab w:val="right" w:leader="dot" w:pos="8494"/>
        </w:tabs>
        <w:rPr>
          <w:noProof/>
          <w:sz w:val="22"/>
          <w:lang w:eastAsia="en-GB"/>
        </w:rPr>
      </w:pPr>
      <w:hyperlink w:anchor="_Toc436932704" w:history="1">
        <w:r w:rsidRPr="00503200">
          <w:rPr>
            <w:rStyle w:val="Hyperlink"/>
            <w:noProof/>
          </w:rPr>
          <w:t>Figure 7.7 A Graph showing the Category Fluency score cut-off and adjusted Category Fluency scores in Pakistani patients</w:t>
        </w:r>
        <w:r>
          <w:rPr>
            <w:noProof/>
            <w:webHidden/>
          </w:rPr>
          <w:tab/>
        </w:r>
        <w:r>
          <w:rPr>
            <w:noProof/>
            <w:webHidden/>
          </w:rPr>
          <w:fldChar w:fldCharType="begin"/>
        </w:r>
        <w:r>
          <w:rPr>
            <w:noProof/>
            <w:webHidden/>
          </w:rPr>
          <w:instrText xml:space="preserve"> PAGEREF _Toc436932704 \h </w:instrText>
        </w:r>
        <w:r>
          <w:rPr>
            <w:noProof/>
            <w:webHidden/>
          </w:rPr>
        </w:r>
        <w:r>
          <w:rPr>
            <w:noProof/>
            <w:webHidden/>
          </w:rPr>
          <w:fldChar w:fldCharType="separate"/>
        </w:r>
        <w:r>
          <w:rPr>
            <w:noProof/>
            <w:webHidden/>
          </w:rPr>
          <w:t>224</w:t>
        </w:r>
        <w:r>
          <w:rPr>
            <w:noProof/>
            <w:webHidden/>
          </w:rPr>
          <w:fldChar w:fldCharType="end"/>
        </w:r>
      </w:hyperlink>
    </w:p>
    <w:p w14:paraId="47E4982E" w14:textId="77777777" w:rsidR="00536F31" w:rsidRDefault="00536F31">
      <w:pPr>
        <w:pStyle w:val="TableofFigures"/>
        <w:tabs>
          <w:tab w:val="right" w:leader="dot" w:pos="8494"/>
        </w:tabs>
        <w:rPr>
          <w:noProof/>
          <w:sz w:val="22"/>
          <w:lang w:eastAsia="en-GB"/>
        </w:rPr>
      </w:pPr>
      <w:hyperlink w:anchor="_Toc436932705" w:history="1">
        <w:r w:rsidRPr="00503200">
          <w:rPr>
            <w:rStyle w:val="Hyperlink"/>
            <w:noProof/>
          </w:rPr>
          <w:t>Figure 7.8 A Graph showing the Letter Fluency score cut-off and adjusted Letter Fluency scores in Pakistani patients</w:t>
        </w:r>
        <w:r>
          <w:rPr>
            <w:noProof/>
            <w:webHidden/>
          </w:rPr>
          <w:tab/>
        </w:r>
        <w:r>
          <w:rPr>
            <w:noProof/>
            <w:webHidden/>
          </w:rPr>
          <w:fldChar w:fldCharType="begin"/>
        </w:r>
        <w:r>
          <w:rPr>
            <w:noProof/>
            <w:webHidden/>
          </w:rPr>
          <w:instrText xml:space="preserve"> PAGEREF _Toc436932705 \h </w:instrText>
        </w:r>
        <w:r>
          <w:rPr>
            <w:noProof/>
            <w:webHidden/>
          </w:rPr>
        </w:r>
        <w:r>
          <w:rPr>
            <w:noProof/>
            <w:webHidden/>
          </w:rPr>
          <w:fldChar w:fldCharType="separate"/>
        </w:r>
        <w:r>
          <w:rPr>
            <w:noProof/>
            <w:webHidden/>
          </w:rPr>
          <w:t>225</w:t>
        </w:r>
        <w:r>
          <w:rPr>
            <w:noProof/>
            <w:webHidden/>
          </w:rPr>
          <w:fldChar w:fldCharType="end"/>
        </w:r>
      </w:hyperlink>
    </w:p>
    <w:p w14:paraId="27AEF295" w14:textId="77777777" w:rsidR="00536F31" w:rsidRDefault="00536F31">
      <w:pPr>
        <w:pStyle w:val="TableofFigures"/>
        <w:tabs>
          <w:tab w:val="right" w:leader="dot" w:pos="8494"/>
        </w:tabs>
        <w:rPr>
          <w:noProof/>
          <w:sz w:val="22"/>
          <w:lang w:eastAsia="en-GB"/>
        </w:rPr>
      </w:pPr>
      <w:hyperlink r:id="rId27" w:anchor="_Toc436932706" w:history="1">
        <w:r w:rsidRPr="00503200">
          <w:rPr>
            <w:rStyle w:val="Hyperlink"/>
            <w:i/>
            <w:noProof/>
          </w:rPr>
          <w:t>Figure 7.9 A Graph showing the Forward DS score cut-off and adjusted Forward DS scores in Pakistani patients</w:t>
        </w:r>
        <w:r>
          <w:rPr>
            <w:noProof/>
            <w:webHidden/>
          </w:rPr>
          <w:tab/>
        </w:r>
        <w:r>
          <w:rPr>
            <w:noProof/>
            <w:webHidden/>
          </w:rPr>
          <w:fldChar w:fldCharType="begin"/>
        </w:r>
        <w:r>
          <w:rPr>
            <w:noProof/>
            <w:webHidden/>
          </w:rPr>
          <w:instrText xml:space="preserve"> PAGEREF _Toc436932706 \h </w:instrText>
        </w:r>
        <w:r>
          <w:rPr>
            <w:noProof/>
            <w:webHidden/>
          </w:rPr>
        </w:r>
        <w:r>
          <w:rPr>
            <w:noProof/>
            <w:webHidden/>
          </w:rPr>
          <w:fldChar w:fldCharType="separate"/>
        </w:r>
        <w:r>
          <w:rPr>
            <w:noProof/>
            <w:webHidden/>
          </w:rPr>
          <w:t>226</w:t>
        </w:r>
        <w:r>
          <w:rPr>
            <w:noProof/>
            <w:webHidden/>
          </w:rPr>
          <w:fldChar w:fldCharType="end"/>
        </w:r>
      </w:hyperlink>
    </w:p>
    <w:p w14:paraId="7D9CF7BF" w14:textId="77777777" w:rsidR="00536F31" w:rsidRDefault="00536F31">
      <w:pPr>
        <w:pStyle w:val="TableofFigures"/>
        <w:tabs>
          <w:tab w:val="right" w:leader="dot" w:pos="8494"/>
        </w:tabs>
        <w:rPr>
          <w:noProof/>
          <w:sz w:val="22"/>
          <w:lang w:eastAsia="en-GB"/>
        </w:rPr>
      </w:pPr>
      <w:hyperlink r:id="rId28" w:anchor="_Toc436932707" w:history="1">
        <w:r w:rsidRPr="00503200">
          <w:rPr>
            <w:rStyle w:val="Hyperlink"/>
            <w:i/>
            <w:noProof/>
          </w:rPr>
          <w:t>Figure 7.10 A Graph showing the Backward DS score cut-off and adjusted Backward DS scores in Pakistani patients</w:t>
        </w:r>
        <w:r>
          <w:rPr>
            <w:noProof/>
            <w:webHidden/>
          </w:rPr>
          <w:tab/>
        </w:r>
        <w:r>
          <w:rPr>
            <w:noProof/>
            <w:webHidden/>
          </w:rPr>
          <w:fldChar w:fldCharType="begin"/>
        </w:r>
        <w:r>
          <w:rPr>
            <w:noProof/>
            <w:webHidden/>
          </w:rPr>
          <w:instrText xml:space="preserve"> PAGEREF _Toc436932707 \h </w:instrText>
        </w:r>
        <w:r>
          <w:rPr>
            <w:noProof/>
            <w:webHidden/>
          </w:rPr>
        </w:r>
        <w:r>
          <w:rPr>
            <w:noProof/>
            <w:webHidden/>
          </w:rPr>
          <w:fldChar w:fldCharType="separate"/>
        </w:r>
        <w:r>
          <w:rPr>
            <w:noProof/>
            <w:webHidden/>
          </w:rPr>
          <w:t>226</w:t>
        </w:r>
        <w:r>
          <w:rPr>
            <w:noProof/>
            <w:webHidden/>
          </w:rPr>
          <w:fldChar w:fldCharType="end"/>
        </w:r>
      </w:hyperlink>
    </w:p>
    <w:p w14:paraId="09D94E61" w14:textId="77777777" w:rsidR="00536F31" w:rsidRDefault="00536F31">
      <w:pPr>
        <w:pStyle w:val="TableofFigures"/>
        <w:tabs>
          <w:tab w:val="right" w:leader="dot" w:pos="8494"/>
        </w:tabs>
        <w:rPr>
          <w:noProof/>
          <w:sz w:val="22"/>
          <w:lang w:eastAsia="en-GB"/>
        </w:rPr>
      </w:pPr>
      <w:hyperlink r:id="rId29" w:anchor="_Toc436932708" w:history="1">
        <w:r w:rsidRPr="00503200">
          <w:rPr>
            <w:rStyle w:val="Hyperlink"/>
            <w:i/>
            <w:noProof/>
          </w:rPr>
          <w:t>Figure 7.11 A Graph showing the Digit Cancellation score cut-off and adjusted Digit Cancellation scores in Pakistani patients</w:t>
        </w:r>
        <w:r>
          <w:rPr>
            <w:noProof/>
            <w:webHidden/>
          </w:rPr>
          <w:tab/>
        </w:r>
        <w:r>
          <w:rPr>
            <w:noProof/>
            <w:webHidden/>
          </w:rPr>
          <w:fldChar w:fldCharType="begin"/>
        </w:r>
        <w:r>
          <w:rPr>
            <w:noProof/>
            <w:webHidden/>
          </w:rPr>
          <w:instrText xml:space="preserve"> PAGEREF _Toc436932708 \h </w:instrText>
        </w:r>
        <w:r>
          <w:rPr>
            <w:noProof/>
            <w:webHidden/>
          </w:rPr>
        </w:r>
        <w:r>
          <w:rPr>
            <w:noProof/>
            <w:webHidden/>
          </w:rPr>
          <w:fldChar w:fldCharType="separate"/>
        </w:r>
        <w:r>
          <w:rPr>
            <w:noProof/>
            <w:webHidden/>
          </w:rPr>
          <w:t>227</w:t>
        </w:r>
        <w:r>
          <w:rPr>
            <w:noProof/>
            <w:webHidden/>
          </w:rPr>
          <w:fldChar w:fldCharType="end"/>
        </w:r>
      </w:hyperlink>
    </w:p>
    <w:p w14:paraId="70A0999B" w14:textId="77777777" w:rsidR="00536F31" w:rsidRDefault="00536F31">
      <w:pPr>
        <w:pStyle w:val="TableofFigures"/>
        <w:tabs>
          <w:tab w:val="right" w:leader="dot" w:pos="8494"/>
        </w:tabs>
        <w:rPr>
          <w:noProof/>
          <w:sz w:val="22"/>
          <w:lang w:eastAsia="en-GB"/>
        </w:rPr>
      </w:pPr>
      <w:hyperlink r:id="rId30" w:anchor="_Toc436932709" w:history="1">
        <w:r w:rsidRPr="00503200">
          <w:rPr>
            <w:rStyle w:val="Hyperlink"/>
            <w:i/>
            <w:noProof/>
          </w:rPr>
          <w:t>Figure 7.12 A Graph showing the Visuoconstructive Apraxia score cut-off and adjusted VA scores in Pakistani patients</w:t>
        </w:r>
        <w:r>
          <w:rPr>
            <w:noProof/>
            <w:webHidden/>
          </w:rPr>
          <w:tab/>
        </w:r>
        <w:r>
          <w:rPr>
            <w:noProof/>
            <w:webHidden/>
          </w:rPr>
          <w:fldChar w:fldCharType="begin"/>
        </w:r>
        <w:r>
          <w:rPr>
            <w:noProof/>
            <w:webHidden/>
          </w:rPr>
          <w:instrText xml:space="preserve"> PAGEREF _Toc436932709 \h </w:instrText>
        </w:r>
        <w:r>
          <w:rPr>
            <w:noProof/>
            <w:webHidden/>
          </w:rPr>
        </w:r>
        <w:r>
          <w:rPr>
            <w:noProof/>
            <w:webHidden/>
          </w:rPr>
          <w:fldChar w:fldCharType="separate"/>
        </w:r>
        <w:r>
          <w:rPr>
            <w:noProof/>
            <w:webHidden/>
          </w:rPr>
          <w:t>228</w:t>
        </w:r>
        <w:r>
          <w:rPr>
            <w:noProof/>
            <w:webHidden/>
          </w:rPr>
          <w:fldChar w:fldCharType="end"/>
        </w:r>
      </w:hyperlink>
    </w:p>
    <w:p w14:paraId="5C31BC41" w14:textId="77777777" w:rsidR="00536F31" w:rsidRDefault="00536F31">
      <w:pPr>
        <w:pStyle w:val="TableofFigures"/>
        <w:tabs>
          <w:tab w:val="right" w:leader="dot" w:pos="8494"/>
        </w:tabs>
        <w:rPr>
          <w:noProof/>
          <w:sz w:val="22"/>
          <w:lang w:eastAsia="en-GB"/>
        </w:rPr>
      </w:pPr>
      <w:hyperlink r:id="rId31" w:anchor="_Toc436932710" w:history="1">
        <w:r w:rsidRPr="00503200">
          <w:rPr>
            <w:rStyle w:val="Hyperlink"/>
            <w:i/>
            <w:noProof/>
          </w:rPr>
          <w:t>Figure 7.13 A Graph showing the Logical Memory Immediate score cut-off and adjusted Logical Memory Immediate scores in Pakistani patients</w:t>
        </w:r>
        <w:r>
          <w:rPr>
            <w:noProof/>
            <w:webHidden/>
          </w:rPr>
          <w:tab/>
        </w:r>
        <w:r>
          <w:rPr>
            <w:noProof/>
            <w:webHidden/>
          </w:rPr>
          <w:fldChar w:fldCharType="begin"/>
        </w:r>
        <w:r>
          <w:rPr>
            <w:noProof/>
            <w:webHidden/>
          </w:rPr>
          <w:instrText xml:space="preserve"> PAGEREF _Toc436932710 \h </w:instrText>
        </w:r>
        <w:r>
          <w:rPr>
            <w:noProof/>
            <w:webHidden/>
          </w:rPr>
        </w:r>
        <w:r>
          <w:rPr>
            <w:noProof/>
            <w:webHidden/>
          </w:rPr>
          <w:fldChar w:fldCharType="separate"/>
        </w:r>
        <w:r>
          <w:rPr>
            <w:noProof/>
            <w:webHidden/>
          </w:rPr>
          <w:t>229</w:t>
        </w:r>
        <w:r>
          <w:rPr>
            <w:noProof/>
            <w:webHidden/>
          </w:rPr>
          <w:fldChar w:fldCharType="end"/>
        </w:r>
      </w:hyperlink>
    </w:p>
    <w:p w14:paraId="7B0FE77F" w14:textId="77777777" w:rsidR="00536F31" w:rsidRDefault="00536F31">
      <w:pPr>
        <w:pStyle w:val="TableofFigures"/>
        <w:tabs>
          <w:tab w:val="right" w:leader="dot" w:pos="8494"/>
        </w:tabs>
        <w:rPr>
          <w:noProof/>
          <w:sz w:val="22"/>
          <w:lang w:eastAsia="en-GB"/>
        </w:rPr>
      </w:pPr>
      <w:hyperlink r:id="rId32" w:anchor="_Toc436932711" w:history="1">
        <w:r w:rsidRPr="00503200">
          <w:rPr>
            <w:rStyle w:val="Hyperlink"/>
            <w:i/>
            <w:noProof/>
          </w:rPr>
          <w:t>Figure 7.14 A Graph showing the Logical Memory Delay score cut-off and adjusted Logical Memory Delay scores in Pakistani patients</w:t>
        </w:r>
        <w:r>
          <w:rPr>
            <w:noProof/>
            <w:webHidden/>
          </w:rPr>
          <w:tab/>
        </w:r>
        <w:r>
          <w:rPr>
            <w:noProof/>
            <w:webHidden/>
          </w:rPr>
          <w:fldChar w:fldCharType="begin"/>
        </w:r>
        <w:r>
          <w:rPr>
            <w:noProof/>
            <w:webHidden/>
          </w:rPr>
          <w:instrText xml:space="preserve"> PAGEREF _Toc436932711 \h </w:instrText>
        </w:r>
        <w:r>
          <w:rPr>
            <w:noProof/>
            <w:webHidden/>
          </w:rPr>
        </w:r>
        <w:r>
          <w:rPr>
            <w:noProof/>
            <w:webHidden/>
          </w:rPr>
          <w:fldChar w:fldCharType="separate"/>
        </w:r>
        <w:r>
          <w:rPr>
            <w:noProof/>
            <w:webHidden/>
          </w:rPr>
          <w:t>230</w:t>
        </w:r>
        <w:r>
          <w:rPr>
            <w:noProof/>
            <w:webHidden/>
          </w:rPr>
          <w:fldChar w:fldCharType="end"/>
        </w:r>
      </w:hyperlink>
    </w:p>
    <w:p w14:paraId="6E978CD3" w14:textId="77777777" w:rsidR="00055064" w:rsidRDefault="006541B0" w:rsidP="0013288C">
      <w:pPr>
        <w:spacing w:line="360" w:lineRule="auto"/>
      </w:pPr>
      <w:r>
        <w:fldChar w:fldCharType="end"/>
      </w:r>
    </w:p>
    <w:p w14:paraId="47025F6E" w14:textId="77777777" w:rsidR="00055064" w:rsidRPr="00055064" w:rsidRDefault="00055064" w:rsidP="00055064"/>
    <w:p w14:paraId="4113E4A4" w14:textId="77777777" w:rsidR="00055064" w:rsidRPr="00055064" w:rsidRDefault="00055064" w:rsidP="00055064"/>
    <w:p w14:paraId="33372DB6" w14:textId="77777777" w:rsidR="00101159" w:rsidRDefault="00101159">
      <w:pPr>
        <w:rPr>
          <w:rFonts w:asciiTheme="majorHAnsi" w:hAnsiTheme="majorHAnsi"/>
          <w:b/>
          <w:sz w:val="28"/>
        </w:rPr>
      </w:pPr>
      <w:r>
        <w:br w:type="page"/>
      </w:r>
    </w:p>
    <w:p w14:paraId="66E1798E" w14:textId="77777777" w:rsidR="00DF5420" w:rsidRDefault="00DF5420" w:rsidP="00DF5420">
      <w:pPr>
        <w:pStyle w:val="Heading2"/>
        <w:numPr>
          <w:ilvl w:val="0"/>
          <w:numId w:val="0"/>
        </w:numPr>
      </w:pPr>
      <w:bookmarkStart w:id="6" w:name="_Toc417550816"/>
      <w:bookmarkStart w:id="7" w:name="_Toc421179570"/>
      <w:bookmarkStart w:id="8" w:name="_Toc436932559"/>
      <w:r>
        <w:lastRenderedPageBreak/>
        <w:t>List of Tables</w:t>
      </w:r>
      <w:bookmarkEnd w:id="6"/>
      <w:bookmarkEnd w:id="7"/>
      <w:bookmarkEnd w:id="8"/>
    </w:p>
    <w:p w14:paraId="29A17F84" w14:textId="77777777" w:rsidR="00536F31" w:rsidRDefault="00DF5420">
      <w:pPr>
        <w:pStyle w:val="TableofFigures"/>
        <w:tabs>
          <w:tab w:val="right" w:leader="dot" w:pos="8494"/>
        </w:tabs>
        <w:rPr>
          <w:noProof/>
          <w:sz w:val="22"/>
          <w:lang w:eastAsia="en-GB"/>
        </w:rPr>
      </w:pPr>
      <w:r>
        <w:fldChar w:fldCharType="begin"/>
      </w:r>
      <w:r>
        <w:instrText xml:space="preserve"> TOC \h \z \c "Table" </w:instrText>
      </w:r>
      <w:r>
        <w:fldChar w:fldCharType="separate"/>
      </w:r>
      <w:hyperlink w:anchor="_Toc436932712" w:history="1">
        <w:r w:rsidR="00536F31" w:rsidRPr="00E36B3D">
          <w:rPr>
            <w:rStyle w:val="Hyperlink"/>
            <w:noProof/>
          </w:rPr>
          <w:t>Table 4.1 Table showing events used for the novel ABM task used in this study</w:t>
        </w:r>
        <w:r w:rsidR="00536F31">
          <w:rPr>
            <w:noProof/>
            <w:webHidden/>
          </w:rPr>
          <w:tab/>
        </w:r>
        <w:r w:rsidR="00536F31">
          <w:rPr>
            <w:noProof/>
            <w:webHidden/>
          </w:rPr>
          <w:fldChar w:fldCharType="begin"/>
        </w:r>
        <w:r w:rsidR="00536F31">
          <w:rPr>
            <w:noProof/>
            <w:webHidden/>
          </w:rPr>
          <w:instrText xml:space="preserve"> PAGEREF _Toc436932712 \h </w:instrText>
        </w:r>
        <w:r w:rsidR="00536F31">
          <w:rPr>
            <w:noProof/>
            <w:webHidden/>
          </w:rPr>
        </w:r>
        <w:r w:rsidR="00536F31">
          <w:rPr>
            <w:noProof/>
            <w:webHidden/>
          </w:rPr>
          <w:fldChar w:fldCharType="separate"/>
        </w:r>
        <w:r w:rsidR="00536F31">
          <w:rPr>
            <w:noProof/>
            <w:webHidden/>
          </w:rPr>
          <w:t>70</w:t>
        </w:r>
        <w:r w:rsidR="00536F31">
          <w:rPr>
            <w:noProof/>
            <w:webHidden/>
          </w:rPr>
          <w:fldChar w:fldCharType="end"/>
        </w:r>
      </w:hyperlink>
    </w:p>
    <w:p w14:paraId="33A5BB94" w14:textId="77777777" w:rsidR="00536F31" w:rsidRDefault="00536F31">
      <w:pPr>
        <w:pStyle w:val="TableofFigures"/>
        <w:tabs>
          <w:tab w:val="right" w:leader="dot" w:pos="8494"/>
        </w:tabs>
        <w:rPr>
          <w:noProof/>
          <w:sz w:val="22"/>
          <w:lang w:eastAsia="en-GB"/>
        </w:rPr>
      </w:pPr>
      <w:hyperlink w:anchor="_Toc436932713" w:history="1">
        <w:r w:rsidRPr="00E36B3D">
          <w:rPr>
            <w:rStyle w:val="Hyperlink"/>
            <w:noProof/>
          </w:rPr>
          <w:t>Table 4.2 Mean and standard deviations of total test, semantic, episodic and names fluency scores in the Pakistani and British groups</w:t>
        </w:r>
        <w:r>
          <w:rPr>
            <w:noProof/>
            <w:webHidden/>
          </w:rPr>
          <w:tab/>
        </w:r>
        <w:r>
          <w:rPr>
            <w:noProof/>
            <w:webHidden/>
          </w:rPr>
          <w:fldChar w:fldCharType="begin"/>
        </w:r>
        <w:r>
          <w:rPr>
            <w:noProof/>
            <w:webHidden/>
          </w:rPr>
          <w:instrText xml:space="preserve"> PAGEREF _Toc436932713 \h </w:instrText>
        </w:r>
        <w:r>
          <w:rPr>
            <w:noProof/>
            <w:webHidden/>
          </w:rPr>
        </w:r>
        <w:r>
          <w:rPr>
            <w:noProof/>
            <w:webHidden/>
          </w:rPr>
          <w:fldChar w:fldCharType="separate"/>
        </w:r>
        <w:r>
          <w:rPr>
            <w:noProof/>
            <w:webHidden/>
          </w:rPr>
          <w:t>71</w:t>
        </w:r>
        <w:r>
          <w:rPr>
            <w:noProof/>
            <w:webHidden/>
          </w:rPr>
          <w:fldChar w:fldCharType="end"/>
        </w:r>
      </w:hyperlink>
    </w:p>
    <w:p w14:paraId="7819E152" w14:textId="77777777" w:rsidR="00536F31" w:rsidRDefault="00536F31">
      <w:pPr>
        <w:pStyle w:val="TableofFigures"/>
        <w:tabs>
          <w:tab w:val="right" w:leader="dot" w:pos="8494"/>
        </w:tabs>
        <w:rPr>
          <w:noProof/>
          <w:sz w:val="22"/>
          <w:lang w:eastAsia="en-GB"/>
        </w:rPr>
      </w:pPr>
      <w:hyperlink w:anchor="_Toc436932714" w:history="1">
        <w:r w:rsidRPr="00E36B3D">
          <w:rPr>
            <w:rStyle w:val="Hyperlink"/>
            <w:noProof/>
          </w:rPr>
          <w:t>Table 4.3 Mean (SD) achieved by the British and Pakistani groups on total episodic scores for decades 1960-2000</w:t>
        </w:r>
        <w:r>
          <w:rPr>
            <w:noProof/>
            <w:webHidden/>
          </w:rPr>
          <w:tab/>
        </w:r>
        <w:r>
          <w:rPr>
            <w:noProof/>
            <w:webHidden/>
          </w:rPr>
          <w:fldChar w:fldCharType="begin"/>
        </w:r>
        <w:r>
          <w:rPr>
            <w:noProof/>
            <w:webHidden/>
          </w:rPr>
          <w:instrText xml:space="preserve"> PAGEREF _Toc436932714 \h </w:instrText>
        </w:r>
        <w:r>
          <w:rPr>
            <w:noProof/>
            <w:webHidden/>
          </w:rPr>
        </w:r>
        <w:r>
          <w:rPr>
            <w:noProof/>
            <w:webHidden/>
          </w:rPr>
          <w:fldChar w:fldCharType="separate"/>
        </w:r>
        <w:r>
          <w:rPr>
            <w:noProof/>
            <w:webHidden/>
          </w:rPr>
          <w:t>73</w:t>
        </w:r>
        <w:r>
          <w:rPr>
            <w:noProof/>
            <w:webHidden/>
          </w:rPr>
          <w:fldChar w:fldCharType="end"/>
        </w:r>
      </w:hyperlink>
    </w:p>
    <w:p w14:paraId="13E60EB6" w14:textId="77777777" w:rsidR="00536F31" w:rsidRDefault="00536F31">
      <w:pPr>
        <w:pStyle w:val="TableofFigures"/>
        <w:tabs>
          <w:tab w:val="right" w:leader="dot" w:pos="8494"/>
        </w:tabs>
        <w:rPr>
          <w:noProof/>
          <w:sz w:val="22"/>
          <w:lang w:eastAsia="en-GB"/>
        </w:rPr>
      </w:pPr>
      <w:hyperlink w:anchor="_Toc436932715" w:history="1">
        <w:r w:rsidRPr="00E36B3D">
          <w:rPr>
            <w:rStyle w:val="Hyperlink"/>
            <w:noProof/>
          </w:rPr>
          <w:t>Table 4.4 Mean (SD) achieved by the British and Pakistani groups on total number of memories for decades 1960-200</w:t>
        </w:r>
        <w:r>
          <w:rPr>
            <w:noProof/>
            <w:webHidden/>
          </w:rPr>
          <w:tab/>
        </w:r>
        <w:r>
          <w:rPr>
            <w:noProof/>
            <w:webHidden/>
          </w:rPr>
          <w:fldChar w:fldCharType="begin"/>
        </w:r>
        <w:r>
          <w:rPr>
            <w:noProof/>
            <w:webHidden/>
          </w:rPr>
          <w:instrText xml:space="preserve"> PAGEREF _Toc436932715 \h </w:instrText>
        </w:r>
        <w:r>
          <w:rPr>
            <w:noProof/>
            <w:webHidden/>
          </w:rPr>
        </w:r>
        <w:r>
          <w:rPr>
            <w:noProof/>
            <w:webHidden/>
          </w:rPr>
          <w:fldChar w:fldCharType="separate"/>
        </w:r>
        <w:r>
          <w:rPr>
            <w:noProof/>
            <w:webHidden/>
          </w:rPr>
          <w:t>73</w:t>
        </w:r>
        <w:r>
          <w:rPr>
            <w:noProof/>
            <w:webHidden/>
          </w:rPr>
          <w:fldChar w:fldCharType="end"/>
        </w:r>
      </w:hyperlink>
    </w:p>
    <w:p w14:paraId="7BCF229F" w14:textId="77777777" w:rsidR="00536F31" w:rsidRDefault="00536F31">
      <w:pPr>
        <w:pStyle w:val="TableofFigures"/>
        <w:tabs>
          <w:tab w:val="right" w:leader="dot" w:pos="8494"/>
        </w:tabs>
        <w:rPr>
          <w:noProof/>
          <w:sz w:val="22"/>
          <w:lang w:eastAsia="en-GB"/>
        </w:rPr>
      </w:pPr>
      <w:hyperlink w:anchor="_Toc436932716" w:history="1">
        <w:r w:rsidRPr="00E36B3D">
          <w:rPr>
            <w:rStyle w:val="Hyperlink"/>
            <w:noProof/>
          </w:rPr>
          <w:t>Table 4.5 Mean (SD) achieved by the British and Pakistani groups on total memory detail scores for decades 1960-200</w:t>
        </w:r>
        <w:r>
          <w:rPr>
            <w:noProof/>
            <w:webHidden/>
          </w:rPr>
          <w:tab/>
        </w:r>
        <w:r>
          <w:rPr>
            <w:noProof/>
            <w:webHidden/>
          </w:rPr>
          <w:fldChar w:fldCharType="begin"/>
        </w:r>
        <w:r>
          <w:rPr>
            <w:noProof/>
            <w:webHidden/>
          </w:rPr>
          <w:instrText xml:space="preserve"> PAGEREF _Toc436932716 \h </w:instrText>
        </w:r>
        <w:r>
          <w:rPr>
            <w:noProof/>
            <w:webHidden/>
          </w:rPr>
        </w:r>
        <w:r>
          <w:rPr>
            <w:noProof/>
            <w:webHidden/>
          </w:rPr>
          <w:fldChar w:fldCharType="separate"/>
        </w:r>
        <w:r>
          <w:rPr>
            <w:noProof/>
            <w:webHidden/>
          </w:rPr>
          <w:t>73</w:t>
        </w:r>
        <w:r>
          <w:rPr>
            <w:noProof/>
            <w:webHidden/>
          </w:rPr>
          <w:fldChar w:fldCharType="end"/>
        </w:r>
      </w:hyperlink>
    </w:p>
    <w:p w14:paraId="54702B0A" w14:textId="77777777" w:rsidR="00536F31" w:rsidRDefault="00536F31">
      <w:pPr>
        <w:pStyle w:val="TableofFigures"/>
        <w:tabs>
          <w:tab w:val="right" w:leader="dot" w:pos="8494"/>
        </w:tabs>
        <w:rPr>
          <w:noProof/>
          <w:sz w:val="22"/>
          <w:lang w:eastAsia="en-GB"/>
        </w:rPr>
      </w:pPr>
      <w:hyperlink w:anchor="_Toc436932717" w:history="1">
        <w:r w:rsidRPr="00E36B3D">
          <w:rPr>
            <w:rStyle w:val="Hyperlink"/>
            <w:noProof/>
          </w:rPr>
          <w:t>Table 4.6 Mean recall of singular and plural personal pronouns per decade (1960-200) in both groups</w:t>
        </w:r>
        <w:r>
          <w:rPr>
            <w:noProof/>
            <w:webHidden/>
          </w:rPr>
          <w:tab/>
        </w:r>
        <w:r>
          <w:rPr>
            <w:noProof/>
            <w:webHidden/>
          </w:rPr>
          <w:fldChar w:fldCharType="begin"/>
        </w:r>
        <w:r>
          <w:rPr>
            <w:noProof/>
            <w:webHidden/>
          </w:rPr>
          <w:instrText xml:space="preserve"> PAGEREF _Toc436932717 \h </w:instrText>
        </w:r>
        <w:r>
          <w:rPr>
            <w:noProof/>
            <w:webHidden/>
          </w:rPr>
        </w:r>
        <w:r>
          <w:rPr>
            <w:noProof/>
            <w:webHidden/>
          </w:rPr>
          <w:fldChar w:fldCharType="separate"/>
        </w:r>
        <w:r>
          <w:rPr>
            <w:noProof/>
            <w:webHidden/>
          </w:rPr>
          <w:t>76</w:t>
        </w:r>
        <w:r>
          <w:rPr>
            <w:noProof/>
            <w:webHidden/>
          </w:rPr>
          <w:fldChar w:fldCharType="end"/>
        </w:r>
      </w:hyperlink>
    </w:p>
    <w:p w14:paraId="6E301372" w14:textId="77777777" w:rsidR="00536F31" w:rsidRDefault="00536F31">
      <w:pPr>
        <w:pStyle w:val="TableofFigures"/>
        <w:tabs>
          <w:tab w:val="right" w:leader="dot" w:pos="8494"/>
        </w:tabs>
        <w:rPr>
          <w:noProof/>
          <w:sz w:val="22"/>
          <w:lang w:eastAsia="en-GB"/>
        </w:rPr>
      </w:pPr>
      <w:hyperlink w:anchor="_Toc436932718" w:history="1">
        <w:r w:rsidRPr="00E36B3D">
          <w:rPr>
            <w:rStyle w:val="Hyperlink"/>
            <w:noProof/>
          </w:rPr>
          <w:t>Table 4.7 showing the mean age, education, number of years in the UK and migration year for the Pakistani group</w:t>
        </w:r>
        <w:r>
          <w:rPr>
            <w:noProof/>
            <w:webHidden/>
          </w:rPr>
          <w:tab/>
        </w:r>
        <w:r>
          <w:rPr>
            <w:noProof/>
            <w:webHidden/>
          </w:rPr>
          <w:fldChar w:fldCharType="begin"/>
        </w:r>
        <w:r>
          <w:rPr>
            <w:noProof/>
            <w:webHidden/>
          </w:rPr>
          <w:instrText xml:space="preserve"> PAGEREF _Toc436932718 \h </w:instrText>
        </w:r>
        <w:r>
          <w:rPr>
            <w:noProof/>
            <w:webHidden/>
          </w:rPr>
        </w:r>
        <w:r>
          <w:rPr>
            <w:noProof/>
            <w:webHidden/>
          </w:rPr>
          <w:fldChar w:fldCharType="separate"/>
        </w:r>
        <w:r>
          <w:rPr>
            <w:noProof/>
            <w:webHidden/>
          </w:rPr>
          <w:t>77</w:t>
        </w:r>
        <w:r>
          <w:rPr>
            <w:noProof/>
            <w:webHidden/>
          </w:rPr>
          <w:fldChar w:fldCharType="end"/>
        </w:r>
      </w:hyperlink>
    </w:p>
    <w:p w14:paraId="4566DD12" w14:textId="77777777" w:rsidR="00536F31" w:rsidRDefault="00536F31">
      <w:pPr>
        <w:pStyle w:val="TableofFigures"/>
        <w:tabs>
          <w:tab w:val="right" w:leader="dot" w:pos="8494"/>
        </w:tabs>
        <w:rPr>
          <w:noProof/>
          <w:sz w:val="22"/>
          <w:lang w:eastAsia="en-GB"/>
        </w:rPr>
      </w:pPr>
      <w:hyperlink w:anchor="_Toc436932719" w:history="1">
        <w:r w:rsidRPr="00E36B3D">
          <w:rPr>
            <w:rStyle w:val="Hyperlink"/>
            <w:noProof/>
          </w:rPr>
          <w:t>Table 5.1 MMSE itemisation</w:t>
        </w:r>
        <w:r>
          <w:rPr>
            <w:noProof/>
            <w:webHidden/>
          </w:rPr>
          <w:tab/>
        </w:r>
        <w:r>
          <w:rPr>
            <w:noProof/>
            <w:webHidden/>
          </w:rPr>
          <w:fldChar w:fldCharType="begin"/>
        </w:r>
        <w:r>
          <w:rPr>
            <w:noProof/>
            <w:webHidden/>
          </w:rPr>
          <w:instrText xml:space="preserve"> PAGEREF _Toc436932719 \h </w:instrText>
        </w:r>
        <w:r>
          <w:rPr>
            <w:noProof/>
            <w:webHidden/>
          </w:rPr>
        </w:r>
        <w:r>
          <w:rPr>
            <w:noProof/>
            <w:webHidden/>
          </w:rPr>
          <w:fldChar w:fldCharType="separate"/>
        </w:r>
        <w:r>
          <w:rPr>
            <w:noProof/>
            <w:webHidden/>
          </w:rPr>
          <w:t>87</w:t>
        </w:r>
        <w:r>
          <w:rPr>
            <w:noProof/>
            <w:webHidden/>
          </w:rPr>
          <w:fldChar w:fldCharType="end"/>
        </w:r>
      </w:hyperlink>
    </w:p>
    <w:p w14:paraId="163BE185" w14:textId="77777777" w:rsidR="00536F31" w:rsidRDefault="00536F31">
      <w:pPr>
        <w:pStyle w:val="TableofFigures"/>
        <w:tabs>
          <w:tab w:val="right" w:leader="dot" w:pos="8494"/>
        </w:tabs>
        <w:rPr>
          <w:noProof/>
          <w:sz w:val="22"/>
          <w:lang w:eastAsia="en-GB"/>
        </w:rPr>
      </w:pPr>
      <w:hyperlink w:anchor="_Toc436932720" w:history="1">
        <w:r w:rsidRPr="00E36B3D">
          <w:rPr>
            <w:rStyle w:val="Hyperlink"/>
            <w:noProof/>
          </w:rPr>
          <w:t>Table 5.2 shows the demographics of the normative sample including mean (SD) of age, education and acculturation per age group</w:t>
        </w:r>
        <w:r>
          <w:rPr>
            <w:noProof/>
            <w:webHidden/>
          </w:rPr>
          <w:tab/>
        </w:r>
        <w:r>
          <w:rPr>
            <w:noProof/>
            <w:webHidden/>
          </w:rPr>
          <w:fldChar w:fldCharType="begin"/>
        </w:r>
        <w:r>
          <w:rPr>
            <w:noProof/>
            <w:webHidden/>
          </w:rPr>
          <w:instrText xml:space="preserve"> PAGEREF _Toc436932720 \h </w:instrText>
        </w:r>
        <w:r>
          <w:rPr>
            <w:noProof/>
            <w:webHidden/>
          </w:rPr>
        </w:r>
        <w:r>
          <w:rPr>
            <w:noProof/>
            <w:webHidden/>
          </w:rPr>
          <w:fldChar w:fldCharType="separate"/>
        </w:r>
        <w:r>
          <w:rPr>
            <w:noProof/>
            <w:webHidden/>
          </w:rPr>
          <w:t>97</w:t>
        </w:r>
        <w:r>
          <w:rPr>
            <w:noProof/>
            <w:webHidden/>
          </w:rPr>
          <w:fldChar w:fldCharType="end"/>
        </w:r>
      </w:hyperlink>
    </w:p>
    <w:p w14:paraId="124766F6" w14:textId="77777777" w:rsidR="00536F31" w:rsidRDefault="00536F31">
      <w:pPr>
        <w:pStyle w:val="TableofFigures"/>
        <w:tabs>
          <w:tab w:val="right" w:leader="dot" w:pos="8494"/>
        </w:tabs>
        <w:rPr>
          <w:noProof/>
          <w:sz w:val="22"/>
          <w:lang w:eastAsia="en-GB"/>
        </w:rPr>
      </w:pPr>
      <w:hyperlink w:anchor="_Toc436932721" w:history="1">
        <w:r w:rsidRPr="00E36B3D">
          <w:rPr>
            <w:rStyle w:val="Hyperlink"/>
            <w:noProof/>
          </w:rPr>
          <w:t>Table 5.3 Distribution of acculturation and years of education (based on tertiles) in the data set</w:t>
        </w:r>
        <w:r>
          <w:rPr>
            <w:noProof/>
            <w:webHidden/>
          </w:rPr>
          <w:tab/>
        </w:r>
        <w:r>
          <w:rPr>
            <w:noProof/>
            <w:webHidden/>
          </w:rPr>
          <w:fldChar w:fldCharType="begin"/>
        </w:r>
        <w:r>
          <w:rPr>
            <w:noProof/>
            <w:webHidden/>
          </w:rPr>
          <w:instrText xml:space="preserve"> PAGEREF _Toc436932721 \h </w:instrText>
        </w:r>
        <w:r>
          <w:rPr>
            <w:noProof/>
            <w:webHidden/>
          </w:rPr>
        </w:r>
        <w:r>
          <w:rPr>
            <w:noProof/>
            <w:webHidden/>
          </w:rPr>
          <w:fldChar w:fldCharType="separate"/>
        </w:r>
        <w:r>
          <w:rPr>
            <w:noProof/>
            <w:webHidden/>
          </w:rPr>
          <w:t>97</w:t>
        </w:r>
        <w:r>
          <w:rPr>
            <w:noProof/>
            <w:webHidden/>
          </w:rPr>
          <w:fldChar w:fldCharType="end"/>
        </w:r>
      </w:hyperlink>
    </w:p>
    <w:p w14:paraId="5845B552" w14:textId="77777777" w:rsidR="00536F31" w:rsidRDefault="00536F31">
      <w:pPr>
        <w:pStyle w:val="TableofFigures"/>
        <w:tabs>
          <w:tab w:val="right" w:leader="dot" w:pos="8494"/>
        </w:tabs>
        <w:rPr>
          <w:noProof/>
          <w:sz w:val="22"/>
          <w:lang w:eastAsia="en-GB"/>
        </w:rPr>
      </w:pPr>
      <w:hyperlink w:anchor="_Toc436932722" w:history="1">
        <w:r w:rsidRPr="00E36B3D">
          <w:rPr>
            <w:rStyle w:val="Hyperlink"/>
            <w:noProof/>
          </w:rPr>
          <w:t>Table 5.4 Distribution of years of education (based on tertiles) and age in the data set</w:t>
        </w:r>
        <w:r>
          <w:rPr>
            <w:noProof/>
            <w:webHidden/>
          </w:rPr>
          <w:tab/>
        </w:r>
        <w:r>
          <w:rPr>
            <w:noProof/>
            <w:webHidden/>
          </w:rPr>
          <w:fldChar w:fldCharType="begin"/>
        </w:r>
        <w:r>
          <w:rPr>
            <w:noProof/>
            <w:webHidden/>
          </w:rPr>
          <w:instrText xml:space="preserve"> PAGEREF _Toc436932722 \h </w:instrText>
        </w:r>
        <w:r>
          <w:rPr>
            <w:noProof/>
            <w:webHidden/>
          </w:rPr>
        </w:r>
        <w:r>
          <w:rPr>
            <w:noProof/>
            <w:webHidden/>
          </w:rPr>
          <w:fldChar w:fldCharType="separate"/>
        </w:r>
        <w:r>
          <w:rPr>
            <w:noProof/>
            <w:webHidden/>
          </w:rPr>
          <w:t>97</w:t>
        </w:r>
        <w:r>
          <w:rPr>
            <w:noProof/>
            <w:webHidden/>
          </w:rPr>
          <w:fldChar w:fldCharType="end"/>
        </w:r>
      </w:hyperlink>
    </w:p>
    <w:p w14:paraId="0549EF59" w14:textId="77777777" w:rsidR="00536F31" w:rsidRDefault="00536F31">
      <w:pPr>
        <w:pStyle w:val="TableofFigures"/>
        <w:tabs>
          <w:tab w:val="right" w:leader="dot" w:pos="8494"/>
        </w:tabs>
        <w:rPr>
          <w:noProof/>
          <w:sz w:val="22"/>
          <w:lang w:eastAsia="en-GB"/>
        </w:rPr>
      </w:pPr>
      <w:hyperlink w:anchor="_Toc436932723" w:history="1">
        <w:r w:rsidRPr="00E36B3D">
          <w:rPr>
            <w:rStyle w:val="Hyperlink"/>
            <w:noProof/>
          </w:rPr>
          <w:t>Table 5.5 shows the mean and standard deviations of the 3 items of the acculturation test between the groups</w:t>
        </w:r>
        <w:r>
          <w:rPr>
            <w:noProof/>
            <w:webHidden/>
          </w:rPr>
          <w:tab/>
        </w:r>
        <w:r>
          <w:rPr>
            <w:noProof/>
            <w:webHidden/>
          </w:rPr>
          <w:fldChar w:fldCharType="begin"/>
        </w:r>
        <w:r>
          <w:rPr>
            <w:noProof/>
            <w:webHidden/>
          </w:rPr>
          <w:instrText xml:space="preserve"> PAGEREF _Toc436932723 \h </w:instrText>
        </w:r>
        <w:r>
          <w:rPr>
            <w:noProof/>
            <w:webHidden/>
          </w:rPr>
        </w:r>
        <w:r>
          <w:rPr>
            <w:noProof/>
            <w:webHidden/>
          </w:rPr>
          <w:fldChar w:fldCharType="separate"/>
        </w:r>
        <w:r>
          <w:rPr>
            <w:noProof/>
            <w:webHidden/>
          </w:rPr>
          <w:t>99</w:t>
        </w:r>
        <w:r>
          <w:rPr>
            <w:noProof/>
            <w:webHidden/>
          </w:rPr>
          <w:fldChar w:fldCharType="end"/>
        </w:r>
      </w:hyperlink>
    </w:p>
    <w:p w14:paraId="006FD3AC" w14:textId="77777777" w:rsidR="00536F31" w:rsidRDefault="00536F31">
      <w:pPr>
        <w:pStyle w:val="TableofFigures"/>
        <w:tabs>
          <w:tab w:val="right" w:leader="dot" w:pos="8494"/>
        </w:tabs>
        <w:rPr>
          <w:noProof/>
          <w:sz w:val="22"/>
          <w:lang w:eastAsia="en-GB"/>
        </w:rPr>
      </w:pPr>
      <w:hyperlink w:anchor="_Toc436932724" w:history="1">
        <w:r w:rsidRPr="00E36B3D">
          <w:rPr>
            <w:rStyle w:val="Hyperlink"/>
            <w:noProof/>
          </w:rPr>
          <w:t>Table 5.6 shows the mean and standard deviations of the UMMSE and RMMSE scores for each age group</w:t>
        </w:r>
        <w:r>
          <w:rPr>
            <w:noProof/>
            <w:webHidden/>
          </w:rPr>
          <w:tab/>
        </w:r>
        <w:r>
          <w:rPr>
            <w:noProof/>
            <w:webHidden/>
          </w:rPr>
          <w:fldChar w:fldCharType="begin"/>
        </w:r>
        <w:r>
          <w:rPr>
            <w:noProof/>
            <w:webHidden/>
          </w:rPr>
          <w:instrText xml:space="preserve"> PAGEREF _Toc436932724 \h </w:instrText>
        </w:r>
        <w:r>
          <w:rPr>
            <w:noProof/>
            <w:webHidden/>
          </w:rPr>
        </w:r>
        <w:r>
          <w:rPr>
            <w:noProof/>
            <w:webHidden/>
          </w:rPr>
          <w:fldChar w:fldCharType="separate"/>
        </w:r>
        <w:r>
          <w:rPr>
            <w:noProof/>
            <w:webHidden/>
          </w:rPr>
          <w:t>99</w:t>
        </w:r>
        <w:r>
          <w:rPr>
            <w:noProof/>
            <w:webHidden/>
          </w:rPr>
          <w:fldChar w:fldCharType="end"/>
        </w:r>
      </w:hyperlink>
    </w:p>
    <w:p w14:paraId="5D1812A6" w14:textId="77777777" w:rsidR="00536F31" w:rsidRDefault="00536F31">
      <w:pPr>
        <w:pStyle w:val="TableofFigures"/>
        <w:tabs>
          <w:tab w:val="right" w:leader="dot" w:pos="8494"/>
        </w:tabs>
        <w:rPr>
          <w:noProof/>
          <w:sz w:val="22"/>
          <w:lang w:eastAsia="en-GB"/>
        </w:rPr>
      </w:pPr>
      <w:hyperlink w:anchor="_Toc436932725" w:history="1">
        <w:r w:rsidRPr="00E36B3D">
          <w:rPr>
            <w:rStyle w:val="Hyperlink"/>
            <w:noProof/>
          </w:rPr>
          <w:t>Table 5.7 correction grid for UMMSE scores with adjustments based on age and education.</w:t>
        </w:r>
        <w:r>
          <w:rPr>
            <w:noProof/>
            <w:webHidden/>
          </w:rPr>
          <w:tab/>
        </w:r>
        <w:r>
          <w:rPr>
            <w:noProof/>
            <w:webHidden/>
          </w:rPr>
          <w:fldChar w:fldCharType="begin"/>
        </w:r>
        <w:r>
          <w:rPr>
            <w:noProof/>
            <w:webHidden/>
          </w:rPr>
          <w:instrText xml:space="preserve"> PAGEREF _Toc436932725 \h </w:instrText>
        </w:r>
        <w:r>
          <w:rPr>
            <w:noProof/>
            <w:webHidden/>
          </w:rPr>
        </w:r>
        <w:r>
          <w:rPr>
            <w:noProof/>
            <w:webHidden/>
          </w:rPr>
          <w:fldChar w:fldCharType="separate"/>
        </w:r>
        <w:r>
          <w:rPr>
            <w:noProof/>
            <w:webHidden/>
          </w:rPr>
          <w:t>103</w:t>
        </w:r>
        <w:r>
          <w:rPr>
            <w:noProof/>
            <w:webHidden/>
          </w:rPr>
          <w:fldChar w:fldCharType="end"/>
        </w:r>
      </w:hyperlink>
    </w:p>
    <w:p w14:paraId="7F9047BD" w14:textId="77777777" w:rsidR="00536F31" w:rsidRDefault="00536F31">
      <w:pPr>
        <w:pStyle w:val="TableofFigures"/>
        <w:tabs>
          <w:tab w:val="right" w:leader="dot" w:pos="8494"/>
        </w:tabs>
        <w:rPr>
          <w:noProof/>
          <w:sz w:val="22"/>
          <w:lang w:eastAsia="en-GB"/>
        </w:rPr>
      </w:pPr>
      <w:hyperlink w:anchor="_Toc436932726" w:history="1">
        <w:r w:rsidRPr="00E36B3D">
          <w:rPr>
            <w:rStyle w:val="Hyperlink"/>
            <w:noProof/>
          </w:rPr>
          <w:t>Table 5.8 correction grid for UMMSE scores with adjustments based on education and acculturation</w:t>
        </w:r>
        <w:r>
          <w:rPr>
            <w:noProof/>
            <w:webHidden/>
          </w:rPr>
          <w:tab/>
        </w:r>
        <w:r>
          <w:rPr>
            <w:noProof/>
            <w:webHidden/>
          </w:rPr>
          <w:fldChar w:fldCharType="begin"/>
        </w:r>
        <w:r>
          <w:rPr>
            <w:noProof/>
            <w:webHidden/>
          </w:rPr>
          <w:instrText xml:space="preserve"> PAGEREF _Toc436932726 \h </w:instrText>
        </w:r>
        <w:r>
          <w:rPr>
            <w:noProof/>
            <w:webHidden/>
          </w:rPr>
        </w:r>
        <w:r>
          <w:rPr>
            <w:noProof/>
            <w:webHidden/>
          </w:rPr>
          <w:fldChar w:fldCharType="separate"/>
        </w:r>
        <w:r>
          <w:rPr>
            <w:noProof/>
            <w:webHidden/>
          </w:rPr>
          <w:t>103</w:t>
        </w:r>
        <w:r>
          <w:rPr>
            <w:noProof/>
            <w:webHidden/>
          </w:rPr>
          <w:fldChar w:fldCharType="end"/>
        </w:r>
      </w:hyperlink>
    </w:p>
    <w:p w14:paraId="5D1D165E" w14:textId="77777777" w:rsidR="00536F31" w:rsidRDefault="00536F31">
      <w:pPr>
        <w:pStyle w:val="TableofFigures"/>
        <w:tabs>
          <w:tab w:val="right" w:leader="dot" w:pos="8494"/>
        </w:tabs>
        <w:rPr>
          <w:noProof/>
          <w:sz w:val="22"/>
          <w:lang w:eastAsia="en-GB"/>
        </w:rPr>
      </w:pPr>
      <w:hyperlink w:anchor="_Toc436932727" w:history="1">
        <w:r w:rsidRPr="00E36B3D">
          <w:rPr>
            <w:rStyle w:val="Hyperlink"/>
            <w:noProof/>
          </w:rPr>
          <w:t>Table 5.9 Shows the mean (standard deviation) of each item of the RMMSE which showed significant differences between groups</w:t>
        </w:r>
        <w:r>
          <w:rPr>
            <w:noProof/>
            <w:webHidden/>
          </w:rPr>
          <w:tab/>
        </w:r>
        <w:r>
          <w:rPr>
            <w:noProof/>
            <w:webHidden/>
          </w:rPr>
          <w:fldChar w:fldCharType="begin"/>
        </w:r>
        <w:r>
          <w:rPr>
            <w:noProof/>
            <w:webHidden/>
          </w:rPr>
          <w:instrText xml:space="preserve"> PAGEREF _Toc436932727 \h </w:instrText>
        </w:r>
        <w:r>
          <w:rPr>
            <w:noProof/>
            <w:webHidden/>
          </w:rPr>
        </w:r>
        <w:r>
          <w:rPr>
            <w:noProof/>
            <w:webHidden/>
          </w:rPr>
          <w:fldChar w:fldCharType="separate"/>
        </w:r>
        <w:r>
          <w:rPr>
            <w:noProof/>
            <w:webHidden/>
          </w:rPr>
          <w:t>104</w:t>
        </w:r>
        <w:r>
          <w:rPr>
            <w:noProof/>
            <w:webHidden/>
          </w:rPr>
          <w:fldChar w:fldCharType="end"/>
        </w:r>
      </w:hyperlink>
    </w:p>
    <w:p w14:paraId="3FF005F7" w14:textId="77777777" w:rsidR="00536F31" w:rsidRDefault="00536F31">
      <w:pPr>
        <w:pStyle w:val="TableofFigures"/>
        <w:tabs>
          <w:tab w:val="right" w:leader="dot" w:pos="8494"/>
        </w:tabs>
        <w:rPr>
          <w:noProof/>
          <w:sz w:val="22"/>
          <w:lang w:eastAsia="en-GB"/>
        </w:rPr>
      </w:pPr>
      <w:hyperlink w:anchor="_Toc436932728" w:history="1">
        <w:r w:rsidRPr="00E36B3D">
          <w:rPr>
            <w:rStyle w:val="Hyperlink"/>
            <w:noProof/>
          </w:rPr>
          <w:t>Table 5.10 Shows the mean (standard deviation) of each item of the UMMSE which showed significant differences between groups</w:t>
        </w:r>
        <w:r>
          <w:rPr>
            <w:noProof/>
            <w:webHidden/>
          </w:rPr>
          <w:tab/>
        </w:r>
        <w:r>
          <w:rPr>
            <w:noProof/>
            <w:webHidden/>
          </w:rPr>
          <w:fldChar w:fldCharType="begin"/>
        </w:r>
        <w:r>
          <w:rPr>
            <w:noProof/>
            <w:webHidden/>
          </w:rPr>
          <w:instrText xml:space="preserve"> PAGEREF _Toc436932728 \h </w:instrText>
        </w:r>
        <w:r>
          <w:rPr>
            <w:noProof/>
            <w:webHidden/>
          </w:rPr>
        </w:r>
        <w:r>
          <w:rPr>
            <w:noProof/>
            <w:webHidden/>
          </w:rPr>
          <w:fldChar w:fldCharType="separate"/>
        </w:r>
        <w:r>
          <w:rPr>
            <w:noProof/>
            <w:webHidden/>
          </w:rPr>
          <w:t>106</w:t>
        </w:r>
        <w:r>
          <w:rPr>
            <w:noProof/>
            <w:webHidden/>
          </w:rPr>
          <w:fldChar w:fldCharType="end"/>
        </w:r>
      </w:hyperlink>
    </w:p>
    <w:p w14:paraId="7621AB32" w14:textId="77777777" w:rsidR="00536F31" w:rsidRDefault="00536F31">
      <w:pPr>
        <w:pStyle w:val="TableofFigures"/>
        <w:tabs>
          <w:tab w:val="right" w:leader="dot" w:pos="8494"/>
        </w:tabs>
        <w:rPr>
          <w:noProof/>
          <w:sz w:val="22"/>
          <w:lang w:eastAsia="en-GB"/>
        </w:rPr>
      </w:pPr>
      <w:hyperlink w:anchor="_Toc436932729" w:history="1">
        <w:r w:rsidRPr="00E36B3D">
          <w:rPr>
            <w:rStyle w:val="Hyperlink"/>
            <w:noProof/>
          </w:rPr>
          <w:t>Table 5.11 shows the mean and standard deviations of the total scores on the SCEB and of the scores on each sub-set of tests for each age group</w:t>
        </w:r>
        <w:r>
          <w:rPr>
            <w:noProof/>
            <w:webHidden/>
          </w:rPr>
          <w:tab/>
        </w:r>
        <w:r>
          <w:rPr>
            <w:noProof/>
            <w:webHidden/>
          </w:rPr>
          <w:fldChar w:fldCharType="begin"/>
        </w:r>
        <w:r>
          <w:rPr>
            <w:noProof/>
            <w:webHidden/>
          </w:rPr>
          <w:instrText xml:space="preserve"> PAGEREF _Toc436932729 \h </w:instrText>
        </w:r>
        <w:r>
          <w:rPr>
            <w:noProof/>
            <w:webHidden/>
          </w:rPr>
        </w:r>
        <w:r>
          <w:rPr>
            <w:noProof/>
            <w:webHidden/>
          </w:rPr>
          <w:fldChar w:fldCharType="separate"/>
        </w:r>
        <w:r>
          <w:rPr>
            <w:noProof/>
            <w:webHidden/>
          </w:rPr>
          <w:t>116</w:t>
        </w:r>
        <w:r>
          <w:rPr>
            <w:noProof/>
            <w:webHidden/>
          </w:rPr>
          <w:fldChar w:fldCharType="end"/>
        </w:r>
      </w:hyperlink>
    </w:p>
    <w:p w14:paraId="04B18E89" w14:textId="77777777" w:rsidR="00536F31" w:rsidRDefault="00536F31">
      <w:pPr>
        <w:pStyle w:val="TableofFigures"/>
        <w:tabs>
          <w:tab w:val="right" w:leader="dot" w:pos="8494"/>
        </w:tabs>
        <w:rPr>
          <w:noProof/>
          <w:sz w:val="22"/>
          <w:lang w:eastAsia="en-GB"/>
        </w:rPr>
      </w:pPr>
      <w:hyperlink w:anchor="_Toc436932730" w:history="1">
        <w:r w:rsidRPr="00E36B3D">
          <w:rPr>
            <w:rStyle w:val="Hyperlink"/>
            <w:noProof/>
            <w:lang w:eastAsia="en-GB"/>
          </w:rPr>
          <w:t>Table 5.12 correction grid for the SCEB total score with adjustments based on age and education</w:t>
        </w:r>
        <w:r>
          <w:rPr>
            <w:noProof/>
            <w:webHidden/>
          </w:rPr>
          <w:tab/>
        </w:r>
        <w:r>
          <w:rPr>
            <w:noProof/>
            <w:webHidden/>
          </w:rPr>
          <w:fldChar w:fldCharType="begin"/>
        </w:r>
        <w:r>
          <w:rPr>
            <w:noProof/>
            <w:webHidden/>
          </w:rPr>
          <w:instrText xml:space="preserve"> PAGEREF _Toc436932730 \h </w:instrText>
        </w:r>
        <w:r>
          <w:rPr>
            <w:noProof/>
            <w:webHidden/>
          </w:rPr>
        </w:r>
        <w:r>
          <w:rPr>
            <w:noProof/>
            <w:webHidden/>
          </w:rPr>
          <w:fldChar w:fldCharType="separate"/>
        </w:r>
        <w:r>
          <w:rPr>
            <w:noProof/>
            <w:webHidden/>
          </w:rPr>
          <w:t>118</w:t>
        </w:r>
        <w:r>
          <w:rPr>
            <w:noProof/>
            <w:webHidden/>
          </w:rPr>
          <w:fldChar w:fldCharType="end"/>
        </w:r>
      </w:hyperlink>
    </w:p>
    <w:p w14:paraId="2AB5CA81" w14:textId="77777777" w:rsidR="00536F31" w:rsidRDefault="00536F31">
      <w:pPr>
        <w:pStyle w:val="TableofFigures"/>
        <w:tabs>
          <w:tab w:val="right" w:leader="dot" w:pos="8494"/>
        </w:tabs>
        <w:rPr>
          <w:noProof/>
          <w:sz w:val="22"/>
          <w:lang w:eastAsia="en-GB"/>
        </w:rPr>
      </w:pPr>
      <w:hyperlink w:anchor="_Toc436932731" w:history="1">
        <w:r w:rsidRPr="00E36B3D">
          <w:rPr>
            <w:rStyle w:val="Hyperlink"/>
            <w:noProof/>
          </w:rPr>
          <w:t>Table 6.1 Mean (SD) performance on the digit span forward per age group.</w:t>
        </w:r>
        <w:r>
          <w:rPr>
            <w:noProof/>
            <w:webHidden/>
          </w:rPr>
          <w:tab/>
        </w:r>
        <w:r>
          <w:rPr>
            <w:noProof/>
            <w:webHidden/>
          </w:rPr>
          <w:fldChar w:fldCharType="begin"/>
        </w:r>
        <w:r>
          <w:rPr>
            <w:noProof/>
            <w:webHidden/>
          </w:rPr>
          <w:instrText xml:space="preserve"> PAGEREF _Toc436932731 \h </w:instrText>
        </w:r>
        <w:r>
          <w:rPr>
            <w:noProof/>
            <w:webHidden/>
          </w:rPr>
        </w:r>
        <w:r>
          <w:rPr>
            <w:noProof/>
            <w:webHidden/>
          </w:rPr>
          <w:fldChar w:fldCharType="separate"/>
        </w:r>
        <w:r>
          <w:rPr>
            <w:noProof/>
            <w:webHidden/>
          </w:rPr>
          <w:t>126</w:t>
        </w:r>
        <w:r>
          <w:rPr>
            <w:noProof/>
            <w:webHidden/>
          </w:rPr>
          <w:fldChar w:fldCharType="end"/>
        </w:r>
      </w:hyperlink>
    </w:p>
    <w:p w14:paraId="1B267B33" w14:textId="77777777" w:rsidR="00536F31" w:rsidRDefault="00536F31">
      <w:pPr>
        <w:pStyle w:val="TableofFigures"/>
        <w:tabs>
          <w:tab w:val="right" w:leader="dot" w:pos="8494"/>
        </w:tabs>
        <w:rPr>
          <w:noProof/>
          <w:sz w:val="22"/>
          <w:lang w:eastAsia="en-GB"/>
        </w:rPr>
      </w:pPr>
      <w:hyperlink w:anchor="_Toc436932732" w:history="1">
        <w:r w:rsidRPr="00E36B3D">
          <w:rPr>
            <w:rStyle w:val="Hyperlink"/>
            <w:noProof/>
          </w:rPr>
          <w:t>Table 6.2 Mean (SD) performance on digit span forward for males and females.</w:t>
        </w:r>
        <w:r>
          <w:rPr>
            <w:noProof/>
            <w:webHidden/>
          </w:rPr>
          <w:tab/>
        </w:r>
        <w:r>
          <w:rPr>
            <w:noProof/>
            <w:webHidden/>
          </w:rPr>
          <w:fldChar w:fldCharType="begin"/>
        </w:r>
        <w:r>
          <w:rPr>
            <w:noProof/>
            <w:webHidden/>
          </w:rPr>
          <w:instrText xml:space="preserve"> PAGEREF _Toc436932732 \h </w:instrText>
        </w:r>
        <w:r>
          <w:rPr>
            <w:noProof/>
            <w:webHidden/>
          </w:rPr>
        </w:r>
        <w:r>
          <w:rPr>
            <w:noProof/>
            <w:webHidden/>
          </w:rPr>
          <w:fldChar w:fldCharType="separate"/>
        </w:r>
        <w:r>
          <w:rPr>
            <w:noProof/>
            <w:webHidden/>
          </w:rPr>
          <w:t>126</w:t>
        </w:r>
        <w:r>
          <w:rPr>
            <w:noProof/>
            <w:webHidden/>
          </w:rPr>
          <w:fldChar w:fldCharType="end"/>
        </w:r>
      </w:hyperlink>
    </w:p>
    <w:p w14:paraId="2E51202E" w14:textId="77777777" w:rsidR="00536F31" w:rsidRDefault="00536F31">
      <w:pPr>
        <w:pStyle w:val="TableofFigures"/>
        <w:tabs>
          <w:tab w:val="right" w:leader="dot" w:pos="8494"/>
        </w:tabs>
        <w:rPr>
          <w:noProof/>
          <w:sz w:val="22"/>
          <w:lang w:eastAsia="en-GB"/>
        </w:rPr>
      </w:pPr>
      <w:hyperlink w:anchor="_Toc436932733" w:history="1">
        <w:r w:rsidRPr="00E36B3D">
          <w:rPr>
            <w:rStyle w:val="Hyperlink"/>
            <w:noProof/>
          </w:rPr>
          <w:t>Table 6.3 correction grid for the forward digit span score with adjustments based on age and education</w:t>
        </w:r>
        <w:r>
          <w:rPr>
            <w:noProof/>
            <w:webHidden/>
          </w:rPr>
          <w:tab/>
        </w:r>
        <w:r>
          <w:rPr>
            <w:noProof/>
            <w:webHidden/>
          </w:rPr>
          <w:fldChar w:fldCharType="begin"/>
        </w:r>
        <w:r>
          <w:rPr>
            <w:noProof/>
            <w:webHidden/>
          </w:rPr>
          <w:instrText xml:space="preserve"> PAGEREF _Toc436932733 \h </w:instrText>
        </w:r>
        <w:r>
          <w:rPr>
            <w:noProof/>
            <w:webHidden/>
          </w:rPr>
        </w:r>
        <w:r>
          <w:rPr>
            <w:noProof/>
            <w:webHidden/>
          </w:rPr>
          <w:fldChar w:fldCharType="separate"/>
        </w:r>
        <w:r>
          <w:rPr>
            <w:noProof/>
            <w:webHidden/>
          </w:rPr>
          <w:t>127</w:t>
        </w:r>
        <w:r>
          <w:rPr>
            <w:noProof/>
            <w:webHidden/>
          </w:rPr>
          <w:fldChar w:fldCharType="end"/>
        </w:r>
      </w:hyperlink>
    </w:p>
    <w:p w14:paraId="794C5794" w14:textId="77777777" w:rsidR="00536F31" w:rsidRDefault="00536F31">
      <w:pPr>
        <w:pStyle w:val="TableofFigures"/>
        <w:tabs>
          <w:tab w:val="right" w:leader="dot" w:pos="8494"/>
        </w:tabs>
        <w:rPr>
          <w:noProof/>
          <w:sz w:val="22"/>
          <w:lang w:eastAsia="en-GB"/>
        </w:rPr>
      </w:pPr>
      <w:hyperlink w:anchor="_Toc436932734" w:history="1">
        <w:r w:rsidRPr="00E36B3D">
          <w:rPr>
            <w:rStyle w:val="Hyperlink"/>
            <w:noProof/>
          </w:rPr>
          <w:t>Table 6.4 Mean (SD) scores on the logical memory task per age group.</w:t>
        </w:r>
        <w:r>
          <w:rPr>
            <w:noProof/>
            <w:webHidden/>
          </w:rPr>
          <w:tab/>
        </w:r>
        <w:r>
          <w:rPr>
            <w:noProof/>
            <w:webHidden/>
          </w:rPr>
          <w:fldChar w:fldCharType="begin"/>
        </w:r>
        <w:r>
          <w:rPr>
            <w:noProof/>
            <w:webHidden/>
          </w:rPr>
          <w:instrText xml:space="preserve"> PAGEREF _Toc436932734 \h </w:instrText>
        </w:r>
        <w:r>
          <w:rPr>
            <w:noProof/>
            <w:webHidden/>
          </w:rPr>
        </w:r>
        <w:r>
          <w:rPr>
            <w:noProof/>
            <w:webHidden/>
          </w:rPr>
          <w:fldChar w:fldCharType="separate"/>
        </w:r>
        <w:r>
          <w:rPr>
            <w:noProof/>
            <w:webHidden/>
          </w:rPr>
          <w:t>131</w:t>
        </w:r>
        <w:r>
          <w:rPr>
            <w:noProof/>
            <w:webHidden/>
          </w:rPr>
          <w:fldChar w:fldCharType="end"/>
        </w:r>
      </w:hyperlink>
    </w:p>
    <w:p w14:paraId="00C8C4ED" w14:textId="77777777" w:rsidR="00536F31" w:rsidRDefault="00536F31">
      <w:pPr>
        <w:pStyle w:val="TableofFigures"/>
        <w:tabs>
          <w:tab w:val="right" w:leader="dot" w:pos="8494"/>
        </w:tabs>
        <w:rPr>
          <w:noProof/>
          <w:sz w:val="22"/>
          <w:lang w:eastAsia="en-GB"/>
        </w:rPr>
      </w:pPr>
      <w:hyperlink w:anchor="_Toc436932735" w:history="1">
        <w:r w:rsidRPr="00E36B3D">
          <w:rPr>
            <w:rStyle w:val="Hyperlink"/>
            <w:noProof/>
          </w:rPr>
          <w:t>Table 6.5 correction grid for the logical memory immediate recall score with adjustments based on age, education and acculturation</w:t>
        </w:r>
        <w:r>
          <w:rPr>
            <w:noProof/>
            <w:webHidden/>
          </w:rPr>
          <w:tab/>
        </w:r>
        <w:r>
          <w:rPr>
            <w:noProof/>
            <w:webHidden/>
          </w:rPr>
          <w:fldChar w:fldCharType="begin"/>
        </w:r>
        <w:r>
          <w:rPr>
            <w:noProof/>
            <w:webHidden/>
          </w:rPr>
          <w:instrText xml:space="preserve"> PAGEREF _Toc436932735 \h </w:instrText>
        </w:r>
        <w:r>
          <w:rPr>
            <w:noProof/>
            <w:webHidden/>
          </w:rPr>
        </w:r>
        <w:r>
          <w:rPr>
            <w:noProof/>
            <w:webHidden/>
          </w:rPr>
          <w:fldChar w:fldCharType="separate"/>
        </w:r>
        <w:r>
          <w:rPr>
            <w:noProof/>
            <w:webHidden/>
          </w:rPr>
          <w:t>134</w:t>
        </w:r>
        <w:r>
          <w:rPr>
            <w:noProof/>
            <w:webHidden/>
          </w:rPr>
          <w:fldChar w:fldCharType="end"/>
        </w:r>
      </w:hyperlink>
    </w:p>
    <w:p w14:paraId="31376AD3" w14:textId="77777777" w:rsidR="00536F31" w:rsidRDefault="00536F31">
      <w:pPr>
        <w:pStyle w:val="TableofFigures"/>
        <w:tabs>
          <w:tab w:val="right" w:leader="dot" w:pos="8494"/>
        </w:tabs>
        <w:rPr>
          <w:noProof/>
          <w:sz w:val="22"/>
          <w:lang w:eastAsia="en-GB"/>
        </w:rPr>
      </w:pPr>
      <w:hyperlink w:anchor="_Toc436932736" w:history="1">
        <w:r w:rsidRPr="00E36B3D">
          <w:rPr>
            <w:rStyle w:val="Hyperlink"/>
            <w:noProof/>
          </w:rPr>
          <w:t>Table 6.6 correction grid for the logical memory delayed recall score with adjustments based on education</w:t>
        </w:r>
        <w:r>
          <w:rPr>
            <w:noProof/>
            <w:webHidden/>
          </w:rPr>
          <w:tab/>
        </w:r>
        <w:r>
          <w:rPr>
            <w:noProof/>
            <w:webHidden/>
          </w:rPr>
          <w:fldChar w:fldCharType="begin"/>
        </w:r>
        <w:r>
          <w:rPr>
            <w:noProof/>
            <w:webHidden/>
          </w:rPr>
          <w:instrText xml:space="preserve"> PAGEREF _Toc436932736 \h </w:instrText>
        </w:r>
        <w:r>
          <w:rPr>
            <w:noProof/>
            <w:webHidden/>
          </w:rPr>
        </w:r>
        <w:r>
          <w:rPr>
            <w:noProof/>
            <w:webHidden/>
          </w:rPr>
          <w:fldChar w:fldCharType="separate"/>
        </w:r>
        <w:r>
          <w:rPr>
            <w:noProof/>
            <w:webHidden/>
          </w:rPr>
          <w:t>136</w:t>
        </w:r>
        <w:r>
          <w:rPr>
            <w:noProof/>
            <w:webHidden/>
          </w:rPr>
          <w:fldChar w:fldCharType="end"/>
        </w:r>
      </w:hyperlink>
    </w:p>
    <w:p w14:paraId="3609F95F" w14:textId="77777777" w:rsidR="00536F31" w:rsidRDefault="00536F31">
      <w:pPr>
        <w:pStyle w:val="TableofFigures"/>
        <w:tabs>
          <w:tab w:val="right" w:leader="dot" w:pos="8494"/>
        </w:tabs>
        <w:rPr>
          <w:noProof/>
          <w:sz w:val="22"/>
          <w:lang w:eastAsia="en-GB"/>
        </w:rPr>
      </w:pPr>
      <w:hyperlink w:anchor="_Toc436932737" w:history="1">
        <w:r w:rsidRPr="00E36B3D">
          <w:rPr>
            <w:rStyle w:val="Hyperlink"/>
            <w:noProof/>
          </w:rPr>
          <w:t>Table 6.7 Scoring system for the Rey Complex Figure</w:t>
        </w:r>
        <w:r>
          <w:rPr>
            <w:noProof/>
            <w:webHidden/>
          </w:rPr>
          <w:tab/>
        </w:r>
        <w:r>
          <w:rPr>
            <w:noProof/>
            <w:webHidden/>
          </w:rPr>
          <w:fldChar w:fldCharType="begin"/>
        </w:r>
        <w:r>
          <w:rPr>
            <w:noProof/>
            <w:webHidden/>
          </w:rPr>
          <w:instrText xml:space="preserve"> PAGEREF _Toc436932737 \h </w:instrText>
        </w:r>
        <w:r>
          <w:rPr>
            <w:noProof/>
            <w:webHidden/>
          </w:rPr>
        </w:r>
        <w:r>
          <w:rPr>
            <w:noProof/>
            <w:webHidden/>
          </w:rPr>
          <w:fldChar w:fldCharType="separate"/>
        </w:r>
        <w:r>
          <w:rPr>
            <w:noProof/>
            <w:webHidden/>
          </w:rPr>
          <w:t>142</w:t>
        </w:r>
        <w:r>
          <w:rPr>
            <w:noProof/>
            <w:webHidden/>
          </w:rPr>
          <w:fldChar w:fldCharType="end"/>
        </w:r>
      </w:hyperlink>
    </w:p>
    <w:p w14:paraId="37B072E3" w14:textId="77777777" w:rsidR="00536F31" w:rsidRDefault="00536F31">
      <w:pPr>
        <w:pStyle w:val="TableofFigures"/>
        <w:tabs>
          <w:tab w:val="right" w:leader="dot" w:pos="8494"/>
        </w:tabs>
        <w:rPr>
          <w:noProof/>
          <w:sz w:val="22"/>
          <w:lang w:eastAsia="en-GB"/>
        </w:rPr>
      </w:pPr>
      <w:hyperlink w:anchor="_Toc436932738" w:history="1">
        <w:r w:rsidRPr="00E36B3D">
          <w:rPr>
            <w:rStyle w:val="Hyperlink"/>
            <w:noProof/>
          </w:rPr>
          <w:t>Table 6.8 Mean (SD) scores on immediate copy and delayed recall of the complex figure test per age groups.</w:t>
        </w:r>
        <w:r>
          <w:rPr>
            <w:noProof/>
            <w:webHidden/>
          </w:rPr>
          <w:tab/>
        </w:r>
        <w:r>
          <w:rPr>
            <w:noProof/>
            <w:webHidden/>
          </w:rPr>
          <w:fldChar w:fldCharType="begin"/>
        </w:r>
        <w:r>
          <w:rPr>
            <w:noProof/>
            <w:webHidden/>
          </w:rPr>
          <w:instrText xml:space="preserve"> PAGEREF _Toc436932738 \h </w:instrText>
        </w:r>
        <w:r>
          <w:rPr>
            <w:noProof/>
            <w:webHidden/>
          </w:rPr>
        </w:r>
        <w:r>
          <w:rPr>
            <w:noProof/>
            <w:webHidden/>
          </w:rPr>
          <w:fldChar w:fldCharType="separate"/>
        </w:r>
        <w:r>
          <w:rPr>
            <w:noProof/>
            <w:webHidden/>
          </w:rPr>
          <w:t>143</w:t>
        </w:r>
        <w:r>
          <w:rPr>
            <w:noProof/>
            <w:webHidden/>
          </w:rPr>
          <w:fldChar w:fldCharType="end"/>
        </w:r>
      </w:hyperlink>
    </w:p>
    <w:p w14:paraId="073447A2" w14:textId="77777777" w:rsidR="00536F31" w:rsidRDefault="00536F31">
      <w:pPr>
        <w:pStyle w:val="TableofFigures"/>
        <w:tabs>
          <w:tab w:val="right" w:leader="dot" w:pos="8494"/>
        </w:tabs>
        <w:rPr>
          <w:noProof/>
          <w:sz w:val="22"/>
          <w:lang w:eastAsia="en-GB"/>
        </w:rPr>
      </w:pPr>
      <w:hyperlink w:anchor="_Toc436932739" w:history="1">
        <w:r w:rsidRPr="00E36B3D">
          <w:rPr>
            <w:rStyle w:val="Hyperlink"/>
            <w:noProof/>
          </w:rPr>
          <w:t>Table 6.9 correction grid for Rey’s complex figure copy scores with adjustments based on age, education and acculturation</w:t>
        </w:r>
        <w:r>
          <w:rPr>
            <w:noProof/>
            <w:webHidden/>
          </w:rPr>
          <w:tab/>
        </w:r>
        <w:r>
          <w:rPr>
            <w:noProof/>
            <w:webHidden/>
          </w:rPr>
          <w:fldChar w:fldCharType="begin"/>
        </w:r>
        <w:r>
          <w:rPr>
            <w:noProof/>
            <w:webHidden/>
          </w:rPr>
          <w:instrText xml:space="preserve"> PAGEREF _Toc436932739 \h </w:instrText>
        </w:r>
        <w:r>
          <w:rPr>
            <w:noProof/>
            <w:webHidden/>
          </w:rPr>
        </w:r>
        <w:r>
          <w:rPr>
            <w:noProof/>
            <w:webHidden/>
          </w:rPr>
          <w:fldChar w:fldCharType="separate"/>
        </w:r>
        <w:r>
          <w:rPr>
            <w:noProof/>
            <w:webHidden/>
          </w:rPr>
          <w:t>145</w:t>
        </w:r>
        <w:r>
          <w:rPr>
            <w:noProof/>
            <w:webHidden/>
          </w:rPr>
          <w:fldChar w:fldCharType="end"/>
        </w:r>
      </w:hyperlink>
    </w:p>
    <w:p w14:paraId="7BACCB2B" w14:textId="77777777" w:rsidR="00536F31" w:rsidRDefault="00536F31">
      <w:pPr>
        <w:pStyle w:val="TableofFigures"/>
        <w:tabs>
          <w:tab w:val="right" w:leader="dot" w:pos="8494"/>
        </w:tabs>
        <w:rPr>
          <w:noProof/>
          <w:sz w:val="22"/>
          <w:lang w:eastAsia="en-GB"/>
        </w:rPr>
      </w:pPr>
      <w:hyperlink w:anchor="_Toc436932740" w:history="1">
        <w:r w:rsidRPr="00E36B3D">
          <w:rPr>
            <w:rStyle w:val="Hyperlink"/>
            <w:noProof/>
          </w:rPr>
          <w:t>Table 6.10 correction grid for Rey’s complex figure delay scores with adjustments based on age, acculturation and education</w:t>
        </w:r>
        <w:r>
          <w:rPr>
            <w:noProof/>
            <w:webHidden/>
          </w:rPr>
          <w:tab/>
        </w:r>
        <w:r>
          <w:rPr>
            <w:noProof/>
            <w:webHidden/>
          </w:rPr>
          <w:fldChar w:fldCharType="begin"/>
        </w:r>
        <w:r>
          <w:rPr>
            <w:noProof/>
            <w:webHidden/>
          </w:rPr>
          <w:instrText xml:space="preserve"> PAGEREF _Toc436932740 \h </w:instrText>
        </w:r>
        <w:r>
          <w:rPr>
            <w:noProof/>
            <w:webHidden/>
          </w:rPr>
        </w:r>
        <w:r>
          <w:rPr>
            <w:noProof/>
            <w:webHidden/>
          </w:rPr>
          <w:fldChar w:fldCharType="separate"/>
        </w:r>
        <w:r>
          <w:rPr>
            <w:noProof/>
            <w:webHidden/>
          </w:rPr>
          <w:t>147</w:t>
        </w:r>
        <w:r>
          <w:rPr>
            <w:noProof/>
            <w:webHidden/>
          </w:rPr>
          <w:fldChar w:fldCharType="end"/>
        </w:r>
      </w:hyperlink>
    </w:p>
    <w:p w14:paraId="2EFB2F1A" w14:textId="77777777" w:rsidR="00536F31" w:rsidRDefault="00536F31">
      <w:pPr>
        <w:pStyle w:val="TableofFigures"/>
        <w:tabs>
          <w:tab w:val="right" w:leader="dot" w:pos="8494"/>
        </w:tabs>
        <w:rPr>
          <w:noProof/>
          <w:sz w:val="22"/>
          <w:lang w:eastAsia="en-GB"/>
        </w:rPr>
      </w:pPr>
      <w:hyperlink w:anchor="_Toc436932741" w:history="1">
        <w:r w:rsidRPr="00E36B3D">
          <w:rPr>
            <w:rStyle w:val="Hyperlink"/>
            <w:noProof/>
          </w:rPr>
          <w:t>Table 6.11 Mean (SD) performance on the digit span backward per age group.</w:t>
        </w:r>
        <w:r>
          <w:rPr>
            <w:noProof/>
            <w:webHidden/>
          </w:rPr>
          <w:tab/>
        </w:r>
        <w:r>
          <w:rPr>
            <w:noProof/>
            <w:webHidden/>
          </w:rPr>
          <w:fldChar w:fldCharType="begin"/>
        </w:r>
        <w:r>
          <w:rPr>
            <w:noProof/>
            <w:webHidden/>
          </w:rPr>
          <w:instrText xml:space="preserve"> PAGEREF _Toc436932741 \h </w:instrText>
        </w:r>
        <w:r>
          <w:rPr>
            <w:noProof/>
            <w:webHidden/>
          </w:rPr>
        </w:r>
        <w:r>
          <w:rPr>
            <w:noProof/>
            <w:webHidden/>
          </w:rPr>
          <w:fldChar w:fldCharType="separate"/>
        </w:r>
        <w:r>
          <w:rPr>
            <w:noProof/>
            <w:webHidden/>
          </w:rPr>
          <w:t>153</w:t>
        </w:r>
        <w:r>
          <w:rPr>
            <w:noProof/>
            <w:webHidden/>
          </w:rPr>
          <w:fldChar w:fldCharType="end"/>
        </w:r>
      </w:hyperlink>
    </w:p>
    <w:p w14:paraId="754AC34C" w14:textId="77777777" w:rsidR="00536F31" w:rsidRDefault="00536F31">
      <w:pPr>
        <w:pStyle w:val="TableofFigures"/>
        <w:tabs>
          <w:tab w:val="right" w:leader="dot" w:pos="8494"/>
        </w:tabs>
        <w:rPr>
          <w:noProof/>
          <w:sz w:val="22"/>
          <w:lang w:eastAsia="en-GB"/>
        </w:rPr>
      </w:pPr>
      <w:hyperlink w:anchor="_Toc436932742" w:history="1">
        <w:r w:rsidRPr="00E36B3D">
          <w:rPr>
            <w:rStyle w:val="Hyperlink"/>
            <w:noProof/>
          </w:rPr>
          <w:t>Table 6.12 Mean (SD) performance on digit span backward for males and females.</w:t>
        </w:r>
        <w:r>
          <w:rPr>
            <w:noProof/>
            <w:webHidden/>
          </w:rPr>
          <w:tab/>
        </w:r>
        <w:r>
          <w:rPr>
            <w:noProof/>
            <w:webHidden/>
          </w:rPr>
          <w:fldChar w:fldCharType="begin"/>
        </w:r>
        <w:r>
          <w:rPr>
            <w:noProof/>
            <w:webHidden/>
          </w:rPr>
          <w:instrText xml:space="preserve"> PAGEREF _Toc436932742 \h </w:instrText>
        </w:r>
        <w:r>
          <w:rPr>
            <w:noProof/>
            <w:webHidden/>
          </w:rPr>
        </w:r>
        <w:r>
          <w:rPr>
            <w:noProof/>
            <w:webHidden/>
          </w:rPr>
          <w:fldChar w:fldCharType="separate"/>
        </w:r>
        <w:r>
          <w:rPr>
            <w:noProof/>
            <w:webHidden/>
          </w:rPr>
          <w:t>153</w:t>
        </w:r>
        <w:r>
          <w:rPr>
            <w:noProof/>
            <w:webHidden/>
          </w:rPr>
          <w:fldChar w:fldCharType="end"/>
        </w:r>
      </w:hyperlink>
    </w:p>
    <w:p w14:paraId="5033260E" w14:textId="77777777" w:rsidR="00536F31" w:rsidRDefault="00536F31">
      <w:pPr>
        <w:pStyle w:val="TableofFigures"/>
        <w:tabs>
          <w:tab w:val="right" w:leader="dot" w:pos="8494"/>
        </w:tabs>
        <w:rPr>
          <w:noProof/>
          <w:sz w:val="22"/>
          <w:lang w:eastAsia="en-GB"/>
        </w:rPr>
      </w:pPr>
      <w:hyperlink w:anchor="_Toc436932743" w:history="1">
        <w:r w:rsidRPr="00E36B3D">
          <w:rPr>
            <w:rStyle w:val="Hyperlink"/>
            <w:noProof/>
          </w:rPr>
          <w:t>Table 6.13 correction grid for the backward digit span score with adjustments based on age and education</w:t>
        </w:r>
        <w:r>
          <w:rPr>
            <w:noProof/>
            <w:webHidden/>
          </w:rPr>
          <w:tab/>
        </w:r>
        <w:r>
          <w:rPr>
            <w:noProof/>
            <w:webHidden/>
          </w:rPr>
          <w:fldChar w:fldCharType="begin"/>
        </w:r>
        <w:r>
          <w:rPr>
            <w:noProof/>
            <w:webHidden/>
          </w:rPr>
          <w:instrText xml:space="preserve"> PAGEREF _Toc436932743 \h </w:instrText>
        </w:r>
        <w:r>
          <w:rPr>
            <w:noProof/>
            <w:webHidden/>
          </w:rPr>
        </w:r>
        <w:r>
          <w:rPr>
            <w:noProof/>
            <w:webHidden/>
          </w:rPr>
          <w:fldChar w:fldCharType="separate"/>
        </w:r>
        <w:r>
          <w:rPr>
            <w:noProof/>
            <w:webHidden/>
          </w:rPr>
          <w:t>154</w:t>
        </w:r>
        <w:r>
          <w:rPr>
            <w:noProof/>
            <w:webHidden/>
          </w:rPr>
          <w:fldChar w:fldCharType="end"/>
        </w:r>
      </w:hyperlink>
    </w:p>
    <w:p w14:paraId="5547D30E" w14:textId="77777777" w:rsidR="00536F31" w:rsidRDefault="00536F31">
      <w:pPr>
        <w:pStyle w:val="TableofFigures"/>
        <w:tabs>
          <w:tab w:val="right" w:leader="dot" w:pos="8494"/>
        </w:tabs>
        <w:rPr>
          <w:noProof/>
          <w:sz w:val="22"/>
          <w:lang w:eastAsia="en-GB"/>
        </w:rPr>
      </w:pPr>
      <w:hyperlink w:anchor="_Toc436932744" w:history="1">
        <w:r w:rsidRPr="00E36B3D">
          <w:rPr>
            <w:rStyle w:val="Hyperlink"/>
            <w:noProof/>
          </w:rPr>
          <w:t>Table 6.14 Verbal Associative Frequencies for the 14 easiest letters from Borkowski et al. (1967)</w:t>
        </w:r>
        <w:r>
          <w:rPr>
            <w:noProof/>
            <w:webHidden/>
          </w:rPr>
          <w:tab/>
        </w:r>
        <w:r>
          <w:rPr>
            <w:noProof/>
            <w:webHidden/>
          </w:rPr>
          <w:fldChar w:fldCharType="begin"/>
        </w:r>
        <w:r>
          <w:rPr>
            <w:noProof/>
            <w:webHidden/>
          </w:rPr>
          <w:instrText xml:space="preserve"> PAGEREF _Toc436932744 \h </w:instrText>
        </w:r>
        <w:r>
          <w:rPr>
            <w:noProof/>
            <w:webHidden/>
          </w:rPr>
        </w:r>
        <w:r>
          <w:rPr>
            <w:noProof/>
            <w:webHidden/>
          </w:rPr>
          <w:fldChar w:fldCharType="separate"/>
        </w:r>
        <w:r>
          <w:rPr>
            <w:noProof/>
            <w:webHidden/>
          </w:rPr>
          <w:t>157</w:t>
        </w:r>
        <w:r>
          <w:rPr>
            <w:noProof/>
            <w:webHidden/>
          </w:rPr>
          <w:fldChar w:fldCharType="end"/>
        </w:r>
      </w:hyperlink>
    </w:p>
    <w:p w14:paraId="3F78B679" w14:textId="77777777" w:rsidR="00536F31" w:rsidRDefault="00536F31">
      <w:pPr>
        <w:pStyle w:val="TableofFigures"/>
        <w:tabs>
          <w:tab w:val="right" w:leader="dot" w:pos="8494"/>
        </w:tabs>
        <w:rPr>
          <w:noProof/>
          <w:sz w:val="22"/>
          <w:lang w:eastAsia="en-GB"/>
        </w:rPr>
      </w:pPr>
      <w:hyperlink w:anchor="_Toc436932745" w:history="1">
        <w:r w:rsidRPr="00E36B3D">
          <w:rPr>
            <w:rStyle w:val="Hyperlink"/>
            <w:noProof/>
          </w:rPr>
          <w:t>Table 6.15 Mean (SD) scores for individual letter and total letter fluency</w:t>
        </w:r>
        <w:r>
          <w:rPr>
            <w:noProof/>
            <w:webHidden/>
          </w:rPr>
          <w:tab/>
        </w:r>
        <w:r>
          <w:rPr>
            <w:noProof/>
            <w:webHidden/>
          </w:rPr>
          <w:fldChar w:fldCharType="begin"/>
        </w:r>
        <w:r>
          <w:rPr>
            <w:noProof/>
            <w:webHidden/>
          </w:rPr>
          <w:instrText xml:space="preserve"> PAGEREF _Toc436932745 \h </w:instrText>
        </w:r>
        <w:r>
          <w:rPr>
            <w:noProof/>
            <w:webHidden/>
          </w:rPr>
        </w:r>
        <w:r>
          <w:rPr>
            <w:noProof/>
            <w:webHidden/>
          </w:rPr>
          <w:fldChar w:fldCharType="separate"/>
        </w:r>
        <w:r>
          <w:rPr>
            <w:noProof/>
            <w:webHidden/>
          </w:rPr>
          <w:t>161</w:t>
        </w:r>
        <w:r>
          <w:rPr>
            <w:noProof/>
            <w:webHidden/>
          </w:rPr>
          <w:fldChar w:fldCharType="end"/>
        </w:r>
      </w:hyperlink>
    </w:p>
    <w:p w14:paraId="14FD1980" w14:textId="77777777" w:rsidR="00536F31" w:rsidRDefault="00536F31">
      <w:pPr>
        <w:pStyle w:val="TableofFigures"/>
        <w:tabs>
          <w:tab w:val="right" w:leader="dot" w:pos="8494"/>
        </w:tabs>
        <w:rPr>
          <w:noProof/>
          <w:sz w:val="22"/>
          <w:lang w:eastAsia="en-GB"/>
        </w:rPr>
      </w:pPr>
      <w:hyperlink w:anchor="_Toc436932746" w:history="1">
        <w:r w:rsidRPr="00E36B3D">
          <w:rPr>
            <w:rStyle w:val="Hyperlink"/>
            <w:noProof/>
          </w:rPr>
          <w:t>Table 6.16 correction grid for letter fluency scores with adjustments based on education</w:t>
        </w:r>
        <w:r>
          <w:rPr>
            <w:noProof/>
            <w:webHidden/>
          </w:rPr>
          <w:tab/>
        </w:r>
        <w:r>
          <w:rPr>
            <w:noProof/>
            <w:webHidden/>
          </w:rPr>
          <w:fldChar w:fldCharType="begin"/>
        </w:r>
        <w:r>
          <w:rPr>
            <w:noProof/>
            <w:webHidden/>
          </w:rPr>
          <w:instrText xml:space="preserve"> PAGEREF _Toc436932746 \h </w:instrText>
        </w:r>
        <w:r>
          <w:rPr>
            <w:noProof/>
            <w:webHidden/>
          </w:rPr>
        </w:r>
        <w:r>
          <w:rPr>
            <w:noProof/>
            <w:webHidden/>
          </w:rPr>
          <w:fldChar w:fldCharType="separate"/>
        </w:r>
        <w:r>
          <w:rPr>
            <w:noProof/>
            <w:webHidden/>
          </w:rPr>
          <w:t>162</w:t>
        </w:r>
        <w:r>
          <w:rPr>
            <w:noProof/>
            <w:webHidden/>
          </w:rPr>
          <w:fldChar w:fldCharType="end"/>
        </w:r>
      </w:hyperlink>
    </w:p>
    <w:p w14:paraId="4CC7F94C" w14:textId="77777777" w:rsidR="00536F31" w:rsidRDefault="00536F31">
      <w:pPr>
        <w:pStyle w:val="TableofFigures"/>
        <w:tabs>
          <w:tab w:val="right" w:leader="dot" w:pos="8494"/>
        </w:tabs>
        <w:rPr>
          <w:noProof/>
          <w:sz w:val="22"/>
          <w:lang w:eastAsia="en-GB"/>
        </w:rPr>
      </w:pPr>
      <w:hyperlink w:anchor="_Toc436932747" w:history="1">
        <w:r w:rsidRPr="00E36B3D">
          <w:rPr>
            <w:rStyle w:val="Hyperlink"/>
            <w:noProof/>
          </w:rPr>
          <w:t>Table 6.17 Mean (SD) scores for individual categories and total category fluency.</w:t>
        </w:r>
        <w:r>
          <w:rPr>
            <w:noProof/>
            <w:webHidden/>
          </w:rPr>
          <w:tab/>
        </w:r>
        <w:r>
          <w:rPr>
            <w:noProof/>
            <w:webHidden/>
          </w:rPr>
          <w:fldChar w:fldCharType="begin"/>
        </w:r>
        <w:r>
          <w:rPr>
            <w:noProof/>
            <w:webHidden/>
          </w:rPr>
          <w:instrText xml:space="preserve"> PAGEREF _Toc436932747 \h </w:instrText>
        </w:r>
        <w:r>
          <w:rPr>
            <w:noProof/>
            <w:webHidden/>
          </w:rPr>
        </w:r>
        <w:r>
          <w:rPr>
            <w:noProof/>
            <w:webHidden/>
          </w:rPr>
          <w:fldChar w:fldCharType="separate"/>
        </w:r>
        <w:r>
          <w:rPr>
            <w:noProof/>
            <w:webHidden/>
          </w:rPr>
          <w:t>163</w:t>
        </w:r>
        <w:r>
          <w:rPr>
            <w:noProof/>
            <w:webHidden/>
          </w:rPr>
          <w:fldChar w:fldCharType="end"/>
        </w:r>
      </w:hyperlink>
    </w:p>
    <w:p w14:paraId="2EB3C27C" w14:textId="77777777" w:rsidR="00536F31" w:rsidRDefault="00536F31">
      <w:pPr>
        <w:pStyle w:val="TableofFigures"/>
        <w:tabs>
          <w:tab w:val="right" w:leader="dot" w:pos="8494"/>
        </w:tabs>
        <w:rPr>
          <w:noProof/>
          <w:sz w:val="22"/>
          <w:lang w:eastAsia="en-GB"/>
        </w:rPr>
      </w:pPr>
      <w:hyperlink w:anchor="_Toc436932748" w:history="1">
        <w:r w:rsidRPr="00E36B3D">
          <w:rPr>
            <w:rStyle w:val="Hyperlink"/>
            <w:noProof/>
          </w:rPr>
          <w:t>Table 6.18 correction grid for category fluency scores with adjustments based on age and education</w:t>
        </w:r>
        <w:r>
          <w:rPr>
            <w:noProof/>
            <w:webHidden/>
          </w:rPr>
          <w:tab/>
        </w:r>
        <w:r>
          <w:rPr>
            <w:noProof/>
            <w:webHidden/>
          </w:rPr>
          <w:fldChar w:fldCharType="begin"/>
        </w:r>
        <w:r>
          <w:rPr>
            <w:noProof/>
            <w:webHidden/>
          </w:rPr>
          <w:instrText xml:space="preserve"> PAGEREF _Toc436932748 \h </w:instrText>
        </w:r>
        <w:r>
          <w:rPr>
            <w:noProof/>
            <w:webHidden/>
          </w:rPr>
        </w:r>
        <w:r>
          <w:rPr>
            <w:noProof/>
            <w:webHidden/>
          </w:rPr>
          <w:fldChar w:fldCharType="separate"/>
        </w:r>
        <w:r>
          <w:rPr>
            <w:noProof/>
            <w:webHidden/>
          </w:rPr>
          <w:t>164</w:t>
        </w:r>
        <w:r>
          <w:rPr>
            <w:noProof/>
            <w:webHidden/>
          </w:rPr>
          <w:fldChar w:fldCharType="end"/>
        </w:r>
      </w:hyperlink>
    </w:p>
    <w:p w14:paraId="4138DBC6" w14:textId="77777777" w:rsidR="00536F31" w:rsidRDefault="00536F31">
      <w:pPr>
        <w:pStyle w:val="TableofFigures"/>
        <w:tabs>
          <w:tab w:val="right" w:leader="dot" w:pos="8494"/>
        </w:tabs>
        <w:rPr>
          <w:noProof/>
          <w:sz w:val="22"/>
          <w:lang w:eastAsia="en-GB"/>
        </w:rPr>
      </w:pPr>
      <w:hyperlink w:anchor="_Toc436932749" w:history="1">
        <w:r w:rsidRPr="00E36B3D">
          <w:rPr>
            <w:rStyle w:val="Hyperlink"/>
            <w:noProof/>
          </w:rPr>
          <w:t>Table 6.19 Images used in this experiment (image agreement frequencies) taken directly from the original standardised images by Snodgrass and Vanderwart (1980)</w:t>
        </w:r>
        <w:r>
          <w:rPr>
            <w:noProof/>
            <w:webHidden/>
          </w:rPr>
          <w:tab/>
        </w:r>
        <w:r>
          <w:rPr>
            <w:noProof/>
            <w:webHidden/>
          </w:rPr>
          <w:fldChar w:fldCharType="begin"/>
        </w:r>
        <w:r>
          <w:rPr>
            <w:noProof/>
            <w:webHidden/>
          </w:rPr>
          <w:instrText xml:space="preserve"> PAGEREF _Toc436932749 \h </w:instrText>
        </w:r>
        <w:r>
          <w:rPr>
            <w:noProof/>
            <w:webHidden/>
          </w:rPr>
        </w:r>
        <w:r>
          <w:rPr>
            <w:noProof/>
            <w:webHidden/>
          </w:rPr>
          <w:fldChar w:fldCharType="separate"/>
        </w:r>
        <w:r>
          <w:rPr>
            <w:noProof/>
            <w:webHidden/>
          </w:rPr>
          <w:t>169</w:t>
        </w:r>
        <w:r>
          <w:rPr>
            <w:noProof/>
            <w:webHidden/>
          </w:rPr>
          <w:fldChar w:fldCharType="end"/>
        </w:r>
      </w:hyperlink>
    </w:p>
    <w:p w14:paraId="3D5414C5" w14:textId="77777777" w:rsidR="00536F31" w:rsidRDefault="00536F31">
      <w:pPr>
        <w:pStyle w:val="TableofFigures"/>
        <w:tabs>
          <w:tab w:val="right" w:leader="dot" w:pos="8494"/>
        </w:tabs>
        <w:rPr>
          <w:noProof/>
          <w:sz w:val="22"/>
          <w:lang w:eastAsia="en-GB"/>
        </w:rPr>
      </w:pPr>
      <w:hyperlink w:anchor="_Toc436932750" w:history="1">
        <w:r w:rsidRPr="00E36B3D">
          <w:rPr>
            <w:rStyle w:val="Hyperlink"/>
            <w:noProof/>
          </w:rPr>
          <w:t>Table 6.20 Mean (SD) score on the confrontational naming task</w:t>
        </w:r>
        <w:r>
          <w:rPr>
            <w:noProof/>
            <w:webHidden/>
          </w:rPr>
          <w:tab/>
        </w:r>
        <w:r>
          <w:rPr>
            <w:noProof/>
            <w:webHidden/>
          </w:rPr>
          <w:fldChar w:fldCharType="begin"/>
        </w:r>
        <w:r>
          <w:rPr>
            <w:noProof/>
            <w:webHidden/>
          </w:rPr>
          <w:instrText xml:space="preserve"> PAGEREF _Toc436932750 \h </w:instrText>
        </w:r>
        <w:r>
          <w:rPr>
            <w:noProof/>
            <w:webHidden/>
          </w:rPr>
        </w:r>
        <w:r>
          <w:rPr>
            <w:noProof/>
            <w:webHidden/>
          </w:rPr>
          <w:fldChar w:fldCharType="separate"/>
        </w:r>
        <w:r>
          <w:rPr>
            <w:noProof/>
            <w:webHidden/>
          </w:rPr>
          <w:t>170</w:t>
        </w:r>
        <w:r>
          <w:rPr>
            <w:noProof/>
            <w:webHidden/>
          </w:rPr>
          <w:fldChar w:fldCharType="end"/>
        </w:r>
      </w:hyperlink>
    </w:p>
    <w:p w14:paraId="5DAD9B3D" w14:textId="77777777" w:rsidR="00536F31" w:rsidRDefault="00536F31">
      <w:pPr>
        <w:pStyle w:val="TableofFigures"/>
        <w:tabs>
          <w:tab w:val="right" w:leader="dot" w:pos="8494"/>
        </w:tabs>
        <w:rPr>
          <w:noProof/>
          <w:sz w:val="22"/>
          <w:lang w:eastAsia="en-GB"/>
        </w:rPr>
      </w:pPr>
      <w:hyperlink w:anchor="_Toc436932751" w:history="1">
        <w:r w:rsidRPr="00E36B3D">
          <w:rPr>
            <w:rStyle w:val="Hyperlink"/>
            <w:noProof/>
          </w:rPr>
          <w:t>Table 6.21 correction grid for confrontational naming scores with adjustments based on education</w:t>
        </w:r>
        <w:r>
          <w:rPr>
            <w:noProof/>
            <w:webHidden/>
          </w:rPr>
          <w:tab/>
        </w:r>
        <w:r>
          <w:rPr>
            <w:noProof/>
            <w:webHidden/>
          </w:rPr>
          <w:fldChar w:fldCharType="begin"/>
        </w:r>
        <w:r>
          <w:rPr>
            <w:noProof/>
            <w:webHidden/>
          </w:rPr>
          <w:instrText xml:space="preserve"> PAGEREF _Toc436932751 \h </w:instrText>
        </w:r>
        <w:r>
          <w:rPr>
            <w:noProof/>
            <w:webHidden/>
          </w:rPr>
        </w:r>
        <w:r>
          <w:rPr>
            <w:noProof/>
            <w:webHidden/>
          </w:rPr>
          <w:fldChar w:fldCharType="separate"/>
        </w:r>
        <w:r>
          <w:rPr>
            <w:noProof/>
            <w:webHidden/>
          </w:rPr>
          <w:t>171</w:t>
        </w:r>
        <w:r>
          <w:rPr>
            <w:noProof/>
            <w:webHidden/>
          </w:rPr>
          <w:fldChar w:fldCharType="end"/>
        </w:r>
      </w:hyperlink>
    </w:p>
    <w:p w14:paraId="68294C8C" w14:textId="77777777" w:rsidR="00536F31" w:rsidRDefault="00536F31">
      <w:pPr>
        <w:pStyle w:val="TableofFigures"/>
        <w:tabs>
          <w:tab w:val="right" w:leader="dot" w:pos="8494"/>
        </w:tabs>
        <w:rPr>
          <w:noProof/>
          <w:sz w:val="22"/>
          <w:lang w:eastAsia="en-GB"/>
        </w:rPr>
      </w:pPr>
      <w:hyperlink w:anchor="_Toc436932752" w:history="1">
        <w:r w:rsidRPr="00E36B3D">
          <w:rPr>
            <w:rStyle w:val="Hyperlink"/>
            <w:noProof/>
          </w:rPr>
          <w:t>Table 6.22 Mean (SD) execution time (S) on each Matrice of the digit cancellation</w:t>
        </w:r>
        <w:r>
          <w:rPr>
            <w:noProof/>
            <w:webHidden/>
          </w:rPr>
          <w:tab/>
        </w:r>
        <w:r>
          <w:rPr>
            <w:noProof/>
            <w:webHidden/>
          </w:rPr>
          <w:fldChar w:fldCharType="begin"/>
        </w:r>
        <w:r>
          <w:rPr>
            <w:noProof/>
            <w:webHidden/>
          </w:rPr>
          <w:instrText xml:space="preserve"> PAGEREF _Toc436932752 \h </w:instrText>
        </w:r>
        <w:r>
          <w:rPr>
            <w:noProof/>
            <w:webHidden/>
          </w:rPr>
        </w:r>
        <w:r>
          <w:rPr>
            <w:noProof/>
            <w:webHidden/>
          </w:rPr>
          <w:fldChar w:fldCharType="separate"/>
        </w:r>
        <w:r>
          <w:rPr>
            <w:noProof/>
            <w:webHidden/>
          </w:rPr>
          <w:t>175</w:t>
        </w:r>
        <w:r>
          <w:rPr>
            <w:noProof/>
            <w:webHidden/>
          </w:rPr>
          <w:fldChar w:fldCharType="end"/>
        </w:r>
      </w:hyperlink>
    </w:p>
    <w:p w14:paraId="136A8B73" w14:textId="77777777" w:rsidR="00536F31" w:rsidRDefault="00536F31">
      <w:pPr>
        <w:pStyle w:val="TableofFigures"/>
        <w:tabs>
          <w:tab w:val="right" w:leader="dot" w:pos="8494"/>
        </w:tabs>
        <w:rPr>
          <w:noProof/>
          <w:sz w:val="22"/>
          <w:lang w:eastAsia="en-GB"/>
        </w:rPr>
      </w:pPr>
      <w:hyperlink w:anchor="_Toc436932753" w:history="1">
        <w:r w:rsidRPr="00E36B3D">
          <w:rPr>
            <w:rStyle w:val="Hyperlink"/>
            <w:noProof/>
          </w:rPr>
          <w:t>Table 6.23 Mean (SD) performance on digit cancellation scores, false alarms and omissions per age group.</w:t>
        </w:r>
        <w:r>
          <w:rPr>
            <w:noProof/>
            <w:webHidden/>
          </w:rPr>
          <w:tab/>
        </w:r>
        <w:r>
          <w:rPr>
            <w:noProof/>
            <w:webHidden/>
          </w:rPr>
          <w:fldChar w:fldCharType="begin"/>
        </w:r>
        <w:r>
          <w:rPr>
            <w:noProof/>
            <w:webHidden/>
          </w:rPr>
          <w:instrText xml:space="preserve"> PAGEREF _Toc436932753 \h </w:instrText>
        </w:r>
        <w:r>
          <w:rPr>
            <w:noProof/>
            <w:webHidden/>
          </w:rPr>
        </w:r>
        <w:r>
          <w:rPr>
            <w:noProof/>
            <w:webHidden/>
          </w:rPr>
          <w:fldChar w:fldCharType="separate"/>
        </w:r>
        <w:r>
          <w:rPr>
            <w:noProof/>
            <w:webHidden/>
          </w:rPr>
          <w:t>176</w:t>
        </w:r>
        <w:r>
          <w:rPr>
            <w:noProof/>
            <w:webHidden/>
          </w:rPr>
          <w:fldChar w:fldCharType="end"/>
        </w:r>
      </w:hyperlink>
    </w:p>
    <w:p w14:paraId="79748687" w14:textId="77777777" w:rsidR="00536F31" w:rsidRDefault="00536F31">
      <w:pPr>
        <w:pStyle w:val="TableofFigures"/>
        <w:tabs>
          <w:tab w:val="right" w:leader="dot" w:pos="8494"/>
        </w:tabs>
        <w:rPr>
          <w:noProof/>
          <w:sz w:val="22"/>
          <w:lang w:eastAsia="en-GB"/>
        </w:rPr>
      </w:pPr>
      <w:hyperlink w:anchor="_Toc436932754" w:history="1">
        <w:r w:rsidRPr="00E36B3D">
          <w:rPr>
            <w:rStyle w:val="Hyperlink"/>
            <w:noProof/>
          </w:rPr>
          <w:t>Table 6.24 correction grid for the digit cancellation score with adjustments based on age, education and acculturation</w:t>
        </w:r>
        <w:r>
          <w:rPr>
            <w:noProof/>
            <w:webHidden/>
          </w:rPr>
          <w:tab/>
        </w:r>
        <w:r>
          <w:rPr>
            <w:noProof/>
            <w:webHidden/>
          </w:rPr>
          <w:fldChar w:fldCharType="begin"/>
        </w:r>
        <w:r>
          <w:rPr>
            <w:noProof/>
            <w:webHidden/>
          </w:rPr>
          <w:instrText xml:space="preserve"> PAGEREF _Toc436932754 \h </w:instrText>
        </w:r>
        <w:r>
          <w:rPr>
            <w:noProof/>
            <w:webHidden/>
          </w:rPr>
        </w:r>
        <w:r>
          <w:rPr>
            <w:noProof/>
            <w:webHidden/>
          </w:rPr>
          <w:fldChar w:fldCharType="separate"/>
        </w:r>
        <w:r>
          <w:rPr>
            <w:noProof/>
            <w:webHidden/>
          </w:rPr>
          <w:t>178</w:t>
        </w:r>
        <w:r>
          <w:rPr>
            <w:noProof/>
            <w:webHidden/>
          </w:rPr>
          <w:fldChar w:fldCharType="end"/>
        </w:r>
      </w:hyperlink>
    </w:p>
    <w:p w14:paraId="0659DB63" w14:textId="77777777" w:rsidR="00536F31" w:rsidRDefault="00536F31">
      <w:pPr>
        <w:pStyle w:val="TableofFigures"/>
        <w:tabs>
          <w:tab w:val="right" w:leader="dot" w:pos="8494"/>
        </w:tabs>
        <w:rPr>
          <w:noProof/>
          <w:sz w:val="22"/>
          <w:lang w:eastAsia="en-GB"/>
        </w:rPr>
      </w:pPr>
      <w:hyperlink w:anchor="_Toc436932755" w:history="1">
        <w:r w:rsidRPr="00E36B3D">
          <w:rPr>
            <w:rStyle w:val="Hyperlink"/>
            <w:noProof/>
          </w:rPr>
          <w:t>Table 6.25 Items displayed per trial as part the visuoconstructive apraxia test</w:t>
        </w:r>
        <w:r>
          <w:rPr>
            <w:noProof/>
            <w:webHidden/>
          </w:rPr>
          <w:tab/>
        </w:r>
        <w:r>
          <w:rPr>
            <w:noProof/>
            <w:webHidden/>
          </w:rPr>
          <w:fldChar w:fldCharType="begin"/>
        </w:r>
        <w:r>
          <w:rPr>
            <w:noProof/>
            <w:webHidden/>
          </w:rPr>
          <w:instrText xml:space="preserve"> PAGEREF _Toc436932755 \h </w:instrText>
        </w:r>
        <w:r>
          <w:rPr>
            <w:noProof/>
            <w:webHidden/>
          </w:rPr>
        </w:r>
        <w:r>
          <w:rPr>
            <w:noProof/>
            <w:webHidden/>
          </w:rPr>
          <w:fldChar w:fldCharType="separate"/>
        </w:r>
        <w:r>
          <w:rPr>
            <w:noProof/>
            <w:webHidden/>
          </w:rPr>
          <w:t>183</w:t>
        </w:r>
        <w:r>
          <w:rPr>
            <w:noProof/>
            <w:webHidden/>
          </w:rPr>
          <w:fldChar w:fldCharType="end"/>
        </w:r>
      </w:hyperlink>
    </w:p>
    <w:p w14:paraId="40421F7C" w14:textId="77777777" w:rsidR="00536F31" w:rsidRDefault="00536F31">
      <w:pPr>
        <w:pStyle w:val="TableofFigures"/>
        <w:tabs>
          <w:tab w:val="right" w:leader="dot" w:pos="8494"/>
        </w:tabs>
        <w:rPr>
          <w:noProof/>
          <w:sz w:val="22"/>
          <w:lang w:eastAsia="en-GB"/>
        </w:rPr>
      </w:pPr>
      <w:hyperlink w:anchor="_Toc436932756" w:history="1">
        <w:r w:rsidRPr="00E36B3D">
          <w:rPr>
            <w:rStyle w:val="Hyperlink"/>
            <w:noProof/>
          </w:rPr>
          <w:t>Table 6.26 Mean (SD) scores on the visuoconstructive apraxia test per age group.</w:t>
        </w:r>
        <w:r>
          <w:rPr>
            <w:noProof/>
            <w:webHidden/>
          </w:rPr>
          <w:tab/>
        </w:r>
        <w:r>
          <w:rPr>
            <w:noProof/>
            <w:webHidden/>
          </w:rPr>
          <w:fldChar w:fldCharType="begin"/>
        </w:r>
        <w:r>
          <w:rPr>
            <w:noProof/>
            <w:webHidden/>
          </w:rPr>
          <w:instrText xml:space="preserve"> PAGEREF _Toc436932756 \h </w:instrText>
        </w:r>
        <w:r>
          <w:rPr>
            <w:noProof/>
            <w:webHidden/>
          </w:rPr>
        </w:r>
        <w:r>
          <w:rPr>
            <w:noProof/>
            <w:webHidden/>
          </w:rPr>
          <w:fldChar w:fldCharType="separate"/>
        </w:r>
        <w:r>
          <w:rPr>
            <w:noProof/>
            <w:webHidden/>
          </w:rPr>
          <w:t>184</w:t>
        </w:r>
        <w:r>
          <w:rPr>
            <w:noProof/>
            <w:webHidden/>
          </w:rPr>
          <w:fldChar w:fldCharType="end"/>
        </w:r>
      </w:hyperlink>
    </w:p>
    <w:p w14:paraId="43BEAC91" w14:textId="77777777" w:rsidR="00536F31" w:rsidRDefault="00536F31">
      <w:pPr>
        <w:pStyle w:val="TableofFigures"/>
        <w:tabs>
          <w:tab w:val="right" w:leader="dot" w:pos="8494"/>
        </w:tabs>
        <w:rPr>
          <w:noProof/>
          <w:sz w:val="22"/>
          <w:lang w:eastAsia="en-GB"/>
        </w:rPr>
      </w:pPr>
      <w:hyperlink w:anchor="_Toc436932757" w:history="1">
        <w:r w:rsidRPr="00E36B3D">
          <w:rPr>
            <w:rStyle w:val="Hyperlink"/>
            <w:noProof/>
          </w:rPr>
          <w:t>Table 6.27 correction grid for visuoconstructive apraxia scores with adjustments based on age and education</w:t>
        </w:r>
        <w:r>
          <w:rPr>
            <w:noProof/>
            <w:webHidden/>
          </w:rPr>
          <w:tab/>
        </w:r>
        <w:r>
          <w:rPr>
            <w:noProof/>
            <w:webHidden/>
          </w:rPr>
          <w:fldChar w:fldCharType="begin"/>
        </w:r>
        <w:r>
          <w:rPr>
            <w:noProof/>
            <w:webHidden/>
          </w:rPr>
          <w:instrText xml:space="preserve"> PAGEREF _Toc436932757 \h </w:instrText>
        </w:r>
        <w:r>
          <w:rPr>
            <w:noProof/>
            <w:webHidden/>
          </w:rPr>
        </w:r>
        <w:r>
          <w:rPr>
            <w:noProof/>
            <w:webHidden/>
          </w:rPr>
          <w:fldChar w:fldCharType="separate"/>
        </w:r>
        <w:r>
          <w:rPr>
            <w:noProof/>
            <w:webHidden/>
          </w:rPr>
          <w:t>186</w:t>
        </w:r>
        <w:r>
          <w:rPr>
            <w:noProof/>
            <w:webHidden/>
          </w:rPr>
          <w:fldChar w:fldCharType="end"/>
        </w:r>
      </w:hyperlink>
    </w:p>
    <w:p w14:paraId="04EF0C53" w14:textId="77777777" w:rsidR="00536F31" w:rsidRDefault="00536F31">
      <w:pPr>
        <w:pStyle w:val="TableofFigures"/>
        <w:tabs>
          <w:tab w:val="right" w:leader="dot" w:pos="8494"/>
        </w:tabs>
        <w:rPr>
          <w:noProof/>
          <w:sz w:val="22"/>
          <w:lang w:eastAsia="en-GB"/>
        </w:rPr>
      </w:pPr>
      <w:hyperlink w:anchor="_Toc436932758" w:history="1">
        <w:r w:rsidRPr="00E36B3D">
          <w:rPr>
            <w:rStyle w:val="Hyperlink"/>
            <w:noProof/>
          </w:rPr>
          <w:t>Table 6.28 The Battery of Neuropsychological Tests (BNT) including the cut offs and their predictors.</w:t>
        </w:r>
        <w:r>
          <w:rPr>
            <w:noProof/>
            <w:webHidden/>
          </w:rPr>
          <w:tab/>
        </w:r>
        <w:r>
          <w:rPr>
            <w:noProof/>
            <w:webHidden/>
          </w:rPr>
          <w:fldChar w:fldCharType="begin"/>
        </w:r>
        <w:r>
          <w:rPr>
            <w:noProof/>
            <w:webHidden/>
          </w:rPr>
          <w:instrText xml:space="preserve"> PAGEREF _Toc436932758 \h </w:instrText>
        </w:r>
        <w:r>
          <w:rPr>
            <w:noProof/>
            <w:webHidden/>
          </w:rPr>
        </w:r>
        <w:r>
          <w:rPr>
            <w:noProof/>
            <w:webHidden/>
          </w:rPr>
          <w:fldChar w:fldCharType="separate"/>
        </w:r>
        <w:r>
          <w:rPr>
            <w:noProof/>
            <w:webHidden/>
          </w:rPr>
          <w:t>187</w:t>
        </w:r>
        <w:r>
          <w:rPr>
            <w:noProof/>
            <w:webHidden/>
          </w:rPr>
          <w:fldChar w:fldCharType="end"/>
        </w:r>
      </w:hyperlink>
    </w:p>
    <w:p w14:paraId="61B870DE" w14:textId="77777777" w:rsidR="00536F31" w:rsidRDefault="00536F31">
      <w:pPr>
        <w:pStyle w:val="TableofFigures"/>
        <w:tabs>
          <w:tab w:val="right" w:leader="dot" w:pos="8494"/>
        </w:tabs>
        <w:rPr>
          <w:noProof/>
          <w:sz w:val="22"/>
          <w:lang w:eastAsia="en-GB"/>
        </w:rPr>
      </w:pPr>
      <w:hyperlink w:anchor="_Toc436932759" w:history="1">
        <w:r w:rsidRPr="00E36B3D">
          <w:rPr>
            <w:rStyle w:val="Hyperlink"/>
            <w:noProof/>
          </w:rPr>
          <w:t>Table 7.1 Key of abbreviations for neuropsychological tests</w:t>
        </w:r>
        <w:r>
          <w:rPr>
            <w:noProof/>
            <w:webHidden/>
          </w:rPr>
          <w:tab/>
        </w:r>
        <w:r>
          <w:rPr>
            <w:noProof/>
            <w:webHidden/>
          </w:rPr>
          <w:fldChar w:fldCharType="begin"/>
        </w:r>
        <w:r>
          <w:rPr>
            <w:noProof/>
            <w:webHidden/>
          </w:rPr>
          <w:instrText xml:space="preserve"> PAGEREF _Toc436932759 \h </w:instrText>
        </w:r>
        <w:r>
          <w:rPr>
            <w:noProof/>
            <w:webHidden/>
          </w:rPr>
        </w:r>
        <w:r>
          <w:rPr>
            <w:noProof/>
            <w:webHidden/>
          </w:rPr>
          <w:fldChar w:fldCharType="separate"/>
        </w:r>
        <w:r>
          <w:rPr>
            <w:noProof/>
            <w:webHidden/>
          </w:rPr>
          <w:t>193</w:t>
        </w:r>
        <w:r>
          <w:rPr>
            <w:noProof/>
            <w:webHidden/>
          </w:rPr>
          <w:fldChar w:fldCharType="end"/>
        </w:r>
      </w:hyperlink>
    </w:p>
    <w:p w14:paraId="7BCECEA2" w14:textId="77777777" w:rsidR="00536F31" w:rsidRDefault="00536F31">
      <w:pPr>
        <w:pStyle w:val="TableofFigures"/>
        <w:tabs>
          <w:tab w:val="right" w:leader="dot" w:pos="8494"/>
        </w:tabs>
        <w:rPr>
          <w:noProof/>
          <w:sz w:val="22"/>
          <w:lang w:eastAsia="en-GB"/>
        </w:rPr>
      </w:pPr>
      <w:hyperlink w:anchor="_Toc436932760" w:history="1">
        <w:r w:rsidRPr="00E36B3D">
          <w:rPr>
            <w:rStyle w:val="Hyperlink"/>
            <w:noProof/>
          </w:rPr>
          <w:t>Table 7.2 Patients individual age, years of education and acculturation score together with the mean and standard deviation (SD) of each variable</w:t>
        </w:r>
        <w:r>
          <w:rPr>
            <w:noProof/>
            <w:webHidden/>
          </w:rPr>
          <w:tab/>
        </w:r>
        <w:r>
          <w:rPr>
            <w:noProof/>
            <w:webHidden/>
          </w:rPr>
          <w:fldChar w:fldCharType="begin"/>
        </w:r>
        <w:r>
          <w:rPr>
            <w:noProof/>
            <w:webHidden/>
          </w:rPr>
          <w:instrText xml:space="preserve"> PAGEREF _Toc436932760 \h </w:instrText>
        </w:r>
        <w:r>
          <w:rPr>
            <w:noProof/>
            <w:webHidden/>
          </w:rPr>
        </w:r>
        <w:r>
          <w:rPr>
            <w:noProof/>
            <w:webHidden/>
          </w:rPr>
          <w:fldChar w:fldCharType="separate"/>
        </w:r>
        <w:r>
          <w:rPr>
            <w:noProof/>
            <w:webHidden/>
          </w:rPr>
          <w:t>193</w:t>
        </w:r>
        <w:r>
          <w:rPr>
            <w:noProof/>
            <w:webHidden/>
          </w:rPr>
          <w:fldChar w:fldCharType="end"/>
        </w:r>
      </w:hyperlink>
    </w:p>
    <w:p w14:paraId="47DA22D3" w14:textId="77777777" w:rsidR="00536F31" w:rsidRDefault="00536F31">
      <w:pPr>
        <w:pStyle w:val="TableofFigures"/>
        <w:tabs>
          <w:tab w:val="right" w:leader="dot" w:pos="8494"/>
        </w:tabs>
        <w:rPr>
          <w:noProof/>
          <w:sz w:val="22"/>
          <w:lang w:eastAsia="en-GB"/>
        </w:rPr>
      </w:pPr>
      <w:hyperlink w:anchor="_Toc436932761" w:history="1">
        <w:r w:rsidRPr="00E36B3D">
          <w:rPr>
            <w:rStyle w:val="Hyperlink"/>
            <w:noProof/>
          </w:rPr>
          <w:t>Table 7.3 Patient 1 Demographics</w:t>
        </w:r>
        <w:r>
          <w:rPr>
            <w:noProof/>
            <w:webHidden/>
          </w:rPr>
          <w:tab/>
        </w:r>
        <w:r>
          <w:rPr>
            <w:noProof/>
            <w:webHidden/>
          </w:rPr>
          <w:fldChar w:fldCharType="begin"/>
        </w:r>
        <w:r>
          <w:rPr>
            <w:noProof/>
            <w:webHidden/>
          </w:rPr>
          <w:instrText xml:space="preserve"> PAGEREF _Toc436932761 \h </w:instrText>
        </w:r>
        <w:r>
          <w:rPr>
            <w:noProof/>
            <w:webHidden/>
          </w:rPr>
        </w:r>
        <w:r>
          <w:rPr>
            <w:noProof/>
            <w:webHidden/>
          </w:rPr>
          <w:fldChar w:fldCharType="separate"/>
        </w:r>
        <w:r>
          <w:rPr>
            <w:noProof/>
            <w:webHidden/>
          </w:rPr>
          <w:t>194</w:t>
        </w:r>
        <w:r>
          <w:rPr>
            <w:noProof/>
            <w:webHidden/>
          </w:rPr>
          <w:fldChar w:fldCharType="end"/>
        </w:r>
      </w:hyperlink>
    </w:p>
    <w:p w14:paraId="1676C9CD" w14:textId="77777777" w:rsidR="00536F31" w:rsidRDefault="00536F31">
      <w:pPr>
        <w:pStyle w:val="TableofFigures"/>
        <w:tabs>
          <w:tab w:val="right" w:leader="dot" w:pos="8494"/>
        </w:tabs>
        <w:rPr>
          <w:noProof/>
          <w:sz w:val="22"/>
          <w:lang w:eastAsia="en-GB"/>
        </w:rPr>
      </w:pPr>
      <w:hyperlink w:anchor="_Toc436932762" w:history="1">
        <w:r w:rsidRPr="00E36B3D">
          <w:rPr>
            <w:rStyle w:val="Hyperlink"/>
            <w:noProof/>
          </w:rPr>
          <w:t>Table 7.4 Patient 1 Neuropsychological Profile of raw scores and adjusted with newly established cut-cut offs for each test</w:t>
        </w:r>
        <w:r>
          <w:rPr>
            <w:noProof/>
            <w:webHidden/>
          </w:rPr>
          <w:tab/>
        </w:r>
        <w:r>
          <w:rPr>
            <w:noProof/>
            <w:webHidden/>
          </w:rPr>
          <w:fldChar w:fldCharType="begin"/>
        </w:r>
        <w:r>
          <w:rPr>
            <w:noProof/>
            <w:webHidden/>
          </w:rPr>
          <w:instrText xml:space="preserve"> PAGEREF _Toc436932762 \h </w:instrText>
        </w:r>
        <w:r>
          <w:rPr>
            <w:noProof/>
            <w:webHidden/>
          </w:rPr>
        </w:r>
        <w:r>
          <w:rPr>
            <w:noProof/>
            <w:webHidden/>
          </w:rPr>
          <w:fldChar w:fldCharType="separate"/>
        </w:r>
        <w:r>
          <w:rPr>
            <w:noProof/>
            <w:webHidden/>
          </w:rPr>
          <w:t>196</w:t>
        </w:r>
        <w:r>
          <w:rPr>
            <w:noProof/>
            <w:webHidden/>
          </w:rPr>
          <w:fldChar w:fldCharType="end"/>
        </w:r>
      </w:hyperlink>
    </w:p>
    <w:p w14:paraId="66288C72" w14:textId="77777777" w:rsidR="00536F31" w:rsidRDefault="00536F31">
      <w:pPr>
        <w:pStyle w:val="TableofFigures"/>
        <w:tabs>
          <w:tab w:val="right" w:leader="dot" w:pos="8494"/>
        </w:tabs>
        <w:rPr>
          <w:noProof/>
          <w:sz w:val="22"/>
          <w:lang w:eastAsia="en-GB"/>
        </w:rPr>
      </w:pPr>
      <w:hyperlink w:anchor="_Toc436932763" w:history="1">
        <w:r w:rsidRPr="00E36B3D">
          <w:rPr>
            <w:rStyle w:val="Hyperlink"/>
            <w:noProof/>
          </w:rPr>
          <w:t>Table 7.5 Patient 2 demographics</w:t>
        </w:r>
        <w:r>
          <w:rPr>
            <w:noProof/>
            <w:webHidden/>
          </w:rPr>
          <w:tab/>
        </w:r>
        <w:r>
          <w:rPr>
            <w:noProof/>
            <w:webHidden/>
          </w:rPr>
          <w:fldChar w:fldCharType="begin"/>
        </w:r>
        <w:r>
          <w:rPr>
            <w:noProof/>
            <w:webHidden/>
          </w:rPr>
          <w:instrText xml:space="preserve"> PAGEREF _Toc436932763 \h </w:instrText>
        </w:r>
        <w:r>
          <w:rPr>
            <w:noProof/>
            <w:webHidden/>
          </w:rPr>
        </w:r>
        <w:r>
          <w:rPr>
            <w:noProof/>
            <w:webHidden/>
          </w:rPr>
          <w:fldChar w:fldCharType="separate"/>
        </w:r>
        <w:r>
          <w:rPr>
            <w:noProof/>
            <w:webHidden/>
          </w:rPr>
          <w:t>197</w:t>
        </w:r>
        <w:r>
          <w:rPr>
            <w:noProof/>
            <w:webHidden/>
          </w:rPr>
          <w:fldChar w:fldCharType="end"/>
        </w:r>
      </w:hyperlink>
    </w:p>
    <w:p w14:paraId="3CA0DC7D" w14:textId="77777777" w:rsidR="00536F31" w:rsidRDefault="00536F31">
      <w:pPr>
        <w:pStyle w:val="TableofFigures"/>
        <w:tabs>
          <w:tab w:val="right" w:leader="dot" w:pos="8494"/>
        </w:tabs>
        <w:rPr>
          <w:noProof/>
          <w:sz w:val="22"/>
          <w:lang w:eastAsia="en-GB"/>
        </w:rPr>
      </w:pPr>
      <w:hyperlink w:anchor="_Toc436932764" w:history="1">
        <w:r w:rsidRPr="00E36B3D">
          <w:rPr>
            <w:rStyle w:val="Hyperlink"/>
            <w:noProof/>
          </w:rPr>
          <w:t>Table 7.6 Patient 2 Neuropsychological Profile of raw scores and adjusted with newly established cut-cut offs for each test</w:t>
        </w:r>
        <w:r>
          <w:rPr>
            <w:noProof/>
            <w:webHidden/>
          </w:rPr>
          <w:tab/>
        </w:r>
        <w:r>
          <w:rPr>
            <w:noProof/>
            <w:webHidden/>
          </w:rPr>
          <w:fldChar w:fldCharType="begin"/>
        </w:r>
        <w:r>
          <w:rPr>
            <w:noProof/>
            <w:webHidden/>
          </w:rPr>
          <w:instrText xml:space="preserve"> PAGEREF _Toc436932764 \h </w:instrText>
        </w:r>
        <w:r>
          <w:rPr>
            <w:noProof/>
            <w:webHidden/>
          </w:rPr>
        </w:r>
        <w:r>
          <w:rPr>
            <w:noProof/>
            <w:webHidden/>
          </w:rPr>
          <w:fldChar w:fldCharType="separate"/>
        </w:r>
        <w:r>
          <w:rPr>
            <w:noProof/>
            <w:webHidden/>
          </w:rPr>
          <w:t>198</w:t>
        </w:r>
        <w:r>
          <w:rPr>
            <w:noProof/>
            <w:webHidden/>
          </w:rPr>
          <w:fldChar w:fldCharType="end"/>
        </w:r>
      </w:hyperlink>
    </w:p>
    <w:p w14:paraId="0237708B" w14:textId="77777777" w:rsidR="00536F31" w:rsidRDefault="00536F31">
      <w:pPr>
        <w:pStyle w:val="TableofFigures"/>
        <w:tabs>
          <w:tab w:val="right" w:leader="dot" w:pos="8494"/>
        </w:tabs>
        <w:rPr>
          <w:noProof/>
          <w:sz w:val="22"/>
          <w:lang w:eastAsia="en-GB"/>
        </w:rPr>
      </w:pPr>
      <w:hyperlink w:anchor="_Toc436932765" w:history="1">
        <w:r w:rsidRPr="00E36B3D">
          <w:rPr>
            <w:rStyle w:val="Hyperlink"/>
            <w:noProof/>
          </w:rPr>
          <w:t>Table 7.7 Patient 3 demographics</w:t>
        </w:r>
        <w:r>
          <w:rPr>
            <w:noProof/>
            <w:webHidden/>
          </w:rPr>
          <w:tab/>
        </w:r>
        <w:r>
          <w:rPr>
            <w:noProof/>
            <w:webHidden/>
          </w:rPr>
          <w:fldChar w:fldCharType="begin"/>
        </w:r>
        <w:r>
          <w:rPr>
            <w:noProof/>
            <w:webHidden/>
          </w:rPr>
          <w:instrText xml:space="preserve"> PAGEREF _Toc436932765 \h </w:instrText>
        </w:r>
        <w:r>
          <w:rPr>
            <w:noProof/>
            <w:webHidden/>
          </w:rPr>
        </w:r>
        <w:r>
          <w:rPr>
            <w:noProof/>
            <w:webHidden/>
          </w:rPr>
          <w:fldChar w:fldCharType="separate"/>
        </w:r>
        <w:r>
          <w:rPr>
            <w:noProof/>
            <w:webHidden/>
          </w:rPr>
          <w:t>199</w:t>
        </w:r>
        <w:r>
          <w:rPr>
            <w:noProof/>
            <w:webHidden/>
          </w:rPr>
          <w:fldChar w:fldCharType="end"/>
        </w:r>
      </w:hyperlink>
    </w:p>
    <w:p w14:paraId="23E542C3" w14:textId="77777777" w:rsidR="00536F31" w:rsidRDefault="00536F31">
      <w:pPr>
        <w:pStyle w:val="TableofFigures"/>
        <w:tabs>
          <w:tab w:val="right" w:leader="dot" w:pos="8494"/>
        </w:tabs>
        <w:rPr>
          <w:noProof/>
          <w:sz w:val="22"/>
          <w:lang w:eastAsia="en-GB"/>
        </w:rPr>
      </w:pPr>
      <w:hyperlink w:anchor="_Toc436932766" w:history="1">
        <w:r w:rsidRPr="00E36B3D">
          <w:rPr>
            <w:rStyle w:val="Hyperlink"/>
            <w:noProof/>
          </w:rPr>
          <w:t>Table 7.8 Patient 3 Neuropsychological Profile of raw scores and adjusted with newly established cut-cut offs for each test</w:t>
        </w:r>
        <w:r>
          <w:rPr>
            <w:noProof/>
            <w:webHidden/>
          </w:rPr>
          <w:tab/>
        </w:r>
        <w:r>
          <w:rPr>
            <w:noProof/>
            <w:webHidden/>
          </w:rPr>
          <w:fldChar w:fldCharType="begin"/>
        </w:r>
        <w:r>
          <w:rPr>
            <w:noProof/>
            <w:webHidden/>
          </w:rPr>
          <w:instrText xml:space="preserve"> PAGEREF _Toc436932766 \h </w:instrText>
        </w:r>
        <w:r>
          <w:rPr>
            <w:noProof/>
            <w:webHidden/>
          </w:rPr>
        </w:r>
        <w:r>
          <w:rPr>
            <w:noProof/>
            <w:webHidden/>
          </w:rPr>
          <w:fldChar w:fldCharType="separate"/>
        </w:r>
        <w:r>
          <w:rPr>
            <w:noProof/>
            <w:webHidden/>
          </w:rPr>
          <w:t>201</w:t>
        </w:r>
        <w:r>
          <w:rPr>
            <w:noProof/>
            <w:webHidden/>
          </w:rPr>
          <w:fldChar w:fldCharType="end"/>
        </w:r>
      </w:hyperlink>
    </w:p>
    <w:p w14:paraId="2D3F0A82" w14:textId="77777777" w:rsidR="00536F31" w:rsidRDefault="00536F31">
      <w:pPr>
        <w:pStyle w:val="TableofFigures"/>
        <w:tabs>
          <w:tab w:val="right" w:leader="dot" w:pos="8494"/>
        </w:tabs>
        <w:rPr>
          <w:noProof/>
          <w:sz w:val="22"/>
          <w:lang w:eastAsia="en-GB"/>
        </w:rPr>
      </w:pPr>
      <w:hyperlink w:anchor="_Toc436932767" w:history="1">
        <w:r w:rsidRPr="00E36B3D">
          <w:rPr>
            <w:rStyle w:val="Hyperlink"/>
            <w:noProof/>
          </w:rPr>
          <w:t>Table 7.9 Patient 4 demographics</w:t>
        </w:r>
        <w:r>
          <w:rPr>
            <w:noProof/>
            <w:webHidden/>
          </w:rPr>
          <w:tab/>
        </w:r>
        <w:r>
          <w:rPr>
            <w:noProof/>
            <w:webHidden/>
          </w:rPr>
          <w:fldChar w:fldCharType="begin"/>
        </w:r>
        <w:r>
          <w:rPr>
            <w:noProof/>
            <w:webHidden/>
          </w:rPr>
          <w:instrText xml:space="preserve"> PAGEREF _Toc436932767 \h </w:instrText>
        </w:r>
        <w:r>
          <w:rPr>
            <w:noProof/>
            <w:webHidden/>
          </w:rPr>
        </w:r>
        <w:r>
          <w:rPr>
            <w:noProof/>
            <w:webHidden/>
          </w:rPr>
          <w:fldChar w:fldCharType="separate"/>
        </w:r>
        <w:r>
          <w:rPr>
            <w:noProof/>
            <w:webHidden/>
          </w:rPr>
          <w:t>202</w:t>
        </w:r>
        <w:r>
          <w:rPr>
            <w:noProof/>
            <w:webHidden/>
          </w:rPr>
          <w:fldChar w:fldCharType="end"/>
        </w:r>
      </w:hyperlink>
    </w:p>
    <w:p w14:paraId="6682FBA2" w14:textId="77777777" w:rsidR="00536F31" w:rsidRDefault="00536F31">
      <w:pPr>
        <w:pStyle w:val="TableofFigures"/>
        <w:tabs>
          <w:tab w:val="right" w:leader="dot" w:pos="8494"/>
        </w:tabs>
        <w:rPr>
          <w:noProof/>
          <w:sz w:val="22"/>
          <w:lang w:eastAsia="en-GB"/>
        </w:rPr>
      </w:pPr>
      <w:hyperlink w:anchor="_Toc436932768" w:history="1">
        <w:r w:rsidRPr="00E36B3D">
          <w:rPr>
            <w:rStyle w:val="Hyperlink"/>
            <w:noProof/>
          </w:rPr>
          <w:t>Table 7.10 Patient 4 Neuropsychological Profile of raw scores and adjusted with newly established cut-cut offs for each test</w:t>
        </w:r>
        <w:r>
          <w:rPr>
            <w:noProof/>
            <w:webHidden/>
          </w:rPr>
          <w:tab/>
        </w:r>
        <w:r>
          <w:rPr>
            <w:noProof/>
            <w:webHidden/>
          </w:rPr>
          <w:fldChar w:fldCharType="begin"/>
        </w:r>
        <w:r>
          <w:rPr>
            <w:noProof/>
            <w:webHidden/>
          </w:rPr>
          <w:instrText xml:space="preserve"> PAGEREF _Toc436932768 \h </w:instrText>
        </w:r>
        <w:r>
          <w:rPr>
            <w:noProof/>
            <w:webHidden/>
          </w:rPr>
        </w:r>
        <w:r>
          <w:rPr>
            <w:noProof/>
            <w:webHidden/>
          </w:rPr>
          <w:fldChar w:fldCharType="separate"/>
        </w:r>
        <w:r>
          <w:rPr>
            <w:noProof/>
            <w:webHidden/>
          </w:rPr>
          <w:t>204</w:t>
        </w:r>
        <w:r>
          <w:rPr>
            <w:noProof/>
            <w:webHidden/>
          </w:rPr>
          <w:fldChar w:fldCharType="end"/>
        </w:r>
      </w:hyperlink>
    </w:p>
    <w:p w14:paraId="49FC70F5" w14:textId="77777777" w:rsidR="00536F31" w:rsidRDefault="00536F31">
      <w:pPr>
        <w:pStyle w:val="TableofFigures"/>
        <w:tabs>
          <w:tab w:val="right" w:leader="dot" w:pos="8494"/>
        </w:tabs>
        <w:rPr>
          <w:noProof/>
          <w:sz w:val="22"/>
          <w:lang w:eastAsia="en-GB"/>
        </w:rPr>
      </w:pPr>
      <w:hyperlink w:anchor="_Toc436932769" w:history="1">
        <w:r w:rsidRPr="00E36B3D">
          <w:rPr>
            <w:rStyle w:val="Hyperlink"/>
            <w:noProof/>
          </w:rPr>
          <w:t>Table 7.11 Patient 5 demographics</w:t>
        </w:r>
        <w:r>
          <w:rPr>
            <w:noProof/>
            <w:webHidden/>
          </w:rPr>
          <w:tab/>
        </w:r>
        <w:r>
          <w:rPr>
            <w:noProof/>
            <w:webHidden/>
          </w:rPr>
          <w:fldChar w:fldCharType="begin"/>
        </w:r>
        <w:r>
          <w:rPr>
            <w:noProof/>
            <w:webHidden/>
          </w:rPr>
          <w:instrText xml:space="preserve"> PAGEREF _Toc436932769 \h </w:instrText>
        </w:r>
        <w:r>
          <w:rPr>
            <w:noProof/>
            <w:webHidden/>
          </w:rPr>
        </w:r>
        <w:r>
          <w:rPr>
            <w:noProof/>
            <w:webHidden/>
          </w:rPr>
          <w:fldChar w:fldCharType="separate"/>
        </w:r>
        <w:r>
          <w:rPr>
            <w:noProof/>
            <w:webHidden/>
          </w:rPr>
          <w:t>205</w:t>
        </w:r>
        <w:r>
          <w:rPr>
            <w:noProof/>
            <w:webHidden/>
          </w:rPr>
          <w:fldChar w:fldCharType="end"/>
        </w:r>
      </w:hyperlink>
    </w:p>
    <w:p w14:paraId="7486518D" w14:textId="77777777" w:rsidR="00536F31" w:rsidRDefault="00536F31">
      <w:pPr>
        <w:pStyle w:val="TableofFigures"/>
        <w:tabs>
          <w:tab w:val="right" w:leader="dot" w:pos="8494"/>
        </w:tabs>
        <w:rPr>
          <w:noProof/>
          <w:sz w:val="22"/>
          <w:lang w:eastAsia="en-GB"/>
        </w:rPr>
      </w:pPr>
      <w:hyperlink w:anchor="_Toc436932770" w:history="1">
        <w:r w:rsidRPr="00E36B3D">
          <w:rPr>
            <w:rStyle w:val="Hyperlink"/>
            <w:noProof/>
          </w:rPr>
          <w:t>Table 7.12 Patient 5 Neuropsychological Profile of raw scores and adjusted with newly established cut-cut offs for each test</w:t>
        </w:r>
        <w:r>
          <w:rPr>
            <w:noProof/>
            <w:webHidden/>
          </w:rPr>
          <w:tab/>
        </w:r>
        <w:r>
          <w:rPr>
            <w:noProof/>
            <w:webHidden/>
          </w:rPr>
          <w:fldChar w:fldCharType="begin"/>
        </w:r>
        <w:r>
          <w:rPr>
            <w:noProof/>
            <w:webHidden/>
          </w:rPr>
          <w:instrText xml:space="preserve"> PAGEREF _Toc436932770 \h </w:instrText>
        </w:r>
        <w:r>
          <w:rPr>
            <w:noProof/>
            <w:webHidden/>
          </w:rPr>
        </w:r>
        <w:r>
          <w:rPr>
            <w:noProof/>
            <w:webHidden/>
          </w:rPr>
          <w:fldChar w:fldCharType="separate"/>
        </w:r>
        <w:r>
          <w:rPr>
            <w:noProof/>
            <w:webHidden/>
          </w:rPr>
          <w:t>207</w:t>
        </w:r>
        <w:r>
          <w:rPr>
            <w:noProof/>
            <w:webHidden/>
          </w:rPr>
          <w:fldChar w:fldCharType="end"/>
        </w:r>
      </w:hyperlink>
    </w:p>
    <w:p w14:paraId="5FF3734D" w14:textId="77777777" w:rsidR="00536F31" w:rsidRDefault="00536F31">
      <w:pPr>
        <w:pStyle w:val="TableofFigures"/>
        <w:tabs>
          <w:tab w:val="right" w:leader="dot" w:pos="8494"/>
        </w:tabs>
        <w:rPr>
          <w:noProof/>
          <w:sz w:val="22"/>
          <w:lang w:eastAsia="en-GB"/>
        </w:rPr>
      </w:pPr>
      <w:hyperlink w:anchor="_Toc436932771" w:history="1">
        <w:r w:rsidRPr="00E36B3D">
          <w:rPr>
            <w:rStyle w:val="Hyperlink"/>
            <w:noProof/>
          </w:rPr>
          <w:t>Table 7.13 Patient 6 demographics</w:t>
        </w:r>
        <w:r>
          <w:rPr>
            <w:noProof/>
            <w:webHidden/>
          </w:rPr>
          <w:tab/>
        </w:r>
        <w:r>
          <w:rPr>
            <w:noProof/>
            <w:webHidden/>
          </w:rPr>
          <w:fldChar w:fldCharType="begin"/>
        </w:r>
        <w:r>
          <w:rPr>
            <w:noProof/>
            <w:webHidden/>
          </w:rPr>
          <w:instrText xml:space="preserve"> PAGEREF _Toc436932771 \h </w:instrText>
        </w:r>
        <w:r>
          <w:rPr>
            <w:noProof/>
            <w:webHidden/>
          </w:rPr>
        </w:r>
        <w:r>
          <w:rPr>
            <w:noProof/>
            <w:webHidden/>
          </w:rPr>
          <w:fldChar w:fldCharType="separate"/>
        </w:r>
        <w:r>
          <w:rPr>
            <w:noProof/>
            <w:webHidden/>
          </w:rPr>
          <w:t>208</w:t>
        </w:r>
        <w:r>
          <w:rPr>
            <w:noProof/>
            <w:webHidden/>
          </w:rPr>
          <w:fldChar w:fldCharType="end"/>
        </w:r>
      </w:hyperlink>
    </w:p>
    <w:p w14:paraId="199B2C2A" w14:textId="77777777" w:rsidR="00536F31" w:rsidRDefault="00536F31">
      <w:pPr>
        <w:pStyle w:val="TableofFigures"/>
        <w:tabs>
          <w:tab w:val="right" w:leader="dot" w:pos="8494"/>
        </w:tabs>
        <w:rPr>
          <w:noProof/>
          <w:sz w:val="22"/>
          <w:lang w:eastAsia="en-GB"/>
        </w:rPr>
      </w:pPr>
      <w:hyperlink w:anchor="_Toc436932772" w:history="1">
        <w:r w:rsidRPr="00E36B3D">
          <w:rPr>
            <w:rStyle w:val="Hyperlink"/>
            <w:noProof/>
          </w:rPr>
          <w:t>Table 7.14 Patient 6 Neuropsychological Profile of raw scores and adjusted with newly established cut-cut offs for each test</w:t>
        </w:r>
        <w:r>
          <w:rPr>
            <w:noProof/>
            <w:webHidden/>
          </w:rPr>
          <w:tab/>
        </w:r>
        <w:r>
          <w:rPr>
            <w:noProof/>
            <w:webHidden/>
          </w:rPr>
          <w:fldChar w:fldCharType="begin"/>
        </w:r>
        <w:r>
          <w:rPr>
            <w:noProof/>
            <w:webHidden/>
          </w:rPr>
          <w:instrText xml:space="preserve"> PAGEREF _Toc436932772 \h </w:instrText>
        </w:r>
        <w:r>
          <w:rPr>
            <w:noProof/>
            <w:webHidden/>
          </w:rPr>
        </w:r>
        <w:r>
          <w:rPr>
            <w:noProof/>
            <w:webHidden/>
          </w:rPr>
          <w:fldChar w:fldCharType="separate"/>
        </w:r>
        <w:r>
          <w:rPr>
            <w:noProof/>
            <w:webHidden/>
          </w:rPr>
          <w:t>210</w:t>
        </w:r>
        <w:r>
          <w:rPr>
            <w:noProof/>
            <w:webHidden/>
          </w:rPr>
          <w:fldChar w:fldCharType="end"/>
        </w:r>
      </w:hyperlink>
    </w:p>
    <w:p w14:paraId="70F9FCE7" w14:textId="77777777" w:rsidR="00536F31" w:rsidRDefault="00536F31">
      <w:pPr>
        <w:pStyle w:val="TableofFigures"/>
        <w:tabs>
          <w:tab w:val="right" w:leader="dot" w:pos="8494"/>
        </w:tabs>
        <w:rPr>
          <w:noProof/>
          <w:sz w:val="22"/>
          <w:lang w:eastAsia="en-GB"/>
        </w:rPr>
      </w:pPr>
      <w:hyperlink w:anchor="_Toc436932773" w:history="1">
        <w:r w:rsidRPr="00E36B3D">
          <w:rPr>
            <w:rStyle w:val="Hyperlink"/>
            <w:noProof/>
          </w:rPr>
          <w:t>Table 7.15 Patient 7 demographics</w:t>
        </w:r>
        <w:r>
          <w:rPr>
            <w:noProof/>
            <w:webHidden/>
          </w:rPr>
          <w:tab/>
        </w:r>
        <w:r>
          <w:rPr>
            <w:noProof/>
            <w:webHidden/>
          </w:rPr>
          <w:fldChar w:fldCharType="begin"/>
        </w:r>
        <w:r>
          <w:rPr>
            <w:noProof/>
            <w:webHidden/>
          </w:rPr>
          <w:instrText xml:space="preserve"> PAGEREF _Toc436932773 \h </w:instrText>
        </w:r>
        <w:r>
          <w:rPr>
            <w:noProof/>
            <w:webHidden/>
          </w:rPr>
        </w:r>
        <w:r>
          <w:rPr>
            <w:noProof/>
            <w:webHidden/>
          </w:rPr>
          <w:fldChar w:fldCharType="separate"/>
        </w:r>
        <w:r>
          <w:rPr>
            <w:noProof/>
            <w:webHidden/>
          </w:rPr>
          <w:t>211</w:t>
        </w:r>
        <w:r>
          <w:rPr>
            <w:noProof/>
            <w:webHidden/>
          </w:rPr>
          <w:fldChar w:fldCharType="end"/>
        </w:r>
      </w:hyperlink>
    </w:p>
    <w:p w14:paraId="41682C38" w14:textId="77777777" w:rsidR="00536F31" w:rsidRDefault="00536F31">
      <w:pPr>
        <w:pStyle w:val="TableofFigures"/>
        <w:tabs>
          <w:tab w:val="right" w:leader="dot" w:pos="8494"/>
        </w:tabs>
        <w:rPr>
          <w:noProof/>
          <w:sz w:val="22"/>
          <w:lang w:eastAsia="en-GB"/>
        </w:rPr>
      </w:pPr>
      <w:hyperlink w:anchor="_Toc436932774" w:history="1">
        <w:r w:rsidRPr="00E36B3D">
          <w:rPr>
            <w:rStyle w:val="Hyperlink"/>
            <w:noProof/>
          </w:rPr>
          <w:t>Table 7.16 Patient 7 Neuropsychological Profile of raw scores and adjusted with newly established cut-cut offs for each test</w:t>
        </w:r>
        <w:r>
          <w:rPr>
            <w:noProof/>
            <w:webHidden/>
          </w:rPr>
          <w:tab/>
        </w:r>
        <w:r>
          <w:rPr>
            <w:noProof/>
            <w:webHidden/>
          </w:rPr>
          <w:fldChar w:fldCharType="begin"/>
        </w:r>
        <w:r>
          <w:rPr>
            <w:noProof/>
            <w:webHidden/>
          </w:rPr>
          <w:instrText xml:space="preserve"> PAGEREF _Toc436932774 \h </w:instrText>
        </w:r>
        <w:r>
          <w:rPr>
            <w:noProof/>
            <w:webHidden/>
          </w:rPr>
        </w:r>
        <w:r>
          <w:rPr>
            <w:noProof/>
            <w:webHidden/>
          </w:rPr>
          <w:fldChar w:fldCharType="separate"/>
        </w:r>
        <w:r>
          <w:rPr>
            <w:noProof/>
            <w:webHidden/>
          </w:rPr>
          <w:t>213</w:t>
        </w:r>
        <w:r>
          <w:rPr>
            <w:noProof/>
            <w:webHidden/>
          </w:rPr>
          <w:fldChar w:fldCharType="end"/>
        </w:r>
      </w:hyperlink>
    </w:p>
    <w:p w14:paraId="54753563" w14:textId="77777777" w:rsidR="00536F31" w:rsidRDefault="00536F31">
      <w:pPr>
        <w:pStyle w:val="TableofFigures"/>
        <w:tabs>
          <w:tab w:val="right" w:leader="dot" w:pos="8494"/>
        </w:tabs>
        <w:rPr>
          <w:noProof/>
          <w:sz w:val="22"/>
          <w:lang w:eastAsia="en-GB"/>
        </w:rPr>
      </w:pPr>
      <w:hyperlink w:anchor="_Toc436932775" w:history="1">
        <w:r w:rsidRPr="00E36B3D">
          <w:rPr>
            <w:rStyle w:val="Hyperlink"/>
            <w:noProof/>
          </w:rPr>
          <w:t>Table 7.17 Patient 8 demographics</w:t>
        </w:r>
        <w:r>
          <w:rPr>
            <w:noProof/>
            <w:webHidden/>
          </w:rPr>
          <w:tab/>
        </w:r>
        <w:r>
          <w:rPr>
            <w:noProof/>
            <w:webHidden/>
          </w:rPr>
          <w:fldChar w:fldCharType="begin"/>
        </w:r>
        <w:r>
          <w:rPr>
            <w:noProof/>
            <w:webHidden/>
          </w:rPr>
          <w:instrText xml:space="preserve"> PAGEREF _Toc436932775 \h </w:instrText>
        </w:r>
        <w:r>
          <w:rPr>
            <w:noProof/>
            <w:webHidden/>
          </w:rPr>
        </w:r>
        <w:r>
          <w:rPr>
            <w:noProof/>
            <w:webHidden/>
          </w:rPr>
          <w:fldChar w:fldCharType="separate"/>
        </w:r>
        <w:r>
          <w:rPr>
            <w:noProof/>
            <w:webHidden/>
          </w:rPr>
          <w:t>214</w:t>
        </w:r>
        <w:r>
          <w:rPr>
            <w:noProof/>
            <w:webHidden/>
          </w:rPr>
          <w:fldChar w:fldCharType="end"/>
        </w:r>
      </w:hyperlink>
    </w:p>
    <w:p w14:paraId="2F8DF706" w14:textId="77777777" w:rsidR="00536F31" w:rsidRDefault="00536F31">
      <w:pPr>
        <w:pStyle w:val="TableofFigures"/>
        <w:tabs>
          <w:tab w:val="right" w:leader="dot" w:pos="8494"/>
        </w:tabs>
        <w:rPr>
          <w:noProof/>
          <w:sz w:val="22"/>
          <w:lang w:eastAsia="en-GB"/>
        </w:rPr>
      </w:pPr>
      <w:hyperlink w:anchor="_Toc436932776" w:history="1">
        <w:r w:rsidRPr="00E36B3D">
          <w:rPr>
            <w:rStyle w:val="Hyperlink"/>
            <w:noProof/>
          </w:rPr>
          <w:t>Table 7.18 Patient 8 Neuropsychological Profile of raw scores and adjusted with newly established cut-cut offs for each test</w:t>
        </w:r>
        <w:r>
          <w:rPr>
            <w:noProof/>
            <w:webHidden/>
          </w:rPr>
          <w:tab/>
        </w:r>
        <w:r>
          <w:rPr>
            <w:noProof/>
            <w:webHidden/>
          </w:rPr>
          <w:fldChar w:fldCharType="begin"/>
        </w:r>
        <w:r>
          <w:rPr>
            <w:noProof/>
            <w:webHidden/>
          </w:rPr>
          <w:instrText xml:space="preserve"> PAGEREF _Toc436932776 \h </w:instrText>
        </w:r>
        <w:r>
          <w:rPr>
            <w:noProof/>
            <w:webHidden/>
          </w:rPr>
        </w:r>
        <w:r>
          <w:rPr>
            <w:noProof/>
            <w:webHidden/>
          </w:rPr>
          <w:fldChar w:fldCharType="separate"/>
        </w:r>
        <w:r>
          <w:rPr>
            <w:noProof/>
            <w:webHidden/>
          </w:rPr>
          <w:t>216</w:t>
        </w:r>
        <w:r>
          <w:rPr>
            <w:noProof/>
            <w:webHidden/>
          </w:rPr>
          <w:fldChar w:fldCharType="end"/>
        </w:r>
      </w:hyperlink>
    </w:p>
    <w:p w14:paraId="5C82CAE4" w14:textId="77777777" w:rsidR="00055064" w:rsidRPr="00055064" w:rsidRDefault="00DF5420" w:rsidP="00055064">
      <w:r>
        <w:fldChar w:fldCharType="end"/>
      </w:r>
    </w:p>
    <w:p w14:paraId="20AE71E9" w14:textId="77777777" w:rsidR="00BC343C" w:rsidRDefault="00BC343C" w:rsidP="0013288C">
      <w:pPr>
        <w:spacing w:line="360" w:lineRule="auto"/>
        <w:sectPr w:rsidR="00BC343C" w:rsidSect="00E148B0">
          <w:pgSz w:w="11906" w:h="16838"/>
          <w:pgMar w:top="1134" w:right="1134" w:bottom="1134" w:left="2268" w:header="709" w:footer="709" w:gutter="0"/>
          <w:pgNumType w:start="0"/>
          <w:cols w:space="708"/>
          <w:titlePg/>
          <w:docGrid w:linePitch="360"/>
        </w:sectPr>
      </w:pPr>
      <w:bookmarkStart w:id="9" w:name="_GoBack"/>
      <w:bookmarkEnd w:id="9"/>
    </w:p>
    <w:p w14:paraId="5F54AC64" w14:textId="77777777" w:rsidR="003B2DA1" w:rsidRPr="0048723C" w:rsidRDefault="003B2DA1" w:rsidP="00AE25CF">
      <w:pPr>
        <w:pStyle w:val="Heading1"/>
        <w:numPr>
          <w:ilvl w:val="0"/>
          <w:numId w:val="4"/>
        </w:numPr>
      </w:pPr>
      <w:bookmarkStart w:id="10" w:name="_Toc338752227"/>
      <w:bookmarkStart w:id="11" w:name="_Toc436932560"/>
      <w:r w:rsidRPr="0048723C">
        <w:lastRenderedPageBreak/>
        <w:t>Chapter 1</w:t>
      </w:r>
      <w:r w:rsidR="00E0264A">
        <w:t>:</w:t>
      </w:r>
      <w:r w:rsidR="0048723C" w:rsidRPr="0048723C">
        <w:t xml:space="preserve"> </w:t>
      </w:r>
      <w:bookmarkEnd w:id="10"/>
      <w:r w:rsidR="00F853FF" w:rsidRPr="0048723C">
        <w:t>Dementia</w:t>
      </w:r>
      <w:r w:rsidR="00F853FF">
        <w:t>:</w:t>
      </w:r>
      <w:r w:rsidR="00E0264A">
        <w:t xml:space="preserve"> Facts and figures</w:t>
      </w:r>
      <w:bookmarkEnd w:id="11"/>
      <w:r w:rsidRPr="0048723C">
        <w:t xml:space="preserve"> </w:t>
      </w:r>
    </w:p>
    <w:p w14:paraId="4E6673BC" w14:textId="77777777" w:rsidR="00972D75" w:rsidRPr="003F4607" w:rsidRDefault="00972D75" w:rsidP="004702D4">
      <w:pPr>
        <w:autoSpaceDE w:val="0"/>
        <w:autoSpaceDN w:val="0"/>
        <w:adjustRightInd w:val="0"/>
        <w:spacing w:line="360" w:lineRule="auto"/>
        <w:rPr>
          <w:rFonts w:asciiTheme="minorBidi" w:hAnsiTheme="minorBidi"/>
          <w:szCs w:val="24"/>
        </w:rPr>
      </w:pPr>
      <w:r w:rsidRPr="003F4607">
        <w:rPr>
          <w:rFonts w:asciiTheme="minorBidi" w:hAnsiTheme="minorBidi"/>
          <w:szCs w:val="24"/>
        </w:rPr>
        <w:t xml:space="preserve">The rate of dementia is vastly increasing, </w:t>
      </w:r>
      <w:r w:rsidR="0069370A">
        <w:rPr>
          <w:rFonts w:asciiTheme="minorBidi" w:hAnsiTheme="minorBidi"/>
          <w:szCs w:val="24"/>
        </w:rPr>
        <w:t>it is</w:t>
      </w:r>
      <w:r w:rsidRPr="003F4607">
        <w:rPr>
          <w:rFonts w:asciiTheme="minorBidi" w:hAnsiTheme="minorBidi"/>
          <w:szCs w:val="24"/>
        </w:rPr>
        <w:t xml:space="preserve"> estimated that 34.4 million people have dementia on a worldwide scale </w:t>
      </w:r>
      <w:r w:rsidR="0090523D" w:rsidRPr="003F4607">
        <w:rPr>
          <w:rFonts w:asciiTheme="minorBidi" w:hAnsiTheme="minorBidi"/>
          <w:szCs w:val="24"/>
        </w:rPr>
        <w:fldChar w:fldCharType="begin">
          <w:fldData xml:space="preserve">PEVuZE5vdGU+PENpdGU+PEF1dGhvcj5XaW1vPC9BdXRob3I+PFllYXI+MjAxMDwvWWVhcj48UmVj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PEVuZE5vdGU+PENpdGU+PEF1dGhvcj5XaW1vPC9BdXRob3I+PFllYXI+MjAxMDwvWWVhcj48UmVj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3F4607">
        <w:rPr>
          <w:rFonts w:asciiTheme="minorBidi" w:hAnsiTheme="minorBidi"/>
          <w:szCs w:val="24"/>
        </w:rPr>
      </w:r>
      <w:r w:rsidR="0090523D" w:rsidRPr="003F4607">
        <w:rPr>
          <w:rFonts w:asciiTheme="minorBidi" w:hAnsiTheme="minorBidi"/>
          <w:szCs w:val="24"/>
        </w:rPr>
        <w:fldChar w:fldCharType="separate"/>
      </w:r>
      <w:r w:rsidR="00DA390A">
        <w:rPr>
          <w:rFonts w:asciiTheme="minorBidi" w:hAnsiTheme="minorBidi"/>
          <w:noProof/>
          <w:szCs w:val="24"/>
        </w:rPr>
        <w:t>(</w:t>
      </w:r>
      <w:hyperlink w:anchor="_ENREF_431" w:tooltip="Wimo, 2010 #1137" w:history="1">
        <w:r w:rsidR="00A71029">
          <w:rPr>
            <w:rFonts w:asciiTheme="minorBidi" w:hAnsiTheme="minorBidi"/>
            <w:noProof/>
            <w:szCs w:val="24"/>
          </w:rPr>
          <w:t>Wimo, Winblad, &amp; Jonsson, 2010</w:t>
        </w:r>
      </w:hyperlink>
      <w:r w:rsidR="00DA390A">
        <w:rPr>
          <w:rFonts w:asciiTheme="minorBidi" w:hAnsiTheme="minorBidi"/>
          <w:noProof/>
          <w:szCs w:val="24"/>
        </w:rPr>
        <w:t>)</w:t>
      </w:r>
      <w:r w:rsidR="0090523D" w:rsidRPr="003F4607">
        <w:rPr>
          <w:rFonts w:asciiTheme="minorBidi" w:hAnsiTheme="minorBidi"/>
          <w:szCs w:val="24"/>
        </w:rPr>
        <w:fldChar w:fldCharType="end"/>
      </w:r>
      <w:r w:rsidRPr="003F4607">
        <w:rPr>
          <w:rFonts w:asciiTheme="minorBidi" w:hAnsiTheme="minorBidi"/>
          <w:szCs w:val="24"/>
        </w:rPr>
        <w:t xml:space="preserve">, with predicted figures set to double every 20 years; this means 81.1 million by 2040 </w:t>
      </w:r>
      <w:r w:rsidR="0090523D" w:rsidRPr="003F4607">
        <w:rPr>
          <w:rFonts w:asciiTheme="minorBidi" w:hAnsiTheme="minorBidi"/>
          <w:szCs w:val="24"/>
        </w:rPr>
        <w:fldChar w:fldCharType="begin">
          <w:fldData xml:space="preserve">PEVuZE5vdGU+PENpdGU+PEF1dGhvcj5GZXJyaTwvQXV0aG9yPjxZZWFyPjIwMDU8L1llYXI+PFJl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PEVuZE5vdGU+PENpdGU+PEF1dGhvcj5GZXJyaTwvQXV0aG9yPjxZZWFyPjIwMDU8L1llYXI+PFJl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3F4607">
        <w:rPr>
          <w:rFonts w:asciiTheme="minorBidi" w:hAnsiTheme="minorBidi"/>
          <w:szCs w:val="24"/>
        </w:rPr>
      </w:r>
      <w:r w:rsidR="0090523D" w:rsidRPr="003F4607">
        <w:rPr>
          <w:rFonts w:asciiTheme="minorBidi" w:hAnsiTheme="minorBidi"/>
          <w:szCs w:val="24"/>
        </w:rPr>
        <w:fldChar w:fldCharType="separate"/>
      </w:r>
      <w:r w:rsidR="00DA390A">
        <w:rPr>
          <w:rFonts w:asciiTheme="minorBidi" w:hAnsiTheme="minorBidi"/>
          <w:noProof/>
          <w:szCs w:val="24"/>
        </w:rPr>
        <w:t>(</w:t>
      </w:r>
      <w:hyperlink w:anchor="_ENREF_136" w:tooltip="Ferri, 2005 #1593" w:history="1">
        <w:r w:rsidR="00A71029">
          <w:rPr>
            <w:rFonts w:asciiTheme="minorBidi" w:hAnsiTheme="minorBidi"/>
            <w:noProof/>
            <w:szCs w:val="24"/>
          </w:rPr>
          <w:t>Ferri, Prince, Brayne, Brodaty, Fratiglioni, Ganguli, Hall, Hasegawa, Hendrie, Huang, Jorm, Mathers, Menezes, Rimmer, Scazufca, et al., 2005</w:t>
        </w:r>
      </w:hyperlink>
      <w:r w:rsidR="00DA390A">
        <w:rPr>
          <w:rFonts w:asciiTheme="minorBidi" w:hAnsiTheme="minorBidi"/>
          <w:noProof/>
          <w:szCs w:val="24"/>
        </w:rPr>
        <w:t>)</w:t>
      </w:r>
      <w:r w:rsidR="0090523D" w:rsidRPr="003F4607">
        <w:rPr>
          <w:rFonts w:asciiTheme="minorBidi" w:hAnsiTheme="minorBidi"/>
          <w:szCs w:val="24"/>
        </w:rPr>
        <w:fldChar w:fldCharType="end"/>
      </w:r>
      <w:r w:rsidRPr="003F4607">
        <w:rPr>
          <w:rFonts w:asciiTheme="minorBidi" w:hAnsiTheme="minorBidi"/>
          <w:szCs w:val="24"/>
        </w:rPr>
        <w:t>. It has further been estimated that dementia accounts for 3% of deaths in the UK but estimations also imply that 4 times as man</w:t>
      </w:r>
      <w:r w:rsidR="00263033">
        <w:rPr>
          <w:rFonts w:asciiTheme="minorBidi" w:hAnsiTheme="minorBidi"/>
          <w:szCs w:val="24"/>
        </w:rPr>
        <w:t>y people with dementia will die</w:t>
      </w:r>
      <w:r w:rsidRPr="003F4607">
        <w:rPr>
          <w:rFonts w:asciiTheme="minorBidi" w:hAnsiTheme="minorBidi"/>
          <w:szCs w:val="24"/>
        </w:rPr>
        <w:t xml:space="preserve"> </w:t>
      </w:r>
      <w:r w:rsidR="0090523D" w:rsidRPr="003F4607">
        <w:rPr>
          <w:rFonts w:asciiTheme="minorBidi" w:hAnsiTheme="minorBidi"/>
          <w:szCs w:val="24"/>
        </w:rPr>
        <w:fldChar w:fldCharType="begin"/>
      </w:r>
      <w:r w:rsidR="00EC2E1B">
        <w:rPr>
          <w:rFonts w:asciiTheme="minorBidi" w:hAnsiTheme="minorBidi"/>
          <w:szCs w:val="24"/>
        </w:rPr>
        <w:instrText xml:space="preserve"> ADDIN EN.CITE &lt;EndNote&gt;&lt;Cite&gt;&lt;Author&gt;National Audit Office&lt;/Author&gt;&lt;Year&gt;2007&lt;/Year&gt;&lt;RecNum&gt;1609&lt;/RecNum&gt;&lt;DisplayText&gt;(National Audit Office, 2007)&lt;/DisplayText&gt;&lt;record&gt;&lt;rec-number&gt;1609&lt;/rec-number&gt;&lt;foreign-keys&gt;&lt;key app="EN" db-id="tzpe22srnsas9fevep9x0t2z0pzfe2a9a95t" timestamp="0"&gt;1609&lt;/key&gt;&lt;/foreign-keys&gt;&lt;ref-type name="Book"&gt;6&lt;/ref-type&gt;&lt;contributors&gt;&lt;authors&gt;&lt;author&gt;National Audit Office, Great Britain. &lt;/author&gt;&lt;/authors&gt;&lt;/contributors&gt;&lt;titles&gt;&lt;title&gt;Improving services and support for people with dementia : report&lt;/title&gt;&lt;secondary-title&gt;House of Commons paper&lt;/secondary-title&gt;&lt;/titles&gt;&lt;pages&gt;72 p.&lt;/pages&gt;&lt;number&gt;2006/07, no 604&lt;/number&gt;&lt;keywords&gt;&lt;keyword&gt;Dementia Patients Care.&lt;/keyword&gt;&lt;/keywords&gt;&lt;dates&gt;&lt;year&gt;2007&lt;/year&gt;&lt;/dates&gt;&lt;pub-location&gt;London&lt;/pub-location&gt;&lt;publisher&gt;The Stationery Office&lt;/publisher&gt;&lt;isbn&gt;9780102945614&amp;#xD;0102945616&lt;/isbn&gt;&lt;accession-num&gt;14984486&lt;/accession-num&gt;&lt;call-num&gt;Jefferson or Adams Building Reading Rooms RC521; .G75 2007&lt;/call-num&gt;&lt;urls&gt;&lt;/urls&gt;&lt;/record&gt;&lt;/Cite&gt;&lt;/EndNote&gt;</w:instrText>
      </w:r>
      <w:r w:rsidR="0090523D" w:rsidRPr="003F4607">
        <w:rPr>
          <w:rFonts w:asciiTheme="minorBidi" w:hAnsiTheme="minorBidi"/>
          <w:szCs w:val="24"/>
        </w:rPr>
        <w:fldChar w:fldCharType="separate"/>
      </w:r>
      <w:r w:rsidR="00DA390A">
        <w:rPr>
          <w:rFonts w:asciiTheme="minorBidi" w:hAnsiTheme="minorBidi"/>
          <w:noProof/>
          <w:szCs w:val="24"/>
        </w:rPr>
        <w:t>(</w:t>
      </w:r>
      <w:hyperlink w:anchor="_ENREF_289" w:tooltip="National Audit Office, 2007 #1609" w:history="1">
        <w:r w:rsidR="00A71029">
          <w:rPr>
            <w:rFonts w:asciiTheme="minorBidi" w:hAnsiTheme="minorBidi"/>
            <w:noProof/>
            <w:szCs w:val="24"/>
          </w:rPr>
          <w:t>National Audit Office, 2007</w:t>
        </w:r>
      </w:hyperlink>
      <w:r w:rsidR="00DA390A">
        <w:rPr>
          <w:rFonts w:asciiTheme="minorBidi" w:hAnsiTheme="minorBidi"/>
          <w:noProof/>
          <w:szCs w:val="24"/>
        </w:rPr>
        <w:t>)</w:t>
      </w:r>
      <w:r w:rsidR="0090523D" w:rsidRPr="003F4607">
        <w:rPr>
          <w:rFonts w:asciiTheme="minorBidi" w:hAnsiTheme="minorBidi"/>
          <w:szCs w:val="24"/>
        </w:rPr>
        <w:fldChar w:fldCharType="end"/>
      </w:r>
      <w:r w:rsidRPr="003F4607">
        <w:rPr>
          <w:rFonts w:asciiTheme="minorBidi" w:hAnsiTheme="minorBidi"/>
          <w:szCs w:val="24"/>
        </w:rPr>
        <w:t xml:space="preserve">. </w:t>
      </w:r>
    </w:p>
    <w:p w14:paraId="4B72D35B" w14:textId="77777777" w:rsidR="00972D75" w:rsidRPr="003F4607" w:rsidRDefault="00972D75" w:rsidP="004702D4">
      <w:pPr>
        <w:autoSpaceDE w:val="0"/>
        <w:autoSpaceDN w:val="0"/>
        <w:adjustRightInd w:val="0"/>
        <w:spacing w:line="360" w:lineRule="auto"/>
        <w:rPr>
          <w:rFonts w:asciiTheme="minorBidi" w:hAnsiTheme="minorBidi"/>
          <w:szCs w:val="24"/>
        </w:rPr>
      </w:pPr>
    </w:p>
    <w:p w14:paraId="0F231EA8" w14:textId="77777777" w:rsidR="00A004B0" w:rsidRDefault="00972D75" w:rsidP="004702D4">
      <w:pPr>
        <w:autoSpaceDE w:val="0"/>
        <w:autoSpaceDN w:val="0"/>
        <w:adjustRightInd w:val="0"/>
        <w:spacing w:line="360" w:lineRule="auto"/>
        <w:rPr>
          <w:rFonts w:asciiTheme="minorBidi" w:hAnsiTheme="minorBidi"/>
          <w:szCs w:val="24"/>
        </w:rPr>
      </w:pPr>
      <w:r w:rsidRPr="003F4607">
        <w:rPr>
          <w:rFonts w:asciiTheme="minorBidi" w:hAnsiTheme="minorBidi"/>
          <w:szCs w:val="24"/>
        </w:rPr>
        <w:t>Furthermore, there are over 4.6 million people that develop Dementia every year, a problem that seems to impact more towards the developing regions o</w:t>
      </w:r>
      <w:r w:rsidR="0069370A">
        <w:rPr>
          <w:rFonts w:asciiTheme="minorBidi" w:hAnsiTheme="minorBidi"/>
          <w:szCs w:val="24"/>
        </w:rPr>
        <w:t xml:space="preserve">f the world, specifically in </w:t>
      </w:r>
      <w:r w:rsidRPr="003F4607">
        <w:rPr>
          <w:rFonts w:asciiTheme="minorBidi" w:hAnsiTheme="minorBidi"/>
          <w:szCs w:val="24"/>
        </w:rPr>
        <w:t>India, China, southern Asia and pacific neighbours. The increases in developed countries of 100% from 2001 to 2040 draws no comparison when it comes to the impact of demen</w:t>
      </w:r>
      <w:r w:rsidR="0069370A">
        <w:rPr>
          <w:rFonts w:asciiTheme="minorBidi" w:hAnsiTheme="minorBidi"/>
          <w:szCs w:val="24"/>
        </w:rPr>
        <w:t>tia on the developing countries,</w:t>
      </w:r>
      <w:r w:rsidRPr="003F4607">
        <w:rPr>
          <w:rFonts w:asciiTheme="minorBidi" w:hAnsiTheme="minorBidi"/>
          <w:szCs w:val="24"/>
        </w:rPr>
        <w:t xml:space="preserve"> with figures set to inc</w:t>
      </w:r>
      <w:r w:rsidR="00D74FA2">
        <w:rPr>
          <w:rFonts w:asciiTheme="minorBidi" w:hAnsiTheme="minorBidi"/>
          <w:szCs w:val="24"/>
        </w:rPr>
        <w:t>rease from 2001 to 2040 by 300%</w:t>
      </w:r>
      <w:r w:rsidRPr="003F4607">
        <w:rPr>
          <w:rFonts w:asciiTheme="minorBidi" w:hAnsiTheme="minorBidi"/>
          <w:szCs w:val="24"/>
        </w:rPr>
        <w:t xml:space="preserve"> </w:t>
      </w:r>
      <w:r w:rsidR="0090523D" w:rsidRPr="003F4607">
        <w:rPr>
          <w:rFonts w:asciiTheme="minorBidi" w:hAnsiTheme="minorBidi"/>
          <w:szCs w:val="24"/>
        </w:rPr>
        <w:fldChar w:fldCharType="begin">
          <w:fldData xml:space="preserve">PEVuZE5vdGU+PENpdGU+PEF1dGhvcj5GZXJyaTwvQXV0aG9yPjxZZWFyPjIwMDU8L1llYXI+PFJl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PEVuZE5vdGU+PENpdGU+PEF1dGhvcj5GZXJyaTwvQXV0aG9yPjxZZWFyPjIwMDU8L1llYXI+PFJl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3F4607">
        <w:rPr>
          <w:rFonts w:asciiTheme="minorBidi" w:hAnsiTheme="minorBidi"/>
          <w:szCs w:val="24"/>
        </w:rPr>
      </w:r>
      <w:r w:rsidR="0090523D" w:rsidRPr="003F4607">
        <w:rPr>
          <w:rFonts w:asciiTheme="minorBidi" w:hAnsiTheme="minorBidi"/>
          <w:szCs w:val="24"/>
        </w:rPr>
        <w:fldChar w:fldCharType="separate"/>
      </w:r>
      <w:r w:rsidR="00DA390A">
        <w:rPr>
          <w:rFonts w:asciiTheme="minorBidi" w:hAnsiTheme="minorBidi"/>
          <w:noProof/>
          <w:szCs w:val="24"/>
        </w:rPr>
        <w:t>(</w:t>
      </w:r>
      <w:hyperlink w:anchor="_ENREF_136" w:tooltip="Ferri, 2005 #1593" w:history="1">
        <w:r w:rsidR="00A71029">
          <w:rPr>
            <w:rFonts w:asciiTheme="minorBidi" w:hAnsiTheme="minorBidi"/>
            <w:noProof/>
            <w:szCs w:val="24"/>
          </w:rPr>
          <w:t>Ferri, Prince, Brayne, Brodaty, Fratiglioni, Ganguli, Hall, Hasegawa, Hendrie, Huang, Jorm, Mathers, Menezes, Rimmer, Scazufca, et al., 2005</w:t>
        </w:r>
      </w:hyperlink>
      <w:r w:rsidR="00DA390A">
        <w:rPr>
          <w:rFonts w:asciiTheme="minorBidi" w:hAnsiTheme="minorBidi"/>
          <w:noProof/>
          <w:szCs w:val="24"/>
        </w:rPr>
        <w:t>)</w:t>
      </w:r>
      <w:r w:rsidR="0090523D" w:rsidRPr="003F4607">
        <w:rPr>
          <w:rFonts w:asciiTheme="minorBidi" w:hAnsiTheme="minorBidi"/>
          <w:szCs w:val="24"/>
        </w:rPr>
        <w:fldChar w:fldCharType="end"/>
      </w:r>
      <w:r w:rsidRPr="003F4607">
        <w:rPr>
          <w:rFonts w:asciiTheme="minorBidi" w:hAnsiTheme="minorBidi"/>
          <w:szCs w:val="24"/>
        </w:rPr>
        <w:t xml:space="preserve">. </w:t>
      </w:r>
    </w:p>
    <w:p w14:paraId="515BC947" w14:textId="77777777" w:rsidR="00A004B0" w:rsidRDefault="00A004B0" w:rsidP="004702D4">
      <w:pPr>
        <w:autoSpaceDE w:val="0"/>
        <w:autoSpaceDN w:val="0"/>
        <w:adjustRightInd w:val="0"/>
        <w:spacing w:line="360" w:lineRule="auto"/>
        <w:rPr>
          <w:rFonts w:asciiTheme="minorBidi" w:hAnsiTheme="minorBidi"/>
          <w:szCs w:val="24"/>
        </w:rPr>
      </w:pPr>
    </w:p>
    <w:p w14:paraId="4945961D" w14:textId="77777777" w:rsidR="00972D75" w:rsidRDefault="00972D75" w:rsidP="004702D4">
      <w:pPr>
        <w:autoSpaceDE w:val="0"/>
        <w:autoSpaceDN w:val="0"/>
        <w:adjustRightInd w:val="0"/>
        <w:spacing w:line="360" w:lineRule="auto"/>
        <w:rPr>
          <w:rFonts w:asciiTheme="minorBidi" w:hAnsiTheme="minorBidi"/>
          <w:szCs w:val="24"/>
        </w:rPr>
      </w:pPr>
      <w:r w:rsidRPr="003F4607">
        <w:rPr>
          <w:rFonts w:asciiTheme="minorBidi" w:hAnsiTheme="minorBidi"/>
          <w:noProof/>
          <w:szCs w:val="24"/>
        </w:rPr>
        <w:t>The cost on a worldwid</w:t>
      </w:r>
      <w:r>
        <w:rPr>
          <w:rFonts w:asciiTheme="minorBidi" w:hAnsiTheme="minorBidi"/>
          <w:noProof/>
          <w:szCs w:val="24"/>
        </w:rPr>
        <w:t>e scale of dementia is also deva</w:t>
      </w:r>
      <w:r w:rsidRPr="003F4607">
        <w:rPr>
          <w:rFonts w:asciiTheme="minorBidi" w:hAnsiTheme="minorBidi"/>
          <w:noProof/>
          <w:szCs w:val="24"/>
        </w:rPr>
        <w:t>stating, and with rates set to burden those developing countries, the complete paradox of economic wealth and increasing dementia rate is underpinning the greatest problem faced today</w:t>
      </w:r>
      <w:r w:rsidR="009308AD">
        <w:rPr>
          <w:rFonts w:asciiTheme="minorBidi" w:hAnsiTheme="minorBidi"/>
          <w:noProof/>
          <w:szCs w:val="24"/>
        </w:rPr>
        <w:t xml:space="preserve"> by healthcare</w:t>
      </w:r>
      <w:r w:rsidR="00A77491">
        <w:rPr>
          <w:rFonts w:asciiTheme="minorBidi" w:hAnsiTheme="minorBidi"/>
          <w:noProof/>
          <w:szCs w:val="24"/>
        </w:rPr>
        <w:t xml:space="preserve"> </w:t>
      </w:r>
      <w:r w:rsidR="00F853FF">
        <w:rPr>
          <w:rFonts w:asciiTheme="minorBidi" w:hAnsiTheme="minorBidi"/>
          <w:noProof/>
          <w:szCs w:val="24"/>
        </w:rPr>
        <w:t>systems</w:t>
      </w:r>
      <w:r w:rsidR="009308AD">
        <w:rPr>
          <w:rFonts w:asciiTheme="minorBidi" w:hAnsiTheme="minorBidi"/>
          <w:noProof/>
          <w:szCs w:val="24"/>
        </w:rPr>
        <w:t xml:space="preserve"> across the</w:t>
      </w:r>
      <w:r w:rsidR="00A26066">
        <w:rPr>
          <w:rFonts w:asciiTheme="minorBidi" w:hAnsiTheme="minorBidi"/>
          <w:noProof/>
          <w:szCs w:val="24"/>
        </w:rPr>
        <w:t xml:space="preserve"> world</w:t>
      </w:r>
      <w:r w:rsidRPr="003F4607">
        <w:rPr>
          <w:rFonts w:asciiTheme="minorBidi" w:hAnsiTheme="minorBidi"/>
          <w:noProof/>
          <w:szCs w:val="24"/>
        </w:rPr>
        <w:t>. Many will go unrecognised in those countrie</w:t>
      </w:r>
      <w:r w:rsidR="0069370A">
        <w:rPr>
          <w:rFonts w:asciiTheme="minorBidi" w:hAnsiTheme="minorBidi"/>
          <w:noProof/>
          <w:szCs w:val="24"/>
        </w:rPr>
        <w:t>s, others will not rec</w:t>
      </w:r>
      <w:r>
        <w:rPr>
          <w:rFonts w:asciiTheme="minorBidi" w:hAnsiTheme="minorBidi"/>
          <w:noProof/>
          <w:szCs w:val="24"/>
        </w:rPr>
        <w:t>e</w:t>
      </w:r>
      <w:r w:rsidR="0069370A">
        <w:rPr>
          <w:rFonts w:asciiTheme="minorBidi" w:hAnsiTheme="minorBidi"/>
          <w:noProof/>
          <w:szCs w:val="24"/>
        </w:rPr>
        <w:t>i</w:t>
      </w:r>
      <w:r>
        <w:rPr>
          <w:rFonts w:asciiTheme="minorBidi" w:hAnsiTheme="minorBidi"/>
          <w:noProof/>
          <w:szCs w:val="24"/>
        </w:rPr>
        <w:t>ve prop</w:t>
      </w:r>
      <w:r w:rsidRPr="003F4607">
        <w:rPr>
          <w:rFonts w:asciiTheme="minorBidi" w:hAnsiTheme="minorBidi"/>
          <w:noProof/>
          <w:szCs w:val="24"/>
        </w:rPr>
        <w:t xml:space="preserve">er care, which are a number of reasons to emphasise the point about dementia and </w:t>
      </w:r>
      <w:r w:rsidR="009308AD">
        <w:rPr>
          <w:rFonts w:asciiTheme="minorBidi" w:hAnsiTheme="minorBidi"/>
          <w:noProof/>
          <w:szCs w:val="24"/>
        </w:rPr>
        <w:t>it</w:t>
      </w:r>
      <w:r w:rsidR="0069370A">
        <w:rPr>
          <w:rFonts w:asciiTheme="minorBidi" w:hAnsiTheme="minorBidi"/>
          <w:noProof/>
          <w:szCs w:val="24"/>
        </w:rPr>
        <w:t>s</w:t>
      </w:r>
      <w:r w:rsidRPr="003F4607">
        <w:rPr>
          <w:rFonts w:asciiTheme="minorBidi" w:hAnsiTheme="minorBidi"/>
          <w:noProof/>
          <w:szCs w:val="24"/>
        </w:rPr>
        <w:t xml:space="preserve"> impact on a global level. The cost of deme</w:t>
      </w:r>
      <w:r w:rsidR="00436CC8">
        <w:rPr>
          <w:rFonts w:asciiTheme="minorBidi" w:hAnsiTheme="minorBidi"/>
          <w:noProof/>
          <w:szCs w:val="24"/>
        </w:rPr>
        <w:t>n</w:t>
      </w:r>
      <w:r w:rsidRPr="003F4607">
        <w:rPr>
          <w:rFonts w:asciiTheme="minorBidi" w:hAnsiTheme="minorBidi"/>
          <w:noProof/>
          <w:szCs w:val="24"/>
        </w:rPr>
        <w:t xml:space="preserve">tia based on 34.4 million </w:t>
      </w:r>
      <w:r w:rsidR="0069370A">
        <w:rPr>
          <w:rFonts w:asciiTheme="minorBidi" w:hAnsiTheme="minorBidi"/>
          <w:noProof/>
          <w:szCs w:val="24"/>
        </w:rPr>
        <w:t>sufferers</w:t>
      </w:r>
      <w:r w:rsidR="00DF737D">
        <w:rPr>
          <w:rFonts w:asciiTheme="minorBidi" w:hAnsiTheme="minorBidi"/>
          <w:noProof/>
          <w:szCs w:val="24"/>
        </w:rPr>
        <w:t xml:space="preserve"> on a worlwide scale</w:t>
      </w:r>
      <w:r w:rsidRPr="003F4607">
        <w:rPr>
          <w:rFonts w:asciiTheme="minorBidi" w:hAnsiTheme="minorBidi"/>
          <w:noProof/>
          <w:szCs w:val="24"/>
        </w:rPr>
        <w:t xml:space="preserve"> </w:t>
      </w:r>
      <w:r w:rsidR="00DF737D">
        <w:rPr>
          <w:rFonts w:asciiTheme="minorBidi" w:hAnsiTheme="minorBidi"/>
          <w:noProof/>
          <w:szCs w:val="24"/>
        </w:rPr>
        <w:t>has been</w:t>
      </w:r>
      <w:r>
        <w:rPr>
          <w:rFonts w:asciiTheme="minorBidi" w:hAnsiTheme="minorBidi"/>
          <w:noProof/>
          <w:szCs w:val="24"/>
        </w:rPr>
        <w:t xml:space="preserve"> estimated at $422 billion</w:t>
      </w:r>
      <w:r w:rsidR="00436CC8">
        <w:rPr>
          <w:rFonts w:asciiTheme="minorBidi" w:hAnsiTheme="minorBidi"/>
          <w:noProof/>
          <w:szCs w:val="24"/>
        </w:rPr>
        <w:t>, whic</w:t>
      </w:r>
      <w:r>
        <w:rPr>
          <w:rFonts w:asciiTheme="minorBidi" w:hAnsiTheme="minorBidi"/>
          <w:noProof/>
          <w:szCs w:val="24"/>
        </w:rPr>
        <w:t>h</w:t>
      </w:r>
      <w:r w:rsidR="00436CC8">
        <w:rPr>
          <w:rFonts w:asciiTheme="minorBidi" w:hAnsiTheme="minorBidi"/>
          <w:noProof/>
          <w:szCs w:val="24"/>
        </w:rPr>
        <w:t xml:space="preserve"> i</w:t>
      </w:r>
      <w:r>
        <w:rPr>
          <w:rFonts w:asciiTheme="minorBidi" w:hAnsiTheme="minorBidi"/>
          <w:noProof/>
          <w:szCs w:val="24"/>
        </w:rPr>
        <w:t>s</w:t>
      </w:r>
      <w:r w:rsidRPr="003F4607">
        <w:rPr>
          <w:rFonts w:asciiTheme="minorBidi" w:hAnsiTheme="minorBidi"/>
          <w:noProof/>
          <w:szCs w:val="24"/>
        </w:rPr>
        <w:t xml:space="preserve"> </w:t>
      </w:r>
      <w:r w:rsidR="00B84C14">
        <w:rPr>
          <w:rFonts w:asciiTheme="minorBidi" w:hAnsiTheme="minorBidi"/>
          <w:noProof/>
          <w:szCs w:val="24"/>
        </w:rPr>
        <w:t xml:space="preserve">equivelent to </w:t>
      </w:r>
      <w:r w:rsidRPr="003F4607">
        <w:rPr>
          <w:rFonts w:asciiTheme="minorBidi" w:hAnsiTheme="minorBidi"/>
          <w:noProof/>
          <w:szCs w:val="24"/>
        </w:rPr>
        <w:t>£</w:t>
      </w:r>
      <w:r>
        <w:rPr>
          <w:rFonts w:asciiTheme="minorBidi" w:hAnsiTheme="minorBidi"/>
          <w:szCs w:val="24"/>
        </w:rPr>
        <w:t>269</w:t>
      </w:r>
      <w:r w:rsidRPr="003F4607">
        <w:rPr>
          <w:rFonts w:asciiTheme="minorBidi" w:hAnsiTheme="minorBidi"/>
          <w:szCs w:val="24"/>
        </w:rPr>
        <w:t xml:space="preserve"> billion</w:t>
      </w:r>
      <w:r w:rsidR="00436CC8">
        <w:rPr>
          <w:rFonts w:asciiTheme="minorBidi" w:hAnsiTheme="minorBidi"/>
          <w:szCs w:val="24"/>
        </w:rPr>
        <w:t xml:space="preserve"> per year,</w:t>
      </w:r>
      <w:r w:rsidRPr="003F4607">
        <w:rPr>
          <w:rFonts w:asciiTheme="minorBidi" w:hAnsiTheme="minorBidi"/>
          <w:szCs w:val="24"/>
        </w:rPr>
        <w:t xml:space="preserve"> including $142 billion (£90 billion) for informal care </w:t>
      </w:r>
      <w:r w:rsidR="0090523D" w:rsidRPr="003F4607">
        <w:rPr>
          <w:rFonts w:asciiTheme="minorBidi" w:hAnsiTheme="minorBidi"/>
          <w:szCs w:val="24"/>
        </w:rPr>
        <w:fldChar w:fldCharType="begin">
          <w:fldData xml:space="preserve">PEVuZE5vdGU+PENpdGU+PEF1dGhvcj5XaW1vPC9BdXRob3I+PFllYXI+MjAxMDwvWWVhcj48UmVj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PEVuZE5vdGU+PENpdGU+PEF1dGhvcj5XaW1vPC9BdXRob3I+PFllYXI+MjAxMDwvWWVhcj48UmVj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3F4607">
        <w:rPr>
          <w:rFonts w:asciiTheme="minorBidi" w:hAnsiTheme="minorBidi"/>
          <w:szCs w:val="24"/>
        </w:rPr>
      </w:r>
      <w:r w:rsidR="0090523D" w:rsidRPr="003F4607">
        <w:rPr>
          <w:rFonts w:asciiTheme="minorBidi" w:hAnsiTheme="minorBidi"/>
          <w:szCs w:val="24"/>
        </w:rPr>
        <w:fldChar w:fldCharType="separate"/>
      </w:r>
      <w:r w:rsidR="00DA390A">
        <w:rPr>
          <w:rFonts w:asciiTheme="minorBidi" w:hAnsiTheme="minorBidi"/>
          <w:noProof/>
          <w:szCs w:val="24"/>
        </w:rPr>
        <w:t>(</w:t>
      </w:r>
      <w:hyperlink w:anchor="_ENREF_431" w:tooltip="Wimo, 2010 #1137" w:history="1">
        <w:r w:rsidR="00A71029">
          <w:rPr>
            <w:rFonts w:asciiTheme="minorBidi" w:hAnsiTheme="minorBidi"/>
            <w:noProof/>
            <w:szCs w:val="24"/>
          </w:rPr>
          <w:t>Wimo et al., 2010</w:t>
        </w:r>
      </w:hyperlink>
      <w:r w:rsidR="00DA390A">
        <w:rPr>
          <w:rFonts w:asciiTheme="minorBidi" w:hAnsiTheme="minorBidi"/>
          <w:noProof/>
          <w:szCs w:val="24"/>
        </w:rPr>
        <w:t>)</w:t>
      </w:r>
      <w:r w:rsidR="0090523D" w:rsidRPr="003F4607">
        <w:rPr>
          <w:rFonts w:asciiTheme="minorBidi" w:hAnsiTheme="minorBidi"/>
          <w:szCs w:val="24"/>
        </w:rPr>
        <w:fldChar w:fldCharType="end"/>
      </w:r>
      <w:r w:rsidRPr="003F4607">
        <w:rPr>
          <w:rFonts w:asciiTheme="minorBidi" w:hAnsiTheme="minorBidi"/>
          <w:szCs w:val="24"/>
        </w:rPr>
        <w:t>.</w:t>
      </w:r>
      <w:r w:rsidRPr="003F4607">
        <w:rPr>
          <w:rFonts w:asciiTheme="minorBidi" w:hAnsiTheme="minorBidi"/>
          <w:noProof/>
          <w:szCs w:val="24"/>
        </w:rPr>
        <w:t xml:space="preserve"> Moreover, some of Wimo’s </w:t>
      </w:r>
      <w:r w:rsidR="0090523D" w:rsidRPr="003F4607">
        <w:rPr>
          <w:rFonts w:asciiTheme="minorBidi" w:hAnsiTheme="minorBidi"/>
          <w:noProof/>
          <w:szCs w:val="24"/>
        </w:rPr>
        <w:fldChar w:fldCharType="begin"/>
      </w:r>
      <w:r w:rsidR="00EC2E1B">
        <w:rPr>
          <w:rFonts w:asciiTheme="minorBidi" w:hAnsiTheme="minorBidi"/>
          <w:noProof/>
          <w:szCs w:val="24"/>
        </w:rPr>
        <w:instrText xml:space="preserve"> ADDIN EN.CITE &lt;EndNote&gt;&lt;Cite ExcludeAuth="1"&gt;&lt;Author&gt;Wimo&lt;/Author&gt;&lt;Year&gt;2005&lt;/Year&gt;&lt;RecNum&gt;1147&lt;/RecNum&gt;&lt;DisplayText&gt;(2005)&lt;/DisplayText&gt;&lt;record&gt;&lt;rec-number&gt;1147&lt;/rec-number&gt;&lt;foreign-keys&gt;&lt;key app="EN" db-id="tzpe22srnsas9fevep9x0t2z0pzfe2a9a95t" timestamp="0"&gt;1147&lt;/key&gt;&lt;/foreign-keys&gt;&lt;ref-type name="Journal Article"&gt;17&lt;/ref-type&gt;&lt;contributors&gt;&lt;authors&gt;&lt;author&gt;Wimo, A.&lt;/author&gt;&lt;/authors&gt;&lt;/contributors&gt;&lt;auth-address&gt;Karolinska Inst, Div Geriatr Epidemiol, Stockholm, Sweden&lt;/auth-address&gt;&lt;titles&gt;&lt;title&gt;Are treatments for dementia worth it? A health economic perspective&lt;/title&gt;&lt;secondary-title&gt;International Psychogeriatrics&lt;/secondary-title&gt;&lt;alt-title&gt;Int Psychogeriatr&lt;/alt-title&gt;&lt;/titles&gt;&lt;periodical&gt;&lt;full-title&gt;International Psychogeriatrics&lt;/full-title&gt;&lt;abbr-1&gt;Int Psychogeriatr&lt;/abbr-1&gt;&lt;/periodical&gt;&lt;alt-periodical&gt;&lt;full-title&gt;Int Psychogeriatr&lt;/full-title&gt;&lt;/alt-periodical&gt;&lt;pages&gt;8-8&lt;/pages&gt;&lt;volume&gt;17&lt;/volume&gt;&lt;dates&gt;&lt;year&gt;2005&lt;/year&gt;&lt;/dates&gt;&lt;isbn&gt;1041-6102&lt;/isbn&gt;&lt;accession-num&gt;ISI:000233322400016&lt;/accession-num&gt;&lt;urls&gt;&lt;related-urls&gt;&lt;url&gt;&amp;lt;Go to ISI&amp;gt;://000233322400016&lt;/url&gt;&lt;/related-urls&gt;&lt;/urls&gt;&lt;language&gt;English&lt;/language&gt;&lt;/record&gt;&lt;/Cite&gt;&lt;/EndNote&gt;</w:instrText>
      </w:r>
      <w:r w:rsidR="0090523D" w:rsidRPr="003F4607">
        <w:rPr>
          <w:rFonts w:asciiTheme="minorBidi" w:hAnsiTheme="minorBidi"/>
          <w:noProof/>
          <w:szCs w:val="24"/>
        </w:rPr>
        <w:fldChar w:fldCharType="separate"/>
      </w:r>
      <w:r w:rsidR="00DA390A">
        <w:rPr>
          <w:rFonts w:asciiTheme="minorBidi" w:hAnsiTheme="minorBidi"/>
          <w:noProof/>
          <w:szCs w:val="24"/>
        </w:rPr>
        <w:t>(</w:t>
      </w:r>
      <w:hyperlink w:anchor="_ENREF_430" w:tooltip="Wimo, 2005 #1147" w:history="1">
        <w:r w:rsidR="00A71029">
          <w:rPr>
            <w:rFonts w:asciiTheme="minorBidi" w:hAnsiTheme="minorBidi"/>
            <w:noProof/>
            <w:szCs w:val="24"/>
          </w:rPr>
          <w:t>2005</w:t>
        </w:r>
      </w:hyperlink>
      <w:r w:rsidR="00DA390A">
        <w:rPr>
          <w:rFonts w:asciiTheme="minorBidi" w:hAnsiTheme="minorBidi"/>
          <w:noProof/>
          <w:szCs w:val="24"/>
        </w:rPr>
        <w:t>)</w:t>
      </w:r>
      <w:r w:rsidR="0090523D" w:rsidRPr="003F4607">
        <w:rPr>
          <w:rFonts w:asciiTheme="minorBidi" w:hAnsiTheme="minorBidi"/>
          <w:noProof/>
          <w:szCs w:val="24"/>
        </w:rPr>
        <w:fldChar w:fldCharType="end"/>
      </w:r>
      <w:r w:rsidRPr="003F4607">
        <w:rPr>
          <w:rFonts w:asciiTheme="minorBidi" w:hAnsiTheme="minorBidi"/>
          <w:noProof/>
          <w:szCs w:val="24"/>
        </w:rPr>
        <w:t xml:space="preserve"> early literature reported estimated costs of dementia of $315 billion, which is a difference of $107 billion in the time frame of only 5 years. </w:t>
      </w:r>
    </w:p>
    <w:p w14:paraId="0D9CB0E7" w14:textId="77777777" w:rsidR="00972D75" w:rsidRDefault="00972D75" w:rsidP="004702D4">
      <w:pPr>
        <w:autoSpaceDE w:val="0"/>
        <w:autoSpaceDN w:val="0"/>
        <w:adjustRightInd w:val="0"/>
        <w:spacing w:line="360" w:lineRule="auto"/>
        <w:rPr>
          <w:rFonts w:asciiTheme="minorBidi" w:hAnsiTheme="minorBidi"/>
          <w:noProof/>
          <w:szCs w:val="24"/>
        </w:rPr>
      </w:pPr>
    </w:p>
    <w:p w14:paraId="4F3B43A4" w14:textId="77777777" w:rsidR="00972D75" w:rsidRDefault="00436CC8" w:rsidP="004702D4">
      <w:pPr>
        <w:autoSpaceDE w:val="0"/>
        <w:autoSpaceDN w:val="0"/>
        <w:adjustRightInd w:val="0"/>
        <w:spacing w:line="360" w:lineRule="auto"/>
        <w:rPr>
          <w:rFonts w:asciiTheme="minorBidi" w:hAnsiTheme="minorBidi"/>
          <w:noProof/>
          <w:szCs w:val="24"/>
        </w:rPr>
      </w:pPr>
      <w:r>
        <w:rPr>
          <w:rFonts w:asciiTheme="minorBidi" w:hAnsiTheme="minorBidi"/>
          <w:noProof/>
          <w:szCs w:val="24"/>
        </w:rPr>
        <w:lastRenderedPageBreak/>
        <w:t>At present, i</w:t>
      </w:r>
      <w:r w:rsidR="00972D75">
        <w:rPr>
          <w:rFonts w:asciiTheme="minorBidi" w:hAnsiTheme="minorBidi"/>
          <w:noProof/>
          <w:szCs w:val="24"/>
        </w:rPr>
        <w:t xml:space="preserve">n the UK </w:t>
      </w:r>
      <w:r w:rsidR="00972D75" w:rsidRPr="003F4607">
        <w:rPr>
          <w:rFonts w:asciiTheme="minorBidi" w:hAnsiTheme="minorBidi"/>
          <w:noProof/>
          <w:szCs w:val="24"/>
        </w:rPr>
        <w:t>alone there are 700,000 people with dementia</w:t>
      </w:r>
      <w:r w:rsidR="00DF737D">
        <w:rPr>
          <w:rFonts w:asciiTheme="minorBidi" w:hAnsiTheme="minorBidi"/>
          <w:noProof/>
          <w:szCs w:val="24"/>
        </w:rPr>
        <w:t>;</w:t>
      </w:r>
      <w:r w:rsidR="00972D75" w:rsidRPr="003F4607">
        <w:rPr>
          <w:rFonts w:asciiTheme="minorBidi" w:hAnsiTheme="minorBidi"/>
          <w:noProof/>
          <w:szCs w:val="24"/>
        </w:rPr>
        <w:t xml:space="preserve"> that number will increase to more than 1 million by 2025, there is also an exacerbating burden on the economy as the predicted cost in the UK is between £17-18 billion every year, that accounts for 6.7% of the world cost of dementia  </w:t>
      </w:r>
      <w:r w:rsidR="0090523D">
        <w:rPr>
          <w:rFonts w:asciiTheme="minorBidi" w:hAnsiTheme="minorBidi"/>
          <w:noProof/>
          <w:szCs w:val="24"/>
        </w:rPr>
        <w:fldChar w:fldCharType="begin">
          <w:fldData xml:space="preserve">PEVuZE5vdGU+PENpdGU+PEF1dGhvcj5LbmFwcDwvQXV0aG9yPjxZZWFyPjIwMDc8L1llYXI+PFJl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</w:fldData>
        </w:fldChar>
      </w:r>
      <w:r w:rsidR="00EC2E1B">
        <w:rPr>
          <w:rFonts w:asciiTheme="minorBidi" w:hAnsiTheme="minorBidi"/>
          <w:noProof/>
          <w:szCs w:val="24"/>
        </w:rPr>
        <w:instrText xml:space="preserve"> ADDIN EN.CITE </w:instrText>
      </w:r>
      <w:r w:rsidR="00EC2E1B">
        <w:rPr>
          <w:rFonts w:asciiTheme="minorBidi" w:hAnsiTheme="minorBidi"/>
          <w:noProof/>
          <w:szCs w:val="24"/>
        </w:rPr>
        <w:fldChar w:fldCharType="begin">
          <w:fldData xml:space="preserve">PEVuZE5vdGU+PENpdGU+PEF1dGhvcj5LbmFwcDwvQXV0aG9yPjxZZWFyPjIwMDc8L1llYXI+PFJl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</w:fldData>
        </w:fldChar>
      </w:r>
      <w:r w:rsidR="00EC2E1B">
        <w:rPr>
          <w:rFonts w:asciiTheme="minorBidi" w:hAnsiTheme="minorBidi"/>
          <w:noProof/>
          <w:szCs w:val="24"/>
        </w:rPr>
        <w:instrText xml:space="preserve"> ADDIN EN.CITE.DATA </w:instrText>
      </w:r>
      <w:r w:rsidR="00EC2E1B">
        <w:rPr>
          <w:rFonts w:asciiTheme="minorBidi" w:hAnsiTheme="minorBidi"/>
          <w:noProof/>
          <w:szCs w:val="24"/>
        </w:rPr>
      </w:r>
      <w:r w:rsidR="00EC2E1B">
        <w:rPr>
          <w:rFonts w:asciiTheme="minorBidi" w:hAnsiTheme="minorBidi"/>
          <w:noProof/>
          <w:szCs w:val="24"/>
        </w:rPr>
        <w:fldChar w:fldCharType="end"/>
      </w:r>
      <w:r w:rsidR="0090523D">
        <w:rPr>
          <w:rFonts w:asciiTheme="minorBidi" w:hAnsiTheme="minorBidi"/>
          <w:noProof/>
          <w:szCs w:val="24"/>
        </w:rPr>
      </w:r>
      <w:r w:rsidR="0090523D">
        <w:rPr>
          <w:rFonts w:asciiTheme="minorBidi" w:hAnsiTheme="minorBidi"/>
          <w:noProof/>
          <w:szCs w:val="24"/>
        </w:rPr>
        <w:fldChar w:fldCharType="separate"/>
      </w:r>
      <w:r w:rsidR="00DA390A">
        <w:rPr>
          <w:rFonts w:asciiTheme="minorBidi" w:hAnsiTheme="minorBidi"/>
          <w:noProof/>
          <w:szCs w:val="24"/>
        </w:rPr>
        <w:t>(</w:t>
      </w:r>
      <w:hyperlink w:anchor="_ENREF_229" w:tooltip="Knapp, 2007 #1600" w:history="1">
        <w:r w:rsidR="00A71029">
          <w:rPr>
            <w:rFonts w:asciiTheme="minorBidi" w:hAnsiTheme="minorBidi"/>
            <w:noProof/>
            <w:szCs w:val="24"/>
          </w:rPr>
          <w:t>Knapp &amp; Prince, 2007</w:t>
        </w:r>
      </w:hyperlink>
      <w:r w:rsidR="00DA390A">
        <w:rPr>
          <w:rFonts w:asciiTheme="minorBidi" w:hAnsiTheme="minorBidi"/>
          <w:noProof/>
          <w:szCs w:val="24"/>
        </w:rPr>
        <w:t xml:space="preserve">; </w:t>
      </w:r>
      <w:hyperlink w:anchor="_ENREF_431" w:tooltip="Wimo, 2010 #1137" w:history="1">
        <w:r w:rsidR="00A71029">
          <w:rPr>
            <w:rFonts w:asciiTheme="minorBidi" w:hAnsiTheme="minorBidi"/>
            <w:noProof/>
            <w:szCs w:val="24"/>
          </w:rPr>
          <w:t>Wimo et al., 2010</w:t>
        </w:r>
      </w:hyperlink>
      <w:r w:rsidR="00DA390A">
        <w:rPr>
          <w:rFonts w:asciiTheme="minorBidi" w:hAnsiTheme="minorBidi"/>
          <w:noProof/>
          <w:szCs w:val="24"/>
        </w:rPr>
        <w:t>)</w:t>
      </w:r>
      <w:r w:rsidR="0090523D">
        <w:rPr>
          <w:rFonts w:asciiTheme="minorBidi" w:hAnsiTheme="minorBidi"/>
          <w:noProof/>
          <w:szCs w:val="24"/>
        </w:rPr>
        <w:fldChar w:fldCharType="end"/>
      </w:r>
      <w:r w:rsidR="00972D75" w:rsidRPr="003F4607">
        <w:rPr>
          <w:rFonts w:asciiTheme="minorBidi" w:hAnsiTheme="minorBidi"/>
          <w:noProof/>
          <w:szCs w:val="24"/>
        </w:rPr>
        <w:t>. To add to the h</w:t>
      </w:r>
      <w:r w:rsidR="00972D75">
        <w:rPr>
          <w:rFonts w:asciiTheme="minorBidi" w:hAnsiTheme="minorBidi"/>
          <w:noProof/>
          <w:szCs w:val="24"/>
        </w:rPr>
        <w:t>eavy burden in terms of economy,</w:t>
      </w:r>
      <w:r w:rsidR="00972D75" w:rsidRPr="003F4607">
        <w:rPr>
          <w:rFonts w:asciiTheme="minorBidi" w:hAnsiTheme="minorBidi"/>
          <w:noProof/>
          <w:szCs w:val="24"/>
        </w:rPr>
        <w:t xml:space="preserve"> dementia</w:t>
      </w:r>
      <w:r w:rsidR="00972D75">
        <w:rPr>
          <w:rFonts w:asciiTheme="minorBidi" w:hAnsiTheme="minorBidi"/>
          <w:noProof/>
          <w:szCs w:val="24"/>
        </w:rPr>
        <w:t xml:space="preserve"> cost</w:t>
      </w:r>
      <w:r w:rsidR="00972D75" w:rsidRPr="003F4607">
        <w:rPr>
          <w:rFonts w:asciiTheme="minorBidi" w:hAnsiTheme="minorBidi"/>
          <w:noProof/>
          <w:szCs w:val="24"/>
        </w:rPr>
        <w:t xml:space="preserve"> is greater </w:t>
      </w:r>
      <w:r>
        <w:rPr>
          <w:rFonts w:asciiTheme="minorBidi" w:hAnsiTheme="minorBidi"/>
          <w:noProof/>
          <w:szCs w:val="24"/>
        </w:rPr>
        <w:t>than that of</w:t>
      </w:r>
      <w:r w:rsidR="00972D75" w:rsidRPr="003F4607">
        <w:rPr>
          <w:rFonts w:asciiTheme="minorBidi" w:hAnsiTheme="minorBidi"/>
          <w:noProof/>
          <w:szCs w:val="24"/>
        </w:rPr>
        <w:t xml:space="preserve"> cancer, stro</w:t>
      </w:r>
      <w:r w:rsidR="00D74FA2">
        <w:rPr>
          <w:rFonts w:asciiTheme="minorBidi" w:hAnsiTheme="minorBidi"/>
          <w:noProof/>
          <w:szCs w:val="24"/>
        </w:rPr>
        <w:t xml:space="preserve">ke, and heart disease combined </w:t>
      </w:r>
      <w:r w:rsidR="0090523D" w:rsidRPr="003F4607">
        <w:rPr>
          <w:rFonts w:asciiTheme="minorBidi" w:hAnsiTheme="minorBidi"/>
          <w:noProof/>
          <w:szCs w:val="24"/>
        </w:rPr>
        <w:fldChar w:fldCharType="begin"/>
      </w:r>
      <w:r w:rsidR="00EC2E1B">
        <w:rPr>
          <w:rFonts w:asciiTheme="minorBidi" w:hAnsiTheme="minorBidi"/>
          <w:noProof/>
          <w:szCs w:val="24"/>
        </w:rPr>
        <w:instrText xml:space="preserve"> ADDIN EN.CITE &lt;EndNote&gt;&lt;Cite&gt;&lt;Author&gt;National Audit Office&lt;/Author&gt;&lt;Year&gt;2007&lt;/Year&gt;&lt;RecNum&gt;1609&lt;/RecNum&gt;&lt;DisplayText&gt;(Knapp &amp;amp; Prince, 2007; National Audit Office, 2007)&lt;/DisplayText&gt;&lt;record&gt;&lt;rec-number&gt;1609&lt;/rec-number&gt;&lt;foreign-keys&gt;&lt;key app="EN" db-id="tzpe22srnsas9fevep9x0t2z0pzfe2a9a95t" timestamp="0"&gt;1609&lt;/key&gt;&lt;/foreign-keys&gt;&lt;ref-type name="Book"&gt;6&lt;/ref-type&gt;&lt;contributors&gt;&lt;authors&gt;&lt;author&gt;National Audit Office, Great Britain. &lt;/author&gt;&lt;/authors&gt;&lt;/contributors&gt;&lt;titles&gt;&lt;title&gt;Improving services and support for people with dementia : report&lt;/title&gt;&lt;secondary-title&gt;House of Commons paper&lt;/secondary-title&gt;&lt;/titles&gt;&lt;pages&gt;72 p.&lt;/pages&gt;&lt;number&gt;2006/07, no 604&lt;/number&gt;&lt;keywords&gt;&lt;keyword&gt;Dementia Patients Care.&lt;/keyword&gt;&lt;/keywords&gt;&lt;dates&gt;&lt;year&gt;2007&lt;/year&gt;&lt;/dates&gt;&lt;pub-location&gt;London&lt;/pub-location&gt;&lt;publisher&gt;The Stationery Office&lt;/publisher&gt;&lt;isbn&gt;9780102945614&amp;#xD;0102945616&lt;/isbn&gt;&lt;accession-num&gt;14984486&lt;/accession-num&gt;&lt;call-num&gt;Jefferson or Adams Building Reading Rooms RC521; .G75 2007&lt;/call-num&gt;&lt;urls&gt;&lt;/urls&gt;&lt;/record&gt;&lt;/Cite&gt;&lt;Cite&gt;&lt;Author&gt;Knapp&lt;/Author&gt;&lt;Year&gt;2007&lt;/Year&gt;&lt;RecNum&gt;1600&lt;/RecNum&gt;&lt;record&gt;&lt;rec-number&gt;1600&lt;/rec-number&gt;&lt;foreign-keys&gt;&lt;key app="EN" db-id="tzpe22srnsas9fevep9x0t2z0pzfe2a9a95t" timestamp="0"&gt;1600&lt;/key&gt;&lt;/foreign-keys&gt;&lt;ref-type name="Book"&gt;6&lt;/ref-type&gt;&lt;contributors&gt;&lt;authors&gt;&lt;author&gt;Knapp, M.&lt;/author&gt;&lt;author&gt;Prince, M. &lt;/author&gt;&lt;/authors&gt;&lt;/contributors&gt;&lt;titles&gt;&lt;title&gt;Dementia UK : a report into the prevalence and cost of dementia&lt;/title&gt;&lt;/titles&gt;&lt;dates&gt;&lt;year&gt;2007&lt;/year&gt;&lt;/dates&gt;&lt;pub-location&gt;London&lt;/pub-location&gt;&lt;publisher&gt;Alzheimer&amp;apos;s Society&lt;/publisher&gt;&lt;urls&gt;&lt;related-urls&gt;&lt;url&gt;http://alzheimers.org.uk/site/scripts/download_info.php?fileID=2&lt;/url&gt;&lt;/related-urls&gt;&lt;/urls&gt;&lt;/record&gt;&lt;/Cite&gt;&lt;/EndNote&gt;</w:instrText>
      </w:r>
      <w:r w:rsidR="0090523D" w:rsidRPr="003F4607">
        <w:rPr>
          <w:rFonts w:asciiTheme="minorBidi" w:hAnsiTheme="minorBidi"/>
          <w:noProof/>
          <w:szCs w:val="24"/>
        </w:rPr>
        <w:fldChar w:fldCharType="separate"/>
      </w:r>
      <w:r w:rsidR="00DA390A">
        <w:rPr>
          <w:rFonts w:asciiTheme="minorBidi" w:hAnsiTheme="minorBidi"/>
          <w:noProof/>
          <w:szCs w:val="24"/>
        </w:rPr>
        <w:t>(</w:t>
      </w:r>
      <w:hyperlink w:anchor="_ENREF_229" w:tooltip="Knapp, 2007 #1600" w:history="1">
        <w:r w:rsidR="00A71029">
          <w:rPr>
            <w:rFonts w:asciiTheme="minorBidi" w:hAnsiTheme="minorBidi"/>
            <w:noProof/>
            <w:szCs w:val="24"/>
          </w:rPr>
          <w:t>Knapp &amp; Prince, 2007</w:t>
        </w:r>
      </w:hyperlink>
      <w:r w:rsidR="00DA390A">
        <w:rPr>
          <w:rFonts w:asciiTheme="minorBidi" w:hAnsiTheme="minorBidi"/>
          <w:noProof/>
          <w:szCs w:val="24"/>
        </w:rPr>
        <w:t xml:space="preserve">; </w:t>
      </w:r>
      <w:hyperlink w:anchor="_ENREF_289" w:tooltip="National Audit Office, 2007 #1609" w:history="1">
        <w:r w:rsidR="00A71029">
          <w:rPr>
            <w:rFonts w:asciiTheme="minorBidi" w:hAnsiTheme="minorBidi"/>
            <w:noProof/>
            <w:szCs w:val="24"/>
          </w:rPr>
          <w:t>National Audit Office, 2007</w:t>
        </w:r>
      </w:hyperlink>
      <w:r w:rsidR="00DA390A">
        <w:rPr>
          <w:rFonts w:asciiTheme="minorBidi" w:hAnsiTheme="minorBidi"/>
          <w:noProof/>
          <w:szCs w:val="24"/>
        </w:rPr>
        <w:t>)</w:t>
      </w:r>
      <w:r w:rsidR="0090523D" w:rsidRPr="003F4607">
        <w:rPr>
          <w:rFonts w:asciiTheme="minorBidi" w:hAnsiTheme="minorBidi"/>
          <w:noProof/>
          <w:szCs w:val="24"/>
        </w:rPr>
        <w:fldChar w:fldCharType="end"/>
      </w:r>
      <w:r w:rsidR="00972D75" w:rsidRPr="003F4607">
        <w:rPr>
          <w:rFonts w:asciiTheme="minorBidi" w:hAnsiTheme="minorBidi"/>
          <w:noProof/>
          <w:szCs w:val="24"/>
        </w:rPr>
        <w:t>.</w:t>
      </w:r>
    </w:p>
    <w:p w14:paraId="2F9ECD7C" w14:textId="77777777" w:rsidR="007144F5" w:rsidRDefault="00972D75" w:rsidP="007144F5">
      <w:pPr>
        <w:keepNext/>
        <w:spacing w:line="360" w:lineRule="auto"/>
      </w:pPr>
      <w:r w:rsidRPr="00E6367D">
        <w:rPr>
          <w:rFonts w:asciiTheme="minorBidi" w:hAnsiTheme="minorBidi"/>
          <w:noProof/>
          <w:szCs w:val="24"/>
          <w:lang w:eastAsia="en-GB"/>
        </w:rPr>
        <w:drawing>
          <wp:inline distT="0" distB="0" distL="0" distR="0" wp14:anchorId="5A7B8930" wp14:editId="504AEF99">
            <wp:extent cx="5553024" cy="4455202"/>
            <wp:effectExtent l="0" t="0" r="0" b="254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3DDEE4" w14:textId="77777777" w:rsidR="000D45D1" w:rsidRPr="007144F5" w:rsidRDefault="007144F5" w:rsidP="007144F5">
      <w:pPr>
        <w:pStyle w:val="Caption"/>
        <w:rPr>
          <w:b w:val="0"/>
          <w:i/>
          <w:sz w:val="24"/>
          <w:szCs w:val="24"/>
        </w:rPr>
      </w:pPr>
      <w:bookmarkStart w:id="12" w:name="_Toc436932673"/>
      <w:r w:rsidRPr="007144F5">
        <w:rPr>
          <w:b w:val="0"/>
          <w:i/>
          <w:sz w:val="24"/>
          <w:szCs w:val="24"/>
        </w:rPr>
        <w:t xml:space="preserve">Figure </w:t>
      </w:r>
      <w:r w:rsidR="00BE4DBB">
        <w:rPr>
          <w:b w:val="0"/>
          <w:i/>
          <w:sz w:val="24"/>
          <w:szCs w:val="24"/>
        </w:rPr>
        <w:fldChar w:fldCharType="begin"/>
      </w:r>
      <w:r w:rsidR="00BE4DBB">
        <w:rPr>
          <w:b w:val="0"/>
          <w:i/>
          <w:sz w:val="24"/>
          <w:szCs w:val="24"/>
        </w:rPr>
        <w:instrText xml:space="preserve"> STYLEREF 1 \s </w:instrText>
      </w:r>
      <w:r w:rsidR="00BE4DBB">
        <w:rPr>
          <w:b w:val="0"/>
          <w:i/>
          <w:sz w:val="24"/>
          <w:szCs w:val="24"/>
        </w:rPr>
        <w:fldChar w:fldCharType="separate"/>
      </w:r>
      <w:r w:rsidR="00BE4DBB">
        <w:rPr>
          <w:b w:val="0"/>
          <w:i/>
          <w:noProof/>
          <w:sz w:val="24"/>
          <w:szCs w:val="24"/>
        </w:rPr>
        <w:t>1</w:t>
      </w:r>
      <w:r w:rsidR="00BE4DBB">
        <w:rPr>
          <w:b w:val="0"/>
          <w:i/>
          <w:sz w:val="24"/>
          <w:szCs w:val="24"/>
        </w:rPr>
        <w:fldChar w:fldCharType="end"/>
      </w:r>
      <w:r w:rsidR="00BE4DBB">
        <w:rPr>
          <w:b w:val="0"/>
          <w:i/>
          <w:sz w:val="24"/>
          <w:szCs w:val="24"/>
        </w:rPr>
        <w:t>.</w:t>
      </w:r>
      <w:r w:rsidR="00BE4DBB">
        <w:rPr>
          <w:b w:val="0"/>
          <w:i/>
          <w:sz w:val="24"/>
          <w:szCs w:val="24"/>
        </w:rPr>
        <w:fldChar w:fldCharType="begin"/>
      </w:r>
      <w:r w:rsidR="00BE4DBB">
        <w:rPr>
          <w:b w:val="0"/>
          <w:i/>
          <w:sz w:val="24"/>
          <w:szCs w:val="24"/>
        </w:rPr>
        <w:instrText xml:space="preserve"> SEQ Figure \* ARABIC \s 1 </w:instrText>
      </w:r>
      <w:r w:rsidR="00BE4DBB">
        <w:rPr>
          <w:b w:val="0"/>
          <w:i/>
          <w:sz w:val="24"/>
          <w:szCs w:val="24"/>
        </w:rPr>
        <w:fldChar w:fldCharType="separate"/>
      </w:r>
      <w:r w:rsidR="00BE4DBB">
        <w:rPr>
          <w:b w:val="0"/>
          <w:i/>
          <w:noProof/>
          <w:sz w:val="24"/>
          <w:szCs w:val="24"/>
        </w:rPr>
        <w:t>1</w:t>
      </w:r>
      <w:r w:rsidR="00BE4DBB">
        <w:rPr>
          <w:b w:val="0"/>
          <w:i/>
          <w:sz w:val="24"/>
          <w:szCs w:val="24"/>
        </w:rPr>
        <w:fldChar w:fldCharType="end"/>
      </w:r>
      <w:r w:rsidRPr="007144F5">
        <w:rPr>
          <w:b w:val="0"/>
          <w:i/>
          <w:sz w:val="24"/>
          <w:szCs w:val="24"/>
        </w:rPr>
        <w:t xml:space="preserve"> The prevalence of dementia subtype in the UK (Knapp &amp; Prince, 2007)</w:t>
      </w:r>
      <w:bookmarkEnd w:id="12"/>
    </w:p>
    <w:p w14:paraId="329CD0A8" w14:textId="77777777" w:rsidR="000D45D1" w:rsidRDefault="000D45D1" w:rsidP="004702D4">
      <w:pPr>
        <w:spacing w:line="360" w:lineRule="auto"/>
        <w:rPr>
          <w:rFonts w:asciiTheme="minorBidi" w:hAnsiTheme="minorBidi"/>
          <w:i/>
          <w:iCs/>
          <w:szCs w:val="24"/>
        </w:rPr>
      </w:pPr>
    </w:p>
    <w:p w14:paraId="44FD9260" w14:textId="77777777" w:rsidR="00FC5F9D" w:rsidRDefault="00E61A5C" w:rsidP="004702D4">
      <w:pPr>
        <w:spacing w:line="360" w:lineRule="auto"/>
        <w:rPr>
          <w:rFonts w:asciiTheme="minorBidi" w:hAnsiTheme="minorBidi"/>
          <w:szCs w:val="24"/>
        </w:rPr>
      </w:pPr>
      <w:r>
        <w:rPr>
          <w:rFonts w:asciiTheme="minorBidi" w:hAnsiTheme="minorBidi"/>
          <w:szCs w:val="24"/>
        </w:rPr>
        <w:t>D</w:t>
      </w:r>
      <w:r w:rsidR="00972D75">
        <w:rPr>
          <w:rFonts w:asciiTheme="minorBidi" w:hAnsiTheme="minorBidi"/>
          <w:szCs w:val="24"/>
        </w:rPr>
        <w:t>ementia associate</w:t>
      </w:r>
      <w:r>
        <w:rPr>
          <w:rFonts w:asciiTheme="minorBidi" w:hAnsiTheme="minorBidi"/>
          <w:szCs w:val="24"/>
        </w:rPr>
        <w:t xml:space="preserve">d with multiple aetiologies </w:t>
      </w:r>
      <w:r w:rsidR="000E2FEA">
        <w:rPr>
          <w:rFonts w:asciiTheme="minorBidi" w:hAnsiTheme="minorBidi"/>
          <w:szCs w:val="24"/>
        </w:rPr>
        <w:t>has</w:t>
      </w:r>
      <w:r w:rsidR="00972D75">
        <w:rPr>
          <w:rFonts w:asciiTheme="minorBidi" w:hAnsiTheme="minorBidi"/>
          <w:szCs w:val="24"/>
        </w:rPr>
        <w:t xml:space="preserve"> been known to contribute to decline in several cognitive functions that include loss of memory, change in personality and further decline affecting </w:t>
      </w:r>
      <w:r w:rsidR="00972D75" w:rsidRPr="00BD230F">
        <w:rPr>
          <w:rFonts w:asciiTheme="minorBidi" w:hAnsiTheme="minorBidi"/>
          <w:szCs w:val="24"/>
        </w:rPr>
        <w:t>judgement</w:t>
      </w:r>
      <w:r w:rsidR="00D74FA2">
        <w:rPr>
          <w:rFonts w:asciiTheme="minorBidi" w:hAnsiTheme="minorBidi"/>
          <w:szCs w:val="24"/>
        </w:rPr>
        <w:t xml:space="preserve"> </w:t>
      </w:r>
      <w:r>
        <w:rPr>
          <w:rFonts w:asciiTheme="minorBidi" w:hAnsiTheme="minorBidi"/>
          <w:szCs w:val="24"/>
        </w:rPr>
        <w:fldChar w:fldCharType="begin">
          <w:fldData xml:space="preserve">PEVuZE5vdGU+PENpdGU+PEF1dGhvcj5Beml6PC9BdXRob3I+PFllYXI+MjAxNDwvWWVhcj48UmVj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PEVuZE5vdGU+PENpdGU+PEF1dGhvcj5Beml6PC9BdXRob3I+PFllYXI+MjAxNDwvWWVhcj48UmVj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Pr>
          <w:rFonts w:asciiTheme="minorBidi" w:hAnsiTheme="minorBidi"/>
          <w:szCs w:val="24"/>
        </w:rPr>
      </w:r>
      <w:r>
        <w:rPr>
          <w:rFonts w:asciiTheme="minorBidi" w:hAnsiTheme="minorBidi"/>
          <w:szCs w:val="24"/>
        </w:rPr>
        <w:fldChar w:fldCharType="separate"/>
      </w:r>
      <w:r w:rsidR="00740B24">
        <w:rPr>
          <w:rFonts w:asciiTheme="minorBidi" w:hAnsiTheme="minorBidi"/>
          <w:noProof/>
          <w:szCs w:val="24"/>
        </w:rPr>
        <w:t>(</w:t>
      </w:r>
      <w:hyperlink w:anchor="_ENREF_19" w:tooltip="Aziz, 2014 #9757" w:history="1">
        <w:r w:rsidR="00A71029">
          <w:rPr>
            <w:rFonts w:asciiTheme="minorBidi" w:hAnsiTheme="minorBidi"/>
            <w:noProof/>
            <w:szCs w:val="24"/>
          </w:rPr>
          <w:t>Aziz et al., 2014</w:t>
        </w:r>
      </w:hyperlink>
      <w:r w:rsidR="00740B24">
        <w:rPr>
          <w:rFonts w:asciiTheme="minorBidi" w:hAnsiTheme="minorBidi"/>
          <w:noProof/>
          <w:szCs w:val="24"/>
        </w:rPr>
        <w:t>)</w:t>
      </w:r>
      <w:r>
        <w:rPr>
          <w:rFonts w:asciiTheme="minorBidi" w:hAnsiTheme="minorBidi"/>
          <w:szCs w:val="24"/>
        </w:rPr>
        <w:fldChar w:fldCharType="end"/>
      </w:r>
      <w:r w:rsidR="00972D75" w:rsidRPr="00BD230F">
        <w:rPr>
          <w:rFonts w:asciiTheme="minorBidi" w:hAnsiTheme="minorBidi"/>
          <w:szCs w:val="24"/>
        </w:rPr>
        <w:t>. The most common cause of dementia is Alzheimer’s disease (AD), which accounts for roughly 62</w:t>
      </w:r>
      <w:r w:rsidR="00972D75">
        <w:rPr>
          <w:rFonts w:asciiTheme="minorBidi" w:hAnsiTheme="minorBidi"/>
          <w:szCs w:val="24"/>
        </w:rPr>
        <w:t>%</w:t>
      </w:r>
      <w:r w:rsidR="00972D75" w:rsidRPr="00BD230F">
        <w:rPr>
          <w:rFonts w:asciiTheme="minorBidi" w:hAnsiTheme="minorBidi"/>
          <w:szCs w:val="24"/>
        </w:rPr>
        <w:t xml:space="preserve"> </w:t>
      </w:r>
      <w:r w:rsidR="00972D75">
        <w:rPr>
          <w:rFonts w:asciiTheme="minorBidi" w:hAnsiTheme="minorBidi"/>
          <w:szCs w:val="24"/>
        </w:rPr>
        <w:t xml:space="preserve">of cases </w:t>
      </w:r>
      <w:r w:rsidR="00972D75" w:rsidRPr="00BD230F">
        <w:rPr>
          <w:rFonts w:asciiTheme="minorBidi" w:hAnsiTheme="minorBidi"/>
          <w:szCs w:val="24"/>
        </w:rPr>
        <w:t>in the UK population. The second most common cause is vascular dementia (VaD) that</w:t>
      </w:r>
      <w:r w:rsidR="00436CC8">
        <w:rPr>
          <w:rFonts w:asciiTheme="minorBidi" w:hAnsiTheme="minorBidi"/>
          <w:szCs w:val="24"/>
        </w:rPr>
        <w:t xml:space="preserve"> accounts for 17%; </w:t>
      </w:r>
      <w:r w:rsidR="00972D75">
        <w:rPr>
          <w:rFonts w:asciiTheme="minorBidi" w:hAnsiTheme="minorBidi"/>
          <w:szCs w:val="24"/>
        </w:rPr>
        <w:t>other causes include mixed aetiology,</w:t>
      </w:r>
      <w:r w:rsidR="00972D75" w:rsidRPr="00BD230F">
        <w:rPr>
          <w:rFonts w:asciiTheme="minorBidi" w:hAnsiTheme="minorBidi"/>
          <w:szCs w:val="24"/>
        </w:rPr>
        <w:t xml:space="preserve"> which is symptoms of AD and VaD</w:t>
      </w:r>
      <w:r w:rsidR="00972D75">
        <w:rPr>
          <w:rFonts w:asciiTheme="minorBidi" w:hAnsiTheme="minorBidi"/>
          <w:szCs w:val="24"/>
        </w:rPr>
        <w:t xml:space="preserve"> combined</w:t>
      </w:r>
      <w:r w:rsidR="00DF737D">
        <w:rPr>
          <w:rFonts w:asciiTheme="minorBidi" w:hAnsiTheme="minorBidi"/>
          <w:szCs w:val="24"/>
        </w:rPr>
        <w:t>,</w:t>
      </w:r>
      <w:r w:rsidR="00972D75">
        <w:rPr>
          <w:rFonts w:asciiTheme="minorBidi" w:hAnsiTheme="minorBidi"/>
          <w:szCs w:val="24"/>
        </w:rPr>
        <w:t xml:space="preserve"> which accounts for 10%</w:t>
      </w:r>
      <w:r w:rsidR="00AF320B">
        <w:rPr>
          <w:rFonts w:asciiTheme="minorBidi" w:hAnsiTheme="minorBidi"/>
          <w:szCs w:val="24"/>
        </w:rPr>
        <w:t xml:space="preserve"> </w:t>
      </w:r>
      <w:r w:rsidR="00AF320B">
        <w:rPr>
          <w:rFonts w:asciiTheme="minorBidi" w:hAnsiTheme="minorBidi"/>
          <w:szCs w:val="24"/>
        </w:rPr>
        <w:lastRenderedPageBreak/>
        <w:t xml:space="preserve">of cases </w:t>
      </w:r>
      <w:r w:rsidR="00972D75" w:rsidRPr="00BD230F">
        <w:rPr>
          <w:rFonts w:asciiTheme="minorBidi" w:hAnsiTheme="minorBidi"/>
          <w:szCs w:val="24"/>
        </w:rPr>
        <w:t>in the UK</w:t>
      </w:r>
      <w:r w:rsidR="00436CC8">
        <w:rPr>
          <w:rFonts w:asciiTheme="minorBidi" w:hAnsiTheme="minorBidi"/>
          <w:szCs w:val="24"/>
        </w:rPr>
        <w:t>. Furthermore, the other</w:t>
      </w:r>
      <w:r w:rsidR="00972D75">
        <w:rPr>
          <w:rFonts w:asciiTheme="minorBidi" w:hAnsiTheme="minorBidi"/>
          <w:szCs w:val="24"/>
        </w:rPr>
        <w:t xml:space="preserve"> degenerative forms such as dementia with Lewy-bodies (4%), fronto-temporal dementia (2%) and Parkinson’s dementia (2%) all make up</w:t>
      </w:r>
      <w:r w:rsidR="00AF320B">
        <w:rPr>
          <w:rFonts w:asciiTheme="minorBidi" w:hAnsiTheme="minorBidi"/>
          <w:szCs w:val="24"/>
        </w:rPr>
        <w:t xml:space="preserve"> for</w:t>
      </w:r>
      <w:r w:rsidR="00972D75">
        <w:rPr>
          <w:rFonts w:asciiTheme="minorBidi" w:hAnsiTheme="minorBidi"/>
          <w:szCs w:val="24"/>
        </w:rPr>
        <w:t xml:space="preserve"> 8 percent of </w:t>
      </w:r>
      <w:r w:rsidR="00972D75" w:rsidRPr="00287754">
        <w:rPr>
          <w:rFonts w:asciiTheme="minorBidi" w:hAnsiTheme="minorBidi"/>
          <w:szCs w:val="24"/>
        </w:rPr>
        <w:t xml:space="preserve">cases </w:t>
      </w:r>
      <w:r w:rsidR="00287754" w:rsidRPr="00287754">
        <w:rPr>
          <w:rFonts w:asciiTheme="minorBidi" w:hAnsiTheme="minorBidi"/>
          <w:szCs w:val="24"/>
        </w:rPr>
        <w:t>but there is often an</w:t>
      </w:r>
      <w:r w:rsidR="00287754">
        <w:rPr>
          <w:rFonts w:asciiTheme="minorBidi" w:hAnsiTheme="minorBidi"/>
          <w:color w:val="FF0000"/>
          <w:szCs w:val="24"/>
        </w:rPr>
        <w:t xml:space="preserve"> </w:t>
      </w:r>
      <w:r w:rsidR="00AF320B">
        <w:rPr>
          <w:rFonts w:asciiTheme="minorBidi" w:hAnsiTheme="minorBidi"/>
          <w:szCs w:val="24"/>
        </w:rPr>
        <w:t>overlap in diagnosis which</w:t>
      </w:r>
      <w:r w:rsidR="00972D75">
        <w:rPr>
          <w:rFonts w:asciiTheme="minorBidi" w:hAnsiTheme="minorBidi"/>
          <w:szCs w:val="24"/>
        </w:rPr>
        <w:t xml:space="preserve"> can l</w:t>
      </w:r>
      <w:r w:rsidR="00D74FA2">
        <w:rPr>
          <w:rFonts w:asciiTheme="minorBidi" w:hAnsiTheme="minorBidi"/>
          <w:szCs w:val="24"/>
        </w:rPr>
        <w:t>ead to misdiagnosis of dementia</w:t>
      </w:r>
      <w:r w:rsidR="00972D75">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&lt;EndNote&gt;&lt;Cite&gt;&lt;Author&gt;Knapp&lt;/Author&gt;&lt;Year&gt;2007&lt;/Year&gt;&lt;RecNum&gt;1600&lt;/RecNum&gt;&lt;DisplayText&gt;(Knapp &amp;amp; Prince, 2007)&lt;/DisplayText&gt;&lt;record&gt;&lt;rec-number&gt;1600&lt;/rec-number&gt;&lt;foreign-keys&gt;&lt;key app="EN" db-id="tzpe22srnsas9fevep9x0t2z0pzfe2a9a95t" timestamp="0"&gt;1600&lt;/key&gt;&lt;/foreign-keys&gt;&lt;ref-type name="Book"&gt;6&lt;/ref-type&gt;&lt;contributors&gt;&lt;authors&gt;&lt;author&gt;Knapp, M.&lt;/author&gt;&lt;author&gt;Prince, M. &lt;/author&gt;&lt;/authors&gt;&lt;/contributors&gt;&lt;titles&gt;&lt;title&gt;Dementia UK : a report into the prevalence and cost of dementia&lt;/title&gt;&lt;/titles&gt;&lt;dates&gt;&lt;year&gt;2007&lt;/year&gt;&lt;/dates&gt;&lt;pub-location&gt;London&lt;/pub-location&gt;&lt;publisher&gt;Alzheimer&amp;apos;s Society&lt;/publisher&gt;&lt;urls&gt;&lt;related-urls&gt;&lt;url&gt;http://alzheimers.org.uk/site/scripts/download_info.php?fileID=2&lt;/url&gt;&lt;/related-urls&gt;&lt;/urls&gt;&lt;/record&gt;&lt;/Cite&gt;&lt;/EndNote&gt;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229" w:tooltip="Knapp, 2007 #1600" w:history="1">
        <w:r w:rsidR="00A71029">
          <w:rPr>
            <w:rFonts w:asciiTheme="minorBidi" w:hAnsiTheme="minorBidi"/>
            <w:noProof/>
            <w:szCs w:val="24"/>
          </w:rPr>
          <w:t>Knapp &amp; Prince, 2007</w:t>
        </w:r>
      </w:hyperlink>
      <w:r w:rsidR="00DA390A">
        <w:rPr>
          <w:rFonts w:asciiTheme="minorBidi" w:hAnsiTheme="minorBidi"/>
          <w:noProof/>
          <w:szCs w:val="24"/>
        </w:rPr>
        <w:t>)</w:t>
      </w:r>
      <w:r w:rsidR="0090523D">
        <w:rPr>
          <w:rFonts w:asciiTheme="minorBidi" w:hAnsiTheme="minorBidi"/>
          <w:szCs w:val="24"/>
        </w:rPr>
        <w:fldChar w:fldCharType="end"/>
      </w:r>
      <w:r w:rsidR="00972D75">
        <w:rPr>
          <w:rFonts w:asciiTheme="minorBidi" w:hAnsiTheme="minorBidi"/>
          <w:szCs w:val="24"/>
        </w:rPr>
        <w:t xml:space="preserve">. It must be noted that these prevalence rates are taken from </w:t>
      </w:r>
      <w:r w:rsidR="00436CC8">
        <w:rPr>
          <w:rFonts w:asciiTheme="minorBidi" w:hAnsiTheme="minorBidi"/>
          <w:szCs w:val="24"/>
        </w:rPr>
        <w:t>a UK based population;</w:t>
      </w:r>
      <w:r w:rsidR="00972D75">
        <w:rPr>
          <w:rFonts w:asciiTheme="minorBidi" w:hAnsiTheme="minorBidi"/>
          <w:szCs w:val="24"/>
        </w:rPr>
        <w:t xml:space="preserve"> given the fact that dementia varies on a world wide scale it</w:t>
      </w:r>
      <w:r w:rsidR="00AF320B">
        <w:rPr>
          <w:rFonts w:asciiTheme="minorBidi" w:hAnsiTheme="minorBidi"/>
          <w:szCs w:val="24"/>
        </w:rPr>
        <w:t xml:space="preserve"> i</w:t>
      </w:r>
      <w:r w:rsidR="00972D75">
        <w:rPr>
          <w:rFonts w:asciiTheme="minorBidi" w:hAnsiTheme="minorBidi"/>
          <w:szCs w:val="24"/>
        </w:rPr>
        <w:t>s probable that the percentag</w:t>
      </w:r>
      <w:r w:rsidR="00436CC8">
        <w:rPr>
          <w:rFonts w:asciiTheme="minorBidi" w:hAnsiTheme="minorBidi"/>
          <w:szCs w:val="24"/>
        </w:rPr>
        <w:t>e of dementia subtypes also varies. H</w:t>
      </w:r>
      <w:r w:rsidR="00AF320B">
        <w:rPr>
          <w:rFonts w:asciiTheme="minorBidi" w:hAnsiTheme="minorBidi"/>
          <w:szCs w:val="24"/>
        </w:rPr>
        <w:t>owever, the common fact</w:t>
      </w:r>
      <w:r w:rsidR="00972D75">
        <w:rPr>
          <w:rFonts w:asciiTheme="minorBidi" w:hAnsiTheme="minorBidi"/>
          <w:szCs w:val="24"/>
        </w:rPr>
        <w:t xml:space="preserve"> across the world is that AD is the most common cause of dementia. </w:t>
      </w:r>
    </w:p>
    <w:p w14:paraId="4EE54271" w14:textId="77777777" w:rsidR="00FC5F9D" w:rsidRPr="00BD230F" w:rsidRDefault="00FC5F9D" w:rsidP="004702D4">
      <w:pPr>
        <w:spacing w:line="360" w:lineRule="auto"/>
        <w:rPr>
          <w:rFonts w:asciiTheme="minorBidi" w:hAnsiTheme="minorBidi"/>
          <w:szCs w:val="24"/>
        </w:rPr>
      </w:pPr>
    </w:p>
    <w:p w14:paraId="4C32D386" w14:textId="77777777" w:rsidR="00826B27" w:rsidRDefault="00826B27">
      <w:pPr>
        <w:rPr>
          <w:rFonts w:asciiTheme="majorHAnsi" w:eastAsiaTheme="majorEastAsia" w:hAnsiTheme="majorHAnsi" w:cstheme="majorBidi"/>
          <w:color w:val="17365D" w:themeColor="text2" w:themeShade="BF"/>
          <w:spacing w:val="5"/>
          <w:kern w:val="28"/>
          <w:sz w:val="52"/>
          <w:szCs w:val="52"/>
        </w:rPr>
      </w:pPr>
      <w:r>
        <w:br w:type="page"/>
      </w:r>
    </w:p>
    <w:p w14:paraId="54E999CA" w14:textId="77777777" w:rsidR="00E45DCC" w:rsidRDefault="005F0093" w:rsidP="00AE25CF">
      <w:pPr>
        <w:pStyle w:val="Heading2"/>
        <w:numPr>
          <w:ilvl w:val="1"/>
          <w:numId w:val="2"/>
        </w:numPr>
      </w:pPr>
      <w:bookmarkStart w:id="13" w:name="_Toc338167031"/>
      <w:bookmarkStart w:id="14" w:name="_Toc338234482"/>
      <w:bookmarkStart w:id="15" w:name="_Toc436932561"/>
      <w:r>
        <w:lastRenderedPageBreak/>
        <w:t xml:space="preserve">Dementia: </w:t>
      </w:r>
      <w:r w:rsidR="00E45DCC" w:rsidRPr="003F4607">
        <w:t>A History</w:t>
      </w:r>
      <w:bookmarkEnd w:id="15"/>
      <w:r w:rsidR="00E45DCC" w:rsidRPr="003F4607">
        <w:t xml:space="preserve"> </w:t>
      </w:r>
      <w:bookmarkEnd w:id="13"/>
      <w:bookmarkEnd w:id="14"/>
    </w:p>
    <w:p w14:paraId="20BDB99E" w14:textId="77777777" w:rsidR="00E45DCC" w:rsidRDefault="00304A81" w:rsidP="004702D4">
      <w:pPr>
        <w:spacing w:line="360" w:lineRule="auto"/>
        <w:rPr>
          <w:rFonts w:asciiTheme="minorBidi" w:hAnsiTheme="minorBidi"/>
          <w:szCs w:val="24"/>
        </w:rPr>
      </w:pPr>
      <w:r>
        <w:rPr>
          <w:rFonts w:asciiTheme="minorBidi" w:hAnsiTheme="minorBidi"/>
          <w:szCs w:val="24"/>
        </w:rPr>
        <w:t>A d</w:t>
      </w:r>
      <w:r w:rsidR="009A6290" w:rsidRPr="003F4607">
        <w:rPr>
          <w:rFonts w:asciiTheme="minorBidi" w:hAnsiTheme="minorBidi"/>
          <w:szCs w:val="24"/>
        </w:rPr>
        <w:t>ementing person</w:t>
      </w:r>
      <w:r>
        <w:rPr>
          <w:rFonts w:asciiTheme="minorBidi" w:hAnsiTheme="minorBidi"/>
          <w:szCs w:val="24"/>
        </w:rPr>
        <w:t xml:space="preserve"> has been described as </w:t>
      </w:r>
      <w:r w:rsidR="009A6290" w:rsidRPr="003F4607">
        <w:rPr>
          <w:rFonts w:asciiTheme="minorBidi" w:hAnsiTheme="minorBidi"/>
          <w:szCs w:val="24"/>
        </w:rPr>
        <w:t>“A wealthy person turned poor”</w:t>
      </w:r>
      <w:r>
        <w:rPr>
          <w:rFonts w:asciiTheme="minorBidi" w:hAnsiTheme="minorBidi"/>
          <w:szCs w:val="24"/>
        </w:rPr>
        <w:t xml:space="preserve"> </w:t>
      </w:r>
      <w:r w:rsidR="009A6290" w:rsidRPr="003F4607">
        <w:rPr>
          <w:rFonts w:asciiTheme="minorBidi" w:hAnsiTheme="minorBidi"/>
          <w:szCs w:val="24"/>
        </w:rPr>
        <w:t xml:space="preserve">Esquirol, 1838 </w:t>
      </w:r>
      <w:r w:rsidR="0090523D" w:rsidRPr="003F4607">
        <w:rPr>
          <w:rFonts w:asciiTheme="minorBidi" w:hAnsiTheme="minorBidi"/>
          <w:szCs w:val="24"/>
        </w:rPr>
        <w:fldChar w:fldCharType="begin">
          <w:fldData xml:space="preserve">PEVuZE5vdGU+PENpdGU+PEF1dGhvcj5Cb2xsZXI8L0F1dGhvcj48WWVhcj4yMDA4PC9ZZWFyPjxS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</w:fldData>
        </w:fldChar>
      </w:r>
      <w:r w:rsidR="00230105">
        <w:rPr>
          <w:rFonts w:asciiTheme="minorBidi" w:hAnsiTheme="minorBidi"/>
          <w:szCs w:val="24"/>
        </w:rPr>
        <w:instrText xml:space="preserve"> ADDIN EN.CITE </w:instrText>
      </w:r>
      <w:r w:rsidR="00230105">
        <w:rPr>
          <w:rFonts w:asciiTheme="minorBidi" w:hAnsiTheme="minorBidi"/>
          <w:szCs w:val="24"/>
        </w:rPr>
        <w:fldChar w:fldCharType="begin">
          <w:fldData xml:space="preserve">PEVuZE5vdGU+PENpdGU+PEF1dGhvcj5Cb2xsZXI8L0F1dGhvcj48WWVhcj4yMDA4PC9ZZWFyPjxS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</w:fldData>
        </w:fldChar>
      </w:r>
      <w:r w:rsidR="00230105">
        <w:rPr>
          <w:rFonts w:asciiTheme="minorBidi" w:hAnsiTheme="minorBidi"/>
          <w:szCs w:val="24"/>
        </w:rPr>
        <w:instrText xml:space="preserve"> ADDIN EN.CITE.DATA </w:instrText>
      </w:r>
      <w:r w:rsidR="00230105">
        <w:rPr>
          <w:rFonts w:asciiTheme="minorBidi" w:hAnsiTheme="minorBidi"/>
          <w:szCs w:val="24"/>
        </w:rPr>
      </w:r>
      <w:r w:rsidR="00230105">
        <w:rPr>
          <w:rFonts w:asciiTheme="minorBidi" w:hAnsiTheme="minorBidi"/>
          <w:szCs w:val="24"/>
        </w:rPr>
        <w:fldChar w:fldCharType="end"/>
      </w:r>
      <w:r w:rsidR="0090523D" w:rsidRPr="003F4607">
        <w:rPr>
          <w:rFonts w:asciiTheme="minorBidi" w:hAnsiTheme="minorBidi"/>
          <w:szCs w:val="24"/>
        </w:rPr>
      </w:r>
      <w:r w:rsidR="0090523D" w:rsidRPr="003F4607">
        <w:rPr>
          <w:rFonts w:asciiTheme="minorBidi" w:hAnsiTheme="minorBidi"/>
          <w:szCs w:val="24"/>
        </w:rPr>
        <w:fldChar w:fldCharType="separate"/>
      </w:r>
      <w:r w:rsidR="00230105">
        <w:rPr>
          <w:rFonts w:asciiTheme="minorBidi" w:hAnsiTheme="minorBidi"/>
          <w:noProof/>
          <w:szCs w:val="24"/>
        </w:rPr>
        <w:t xml:space="preserve">(as cited in </w:t>
      </w:r>
      <w:hyperlink w:anchor="_ENREF_48" w:tooltip="Boller, 2008 #1421" w:history="1">
        <w:r w:rsidR="00A71029">
          <w:rPr>
            <w:rFonts w:asciiTheme="minorBidi" w:hAnsiTheme="minorBidi"/>
            <w:noProof/>
            <w:szCs w:val="24"/>
          </w:rPr>
          <w:t>Boller, 2008a</w:t>
        </w:r>
      </w:hyperlink>
      <w:r w:rsidR="00230105">
        <w:rPr>
          <w:rFonts w:asciiTheme="minorBidi" w:hAnsiTheme="minorBidi"/>
          <w:noProof/>
          <w:szCs w:val="24"/>
        </w:rPr>
        <w:t>)</w:t>
      </w:r>
      <w:r w:rsidR="0090523D" w:rsidRPr="003F4607">
        <w:rPr>
          <w:rFonts w:asciiTheme="minorBidi" w:hAnsiTheme="minorBidi"/>
          <w:szCs w:val="24"/>
        </w:rPr>
        <w:fldChar w:fldCharType="end"/>
      </w:r>
      <w:r>
        <w:rPr>
          <w:rFonts w:asciiTheme="minorBidi" w:hAnsiTheme="minorBidi"/>
          <w:szCs w:val="24"/>
        </w:rPr>
        <w:t xml:space="preserve">. </w:t>
      </w:r>
      <w:r w:rsidR="00E45DCC" w:rsidRPr="003F4607">
        <w:rPr>
          <w:rFonts w:asciiTheme="minorBidi" w:hAnsiTheme="minorBidi"/>
          <w:szCs w:val="24"/>
        </w:rPr>
        <w:t xml:space="preserve">It has long been recognised that cognitive decline is an ageing problem. The earliest recognition of </w:t>
      </w:r>
      <w:r w:rsidR="003E68B4">
        <w:rPr>
          <w:rFonts w:asciiTheme="minorBidi" w:hAnsiTheme="minorBidi"/>
          <w:szCs w:val="24"/>
        </w:rPr>
        <w:t xml:space="preserve">the </w:t>
      </w:r>
      <w:r w:rsidR="00E45DCC" w:rsidRPr="003F4607">
        <w:rPr>
          <w:rFonts w:asciiTheme="minorBidi" w:hAnsiTheme="minorBidi"/>
          <w:szCs w:val="24"/>
        </w:rPr>
        <w:t>age and cognitive decline</w:t>
      </w:r>
      <w:r w:rsidR="000D6DC0">
        <w:rPr>
          <w:rFonts w:asciiTheme="minorBidi" w:hAnsiTheme="minorBidi"/>
          <w:szCs w:val="24"/>
        </w:rPr>
        <w:t xml:space="preserve"> association</w:t>
      </w:r>
      <w:r w:rsidR="00E45DCC" w:rsidRPr="003F4607">
        <w:rPr>
          <w:rFonts w:asciiTheme="minorBidi" w:hAnsiTheme="minorBidi"/>
          <w:szCs w:val="24"/>
        </w:rPr>
        <w:t xml:space="preserve"> was amongst the Greek philosophers such as Solon (500 B.C.) and physicians such as Pythagoras (7</w:t>
      </w:r>
      <w:r w:rsidR="00E45DCC" w:rsidRPr="003F4607">
        <w:rPr>
          <w:rFonts w:asciiTheme="minorBidi" w:hAnsiTheme="minorBidi"/>
          <w:szCs w:val="24"/>
          <w:vertAlign w:val="superscript"/>
        </w:rPr>
        <w:t>th</w:t>
      </w:r>
      <w:r w:rsidR="00E45DCC" w:rsidRPr="003F4607">
        <w:rPr>
          <w:rFonts w:asciiTheme="minorBidi" w:hAnsiTheme="minorBidi"/>
          <w:szCs w:val="24"/>
        </w:rPr>
        <w:t xml:space="preserve"> century, B.C.). Their contributions outline that cognitive decline is a part of the ageing process; Pythagoras split the life cycle into stages that defined ages 63 and 81 (the final 2 of Pythagoras’ stages) as old age in </w:t>
      </w:r>
      <w:r w:rsidR="00D74FA2">
        <w:rPr>
          <w:rFonts w:asciiTheme="minorBidi" w:hAnsiTheme="minorBidi"/>
          <w:szCs w:val="24"/>
        </w:rPr>
        <w:t xml:space="preserve">which cognitive decline occurs </w:t>
      </w:r>
      <w:r w:rsidR="0090523D" w:rsidRPr="003F4607">
        <w:rPr>
          <w:rFonts w:asciiTheme="minorBidi" w:hAnsiTheme="minorBidi"/>
          <w:szCs w:val="24"/>
        </w:rPr>
        <w:fldChar w:fldCharType="begin">
          <w:fldData xml:space="preserve">PEVuZE5vdGU+PENpdGU+PEF1dGhvcj5CZXJjaHRvbGQ8L0F1dGhvcj48WWVhcj4xOTk4PC9ZZWFy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PEVuZE5vdGU+PENpdGU+PEF1dGhvcj5CZXJjaHRvbGQ8L0F1dGhvcj48WWVhcj4xOTk4PC9ZZWFy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3F4607">
        <w:rPr>
          <w:rFonts w:asciiTheme="minorBidi" w:hAnsiTheme="minorBidi"/>
          <w:szCs w:val="24"/>
        </w:rPr>
      </w:r>
      <w:r w:rsidR="0090523D" w:rsidRPr="003F4607">
        <w:rPr>
          <w:rFonts w:asciiTheme="minorBidi" w:hAnsiTheme="minorBidi"/>
          <w:szCs w:val="24"/>
        </w:rPr>
        <w:fldChar w:fldCharType="separate"/>
      </w:r>
      <w:r w:rsidR="00DA390A">
        <w:rPr>
          <w:rFonts w:asciiTheme="minorBidi" w:hAnsiTheme="minorBidi"/>
          <w:noProof/>
          <w:szCs w:val="24"/>
        </w:rPr>
        <w:t>(</w:t>
      </w:r>
      <w:hyperlink w:anchor="_ENREF_41" w:tooltip="Berchtold, 1998 #1541" w:history="1">
        <w:r w:rsidR="00A71029">
          <w:rPr>
            <w:rFonts w:asciiTheme="minorBidi" w:hAnsiTheme="minorBidi"/>
            <w:noProof/>
            <w:szCs w:val="24"/>
          </w:rPr>
          <w:t>Berchtold &amp; Cotman, 1998</w:t>
        </w:r>
      </w:hyperlink>
      <w:r w:rsidR="00DA390A">
        <w:rPr>
          <w:rFonts w:asciiTheme="minorBidi" w:hAnsiTheme="minorBidi"/>
          <w:noProof/>
          <w:szCs w:val="24"/>
        </w:rPr>
        <w:t>)</w:t>
      </w:r>
      <w:r w:rsidR="0090523D" w:rsidRPr="003F4607">
        <w:rPr>
          <w:rFonts w:asciiTheme="minorBidi" w:hAnsiTheme="minorBidi"/>
          <w:szCs w:val="24"/>
        </w:rPr>
        <w:fldChar w:fldCharType="end"/>
      </w:r>
      <w:r w:rsidR="00E45DCC" w:rsidRPr="003F4607">
        <w:rPr>
          <w:rFonts w:asciiTheme="minorBidi" w:hAnsiTheme="minorBidi"/>
          <w:szCs w:val="24"/>
        </w:rPr>
        <w:t xml:space="preserve">. Solon who was a Greek poet as well as his more prominent role of Lawmaker, considered senile cognitive decline in his decision to amend the prospect of a clear judgement when making wills and so mustn’t be “impaired by pain, violence, drugs, old age, or the persuasion of a woman” Freeman, 1926 </w:t>
      </w:r>
      <w:r w:rsidR="0090523D" w:rsidRPr="003F4607">
        <w:rPr>
          <w:rFonts w:asciiTheme="minorBidi" w:hAnsiTheme="minorBidi"/>
          <w:szCs w:val="24"/>
        </w:rPr>
        <w:fldChar w:fldCharType="begin"/>
      </w:r>
      <w:r w:rsidR="00230105">
        <w:rPr>
          <w:rFonts w:asciiTheme="minorBidi" w:hAnsiTheme="minorBidi"/>
          <w:szCs w:val="24"/>
        </w:rPr>
        <w:instrText xml:space="preserve"> ADDIN EN.CITE &lt;EndNote&gt;&lt;Cite&gt;&lt;Author&gt;Boller&lt;/Author&gt;&lt;Year&gt;2008&lt;/Year&gt;&lt;RecNum&gt;1459&lt;/RecNum&gt;&lt;Prefix&gt;as cited in &lt;/Prefix&gt;&lt;Pages&gt;4&lt;/Pages&gt;&lt;DisplayText&gt;(as cited in Boller, 2008d, p. 4)&lt;/DisplayText&gt;&lt;record&gt;&lt;rec-number&gt;1459&lt;/rec-number&gt;&lt;foreign-keys&gt;&lt;key app="EN" db-id="tzpe22srnsas9fevep9x0t2z0pzfe2a9a95t" timestamp="0"&gt;1459&lt;/key&gt;&lt;/foreign-keys&gt;&lt;ref-type name="Book"&gt;6&lt;/ref-type&gt;&lt;contributors&gt;&lt;authors&gt;&lt;author&gt;Boller, F.&lt;/author&gt;&lt;/authors&gt;&lt;secondary-authors&gt;&lt;author&gt;Duyckaerts, C.&lt;/author&gt;&lt;author&gt;Litvan, Irene&lt;/author&gt;&lt;/secondary-authors&gt;&lt;/contributors&gt;&lt;titles&gt;&lt;title&gt;History of dementia&lt;/title&gt;&lt;secondary-title&gt;Handbook of clinical neurology&lt;/secondary-title&gt;&lt;/titles&gt;&lt;pages&gt;3-13&lt;/pages&gt;&lt;number&gt;3rd ser , 89&lt;/number&gt;&lt;section&gt;3&lt;/section&gt;&lt;keywords&gt;&lt;keyword&gt;Dementia.&lt;/keyword&gt;&lt;/keywords&gt;&lt;dates&gt;&lt;year&gt;2008&lt;/year&gt;&lt;/dates&gt;&lt;pub-location&gt;Edinburgh ; New York&lt;/pub-location&gt;&lt;publisher&gt;Elsevier&lt;/publisher&gt;&lt;isbn&gt;9780444518989&lt;/isbn&gt;&lt;accession-num&gt;14991954&lt;/accession-num&gt;&lt;call-num&gt;Jefferson or Adams Building Reading Rooms RC521; .D45772 2008&lt;/call-num&gt;&lt;urls&gt;&lt;related-urls&gt;&lt;url&gt;http://www.loc.gov/catdir/toc/ecip0726/2007035583.html&lt;/url&gt;&lt;/related-urls&gt;&lt;/urls&gt;&lt;/record&gt;&lt;/Cite&gt;&lt;/EndNote&gt;</w:instrText>
      </w:r>
      <w:r w:rsidR="0090523D" w:rsidRPr="003F4607">
        <w:rPr>
          <w:rFonts w:asciiTheme="minorBidi" w:hAnsiTheme="minorBidi"/>
          <w:szCs w:val="24"/>
        </w:rPr>
        <w:fldChar w:fldCharType="separate"/>
      </w:r>
      <w:r w:rsidR="00230105">
        <w:rPr>
          <w:rFonts w:asciiTheme="minorBidi" w:hAnsiTheme="minorBidi"/>
          <w:noProof/>
          <w:szCs w:val="24"/>
        </w:rPr>
        <w:t>(</w:t>
      </w:r>
      <w:hyperlink w:anchor="_ENREF_49" w:tooltip="Boller, 2008 #1459" w:history="1">
        <w:r w:rsidR="00A71029">
          <w:rPr>
            <w:rFonts w:asciiTheme="minorBidi" w:hAnsiTheme="minorBidi"/>
            <w:noProof/>
            <w:szCs w:val="24"/>
          </w:rPr>
          <w:t>as cited in Boller, 2008d, p. 4</w:t>
        </w:r>
      </w:hyperlink>
      <w:r w:rsidR="00230105">
        <w:rPr>
          <w:rFonts w:asciiTheme="minorBidi" w:hAnsiTheme="minorBidi"/>
          <w:noProof/>
          <w:szCs w:val="24"/>
        </w:rPr>
        <w:t>)</w:t>
      </w:r>
      <w:r w:rsidR="0090523D" w:rsidRPr="003F4607">
        <w:rPr>
          <w:rFonts w:asciiTheme="minorBidi" w:hAnsiTheme="minorBidi"/>
          <w:szCs w:val="24"/>
        </w:rPr>
        <w:fldChar w:fldCharType="end"/>
      </w:r>
      <w:r w:rsidR="00E45DCC" w:rsidRPr="003F4607">
        <w:rPr>
          <w:rFonts w:asciiTheme="minorBidi" w:hAnsiTheme="minorBidi"/>
          <w:szCs w:val="24"/>
        </w:rPr>
        <w:t xml:space="preserve">. </w:t>
      </w:r>
    </w:p>
    <w:p w14:paraId="2986B712" w14:textId="77777777" w:rsidR="002355CD" w:rsidRPr="003F4607" w:rsidRDefault="002355CD" w:rsidP="004702D4">
      <w:pPr>
        <w:spacing w:line="360" w:lineRule="auto"/>
        <w:rPr>
          <w:rFonts w:asciiTheme="minorBidi" w:hAnsiTheme="minorBidi"/>
          <w:szCs w:val="24"/>
        </w:rPr>
      </w:pPr>
    </w:p>
    <w:p w14:paraId="3029EAC2" w14:textId="77777777" w:rsidR="001956C8" w:rsidRDefault="00E45DCC" w:rsidP="004702D4">
      <w:pPr>
        <w:spacing w:line="360" w:lineRule="auto"/>
        <w:rPr>
          <w:rFonts w:asciiTheme="minorBidi" w:hAnsiTheme="minorBidi"/>
          <w:szCs w:val="24"/>
        </w:rPr>
      </w:pPr>
      <w:r w:rsidRPr="003F4607">
        <w:rPr>
          <w:rFonts w:asciiTheme="minorBidi" w:hAnsiTheme="minorBidi"/>
          <w:szCs w:val="24"/>
        </w:rPr>
        <w:t>Hippocrates, who is arguably the founding father of medicine sprin</w:t>
      </w:r>
      <w:r w:rsidR="003E68B4">
        <w:rPr>
          <w:rFonts w:asciiTheme="minorBidi" w:hAnsiTheme="minorBidi"/>
          <w:szCs w:val="24"/>
        </w:rPr>
        <w:t xml:space="preserve">gs to mind when considering </w:t>
      </w:r>
      <w:r w:rsidRPr="003F4607">
        <w:rPr>
          <w:rFonts w:asciiTheme="minorBidi" w:hAnsiTheme="minorBidi"/>
          <w:szCs w:val="24"/>
        </w:rPr>
        <w:t xml:space="preserve">old age </w:t>
      </w:r>
      <w:r w:rsidR="008543C1">
        <w:rPr>
          <w:rFonts w:asciiTheme="minorBidi" w:hAnsiTheme="minorBidi"/>
          <w:szCs w:val="24"/>
        </w:rPr>
        <w:t xml:space="preserve">as a factor in </w:t>
      </w:r>
      <w:r w:rsidRPr="003F4607">
        <w:rPr>
          <w:rFonts w:asciiTheme="minorBidi" w:hAnsiTheme="minorBidi"/>
          <w:szCs w:val="24"/>
        </w:rPr>
        <w:t>the aetiology of cognitive decline.  His work has long been debated based on his theory of bodily imbalance of the four fluids blood, p</w:t>
      </w:r>
      <w:r w:rsidR="008543C1">
        <w:rPr>
          <w:rFonts w:asciiTheme="minorBidi" w:hAnsiTheme="minorBidi"/>
          <w:szCs w:val="24"/>
        </w:rPr>
        <w:t xml:space="preserve">hlegm, yellow and black bile to </w:t>
      </w:r>
      <w:r w:rsidRPr="003F4607">
        <w:rPr>
          <w:rFonts w:asciiTheme="minorBidi" w:hAnsiTheme="minorBidi"/>
          <w:szCs w:val="24"/>
        </w:rPr>
        <w:t>which all illn</w:t>
      </w:r>
      <w:r w:rsidR="00EC4E11">
        <w:rPr>
          <w:rFonts w:asciiTheme="minorBidi" w:hAnsiTheme="minorBidi"/>
          <w:szCs w:val="24"/>
        </w:rPr>
        <w:t xml:space="preserve">esses have been attributed to. </w:t>
      </w:r>
      <w:r w:rsidRPr="003F4607">
        <w:rPr>
          <w:rFonts w:asciiTheme="minorBidi" w:hAnsiTheme="minorBidi"/>
          <w:szCs w:val="24"/>
        </w:rPr>
        <w:t>Some of Hippocrates work has been misconstrued</w:t>
      </w:r>
      <w:r w:rsidR="00DF737D">
        <w:rPr>
          <w:rFonts w:asciiTheme="minorBidi" w:hAnsiTheme="minorBidi"/>
          <w:szCs w:val="24"/>
        </w:rPr>
        <w:t>,</w:t>
      </w:r>
      <w:r w:rsidRPr="003F4607">
        <w:rPr>
          <w:rFonts w:asciiTheme="minorBidi" w:hAnsiTheme="minorBidi"/>
          <w:szCs w:val="24"/>
        </w:rPr>
        <w:t xml:space="preserve"> and therefore</w:t>
      </w:r>
      <w:r w:rsidR="00DF737D">
        <w:rPr>
          <w:rFonts w:asciiTheme="minorBidi" w:hAnsiTheme="minorBidi"/>
          <w:szCs w:val="24"/>
        </w:rPr>
        <w:t xml:space="preserve"> the</w:t>
      </w:r>
      <w:r w:rsidRPr="003F4607">
        <w:rPr>
          <w:rFonts w:asciiTheme="minorBidi" w:hAnsiTheme="minorBidi"/>
          <w:szCs w:val="24"/>
        </w:rPr>
        <w:t xml:space="preserve"> literature in t</w:t>
      </w:r>
      <w:r w:rsidR="00EC4E11">
        <w:rPr>
          <w:rFonts w:asciiTheme="minorBidi" w:hAnsiTheme="minorBidi"/>
          <w:szCs w:val="24"/>
        </w:rPr>
        <w:t xml:space="preserve">his area is very mixed about their </w:t>
      </w:r>
      <w:r w:rsidRPr="003F4607">
        <w:rPr>
          <w:rFonts w:asciiTheme="minorBidi" w:hAnsiTheme="minorBidi"/>
          <w:szCs w:val="24"/>
        </w:rPr>
        <w:t xml:space="preserve">opinions. Halpert </w:t>
      </w:r>
      <w:r w:rsidR="0090523D" w:rsidRPr="003F4607">
        <w:rPr>
          <w:rFonts w:asciiTheme="minorBidi" w:hAnsiTheme="minorBidi"/>
          <w:szCs w:val="24"/>
        </w:rPr>
        <w:fldChar w:fldCharType="begin"/>
      </w:r>
      <w:r w:rsidR="00EC2E1B">
        <w:rPr>
          <w:rFonts w:asciiTheme="minorBidi" w:hAnsiTheme="minorBidi"/>
          <w:szCs w:val="24"/>
        </w:rPr>
        <w:instrText xml:space="preserve"> ADDIN EN.CITE &lt;EndNote&gt;&lt;Cite ExcludeAuth="1"&gt;&lt;Author&gt;Halpert&lt;/Author&gt;&lt;Year&gt;1983&lt;/Year&gt;&lt;RecNum&gt;1617&lt;/RecNum&gt;&lt;DisplayText&gt;(1983)&lt;/DisplayText&gt;&lt;record&gt;&lt;rec-number&gt;1617&lt;/rec-number&gt;&lt;foreign-keys&gt;&lt;key app="EN" db-id="tzpe22srnsas9fevep9x0t2z0pzfe2a9a95t" timestamp="0"&gt;1617&lt;/key&gt;&lt;/foreign-keys&gt;&lt;ref-type name="Journal Article"&gt;17&lt;/ref-type&gt;&lt;contributors&gt;&lt;authors&gt;&lt;author&gt;Halpert, B. P.&lt;/author&gt;&lt;/authors&gt;&lt;/contributors&gt;&lt;auth-address&gt;Halpert, Bp&amp;#xD;Univ Missouri,Ctr Aging Studies,Kansas City,Mo 64110, USA&amp;#xD;Univ Missouri,Ctr Aging Studies,Kansas City,Mo 64110, USA&lt;/auth-address&gt;&lt;titles&gt;&lt;title&gt;Development of the Term Senility as a Medical Diagnosis&lt;/title&gt;&lt;secondary-title&gt;Minnesota Medicine&lt;/secondary-title&gt;&lt;alt-title&gt;Minn Med&lt;/alt-title&gt;&lt;/titles&gt;&lt;periodical&gt;&lt;full-title&gt;Minnesota Medicine&lt;/full-title&gt;&lt;abbr-1&gt;Minn Med&lt;/abbr-1&gt;&lt;/periodical&gt;&lt;alt-periodical&gt;&lt;full-title&gt;Minnesota Medicine&lt;/full-title&gt;&lt;abbr-1&gt;Minn Med&lt;/abbr-1&gt;&lt;/alt-periodical&gt;&lt;pages&gt;421-424&lt;/pages&gt;&lt;volume&gt;66&lt;/volume&gt;&lt;number&gt;7&lt;/number&gt;&lt;dates&gt;&lt;year&gt;1983&lt;/year&gt;&lt;/dates&gt;&lt;isbn&gt;0026-556X&lt;/isbn&gt;&lt;accession-num&gt;ISI:A1983QZ48800004&lt;/accession-num&gt;&lt;urls&gt;&lt;related-urls&gt;&lt;url&gt;&amp;lt;Go to ISI&amp;gt;://A1983QZ48800004&lt;/url&gt;&lt;/related-urls&gt;&lt;/urls&gt;&lt;language&gt;English&lt;/language&gt;&lt;/record&gt;&lt;/Cite&gt;&lt;/EndNote&gt;</w:instrText>
      </w:r>
      <w:r w:rsidR="0090523D" w:rsidRPr="003F4607">
        <w:rPr>
          <w:rFonts w:asciiTheme="minorBidi" w:hAnsiTheme="minorBidi"/>
          <w:szCs w:val="24"/>
        </w:rPr>
        <w:fldChar w:fldCharType="separate"/>
      </w:r>
      <w:r w:rsidR="00DA390A">
        <w:rPr>
          <w:rFonts w:asciiTheme="minorBidi" w:hAnsiTheme="minorBidi"/>
          <w:noProof/>
          <w:szCs w:val="24"/>
        </w:rPr>
        <w:t>(</w:t>
      </w:r>
      <w:hyperlink w:anchor="_ENREF_177" w:tooltip="Halpert, 1983 #1617" w:history="1">
        <w:r w:rsidR="00A71029">
          <w:rPr>
            <w:rFonts w:asciiTheme="minorBidi" w:hAnsiTheme="minorBidi"/>
            <w:noProof/>
            <w:szCs w:val="24"/>
          </w:rPr>
          <w:t>1983</w:t>
        </w:r>
      </w:hyperlink>
      <w:r w:rsidR="00DA390A">
        <w:rPr>
          <w:rFonts w:asciiTheme="minorBidi" w:hAnsiTheme="minorBidi"/>
          <w:noProof/>
          <w:szCs w:val="24"/>
        </w:rPr>
        <w:t>)</w:t>
      </w:r>
      <w:r w:rsidR="0090523D" w:rsidRPr="003F4607">
        <w:rPr>
          <w:rFonts w:asciiTheme="minorBidi" w:hAnsiTheme="minorBidi"/>
          <w:szCs w:val="24"/>
        </w:rPr>
        <w:fldChar w:fldCharType="end"/>
      </w:r>
      <w:r w:rsidRPr="003F4607">
        <w:rPr>
          <w:rFonts w:asciiTheme="minorBidi" w:hAnsiTheme="minorBidi"/>
          <w:szCs w:val="24"/>
        </w:rPr>
        <w:t xml:space="preserve"> has suggested that paranoia was included in Hippocrates classification of mental diseases, in terms of characterizing the decline of cognitive abi</w:t>
      </w:r>
      <w:r w:rsidR="008543C1">
        <w:rPr>
          <w:rFonts w:asciiTheme="minorBidi" w:hAnsiTheme="minorBidi"/>
          <w:szCs w:val="24"/>
        </w:rPr>
        <w:t>lities in old age. This take of Hippocrates</w:t>
      </w:r>
      <w:r w:rsidR="00DF737D">
        <w:rPr>
          <w:rFonts w:asciiTheme="minorBidi" w:hAnsiTheme="minorBidi"/>
          <w:szCs w:val="24"/>
        </w:rPr>
        <w:t>’</w:t>
      </w:r>
      <w:r w:rsidR="008543C1">
        <w:rPr>
          <w:rFonts w:asciiTheme="minorBidi" w:hAnsiTheme="minorBidi"/>
          <w:szCs w:val="24"/>
        </w:rPr>
        <w:t xml:space="preserve"> work</w:t>
      </w:r>
      <w:r w:rsidRPr="003F4607">
        <w:rPr>
          <w:rFonts w:asciiTheme="minorBidi" w:hAnsiTheme="minorBidi"/>
          <w:szCs w:val="24"/>
        </w:rPr>
        <w:t xml:space="preserve"> would suggest an organic aetiological route in explaining the decline in cognitive abilities stemming from the notion that paranoia was included in the classification of mental diseases </w:t>
      </w:r>
      <w:r w:rsidR="0090523D" w:rsidRPr="003F4607">
        <w:rPr>
          <w:rFonts w:asciiTheme="minorBidi" w:hAnsiTheme="minorBidi"/>
          <w:szCs w:val="24"/>
        </w:rPr>
        <w:fldChar w:fldCharType="begin">
          <w:fldData xml:space="preserve">PEVuZE5vdGU+PENpdGU+PEF1dGhvcj5IYWxwZXJ0PC9BdXRob3I+PFllYXI+MTk4MzwvWWVhcj48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PEVuZE5vdGU+PENpdGU+PEF1dGhvcj5IYWxwZXJ0PC9BdXRob3I+PFllYXI+MTk4MzwvWWVhcj48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3F4607">
        <w:rPr>
          <w:rFonts w:asciiTheme="minorBidi" w:hAnsiTheme="minorBidi"/>
          <w:szCs w:val="24"/>
        </w:rPr>
      </w:r>
      <w:r w:rsidR="0090523D" w:rsidRPr="003F4607">
        <w:rPr>
          <w:rFonts w:asciiTheme="minorBidi" w:hAnsiTheme="minorBidi"/>
          <w:szCs w:val="24"/>
        </w:rPr>
        <w:fldChar w:fldCharType="separate"/>
      </w:r>
      <w:r w:rsidR="00DA390A">
        <w:rPr>
          <w:rFonts w:asciiTheme="minorBidi" w:hAnsiTheme="minorBidi"/>
          <w:noProof/>
          <w:szCs w:val="24"/>
        </w:rPr>
        <w:t>(</w:t>
      </w:r>
      <w:hyperlink w:anchor="_ENREF_41" w:tooltip="Berchtold, 1998 #1541" w:history="1">
        <w:r w:rsidR="00A71029">
          <w:rPr>
            <w:rFonts w:asciiTheme="minorBidi" w:hAnsiTheme="minorBidi"/>
            <w:noProof/>
            <w:szCs w:val="24"/>
          </w:rPr>
          <w:t>Berchtold &amp; Cotman, 1998</w:t>
        </w:r>
      </w:hyperlink>
      <w:r w:rsidR="00DA390A">
        <w:rPr>
          <w:rFonts w:asciiTheme="minorBidi" w:hAnsiTheme="minorBidi"/>
          <w:noProof/>
          <w:szCs w:val="24"/>
        </w:rPr>
        <w:t xml:space="preserve">; </w:t>
      </w:r>
      <w:hyperlink w:anchor="_ENREF_177" w:tooltip="Halpert, 1983 #1617" w:history="1">
        <w:r w:rsidR="00A71029">
          <w:rPr>
            <w:rFonts w:asciiTheme="minorBidi" w:hAnsiTheme="minorBidi"/>
            <w:noProof/>
            <w:szCs w:val="24"/>
          </w:rPr>
          <w:t>Halpert, 1983</w:t>
        </w:r>
      </w:hyperlink>
      <w:r w:rsidR="00DA390A">
        <w:rPr>
          <w:rFonts w:asciiTheme="minorBidi" w:hAnsiTheme="minorBidi"/>
          <w:noProof/>
          <w:szCs w:val="24"/>
        </w:rPr>
        <w:t>)</w:t>
      </w:r>
      <w:r w:rsidR="0090523D" w:rsidRPr="003F4607">
        <w:rPr>
          <w:rFonts w:asciiTheme="minorBidi" w:hAnsiTheme="minorBidi"/>
          <w:szCs w:val="24"/>
        </w:rPr>
        <w:fldChar w:fldCharType="end"/>
      </w:r>
      <w:r w:rsidR="000E190E">
        <w:rPr>
          <w:rFonts w:asciiTheme="minorBidi" w:hAnsiTheme="minorBidi"/>
          <w:szCs w:val="24"/>
        </w:rPr>
        <w:t>. Nonetheless it i</w:t>
      </w:r>
      <w:r w:rsidRPr="003F4607">
        <w:rPr>
          <w:rFonts w:asciiTheme="minorBidi" w:hAnsiTheme="minorBidi"/>
          <w:szCs w:val="24"/>
        </w:rPr>
        <w:t xml:space="preserve">s highly improbable that </w:t>
      </w:r>
      <w:r w:rsidR="008543C1" w:rsidRPr="003F4607">
        <w:rPr>
          <w:rFonts w:asciiTheme="minorBidi" w:hAnsiTheme="minorBidi"/>
          <w:szCs w:val="24"/>
        </w:rPr>
        <w:t>Hippocrate</w:t>
      </w:r>
      <w:r w:rsidR="008543C1">
        <w:rPr>
          <w:rFonts w:asciiTheme="minorBidi" w:hAnsiTheme="minorBidi"/>
          <w:szCs w:val="24"/>
        </w:rPr>
        <w:t>s</w:t>
      </w:r>
      <w:r w:rsidR="008543C1" w:rsidRPr="003F4607">
        <w:rPr>
          <w:rFonts w:asciiTheme="minorBidi" w:hAnsiTheme="minorBidi"/>
          <w:szCs w:val="24"/>
        </w:rPr>
        <w:t>’s</w:t>
      </w:r>
      <w:r w:rsidRPr="003F4607">
        <w:rPr>
          <w:rFonts w:asciiTheme="minorBidi" w:hAnsiTheme="minorBidi"/>
          <w:szCs w:val="24"/>
        </w:rPr>
        <w:t xml:space="preserve"> work was so explicit </w:t>
      </w:r>
      <w:r w:rsidR="008543C1">
        <w:rPr>
          <w:rFonts w:asciiTheme="minorBidi" w:hAnsiTheme="minorBidi"/>
          <w:szCs w:val="24"/>
        </w:rPr>
        <w:t xml:space="preserve">about </w:t>
      </w:r>
      <w:r w:rsidRPr="003F4607">
        <w:rPr>
          <w:rFonts w:asciiTheme="minorBidi" w:hAnsiTheme="minorBidi"/>
          <w:szCs w:val="24"/>
        </w:rPr>
        <w:t>the context of paranoia.</w:t>
      </w:r>
    </w:p>
    <w:p w14:paraId="531FD750" w14:textId="77777777" w:rsidR="00340C37" w:rsidRDefault="00E45DCC" w:rsidP="004702D4">
      <w:pPr>
        <w:spacing w:line="360" w:lineRule="auto"/>
        <w:rPr>
          <w:rFonts w:asciiTheme="minorBidi" w:hAnsiTheme="minorBidi"/>
          <w:szCs w:val="24"/>
        </w:rPr>
      </w:pPr>
      <w:r w:rsidRPr="003F4607">
        <w:rPr>
          <w:rFonts w:asciiTheme="minorBidi" w:hAnsiTheme="minorBidi"/>
          <w:szCs w:val="24"/>
        </w:rPr>
        <w:t xml:space="preserve">Another explanation for cognitive decline observed in old age based on </w:t>
      </w:r>
      <w:r w:rsidR="008543C1" w:rsidRPr="003F4607">
        <w:rPr>
          <w:rFonts w:asciiTheme="minorBidi" w:hAnsiTheme="minorBidi"/>
          <w:szCs w:val="24"/>
        </w:rPr>
        <w:t>Hippocrate</w:t>
      </w:r>
      <w:r w:rsidR="008543C1">
        <w:rPr>
          <w:rFonts w:asciiTheme="minorBidi" w:hAnsiTheme="minorBidi"/>
          <w:szCs w:val="24"/>
        </w:rPr>
        <w:t>s</w:t>
      </w:r>
      <w:r w:rsidR="008543C1" w:rsidRPr="003F4607">
        <w:rPr>
          <w:rFonts w:asciiTheme="minorBidi" w:hAnsiTheme="minorBidi"/>
          <w:szCs w:val="24"/>
        </w:rPr>
        <w:t>’s</w:t>
      </w:r>
      <w:r w:rsidR="008543C1">
        <w:rPr>
          <w:rFonts w:asciiTheme="minorBidi" w:hAnsiTheme="minorBidi"/>
          <w:szCs w:val="24"/>
        </w:rPr>
        <w:t xml:space="preserve"> views</w:t>
      </w:r>
      <w:r w:rsidRPr="003F4607">
        <w:rPr>
          <w:rFonts w:asciiTheme="minorBidi" w:hAnsiTheme="minorBidi"/>
          <w:szCs w:val="24"/>
        </w:rPr>
        <w:t xml:space="preserve"> is that it was merely an accustomed form to the ageing process accompanied with further changes</w:t>
      </w:r>
      <w:r w:rsidR="009A6290">
        <w:rPr>
          <w:rFonts w:asciiTheme="minorBidi" w:hAnsiTheme="minorBidi"/>
          <w:szCs w:val="24"/>
        </w:rPr>
        <w:t xml:space="preserve"> ascribed to the balance in bodily flu</w:t>
      </w:r>
      <w:r w:rsidRPr="003F4607">
        <w:rPr>
          <w:rFonts w:asciiTheme="minorBidi" w:hAnsiTheme="minorBidi"/>
          <w:szCs w:val="24"/>
        </w:rPr>
        <w:t xml:space="preserve">ids </w:t>
      </w:r>
      <w:r w:rsidR="0090523D" w:rsidRPr="003F4607">
        <w:rPr>
          <w:rFonts w:asciiTheme="minorBidi" w:hAnsiTheme="minorBidi"/>
          <w:szCs w:val="24"/>
        </w:rPr>
        <w:fldChar w:fldCharType="begin">
          <w:fldData xml:space="preserve">PEVuZE5vdGU+PENpdGU+PEF1dGhvcj5CZXJjaHRvbGQ8L0F1dGhvcj48WWVhcj4xOTk4PC9ZZWFy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PEVuZE5vdGU+PENpdGU+PEF1dGhvcj5CZXJjaHRvbGQ8L0F1dGhvcj48WWVhcj4xOTk4PC9ZZWFy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3F4607">
        <w:rPr>
          <w:rFonts w:asciiTheme="minorBidi" w:hAnsiTheme="minorBidi"/>
          <w:szCs w:val="24"/>
        </w:rPr>
      </w:r>
      <w:r w:rsidR="0090523D" w:rsidRPr="003F4607">
        <w:rPr>
          <w:rFonts w:asciiTheme="minorBidi" w:hAnsiTheme="minorBidi"/>
          <w:szCs w:val="24"/>
        </w:rPr>
        <w:fldChar w:fldCharType="separate"/>
      </w:r>
      <w:r w:rsidR="00DA390A">
        <w:rPr>
          <w:rFonts w:asciiTheme="minorBidi" w:hAnsiTheme="minorBidi"/>
          <w:noProof/>
          <w:szCs w:val="24"/>
        </w:rPr>
        <w:t>(</w:t>
      </w:r>
      <w:hyperlink w:anchor="_ENREF_41" w:tooltip="Berchtold, 1998 #1541" w:history="1">
        <w:r w:rsidR="00A71029">
          <w:rPr>
            <w:rFonts w:asciiTheme="minorBidi" w:hAnsiTheme="minorBidi"/>
            <w:noProof/>
            <w:szCs w:val="24"/>
          </w:rPr>
          <w:t>Berchtold &amp; Cotman, 1998</w:t>
        </w:r>
      </w:hyperlink>
      <w:r w:rsidR="00DA390A">
        <w:rPr>
          <w:rFonts w:asciiTheme="minorBidi" w:hAnsiTheme="minorBidi"/>
          <w:noProof/>
          <w:szCs w:val="24"/>
        </w:rPr>
        <w:t>)</w:t>
      </w:r>
      <w:r w:rsidR="0090523D" w:rsidRPr="003F4607">
        <w:rPr>
          <w:rFonts w:asciiTheme="minorBidi" w:hAnsiTheme="minorBidi"/>
          <w:szCs w:val="24"/>
        </w:rPr>
        <w:fldChar w:fldCharType="end"/>
      </w:r>
      <w:r w:rsidRPr="003F4607">
        <w:rPr>
          <w:rFonts w:asciiTheme="minorBidi" w:hAnsiTheme="minorBidi"/>
          <w:szCs w:val="24"/>
        </w:rPr>
        <w:t xml:space="preserve">. The take on Hippocratic literature implies that cognitive ageing was considered part of ageing although not considered abnormal as it was deemed almost an inevitable part of ageing. </w:t>
      </w:r>
    </w:p>
    <w:p w14:paraId="0793F2CE" w14:textId="77777777" w:rsidR="00F26337" w:rsidRDefault="00F26337" w:rsidP="004702D4">
      <w:pPr>
        <w:autoSpaceDE w:val="0"/>
        <w:autoSpaceDN w:val="0"/>
        <w:adjustRightInd w:val="0"/>
        <w:spacing w:line="360" w:lineRule="auto"/>
        <w:rPr>
          <w:rFonts w:asciiTheme="minorBidi" w:hAnsiTheme="minorBidi"/>
          <w:szCs w:val="24"/>
        </w:rPr>
      </w:pPr>
    </w:p>
    <w:p w14:paraId="51D67B0A" w14:textId="77777777" w:rsidR="00F26337" w:rsidRDefault="00F26337" w:rsidP="00F26337">
      <w:pPr>
        <w:pStyle w:val="Heading2"/>
        <w:numPr>
          <w:ilvl w:val="1"/>
          <w:numId w:val="2"/>
        </w:numPr>
      </w:pPr>
      <w:bookmarkStart w:id="16" w:name="_Toc436932562"/>
      <w:r>
        <w:lastRenderedPageBreak/>
        <w:t>Types of Dementia</w:t>
      </w:r>
      <w:bookmarkEnd w:id="16"/>
    </w:p>
    <w:p w14:paraId="2C3AFCEF" w14:textId="77777777" w:rsidR="00EC4E11" w:rsidRDefault="00E45DCC" w:rsidP="004702D4">
      <w:pPr>
        <w:autoSpaceDE w:val="0"/>
        <w:autoSpaceDN w:val="0"/>
        <w:adjustRightInd w:val="0"/>
        <w:spacing w:line="360" w:lineRule="auto"/>
        <w:rPr>
          <w:rFonts w:asciiTheme="minorBidi" w:hAnsiTheme="minorBidi"/>
          <w:szCs w:val="24"/>
        </w:rPr>
      </w:pPr>
      <w:r w:rsidRPr="003F4607">
        <w:rPr>
          <w:rFonts w:asciiTheme="minorBidi" w:hAnsiTheme="minorBidi"/>
          <w:szCs w:val="24"/>
        </w:rPr>
        <w:t>Dementia can be classified into two sub-types including degenerative forms and secondary forms; the former includes Alzheimer’s disease, frontote</w:t>
      </w:r>
      <w:r w:rsidR="000E190E">
        <w:rPr>
          <w:rFonts w:asciiTheme="minorBidi" w:hAnsiTheme="minorBidi"/>
          <w:szCs w:val="24"/>
        </w:rPr>
        <w:t>mporal dementia, dementia with L</w:t>
      </w:r>
      <w:r w:rsidRPr="003F4607">
        <w:rPr>
          <w:rFonts w:asciiTheme="minorBidi" w:hAnsiTheme="minorBidi"/>
          <w:szCs w:val="24"/>
        </w:rPr>
        <w:t xml:space="preserve">ewy bodies as well as Parkinson dementia. The latter of the two sub-types includes vascular brain disease, endocrinological </w:t>
      </w:r>
      <w:r w:rsidR="003C5DFD">
        <w:rPr>
          <w:rFonts w:asciiTheme="minorBidi" w:hAnsiTheme="minorBidi"/>
          <w:szCs w:val="24"/>
        </w:rPr>
        <w:t>deficits</w:t>
      </w:r>
      <w:r w:rsidRPr="003F4607">
        <w:rPr>
          <w:rFonts w:asciiTheme="minorBidi" w:hAnsiTheme="minorBidi"/>
          <w:szCs w:val="24"/>
        </w:rPr>
        <w:t xml:space="preserve">, metabolic </w:t>
      </w:r>
      <w:r w:rsidR="003C5DFD">
        <w:rPr>
          <w:rFonts w:asciiTheme="minorBidi" w:hAnsiTheme="minorBidi"/>
          <w:szCs w:val="24"/>
        </w:rPr>
        <w:t>deficits</w:t>
      </w:r>
      <w:r w:rsidRPr="003F4607">
        <w:rPr>
          <w:rFonts w:asciiTheme="minorBidi" w:hAnsiTheme="minorBidi"/>
          <w:szCs w:val="24"/>
        </w:rPr>
        <w:t xml:space="preserve"> i.e. kidney or liver pathology and also inflammatory disease and other secondary forms such as vitamin deficie</w:t>
      </w:r>
      <w:r w:rsidR="00EC4E11">
        <w:rPr>
          <w:rFonts w:asciiTheme="minorBidi" w:hAnsiTheme="minorBidi"/>
          <w:szCs w:val="24"/>
        </w:rPr>
        <w:t xml:space="preserve">ncies. </w:t>
      </w:r>
    </w:p>
    <w:p w14:paraId="6E062F8B" w14:textId="77777777" w:rsidR="00EC4E11" w:rsidRDefault="00EC4E11" w:rsidP="004702D4">
      <w:pPr>
        <w:autoSpaceDE w:val="0"/>
        <w:autoSpaceDN w:val="0"/>
        <w:adjustRightInd w:val="0"/>
        <w:spacing w:line="360" w:lineRule="auto"/>
        <w:rPr>
          <w:rFonts w:asciiTheme="minorBidi" w:hAnsiTheme="minorBidi"/>
          <w:szCs w:val="24"/>
        </w:rPr>
      </w:pPr>
    </w:p>
    <w:p w14:paraId="7E5AD5B6" w14:textId="77777777" w:rsidR="00E45DCC" w:rsidRDefault="00E45DCC" w:rsidP="004702D4">
      <w:pPr>
        <w:autoSpaceDE w:val="0"/>
        <w:autoSpaceDN w:val="0"/>
        <w:adjustRightInd w:val="0"/>
        <w:spacing w:line="360" w:lineRule="auto"/>
        <w:rPr>
          <w:rFonts w:asciiTheme="minorBidi" w:hAnsiTheme="minorBidi"/>
          <w:szCs w:val="24"/>
        </w:rPr>
      </w:pPr>
      <w:r w:rsidRPr="003F4607">
        <w:rPr>
          <w:rFonts w:asciiTheme="minorBidi" w:hAnsiTheme="minorBidi"/>
          <w:szCs w:val="24"/>
        </w:rPr>
        <w:t xml:space="preserve">The risk factor of age in relation to Dementia is one that has been prominent throughout history. However, other factors are considered important in that people with increased risk of cardiovascular disease and people with difficulties in learning such as, </w:t>
      </w:r>
      <w:r w:rsidR="00A94C39">
        <w:rPr>
          <w:rFonts w:asciiTheme="minorBidi" w:hAnsiTheme="minorBidi"/>
          <w:szCs w:val="24"/>
        </w:rPr>
        <w:t>Down syndrome</w:t>
      </w:r>
      <w:r w:rsidR="000E190E">
        <w:rPr>
          <w:rFonts w:asciiTheme="minorBidi" w:hAnsiTheme="minorBidi"/>
          <w:szCs w:val="24"/>
        </w:rPr>
        <w:t>,</w:t>
      </w:r>
      <w:r w:rsidRPr="003F4607">
        <w:rPr>
          <w:rFonts w:asciiTheme="minorBidi" w:hAnsiTheme="minorBidi"/>
          <w:szCs w:val="24"/>
        </w:rPr>
        <w:t xml:space="preserve"> may hav</w:t>
      </w:r>
      <w:r w:rsidR="00D74FA2">
        <w:rPr>
          <w:rFonts w:asciiTheme="minorBidi" w:hAnsiTheme="minorBidi"/>
          <w:szCs w:val="24"/>
        </w:rPr>
        <w:t xml:space="preserve">e an earlier onset of dementia </w:t>
      </w:r>
      <w:r w:rsidR="0090523D" w:rsidRPr="003F4607">
        <w:rPr>
          <w:rFonts w:asciiTheme="minorBidi" w:hAnsiTheme="minorBidi"/>
          <w:szCs w:val="24"/>
        </w:rPr>
        <w:fldChar w:fldCharType="begin"/>
      </w:r>
      <w:r w:rsidR="00EC2E1B">
        <w:rPr>
          <w:rFonts w:asciiTheme="minorBidi" w:hAnsiTheme="minorBidi"/>
          <w:szCs w:val="24"/>
        </w:rPr>
        <w:instrText xml:space="preserve"> ADDIN EN.CITE &lt;EndNote&gt;&lt;Cite&gt;&lt;Author&gt;National Audit Office&lt;/Author&gt;&lt;Year&gt;2007&lt;/Year&gt;&lt;RecNum&gt;1609&lt;/RecNum&gt;&lt;DisplayText&gt;(National Audit Office, 2007)&lt;/DisplayText&gt;&lt;record&gt;&lt;rec-number&gt;1609&lt;/rec-number&gt;&lt;foreign-keys&gt;&lt;key app="EN" db-id="tzpe22srnsas9fevep9x0t2z0pzfe2a9a95t" timestamp="0"&gt;1609&lt;/key&gt;&lt;/foreign-keys&gt;&lt;ref-type name="Book"&gt;6&lt;/ref-type&gt;&lt;contributors&gt;&lt;authors&gt;&lt;author&gt;National Audit Office, Great Britain. &lt;/author&gt;&lt;/authors&gt;&lt;/contributors&gt;&lt;titles&gt;&lt;title&gt;Improving services and support for people with dementia : report&lt;/title&gt;&lt;secondary-title&gt;House of Commons paper&lt;/secondary-title&gt;&lt;/titles&gt;&lt;pages&gt;72 p.&lt;/pages&gt;&lt;number&gt;2006/07, no 604&lt;/number&gt;&lt;keywords&gt;&lt;keyword&gt;Dementia Patients Care.&lt;/keyword&gt;&lt;/keywords&gt;&lt;dates&gt;&lt;year&gt;2007&lt;/year&gt;&lt;/dates&gt;&lt;pub-location&gt;London&lt;/pub-location&gt;&lt;publisher&gt;The Stationery Office&lt;/publisher&gt;&lt;isbn&gt;9780102945614&amp;#xD;0102945616&lt;/isbn&gt;&lt;accession-num&gt;14984486&lt;/accession-num&gt;&lt;call-num&gt;Jefferson or Adams Building Reading Rooms RC521; .G75 2007&lt;/call-num&gt;&lt;urls&gt;&lt;/urls&gt;&lt;/record&gt;&lt;/Cite&gt;&lt;/EndNote&gt;</w:instrText>
      </w:r>
      <w:r w:rsidR="0090523D" w:rsidRPr="003F4607">
        <w:rPr>
          <w:rFonts w:asciiTheme="minorBidi" w:hAnsiTheme="minorBidi"/>
          <w:szCs w:val="24"/>
        </w:rPr>
        <w:fldChar w:fldCharType="separate"/>
      </w:r>
      <w:r w:rsidR="00DA390A">
        <w:rPr>
          <w:rFonts w:asciiTheme="minorBidi" w:hAnsiTheme="minorBidi"/>
          <w:noProof/>
          <w:szCs w:val="24"/>
        </w:rPr>
        <w:t>(</w:t>
      </w:r>
      <w:hyperlink w:anchor="_ENREF_289" w:tooltip="National Audit Office, 2007 #1609" w:history="1">
        <w:r w:rsidR="00A71029">
          <w:rPr>
            <w:rFonts w:asciiTheme="minorBidi" w:hAnsiTheme="minorBidi"/>
            <w:noProof/>
            <w:szCs w:val="24"/>
          </w:rPr>
          <w:t>National Audit Office, 2007</w:t>
        </w:r>
      </w:hyperlink>
      <w:r w:rsidR="00DA390A">
        <w:rPr>
          <w:rFonts w:asciiTheme="minorBidi" w:hAnsiTheme="minorBidi"/>
          <w:noProof/>
          <w:szCs w:val="24"/>
        </w:rPr>
        <w:t>)</w:t>
      </w:r>
      <w:r w:rsidR="0090523D" w:rsidRPr="003F4607">
        <w:rPr>
          <w:rFonts w:asciiTheme="minorBidi" w:hAnsiTheme="minorBidi"/>
          <w:szCs w:val="24"/>
        </w:rPr>
        <w:fldChar w:fldCharType="end"/>
      </w:r>
      <w:r w:rsidRPr="003F4607">
        <w:rPr>
          <w:rFonts w:asciiTheme="minorBidi" w:hAnsiTheme="minorBidi"/>
          <w:szCs w:val="24"/>
        </w:rPr>
        <w:t xml:space="preserve">. </w:t>
      </w:r>
    </w:p>
    <w:p w14:paraId="7DC5AECF" w14:textId="77777777" w:rsidR="00FC5F9D" w:rsidRPr="00EC4E11" w:rsidRDefault="00FC5F9D" w:rsidP="004702D4">
      <w:pPr>
        <w:autoSpaceDE w:val="0"/>
        <w:autoSpaceDN w:val="0"/>
        <w:adjustRightInd w:val="0"/>
        <w:spacing w:line="360" w:lineRule="auto"/>
        <w:rPr>
          <w:rFonts w:asciiTheme="minorBidi" w:hAnsiTheme="minorBidi"/>
          <w:szCs w:val="24"/>
        </w:rPr>
      </w:pPr>
    </w:p>
    <w:p w14:paraId="23D0399B" w14:textId="77777777" w:rsidR="00826B27" w:rsidRDefault="00826B27">
      <w:pPr>
        <w:rPr>
          <w:rFonts w:asciiTheme="majorHAnsi" w:eastAsiaTheme="majorEastAsia" w:hAnsiTheme="majorHAnsi" w:cstheme="majorBidi"/>
          <w:color w:val="17365D" w:themeColor="text2" w:themeShade="BF"/>
          <w:spacing w:val="5"/>
          <w:kern w:val="28"/>
          <w:sz w:val="52"/>
          <w:szCs w:val="52"/>
        </w:rPr>
      </w:pPr>
      <w:r>
        <w:br w:type="page"/>
      </w:r>
    </w:p>
    <w:p w14:paraId="063EB346" w14:textId="77777777" w:rsidR="00E45DCC" w:rsidRPr="00A1792A" w:rsidRDefault="00A92A2F" w:rsidP="00AE25CF">
      <w:pPr>
        <w:pStyle w:val="Heading2"/>
        <w:numPr>
          <w:ilvl w:val="1"/>
          <w:numId w:val="2"/>
        </w:numPr>
      </w:pPr>
      <w:bookmarkStart w:id="17" w:name="_Toc436932563"/>
      <w:r w:rsidRPr="00A1792A">
        <w:lastRenderedPageBreak/>
        <w:t>Alzheimer’s disease</w:t>
      </w:r>
      <w:r w:rsidR="00E45DCC" w:rsidRPr="00A1792A">
        <w:t xml:space="preserve"> (AD)</w:t>
      </w:r>
      <w:bookmarkEnd w:id="17"/>
    </w:p>
    <w:p w14:paraId="2E702E3E" w14:textId="77777777" w:rsidR="00E45DCC" w:rsidRPr="003F4607" w:rsidRDefault="00DF737D" w:rsidP="004702D4">
      <w:pPr>
        <w:autoSpaceDE w:val="0"/>
        <w:autoSpaceDN w:val="0"/>
        <w:adjustRightInd w:val="0"/>
        <w:spacing w:line="360" w:lineRule="auto"/>
        <w:rPr>
          <w:rFonts w:asciiTheme="minorBidi" w:hAnsiTheme="minorBidi"/>
          <w:szCs w:val="24"/>
        </w:rPr>
      </w:pPr>
      <w:r>
        <w:rPr>
          <w:rFonts w:asciiTheme="minorBidi" w:hAnsiTheme="minorBidi"/>
          <w:szCs w:val="24"/>
        </w:rPr>
        <w:t>The</w:t>
      </w:r>
      <w:r w:rsidR="009809F5">
        <w:rPr>
          <w:rFonts w:asciiTheme="minorBidi" w:hAnsiTheme="minorBidi"/>
          <w:szCs w:val="24"/>
        </w:rPr>
        <w:t xml:space="preserve"> increasing rates of dementia will continue to grow in the context of</w:t>
      </w:r>
      <w:r w:rsidR="008A319B">
        <w:rPr>
          <w:rFonts w:asciiTheme="minorBidi" w:hAnsiTheme="minorBidi"/>
          <w:szCs w:val="24"/>
        </w:rPr>
        <w:t xml:space="preserve"> </w:t>
      </w:r>
      <w:r w:rsidR="004836AC">
        <w:rPr>
          <w:rFonts w:asciiTheme="minorBidi" w:hAnsiTheme="minorBidi"/>
          <w:szCs w:val="24"/>
        </w:rPr>
        <w:t>current socio-economic</w:t>
      </w:r>
      <w:r w:rsidR="008A319B">
        <w:rPr>
          <w:rFonts w:asciiTheme="minorBidi" w:hAnsiTheme="minorBidi"/>
          <w:szCs w:val="24"/>
        </w:rPr>
        <w:t xml:space="preserve"> factors</w:t>
      </w:r>
      <w:r w:rsidR="009809F5">
        <w:rPr>
          <w:rFonts w:asciiTheme="minorBidi" w:hAnsiTheme="minorBidi"/>
          <w:szCs w:val="24"/>
        </w:rPr>
        <w:t>, including</w:t>
      </w:r>
      <w:r w:rsidR="004836AC">
        <w:rPr>
          <w:rFonts w:asciiTheme="minorBidi" w:hAnsiTheme="minorBidi"/>
          <w:szCs w:val="24"/>
        </w:rPr>
        <w:t xml:space="preserve"> risk factors</w:t>
      </w:r>
      <w:r>
        <w:rPr>
          <w:rFonts w:asciiTheme="minorBidi" w:hAnsiTheme="minorBidi"/>
          <w:szCs w:val="24"/>
        </w:rPr>
        <w:t xml:space="preserve"> facilitated by the increasing number of people living into older age </w:t>
      </w:r>
      <w:r w:rsidR="00E45DCC" w:rsidRPr="003F4607">
        <w:rPr>
          <w:rFonts w:asciiTheme="minorBidi" w:hAnsiTheme="minorBidi"/>
          <w:szCs w:val="24"/>
        </w:rPr>
        <w:t>that add to the prevalence of the disease. Furthermore, with figures set to soar drastically by 2025 there is an overwhelming amount of pressure on researchers and clinicians as well as the government to foresee a solution to the increasing rate of AD that are set to create huge economic problems.</w:t>
      </w:r>
    </w:p>
    <w:p w14:paraId="20AAC1A3" w14:textId="77777777" w:rsidR="00E45DCC" w:rsidRPr="003F4607" w:rsidRDefault="00E45DCC" w:rsidP="004702D4">
      <w:pPr>
        <w:autoSpaceDE w:val="0"/>
        <w:autoSpaceDN w:val="0"/>
        <w:adjustRightInd w:val="0"/>
        <w:spacing w:line="360" w:lineRule="auto"/>
        <w:rPr>
          <w:rFonts w:asciiTheme="minorBidi" w:hAnsiTheme="minorBidi"/>
          <w:szCs w:val="24"/>
        </w:rPr>
      </w:pPr>
    </w:p>
    <w:p w14:paraId="51D35E22" w14:textId="77777777" w:rsidR="00E45DCC" w:rsidRPr="003F4607" w:rsidRDefault="00E45DCC" w:rsidP="004702D4">
      <w:pPr>
        <w:autoSpaceDE w:val="0"/>
        <w:autoSpaceDN w:val="0"/>
        <w:adjustRightInd w:val="0"/>
        <w:spacing w:line="360" w:lineRule="auto"/>
        <w:rPr>
          <w:rFonts w:asciiTheme="minorBidi" w:hAnsiTheme="minorBidi"/>
          <w:szCs w:val="24"/>
        </w:rPr>
      </w:pPr>
      <w:r w:rsidRPr="003F4607">
        <w:rPr>
          <w:rFonts w:asciiTheme="minorBidi" w:hAnsiTheme="minorBidi"/>
          <w:szCs w:val="24"/>
        </w:rPr>
        <w:t>AD is the most common cause of Dementia with an incidence of 2.</w:t>
      </w:r>
      <w:r w:rsidR="00DF737D">
        <w:rPr>
          <w:rFonts w:asciiTheme="minorBidi" w:hAnsiTheme="minorBidi"/>
          <w:szCs w:val="24"/>
        </w:rPr>
        <w:t xml:space="preserve">5-5% in the general population. The </w:t>
      </w:r>
      <w:r w:rsidRPr="003F4607">
        <w:rPr>
          <w:rFonts w:asciiTheme="minorBidi" w:hAnsiTheme="minorBidi"/>
          <w:szCs w:val="24"/>
        </w:rPr>
        <w:t xml:space="preserve">presenile forms </w:t>
      </w:r>
      <w:r w:rsidR="00DF737D">
        <w:rPr>
          <w:rFonts w:asciiTheme="minorBidi" w:hAnsiTheme="minorBidi"/>
          <w:szCs w:val="24"/>
        </w:rPr>
        <w:t xml:space="preserve">of this disease </w:t>
      </w:r>
      <w:r w:rsidRPr="003F4607">
        <w:rPr>
          <w:rFonts w:asciiTheme="minorBidi" w:hAnsiTheme="minorBidi"/>
          <w:szCs w:val="24"/>
        </w:rPr>
        <w:t>affect</w:t>
      </w:r>
      <w:r w:rsidR="00DF737D">
        <w:rPr>
          <w:rFonts w:asciiTheme="minorBidi" w:hAnsiTheme="minorBidi"/>
          <w:szCs w:val="24"/>
        </w:rPr>
        <w:t xml:space="preserve"> </w:t>
      </w:r>
      <w:r w:rsidR="00F04F24">
        <w:rPr>
          <w:rFonts w:asciiTheme="minorBidi" w:hAnsiTheme="minorBidi"/>
          <w:szCs w:val="24"/>
        </w:rPr>
        <w:t>people</w:t>
      </w:r>
      <w:r w:rsidRPr="003F4607">
        <w:rPr>
          <w:rFonts w:asciiTheme="minorBidi" w:hAnsiTheme="minorBidi"/>
          <w:szCs w:val="24"/>
        </w:rPr>
        <w:t xml:space="preserve"> 50 years</w:t>
      </w:r>
      <w:r w:rsidR="00F04F24">
        <w:rPr>
          <w:rFonts w:asciiTheme="minorBidi" w:hAnsiTheme="minorBidi"/>
          <w:szCs w:val="24"/>
        </w:rPr>
        <w:t xml:space="preserve"> old</w:t>
      </w:r>
      <w:r w:rsidRPr="003F4607">
        <w:rPr>
          <w:rFonts w:asciiTheme="minorBidi" w:hAnsiTheme="minorBidi"/>
          <w:szCs w:val="24"/>
        </w:rPr>
        <w:t xml:space="preserve"> and even younger in some case</w:t>
      </w:r>
      <w:r w:rsidR="00F04F24">
        <w:rPr>
          <w:rFonts w:asciiTheme="minorBidi" w:hAnsiTheme="minorBidi"/>
          <w:szCs w:val="24"/>
        </w:rPr>
        <w:t>s</w:t>
      </w:r>
      <w:r w:rsidRPr="003F4607">
        <w:rPr>
          <w:rFonts w:asciiTheme="minorBidi" w:hAnsiTheme="minorBidi"/>
          <w:szCs w:val="24"/>
        </w:rPr>
        <w:t xml:space="preserve">, </w:t>
      </w:r>
      <w:r w:rsidR="00DF737D">
        <w:rPr>
          <w:rFonts w:asciiTheme="minorBidi" w:hAnsiTheme="minorBidi"/>
          <w:szCs w:val="24"/>
        </w:rPr>
        <w:t>while t</w:t>
      </w:r>
      <w:r w:rsidRPr="003F4607">
        <w:rPr>
          <w:rFonts w:asciiTheme="minorBidi" w:hAnsiTheme="minorBidi"/>
          <w:szCs w:val="24"/>
        </w:rPr>
        <w:t xml:space="preserve">he senile form </w:t>
      </w:r>
      <w:r w:rsidR="00F04F24">
        <w:rPr>
          <w:rFonts w:asciiTheme="minorBidi" w:hAnsiTheme="minorBidi"/>
          <w:szCs w:val="24"/>
        </w:rPr>
        <w:t>affect</w:t>
      </w:r>
      <w:r w:rsidR="00DF737D">
        <w:rPr>
          <w:rFonts w:asciiTheme="minorBidi" w:hAnsiTheme="minorBidi"/>
          <w:szCs w:val="24"/>
        </w:rPr>
        <w:t>s</w:t>
      </w:r>
      <w:r w:rsidR="00F04F24">
        <w:rPr>
          <w:rFonts w:asciiTheme="minorBidi" w:hAnsiTheme="minorBidi"/>
          <w:szCs w:val="24"/>
        </w:rPr>
        <w:t xml:space="preserve"> those aged</w:t>
      </w:r>
      <w:r w:rsidRPr="003F4607">
        <w:rPr>
          <w:rFonts w:asciiTheme="minorBidi" w:hAnsiTheme="minorBidi"/>
          <w:szCs w:val="24"/>
        </w:rPr>
        <w:t xml:space="preserve"> 65 and above</w:t>
      </w:r>
      <w:r w:rsidR="00D74FA2">
        <w:rPr>
          <w:rFonts w:asciiTheme="minorBidi" w:hAnsiTheme="minorBidi"/>
          <w:szCs w:val="24"/>
        </w:rPr>
        <w:t xml:space="preserve"> </w:t>
      </w:r>
      <w:r w:rsidR="005F7EB0">
        <w:rPr>
          <w:rFonts w:asciiTheme="minorBidi" w:hAnsiTheme="minorBidi"/>
          <w:szCs w:val="24"/>
        </w:rPr>
        <w:fldChar w:fldCharType="begin">
          <w:fldData xml:space="preserve">PEVuZE5vdGU+PENpdGU+PEF1dGhvcj5HYXNjb24tQmF5YXJyaTwvQXV0aG9yPjxZZWFyPjIwMDc8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PEVuZE5vdGU+PENpdGU+PEF1dGhvcj5HYXNjb24tQmF5YXJyaTwvQXV0aG9yPjxZZWFyPjIwMDc8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5F7EB0">
        <w:rPr>
          <w:rFonts w:asciiTheme="minorBidi" w:hAnsiTheme="minorBidi"/>
          <w:szCs w:val="24"/>
        </w:rPr>
      </w:r>
      <w:r w:rsidR="005F7EB0">
        <w:rPr>
          <w:rFonts w:asciiTheme="minorBidi" w:hAnsiTheme="minorBidi"/>
          <w:szCs w:val="24"/>
        </w:rPr>
        <w:fldChar w:fldCharType="separate"/>
      </w:r>
      <w:r w:rsidR="00DA390A">
        <w:rPr>
          <w:rFonts w:asciiTheme="minorBidi" w:hAnsiTheme="minorBidi"/>
          <w:noProof/>
          <w:szCs w:val="24"/>
        </w:rPr>
        <w:t>(</w:t>
      </w:r>
      <w:hyperlink w:anchor="_ENREF_136" w:tooltip="Ferri, 2005 #1593" w:history="1">
        <w:r w:rsidR="00A71029">
          <w:rPr>
            <w:rFonts w:asciiTheme="minorBidi" w:hAnsiTheme="minorBidi"/>
            <w:noProof/>
            <w:szCs w:val="24"/>
          </w:rPr>
          <w:t>Ferri, Prince, Brayne, Brodaty, Fratiglioni, Ganguli, Hall, Hasegawa, Hendrie, Huang, Jorm, Mathers, Menezes, Rimmer, Scazufca, et al., 2005</w:t>
        </w:r>
      </w:hyperlink>
      <w:r w:rsidR="00DA390A">
        <w:rPr>
          <w:rFonts w:asciiTheme="minorBidi" w:hAnsiTheme="minorBidi"/>
          <w:noProof/>
          <w:szCs w:val="24"/>
        </w:rPr>
        <w:t xml:space="preserve">; </w:t>
      </w:r>
      <w:hyperlink w:anchor="_ENREF_155" w:tooltip="Gascon-Bayarri, 2007 #5966" w:history="1">
        <w:r w:rsidR="00A71029">
          <w:rPr>
            <w:rFonts w:asciiTheme="minorBidi" w:hAnsiTheme="minorBidi"/>
            <w:noProof/>
            <w:szCs w:val="24"/>
          </w:rPr>
          <w:t>Gascon-Bayarri et al., 2007</w:t>
        </w:r>
      </w:hyperlink>
      <w:r w:rsidR="00DA390A">
        <w:rPr>
          <w:rFonts w:asciiTheme="minorBidi" w:hAnsiTheme="minorBidi"/>
          <w:noProof/>
          <w:szCs w:val="24"/>
        </w:rPr>
        <w:t>)</w:t>
      </w:r>
      <w:r w:rsidR="005F7EB0">
        <w:rPr>
          <w:rFonts w:asciiTheme="minorBidi" w:hAnsiTheme="minorBidi"/>
          <w:szCs w:val="24"/>
        </w:rPr>
        <w:fldChar w:fldCharType="end"/>
      </w:r>
      <w:r w:rsidRPr="003F4607">
        <w:rPr>
          <w:rFonts w:asciiTheme="minorBidi" w:hAnsiTheme="minorBidi"/>
          <w:szCs w:val="24"/>
        </w:rPr>
        <w:t xml:space="preserve">. Following damage to the cerebral cortex, cognitive functioning and changes in behaviour are the two types of changes that are associated with AD. Initially, memory </w:t>
      </w:r>
      <w:r w:rsidR="003C5DFD">
        <w:rPr>
          <w:rFonts w:asciiTheme="minorBidi" w:hAnsiTheme="minorBidi"/>
          <w:szCs w:val="24"/>
        </w:rPr>
        <w:t>deficits</w:t>
      </w:r>
      <w:r w:rsidRPr="003F4607">
        <w:rPr>
          <w:rFonts w:asciiTheme="minorBidi" w:hAnsiTheme="minorBidi"/>
          <w:szCs w:val="24"/>
        </w:rPr>
        <w:t xml:space="preserve"> are typical of AD</w:t>
      </w:r>
      <w:r w:rsidR="008543C1">
        <w:rPr>
          <w:rFonts w:asciiTheme="minorBidi" w:hAnsiTheme="minorBidi"/>
          <w:szCs w:val="24"/>
        </w:rPr>
        <w:t>, and</w:t>
      </w:r>
      <w:r w:rsidRPr="003F4607">
        <w:rPr>
          <w:rFonts w:asciiTheme="minorBidi" w:hAnsiTheme="minorBidi"/>
          <w:szCs w:val="24"/>
        </w:rPr>
        <w:t xml:space="preserve"> these eventually go together with further cognitive and attention </w:t>
      </w:r>
      <w:r w:rsidR="003C5DFD">
        <w:rPr>
          <w:rFonts w:asciiTheme="minorBidi" w:hAnsiTheme="minorBidi"/>
          <w:szCs w:val="24"/>
        </w:rPr>
        <w:t>deficits</w:t>
      </w:r>
      <w:r w:rsidRPr="003F4607">
        <w:rPr>
          <w:rFonts w:asciiTheme="minorBidi" w:hAnsiTheme="minorBidi"/>
          <w:szCs w:val="24"/>
        </w:rPr>
        <w:t xml:space="preserve"> </w:t>
      </w:r>
      <w:r w:rsidR="0090523D" w:rsidRPr="003F4607">
        <w:rPr>
          <w:rFonts w:asciiTheme="minorBidi" w:hAnsiTheme="minorBidi"/>
          <w:szCs w:val="24"/>
        </w:rPr>
        <w:fldChar w:fldCharType="begin"/>
      </w:r>
      <w:r w:rsidR="00EC2E1B">
        <w:rPr>
          <w:rFonts w:asciiTheme="minorBidi" w:hAnsiTheme="minorBidi"/>
          <w:szCs w:val="24"/>
        </w:rPr>
        <w:instrText xml:space="preserve"> ADDIN EN.CITE &lt;EndNote&gt;&lt;Cite&gt;&lt;Author&gt;Ewers&lt;/Author&gt;&lt;Year&gt;2011&lt;/Year&gt;&lt;RecNum&gt;3092&lt;/RecNum&gt;&lt;DisplayText&gt;(Ewers, Sperling, Klunk, Weiner, &amp;amp; Hampel, 2011)&lt;/DisplayText&gt;&lt;record&gt;&lt;rec-number&gt;3092&lt;/rec-number&gt;&lt;foreign-keys&gt;&lt;key app="EN" db-id="tzpe22srnsas9fevep9x0t2z0pzfe2a9a95t" timestamp="0"&gt;3092&lt;/key&gt;&lt;/foreign-keys&gt;&lt;ref-type name="Journal Article"&gt;17&lt;/ref-type&gt;&lt;contributors&gt;&lt;authors&gt;&lt;author&gt;Ewers, M.&lt;/author&gt;&lt;author&gt;Sperling, R. A.&lt;/author&gt;&lt;author&gt;Klunk, W. E.&lt;/author&gt;&lt;author&gt;Weiner, M. W.&lt;/author&gt;&lt;author&gt;Hampel, H.&lt;/author&gt;&lt;/authors&gt;&lt;/contributors&gt;&lt;auth-address&gt;Department of Radiology, University of California San Francisco, San Francisco, CA, USA. michael.ewers@ucsf.edu&lt;/auth-address&gt;&lt;titles&gt;&lt;title&gt;Neuroimaging markers for the prediction and early diagnosis of Alzheimer&amp;apos;s disease dementia&lt;/title&gt;&lt;secondary-title&gt;Trends in Neurosciences&lt;/secondary-title&gt;&lt;/titles&gt;&lt;periodical&gt;&lt;full-title&gt;Trends in Neurosciences&lt;/full-title&gt;&lt;/periodical&gt;&lt;pages&gt;430-42&lt;/pages&gt;&lt;volume&gt;34&lt;/volume&gt;&lt;number&gt;8&lt;/number&gt;&lt;edition&gt;2011/06/24&lt;/edition&gt;&lt;dates&gt;&lt;year&gt;2011&lt;/year&gt;&lt;pub-dates&gt;&lt;date&gt;Aug&lt;/date&gt;&lt;/pub-dates&gt;&lt;/dates&gt;&lt;isbn&gt;1878-108X (Electronic)&amp;#xD;0166-2236 (Linking)&lt;/isbn&gt;&lt;accession-num&gt;21696834&lt;/accession-num&gt;&lt;urls&gt;&lt;related-urls&gt;&lt;url&gt;http://www.ncbi.nlm.nih.gov/entrez/query.fcgi?cmd=Retrieve&amp;amp;db=PubMed&amp;amp;dopt=Citation&amp;amp;list_uids=21696834&lt;/url&gt;&lt;/related-urls&gt;&lt;/urls&gt;&lt;electronic-resource-num&gt;S0166-2236(11)00083-X [pii]&amp;#xD;10.1016/j.tins.2011.05.005&lt;/electronic-resource-num&gt;&lt;language&gt;eng&lt;/language&gt;&lt;/record&gt;&lt;/Cite&gt;&lt;/EndNote&gt;</w:instrText>
      </w:r>
      <w:r w:rsidR="0090523D" w:rsidRPr="003F4607">
        <w:rPr>
          <w:rFonts w:asciiTheme="minorBidi" w:hAnsiTheme="minorBidi"/>
          <w:szCs w:val="24"/>
        </w:rPr>
        <w:fldChar w:fldCharType="separate"/>
      </w:r>
      <w:r w:rsidR="00740B24">
        <w:rPr>
          <w:rFonts w:asciiTheme="minorBidi" w:hAnsiTheme="minorBidi"/>
          <w:noProof/>
          <w:szCs w:val="24"/>
        </w:rPr>
        <w:t>(</w:t>
      </w:r>
      <w:hyperlink w:anchor="_ENREF_127" w:tooltip="Ewers, 2011 #3092" w:history="1">
        <w:r w:rsidR="00A71029">
          <w:rPr>
            <w:rFonts w:asciiTheme="minorBidi" w:hAnsiTheme="minorBidi"/>
            <w:noProof/>
            <w:szCs w:val="24"/>
          </w:rPr>
          <w:t>Ewers, Sperling, Klunk, Weiner, &amp; Hampel, 2011</w:t>
        </w:r>
      </w:hyperlink>
      <w:r w:rsidR="00740B24">
        <w:rPr>
          <w:rFonts w:asciiTheme="minorBidi" w:hAnsiTheme="minorBidi"/>
          <w:noProof/>
          <w:szCs w:val="24"/>
        </w:rPr>
        <w:t>)</w:t>
      </w:r>
      <w:r w:rsidR="0090523D" w:rsidRPr="003F4607">
        <w:rPr>
          <w:rFonts w:asciiTheme="minorBidi" w:hAnsiTheme="minorBidi"/>
          <w:szCs w:val="24"/>
        </w:rPr>
        <w:fldChar w:fldCharType="end"/>
      </w:r>
      <w:r w:rsidRPr="003F4607">
        <w:rPr>
          <w:rFonts w:asciiTheme="minorBidi" w:hAnsiTheme="minorBidi"/>
          <w:szCs w:val="24"/>
        </w:rPr>
        <w:t>.  Alois Alzheimer described the first case of</w:t>
      </w:r>
      <w:r w:rsidR="00F04F24">
        <w:rPr>
          <w:rFonts w:asciiTheme="minorBidi" w:hAnsiTheme="minorBidi"/>
          <w:szCs w:val="24"/>
        </w:rPr>
        <w:t xml:space="preserve"> Alzheimer’s disease in patient</w:t>
      </w:r>
      <w:r w:rsidRPr="003F4607">
        <w:rPr>
          <w:rFonts w:asciiTheme="minorBidi" w:hAnsiTheme="minorBidi"/>
          <w:szCs w:val="24"/>
        </w:rPr>
        <w:t xml:space="preserve"> Auguste D. Symptoms were described as visual hallucinations,</w:t>
      </w:r>
      <w:r w:rsidR="00F04F24">
        <w:rPr>
          <w:rFonts w:asciiTheme="minorBidi" w:hAnsiTheme="minorBidi"/>
          <w:szCs w:val="24"/>
        </w:rPr>
        <w:t xml:space="preserve"> delusions of </w:t>
      </w:r>
      <w:r w:rsidRPr="003F4607">
        <w:rPr>
          <w:rFonts w:asciiTheme="minorBidi" w:hAnsiTheme="minorBidi"/>
          <w:szCs w:val="24"/>
        </w:rPr>
        <w:t xml:space="preserve"> jealousy a</w:t>
      </w:r>
      <w:r w:rsidR="00F04F24">
        <w:rPr>
          <w:rFonts w:asciiTheme="minorBidi" w:hAnsiTheme="minorBidi"/>
          <w:szCs w:val="24"/>
        </w:rPr>
        <w:t>nd paranoia</w:t>
      </w:r>
      <w:r w:rsidRPr="003F4607">
        <w:rPr>
          <w:rFonts w:asciiTheme="minorBidi" w:hAnsiTheme="minorBidi"/>
          <w:szCs w:val="24"/>
        </w:rPr>
        <w:t xml:space="preserve"> </w:t>
      </w:r>
      <w:r w:rsidR="0090523D" w:rsidRPr="003F4607">
        <w:rPr>
          <w:rFonts w:asciiTheme="minorBidi" w:hAnsiTheme="minorBidi"/>
          <w:szCs w:val="24"/>
        </w:rPr>
        <w:fldChar w:fldCharType="begin"/>
      </w:r>
      <w:r w:rsidR="00EC2E1B">
        <w:rPr>
          <w:rFonts w:asciiTheme="minorBidi" w:hAnsiTheme="minorBidi"/>
          <w:szCs w:val="24"/>
        </w:rPr>
        <w:instrText xml:space="preserve"> ADDIN EN.CITE &lt;EndNote&gt;&lt;Cite&gt;&lt;Author&gt;Alzheimer&lt;/Author&gt;&lt;Year&gt;1995&lt;/Year&gt;&lt;RecNum&gt;1422&lt;/RecNum&gt;&lt;DisplayText&gt;(Alzheimer, Stelzmann, Schnitzlein, &amp;amp; Murtagh, 1995)&lt;/DisplayText&gt;&lt;record&gt;&lt;rec-number&gt;1422&lt;/rec-number&gt;&lt;foreign-keys&gt;&lt;key app="EN" db-id="tzpe22srnsas9fevep9x0t2z0pzfe2a9a95t" timestamp="0"&gt;1422&lt;/key&gt;&lt;/foreign-keys&gt;&lt;ref-type name="Journal Article"&gt;17&lt;/ref-type&gt;&lt;contributors&gt;&lt;authors&gt;&lt;author&gt;Alzheimer, A.&lt;/author&gt;&lt;author&gt;Stelzmann, R. A.&lt;/author&gt;&lt;author&gt;Schnitzlein, H. N.&lt;/author&gt;&lt;author&gt;Murtagh, F. R.&lt;/author&gt;&lt;/authors&gt;&lt;/contributors&gt;&lt;titles&gt;&lt;title&gt;An English translation of Alzheimer&amp;apos;s 1907 paper, &amp;quot;Uber eine eigenartige Erkankung der Hirnrinde&amp;quot;&lt;/title&gt;&lt;secondary-title&gt;Clin Anat&lt;/secondary-title&gt;&lt;/titles&gt;&lt;periodical&gt;&lt;full-title&gt;Clin Anat&lt;/full-title&gt;&lt;/periodical&gt;&lt;pages&gt;429-31&lt;/pages&gt;&lt;volume&gt;8&lt;/volume&gt;&lt;number&gt;6&lt;/number&gt;&lt;edition&gt;1995/01/01&lt;/edition&gt;&lt;keywords&gt;&lt;keyword&gt;Alzheimer Disease/*history&lt;/keyword&gt;&lt;keyword&gt;History, 20th Century&lt;/keyword&gt;&lt;keyword&gt;Humans&lt;/keyword&gt;&lt;keyword&gt;Translations&lt;/keyword&gt;&lt;/keywords&gt;&lt;dates&gt;&lt;year&gt;1995&lt;/year&gt;&lt;/dates&gt;&lt;isbn&gt;0897-3806 (Print)&amp;#xD;0897-3806 (Linking)&lt;/isbn&gt;&lt;accession-num&gt;8713166&lt;/accession-num&gt;&lt;urls&gt;&lt;related-urls&gt;&lt;url&gt;http://www.ncbi.nlm.nih.gov/entrez/query.fcgi?cmd=Retrieve&amp;amp;db=PubMed&amp;amp;dopt=Citation&amp;amp;list_uids=8713166&lt;/url&gt;&lt;/related-urls&gt;&lt;/urls&gt;&lt;electronic-resource-num&gt;10.1002/ca.980080612&lt;/electronic-resource-num&gt;&lt;language&gt;eng&lt;/language&gt;&lt;/record&gt;&lt;/Cite&gt;&lt;/EndNote&gt;</w:instrText>
      </w:r>
      <w:r w:rsidR="0090523D" w:rsidRPr="003F4607">
        <w:rPr>
          <w:rFonts w:asciiTheme="minorBidi" w:hAnsiTheme="minorBidi"/>
          <w:szCs w:val="24"/>
        </w:rPr>
        <w:fldChar w:fldCharType="separate"/>
      </w:r>
      <w:r w:rsidR="00DA390A">
        <w:rPr>
          <w:rFonts w:asciiTheme="minorBidi" w:hAnsiTheme="minorBidi"/>
          <w:noProof/>
          <w:szCs w:val="24"/>
        </w:rPr>
        <w:t>(</w:t>
      </w:r>
      <w:hyperlink w:anchor="_ENREF_9" w:tooltip="Alzheimer, 1995 #1422" w:history="1">
        <w:r w:rsidR="00A71029">
          <w:rPr>
            <w:rFonts w:asciiTheme="minorBidi" w:hAnsiTheme="minorBidi"/>
            <w:noProof/>
            <w:szCs w:val="24"/>
          </w:rPr>
          <w:t>Alzheimer, Stelzmann, Schnitzlein, &amp; Murtagh, 1995</w:t>
        </w:r>
      </w:hyperlink>
      <w:r w:rsidR="00DA390A">
        <w:rPr>
          <w:rFonts w:asciiTheme="minorBidi" w:hAnsiTheme="minorBidi"/>
          <w:noProof/>
          <w:szCs w:val="24"/>
        </w:rPr>
        <w:t>)</w:t>
      </w:r>
      <w:r w:rsidR="0090523D" w:rsidRPr="003F4607">
        <w:rPr>
          <w:rFonts w:asciiTheme="minorBidi" w:hAnsiTheme="minorBidi"/>
          <w:szCs w:val="24"/>
        </w:rPr>
        <w:fldChar w:fldCharType="end"/>
      </w:r>
      <w:r w:rsidR="00F04F24">
        <w:rPr>
          <w:rFonts w:asciiTheme="minorBidi" w:hAnsiTheme="minorBidi"/>
          <w:szCs w:val="24"/>
        </w:rPr>
        <w:t>. The most interesting and prominent change observed in AD is progressive</w:t>
      </w:r>
      <w:r w:rsidRPr="003F4607">
        <w:rPr>
          <w:rFonts w:asciiTheme="minorBidi" w:hAnsiTheme="minorBidi"/>
          <w:szCs w:val="24"/>
        </w:rPr>
        <w:t xml:space="preserve"> cognit</w:t>
      </w:r>
      <w:r w:rsidR="00F04F24">
        <w:rPr>
          <w:rFonts w:asciiTheme="minorBidi" w:hAnsiTheme="minorBidi"/>
          <w:szCs w:val="24"/>
        </w:rPr>
        <w:t xml:space="preserve">ive decline </w:t>
      </w:r>
      <w:r w:rsidRPr="003F4607">
        <w:rPr>
          <w:rFonts w:asciiTheme="minorBidi" w:hAnsiTheme="minorBidi"/>
          <w:szCs w:val="24"/>
        </w:rPr>
        <w:t>that leads to a decreased abi</w:t>
      </w:r>
      <w:r w:rsidR="00F04F24">
        <w:rPr>
          <w:rFonts w:asciiTheme="minorBidi" w:hAnsiTheme="minorBidi"/>
          <w:szCs w:val="24"/>
        </w:rPr>
        <w:t>lity to deal with everyday life. T</w:t>
      </w:r>
      <w:r w:rsidRPr="003F4607">
        <w:rPr>
          <w:rFonts w:asciiTheme="minorBidi" w:hAnsiTheme="minorBidi"/>
          <w:szCs w:val="24"/>
        </w:rPr>
        <w:t xml:space="preserve">here is a vast amount of literature that </w:t>
      </w:r>
      <w:r w:rsidR="00F04F24">
        <w:rPr>
          <w:rFonts w:asciiTheme="minorBidi" w:hAnsiTheme="minorBidi"/>
          <w:szCs w:val="24"/>
        </w:rPr>
        <w:t xml:space="preserve">has focused on these aspects while attempting to differentiate </w:t>
      </w:r>
      <w:r w:rsidRPr="003F4607">
        <w:rPr>
          <w:rFonts w:asciiTheme="minorBidi" w:hAnsiTheme="minorBidi"/>
          <w:szCs w:val="24"/>
        </w:rPr>
        <w:t>AD from Normal ageing and also Mild Cognitive Impairment (MCI). There is currently no known cure for AD, although</w:t>
      </w:r>
      <w:r w:rsidR="009809F5">
        <w:rPr>
          <w:rFonts w:asciiTheme="minorBidi" w:hAnsiTheme="minorBidi"/>
          <w:szCs w:val="24"/>
        </w:rPr>
        <w:t xml:space="preserve"> symptomatic treatments with cholinesterase inhibitors have</w:t>
      </w:r>
      <w:r w:rsidRPr="003F4607">
        <w:rPr>
          <w:rFonts w:asciiTheme="minorBidi" w:hAnsiTheme="minorBidi"/>
          <w:szCs w:val="24"/>
        </w:rPr>
        <w:t xml:space="preserve"> been effective in delaying symptoms </w:t>
      </w:r>
      <w:r w:rsidR="008543C1">
        <w:rPr>
          <w:rFonts w:asciiTheme="minorBidi" w:hAnsiTheme="minorBidi"/>
          <w:szCs w:val="24"/>
        </w:rPr>
        <w:t>and</w:t>
      </w:r>
      <w:r w:rsidR="000B6665">
        <w:rPr>
          <w:rFonts w:asciiTheme="minorBidi" w:hAnsiTheme="minorBidi"/>
          <w:szCs w:val="24"/>
        </w:rPr>
        <w:t xml:space="preserve"> progression of the disease</w:t>
      </w:r>
      <w:r w:rsidRPr="003F4607">
        <w:rPr>
          <w:rFonts w:asciiTheme="minorBidi" w:hAnsiTheme="minorBidi"/>
          <w:szCs w:val="24"/>
        </w:rPr>
        <w:t xml:space="preserve"> </w:t>
      </w:r>
      <w:r w:rsidR="0090523D" w:rsidRPr="003F4607">
        <w:rPr>
          <w:rFonts w:asciiTheme="minorBidi" w:hAnsiTheme="minorBidi"/>
          <w:szCs w:val="24"/>
        </w:rPr>
        <w:fldChar w:fldCharType="begin">
          <w:fldData xml:space="preserve">PEVuZE5vdGU+PENpdGU+PEF1dGhvcj5NZXN1bGFtPC9BdXRob3I+PFllYXI+MjAwNDwvWWVhcj48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PEVuZE5vdGU+PENpdGU+PEF1dGhvcj5NZXN1bGFtPC9BdXRob3I+PFllYXI+MjAwNDwvWWVhcj48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3F4607">
        <w:rPr>
          <w:rFonts w:asciiTheme="minorBidi" w:hAnsiTheme="minorBidi"/>
          <w:szCs w:val="24"/>
        </w:rPr>
      </w:r>
      <w:r w:rsidR="0090523D" w:rsidRPr="003F4607">
        <w:rPr>
          <w:rFonts w:asciiTheme="minorBidi" w:hAnsiTheme="minorBidi"/>
          <w:szCs w:val="24"/>
        </w:rPr>
        <w:fldChar w:fldCharType="separate"/>
      </w:r>
      <w:r w:rsidR="00DA390A">
        <w:rPr>
          <w:rFonts w:asciiTheme="minorBidi" w:hAnsiTheme="minorBidi"/>
          <w:noProof/>
          <w:szCs w:val="24"/>
        </w:rPr>
        <w:t>(</w:t>
      </w:r>
      <w:hyperlink w:anchor="_ENREF_271" w:tooltip="Mesulam, 2004 #895" w:history="1">
        <w:r w:rsidR="00A71029">
          <w:rPr>
            <w:rFonts w:asciiTheme="minorBidi" w:hAnsiTheme="minorBidi"/>
            <w:noProof/>
            <w:szCs w:val="24"/>
          </w:rPr>
          <w:t>Mesulam, 2004</w:t>
        </w:r>
      </w:hyperlink>
      <w:r w:rsidR="00DA390A">
        <w:rPr>
          <w:rFonts w:asciiTheme="minorBidi" w:hAnsiTheme="minorBidi"/>
          <w:noProof/>
          <w:szCs w:val="24"/>
        </w:rPr>
        <w:t xml:space="preserve">; </w:t>
      </w:r>
      <w:hyperlink w:anchor="_ENREF_289" w:tooltip="National Audit Office, 2007 #1609" w:history="1">
        <w:r w:rsidR="00A71029">
          <w:rPr>
            <w:rFonts w:asciiTheme="minorBidi" w:hAnsiTheme="minorBidi"/>
            <w:noProof/>
            <w:szCs w:val="24"/>
          </w:rPr>
          <w:t>National Audit Office, 2007</w:t>
        </w:r>
      </w:hyperlink>
      <w:r w:rsidR="00DA390A">
        <w:rPr>
          <w:rFonts w:asciiTheme="minorBidi" w:hAnsiTheme="minorBidi"/>
          <w:noProof/>
          <w:szCs w:val="24"/>
        </w:rPr>
        <w:t>)</w:t>
      </w:r>
      <w:r w:rsidR="0090523D" w:rsidRPr="003F4607">
        <w:rPr>
          <w:rFonts w:asciiTheme="minorBidi" w:hAnsiTheme="minorBidi"/>
          <w:szCs w:val="24"/>
        </w:rPr>
        <w:fldChar w:fldCharType="end"/>
      </w:r>
      <w:r w:rsidRPr="003F4607">
        <w:rPr>
          <w:rFonts w:asciiTheme="minorBidi" w:hAnsiTheme="minorBidi"/>
          <w:szCs w:val="24"/>
        </w:rPr>
        <w:t xml:space="preserve">. </w:t>
      </w:r>
    </w:p>
    <w:p w14:paraId="34CF28FA" w14:textId="77777777" w:rsidR="002A44EA" w:rsidRPr="003F4607" w:rsidRDefault="002A44EA" w:rsidP="00AE25CF">
      <w:pPr>
        <w:pStyle w:val="Heading3"/>
        <w:numPr>
          <w:ilvl w:val="2"/>
          <w:numId w:val="2"/>
        </w:numPr>
      </w:pPr>
      <w:bookmarkStart w:id="18" w:name="_Toc338167033"/>
      <w:bookmarkStart w:id="19" w:name="_Toc338234484"/>
      <w:r w:rsidRPr="003F4607">
        <w:t>Neuropathology of AD</w:t>
      </w:r>
      <w:bookmarkEnd w:id="18"/>
      <w:bookmarkEnd w:id="19"/>
    </w:p>
    <w:p w14:paraId="0A63C482" w14:textId="77777777" w:rsidR="002A44EA" w:rsidRDefault="00A001C0" w:rsidP="004702D4">
      <w:pPr>
        <w:spacing w:line="360" w:lineRule="auto"/>
        <w:rPr>
          <w:rFonts w:asciiTheme="minorBidi" w:eastAsia="Times New Roman" w:hAnsiTheme="minorBidi"/>
          <w:szCs w:val="24"/>
        </w:rPr>
      </w:pPr>
      <w:r>
        <w:rPr>
          <w:rFonts w:asciiTheme="minorBidi" w:hAnsiTheme="minorBidi"/>
          <w:szCs w:val="24"/>
        </w:rPr>
        <w:t xml:space="preserve">Generally </w:t>
      </w:r>
      <w:r w:rsidR="002A44EA" w:rsidRPr="003F4607">
        <w:rPr>
          <w:rFonts w:asciiTheme="minorBidi" w:hAnsiTheme="minorBidi"/>
          <w:szCs w:val="24"/>
        </w:rPr>
        <w:t>Alz</w:t>
      </w:r>
      <w:r w:rsidR="009809F5">
        <w:rPr>
          <w:rFonts w:asciiTheme="minorBidi" w:hAnsiTheme="minorBidi"/>
          <w:szCs w:val="24"/>
        </w:rPr>
        <w:t>heimer’s disease</w:t>
      </w:r>
      <w:r w:rsidR="00FB27BE">
        <w:rPr>
          <w:rFonts w:asciiTheme="minorBidi" w:hAnsiTheme="minorBidi"/>
          <w:szCs w:val="24"/>
        </w:rPr>
        <w:t xml:space="preserve"> has been</w:t>
      </w:r>
      <w:r w:rsidR="002A44EA" w:rsidRPr="003F4607">
        <w:rPr>
          <w:rFonts w:asciiTheme="minorBidi" w:hAnsiTheme="minorBidi"/>
          <w:color w:val="000000"/>
          <w:kern w:val="10"/>
          <w:szCs w:val="24"/>
        </w:rPr>
        <w:t xml:space="preserve"> viewed dichotomously</w:t>
      </w:r>
      <w:r w:rsidR="002A44EA" w:rsidRPr="003F4607">
        <w:rPr>
          <w:rFonts w:asciiTheme="minorBidi" w:hAnsiTheme="minorBidi"/>
          <w:kern w:val="10"/>
          <w:szCs w:val="24"/>
        </w:rPr>
        <w:t xml:space="preserve"> </w:t>
      </w:r>
      <w:r w:rsidR="002E00C0">
        <w:rPr>
          <w:rFonts w:asciiTheme="minorBidi" w:hAnsiTheme="minorBidi"/>
          <w:kern w:val="10"/>
          <w:szCs w:val="24"/>
        </w:rPr>
        <w:t>with</w:t>
      </w:r>
      <w:r w:rsidR="002A44EA" w:rsidRPr="003F4607">
        <w:rPr>
          <w:rFonts w:asciiTheme="minorBidi" w:hAnsiTheme="minorBidi"/>
          <w:kern w:val="10"/>
          <w:szCs w:val="24"/>
        </w:rPr>
        <w:t xml:space="preserve"> </w:t>
      </w:r>
      <w:r w:rsidR="002A44EA" w:rsidRPr="003F4607">
        <w:rPr>
          <w:rFonts w:asciiTheme="minorBidi" w:eastAsia="Times New Roman" w:hAnsiTheme="minorBidi"/>
          <w:szCs w:val="24"/>
        </w:rPr>
        <w:t>A</w:t>
      </w:r>
      <w:r w:rsidR="00DB1215">
        <w:rPr>
          <w:rFonts w:asciiTheme="minorBidi" w:eastAsia="Times New Roman" w:hAnsiTheme="minorBidi"/>
          <w:szCs w:val="24"/>
        </w:rPr>
        <w:t>β</w:t>
      </w:r>
      <w:r w:rsidR="002A44EA" w:rsidRPr="003F4607">
        <w:rPr>
          <w:rFonts w:asciiTheme="minorBidi" w:hAnsiTheme="minorBidi"/>
          <w:kern w:val="10"/>
          <w:szCs w:val="24"/>
        </w:rPr>
        <w:t xml:space="preserve"> </w:t>
      </w:r>
      <w:r w:rsidR="002E00C0">
        <w:rPr>
          <w:rFonts w:asciiTheme="minorBidi" w:hAnsiTheme="minorBidi"/>
          <w:kern w:val="10"/>
          <w:szCs w:val="24"/>
        </w:rPr>
        <w:t>(</w:t>
      </w:r>
      <w:r w:rsidR="002A44EA" w:rsidRPr="003F4607">
        <w:rPr>
          <w:rFonts w:asciiTheme="minorBidi" w:hAnsiTheme="minorBidi"/>
          <w:kern w:val="10"/>
          <w:szCs w:val="24"/>
        </w:rPr>
        <w:t>amyloid</w:t>
      </w:r>
      <w:r w:rsidR="002E00C0">
        <w:rPr>
          <w:rFonts w:asciiTheme="minorBidi" w:hAnsiTheme="minorBidi"/>
          <w:kern w:val="10"/>
          <w:szCs w:val="24"/>
        </w:rPr>
        <w:t xml:space="preserve"> beta)</w:t>
      </w:r>
      <w:r w:rsidR="002A44EA" w:rsidRPr="003F4607">
        <w:rPr>
          <w:rFonts w:asciiTheme="minorBidi" w:hAnsiTheme="minorBidi"/>
          <w:kern w:val="10"/>
          <w:szCs w:val="24"/>
        </w:rPr>
        <w:t xml:space="preserve"> </w:t>
      </w:r>
      <w:r w:rsidR="000D6DC0">
        <w:rPr>
          <w:rFonts w:asciiTheme="minorBidi" w:hAnsiTheme="minorBidi"/>
          <w:kern w:val="10"/>
          <w:szCs w:val="24"/>
        </w:rPr>
        <w:t>extracellular (</w:t>
      </w:r>
      <w:r w:rsidR="000D6DC0" w:rsidRPr="003F4607">
        <w:rPr>
          <w:rFonts w:asciiTheme="minorBidi" w:hAnsiTheme="minorBidi"/>
          <w:kern w:val="10"/>
          <w:szCs w:val="24"/>
        </w:rPr>
        <w:t>outside the cell membrane</w:t>
      </w:r>
      <w:r w:rsidR="000D6DC0">
        <w:rPr>
          <w:rFonts w:asciiTheme="minorBidi" w:hAnsiTheme="minorBidi"/>
          <w:kern w:val="10"/>
          <w:szCs w:val="24"/>
        </w:rPr>
        <w:t xml:space="preserve">) </w:t>
      </w:r>
      <w:r w:rsidR="00D75C2A" w:rsidRPr="003F4607">
        <w:rPr>
          <w:rFonts w:asciiTheme="minorBidi" w:hAnsiTheme="minorBidi"/>
          <w:kern w:val="10"/>
          <w:szCs w:val="24"/>
        </w:rPr>
        <w:t>deposit</w:t>
      </w:r>
      <w:r w:rsidR="00D75C2A">
        <w:rPr>
          <w:rFonts w:asciiTheme="minorBidi" w:hAnsiTheme="minorBidi"/>
          <w:kern w:val="10"/>
          <w:szCs w:val="24"/>
        </w:rPr>
        <w:t>ion at</w:t>
      </w:r>
      <w:r w:rsidR="009809F5">
        <w:rPr>
          <w:rFonts w:asciiTheme="minorBidi" w:hAnsiTheme="minorBidi"/>
          <w:kern w:val="10"/>
          <w:szCs w:val="24"/>
        </w:rPr>
        <w:t xml:space="preserve"> one end, and</w:t>
      </w:r>
      <w:r w:rsidR="00ED037F">
        <w:rPr>
          <w:rFonts w:asciiTheme="minorBidi" w:hAnsiTheme="minorBidi"/>
          <w:kern w:val="10"/>
          <w:szCs w:val="24"/>
        </w:rPr>
        <w:t xml:space="preserve"> </w:t>
      </w:r>
      <w:r w:rsidR="000D6DC0">
        <w:rPr>
          <w:rFonts w:asciiTheme="minorBidi" w:hAnsiTheme="minorBidi"/>
          <w:kern w:val="10"/>
          <w:szCs w:val="24"/>
        </w:rPr>
        <w:t xml:space="preserve">intracellular </w:t>
      </w:r>
      <w:r w:rsidR="00D75C2A">
        <w:rPr>
          <w:rFonts w:asciiTheme="minorBidi" w:hAnsiTheme="minorBidi"/>
          <w:kern w:val="10"/>
          <w:szCs w:val="24"/>
        </w:rPr>
        <w:t>(</w:t>
      </w:r>
      <w:r w:rsidR="00D75C2A" w:rsidRPr="003F4607">
        <w:rPr>
          <w:rFonts w:asciiTheme="minorBidi" w:hAnsiTheme="minorBidi"/>
          <w:kern w:val="10"/>
          <w:szCs w:val="24"/>
        </w:rPr>
        <w:t>within the cell</w:t>
      </w:r>
      <w:r w:rsidR="00D75C2A">
        <w:rPr>
          <w:rFonts w:asciiTheme="minorBidi" w:hAnsiTheme="minorBidi"/>
          <w:kern w:val="10"/>
          <w:szCs w:val="24"/>
        </w:rPr>
        <w:t xml:space="preserve">) </w:t>
      </w:r>
      <w:r w:rsidR="00ED037F">
        <w:rPr>
          <w:rFonts w:asciiTheme="minorBidi" w:hAnsiTheme="minorBidi"/>
          <w:kern w:val="10"/>
          <w:szCs w:val="24"/>
        </w:rPr>
        <w:t xml:space="preserve">accumulation </w:t>
      </w:r>
      <w:r w:rsidR="002A44EA" w:rsidRPr="003F4607">
        <w:rPr>
          <w:rFonts w:asciiTheme="minorBidi" w:hAnsiTheme="minorBidi"/>
          <w:kern w:val="10"/>
          <w:szCs w:val="24"/>
        </w:rPr>
        <w:t xml:space="preserve">of tau protein at the other end of a single continuum. When talking about the pathological components of AD, the </w:t>
      </w:r>
      <w:r w:rsidR="002A44EA" w:rsidRPr="003F4607">
        <w:rPr>
          <w:rFonts w:asciiTheme="minorBidi" w:hAnsiTheme="minorBidi"/>
          <w:kern w:val="10"/>
          <w:szCs w:val="24"/>
        </w:rPr>
        <w:lastRenderedPageBreak/>
        <w:t xml:space="preserve">focus is more towards the former end of the continuum; therefore, </w:t>
      </w:r>
      <w:r w:rsidR="002A44EA" w:rsidRPr="003F4607">
        <w:rPr>
          <w:rFonts w:asciiTheme="minorBidi" w:eastAsia="Times New Roman" w:hAnsiTheme="minorBidi"/>
          <w:szCs w:val="24"/>
        </w:rPr>
        <w:t>A</w:t>
      </w:r>
      <w:r w:rsidR="00DB1215">
        <w:rPr>
          <w:rFonts w:asciiTheme="minorBidi" w:eastAsia="Times New Roman" w:hAnsiTheme="minorBidi"/>
          <w:szCs w:val="24"/>
        </w:rPr>
        <w:t>β</w:t>
      </w:r>
      <w:r w:rsidR="002E00C0">
        <w:rPr>
          <w:rFonts w:asciiTheme="minorBidi" w:eastAsia="Times New Roman" w:hAnsiTheme="minorBidi"/>
          <w:szCs w:val="24"/>
        </w:rPr>
        <w:t xml:space="preserve"> </w:t>
      </w:r>
      <w:r w:rsidR="002A44EA" w:rsidRPr="003F4607">
        <w:rPr>
          <w:rFonts w:asciiTheme="minorBidi" w:eastAsia="Times New Roman" w:hAnsiTheme="minorBidi"/>
          <w:szCs w:val="24"/>
        </w:rPr>
        <w:t xml:space="preserve">deposition is the </w:t>
      </w:r>
      <w:r w:rsidR="009809F5">
        <w:rPr>
          <w:rFonts w:asciiTheme="minorBidi" w:eastAsia="Times New Roman" w:hAnsiTheme="minorBidi"/>
          <w:szCs w:val="24"/>
        </w:rPr>
        <w:t>focal point of AD pathology.</w:t>
      </w:r>
      <w:r w:rsidR="002A44EA" w:rsidRPr="003F4607">
        <w:rPr>
          <w:rFonts w:asciiTheme="minorBidi" w:eastAsia="Times New Roman" w:hAnsiTheme="minorBidi"/>
          <w:szCs w:val="24"/>
        </w:rPr>
        <w:t xml:space="preserve"> A</w:t>
      </w:r>
      <w:r w:rsidR="00DB1215">
        <w:rPr>
          <w:rFonts w:asciiTheme="minorBidi" w:eastAsia="Times New Roman" w:hAnsiTheme="minorBidi"/>
          <w:szCs w:val="24"/>
        </w:rPr>
        <w:t>β</w:t>
      </w:r>
      <w:r w:rsidR="002A44EA" w:rsidRPr="003F4607">
        <w:rPr>
          <w:rFonts w:asciiTheme="minorBidi" w:eastAsia="Times New Roman" w:hAnsiTheme="minorBidi"/>
          <w:szCs w:val="24"/>
        </w:rPr>
        <w:t xml:space="preserve"> is an amino acid peptide or a smaller protein that forms part of the larger </w:t>
      </w:r>
      <w:r w:rsidR="002A44EA" w:rsidRPr="00D86341">
        <w:rPr>
          <w:rFonts w:asciiTheme="minorBidi" w:eastAsia="Times New Roman" w:hAnsiTheme="minorBidi"/>
          <w:szCs w:val="24"/>
        </w:rPr>
        <w:t xml:space="preserve">protein called </w:t>
      </w:r>
      <w:r w:rsidR="000B6665">
        <w:rPr>
          <w:rFonts w:asciiTheme="minorBidi" w:eastAsia="Times New Roman" w:hAnsiTheme="minorBidi"/>
          <w:szCs w:val="24"/>
        </w:rPr>
        <w:t>Amyloid Precursor Protein (APP)</w:t>
      </w:r>
      <w:r w:rsidR="002A44EA" w:rsidRPr="00D86341">
        <w:rPr>
          <w:rFonts w:asciiTheme="minorBidi" w:eastAsia="Times New Roman" w:hAnsiTheme="minorBidi"/>
          <w:szCs w:val="24"/>
        </w:rPr>
        <w:t xml:space="preserve"> </w:t>
      </w:r>
      <w:r w:rsidR="0090523D" w:rsidRPr="00D86341">
        <w:rPr>
          <w:rFonts w:asciiTheme="minorBidi" w:eastAsia="Times New Roman" w:hAnsiTheme="minorBidi"/>
          <w:szCs w:val="24"/>
        </w:rPr>
        <w:fldChar w:fldCharType="begin"/>
      </w:r>
      <w:r w:rsidR="00EC2E1B">
        <w:rPr>
          <w:rFonts w:asciiTheme="minorBidi" w:eastAsia="Times New Roman" w:hAnsiTheme="minorBidi"/>
          <w:szCs w:val="24"/>
        </w:rPr>
        <w:instrText xml:space="preserve"> ADDIN EN.CITE &lt;EndNote&gt;&lt;Cite&gt;&lt;Author&gt;Goedert&lt;/Author&gt;&lt;Year&gt;2006&lt;/Year&gt;&lt;RecNum&gt;3093&lt;/RecNum&gt;&lt;DisplayText&gt;(Goedert &amp;amp; Spillantini, 2006)&lt;/DisplayText&gt;&lt;record&gt;&lt;rec-number&gt;3093&lt;/rec-number&gt;&lt;foreign-keys&gt;&lt;key app="EN" db-id="tzpe22srnsas9fevep9x0t2z0pzfe2a9a95t" timestamp="0"&gt;3093&lt;/key&gt;&lt;/foreign-keys&gt;&lt;ref-type name="Journal Article"&gt;17&lt;/ref-type&gt;&lt;contributors&gt;&lt;authors&gt;&lt;author&gt;Goedert, M.&lt;/author&gt;&lt;author&gt;Spillantini, M. G.&lt;/author&gt;&lt;/authors&gt;&lt;/contributors&gt;&lt;auth-address&gt;Laboratory of Molecular Biology, Medical Research Council, Cambridge CB2 2QH, UK. mg@mrc-lmb.cam.ac.uk&lt;/auth-address&gt;&lt;titles&gt;&lt;title&gt;A century of Alzheimer&amp;apos;s disease&lt;/title&gt;&lt;secondary-title&gt;Science&lt;/secondary-title&gt;&lt;/titles&gt;&lt;periodical&gt;&lt;full-title&gt;Science&lt;/full-title&gt;&lt;/periodical&gt;&lt;pages&gt;777-81&lt;/pages&gt;&lt;volume&gt;314&lt;/volume&gt;&lt;number&gt;5800&lt;/number&gt;&lt;edition&gt;2006/11/04&lt;/edition&gt;&lt;keywords&gt;&lt;keyword&gt;*Alzheimer Disease/genetics/history/metabolism/pathology&lt;/keyword&gt;&lt;keyword&gt;Amyloid beta-Peptides/chemistry/metabolism&lt;/keyword&gt;&lt;keyword&gt;Amyloid beta-Protein Precursor/genetics/metabolism&lt;/keyword&gt;&lt;keyword&gt;Animals&lt;/keyword&gt;&lt;keyword&gt;Apolipoproteins E/genetics&lt;/keyword&gt;&lt;keyword&gt;Brain/pathology&lt;/keyword&gt;&lt;keyword&gt;Brain Chemistry&lt;/keyword&gt;&lt;keyword&gt;History, 20th Century&lt;/keyword&gt;&lt;keyword&gt;Humans&lt;/keyword&gt;&lt;keyword&gt;Mutation&lt;/keyword&gt;&lt;keyword&gt;Neurofibrillary Tangles/chemistry/pathology&lt;/keyword&gt;&lt;keyword&gt;Plaque, Amyloid/chemistry/pathology&lt;/keyword&gt;&lt;keyword&gt;Presenilin-1/genetics/metabolism&lt;/keyword&gt;&lt;keyword&gt;tau Proteins/chemistry/genetics/metabolism&lt;/keyword&gt;&lt;/keywords&gt;&lt;dates&gt;&lt;year&gt;2006&lt;/year&gt;&lt;pub-dates&gt;&lt;date&gt;Nov 3&lt;/date&gt;&lt;/pub-dates&gt;&lt;/dates&gt;&lt;isbn&gt;1095-9203 (Electronic)&amp;#xD;0036-8075 (Linking)&lt;/isbn&gt;&lt;accession-num&gt;17082447&lt;/accession-num&gt;&lt;urls&gt;&lt;related-urls&gt;&lt;url&gt;http://www.ncbi.nlm.nih.gov/entrez/query.fcgi?cmd=Retrieve&amp;amp;db=PubMed&amp;amp;dopt=Citation&amp;amp;list_uids=17082447&lt;/url&gt;&lt;/related-urls&gt;&lt;/urls&gt;&lt;electronic-resource-num&gt;314/5800/777 [pii]&amp;#xD;10.1126/science.1132814&lt;/electronic-resource-num&gt;&lt;language&gt;eng&lt;/language&gt;&lt;/record&gt;&lt;/Cite&gt;&lt;/EndNote&gt;</w:instrText>
      </w:r>
      <w:r w:rsidR="0090523D" w:rsidRPr="00D86341">
        <w:rPr>
          <w:rFonts w:asciiTheme="minorBidi" w:eastAsia="Times New Roman" w:hAnsiTheme="minorBidi"/>
          <w:szCs w:val="24"/>
        </w:rPr>
        <w:fldChar w:fldCharType="separate"/>
      </w:r>
      <w:r w:rsidR="00DA390A" w:rsidRPr="00D86341">
        <w:rPr>
          <w:rFonts w:asciiTheme="minorBidi" w:eastAsia="Times New Roman" w:hAnsiTheme="minorBidi"/>
          <w:noProof/>
          <w:szCs w:val="24"/>
        </w:rPr>
        <w:t>(</w:t>
      </w:r>
      <w:hyperlink w:anchor="_ENREF_166" w:tooltip="Goedert, 2006 #3093" w:history="1">
        <w:r w:rsidR="00A71029" w:rsidRPr="00D86341">
          <w:rPr>
            <w:rFonts w:asciiTheme="minorBidi" w:eastAsia="Times New Roman" w:hAnsiTheme="minorBidi"/>
            <w:noProof/>
            <w:szCs w:val="24"/>
          </w:rPr>
          <w:t>Goedert &amp; Spillantini, 2006</w:t>
        </w:r>
      </w:hyperlink>
      <w:r w:rsidR="00DA390A" w:rsidRPr="00D86341">
        <w:rPr>
          <w:rFonts w:asciiTheme="minorBidi" w:eastAsia="Times New Roman" w:hAnsiTheme="minorBidi"/>
          <w:noProof/>
          <w:szCs w:val="24"/>
        </w:rPr>
        <w:t>)</w:t>
      </w:r>
      <w:r w:rsidR="0090523D" w:rsidRPr="00D86341">
        <w:rPr>
          <w:rFonts w:asciiTheme="minorBidi" w:eastAsia="Times New Roman" w:hAnsiTheme="minorBidi"/>
          <w:szCs w:val="24"/>
        </w:rPr>
        <w:fldChar w:fldCharType="end"/>
      </w:r>
      <w:r w:rsidR="009809F5" w:rsidRPr="00D86341">
        <w:rPr>
          <w:rFonts w:asciiTheme="minorBidi" w:hAnsiTheme="minorBidi"/>
          <w:kern w:val="10"/>
          <w:szCs w:val="24"/>
        </w:rPr>
        <w:t xml:space="preserve">. </w:t>
      </w:r>
      <w:r w:rsidR="002A44EA" w:rsidRPr="00D86341">
        <w:rPr>
          <w:rFonts w:asciiTheme="minorBidi" w:eastAsia="Times New Roman" w:hAnsiTheme="minorBidi"/>
          <w:szCs w:val="24"/>
        </w:rPr>
        <w:t>A</w:t>
      </w:r>
      <w:r w:rsidR="00DB1215" w:rsidRPr="00D86341">
        <w:rPr>
          <w:rFonts w:asciiTheme="minorBidi" w:eastAsia="Times New Roman" w:hAnsiTheme="minorBidi"/>
          <w:szCs w:val="24"/>
        </w:rPr>
        <w:t>β</w:t>
      </w:r>
      <w:r w:rsidR="002A44EA" w:rsidRPr="00D86341">
        <w:rPr>
          <w:rFonts w:asciiTheme="minorBidi" w:eastAsia="Times New Roman" w:hAnsiTheme="minorBidi"/>
          <w:szCs w:val="24"/>
        </w:rPr>
        <w:t xml:space="preserve"> </w:t>
      </w:r>
      <w:r w:rsidR="00D86341" w:rsidRPr="00D86341">
        <w:rPr>
          <w:rFonts w:asciiTheme="minorBidi" w:eastAsia="Times New Roman" w:hAnsiTheme="minorBidi"/>
          <w:szCs w:val="24"/>
        </w:rPr>
        <w:t>originates</w:t>
      </w:r>
      <w:r w:rsidR="002A44EA" w:rsidRPr="00D86341">
        <w:rPr>
          <w:rFonts w:asciiTheme="minorBidi" w:eastAsia="Times New Roman" w:hAnsiTheme="minorBidi"/>
          <w:szCs w:val="24"/>
        </w:rPr>
        <w:t xml:space="preserve"> </w:t>
      </w:r>
      <w:r w:rsidR="009809F5" w:rsidRPr="00D86341">
        <w:rPr>
          <w:rFonts w:asciiTheme="minorBidi" w:eastAsia="Times New Roman" w:hAnsiTheme="minorBidi"/>
          <w:szCs w:val="24"/>
        </w:rPr>
        <w:t xml:space="preserve">from the APP protein as </w:t>
      </w:r>
      <w:r w:rsidR="002A44EA" w:rsidRPr="00D86341">
        <w:rPr>
          <w:rFonts w:asciiTheme="minorBidi" w:eastAsia="Times New Roman" w:hAnsiTheme="minorBidi"/>
          <w:szCs w:val="24"/>
        </w:rPr>
        <w:t>A</w:t>
      </w:r>
      <w:r w:rsidR="00DB1215" w:rsidRPr="00D86341">
        <w:rPr>
          <w:rFonts w:asciiTheme="minorBidi" w:eastAsia="Times New Roman" w:hAnsiTheme="minorBidi"/>
          <w:szCs w:val="24"/>
        </w:rPr>
        <w:t>β</w:t>
      </w:r>
      <w:r w:rsidR="002A44EA" w:rsidRPr="00D86341">
        <w:rPr>
          <w:rFonts w:asciiTheme="minorBidi" w:eastAsia="Times New Roman" w:hAnsiTheme="minorBidi"/>
          <w:szCs w:val="24"/>
        </w:rPr>
        <w:t xml:space="preserve"> bind</w:t>
      </w:r>
      <w:r w:rsidR="009809F5" w:rsidRPr="00D86341">
        <w:rPr>
          <w:rFonts w:asciiTheme="minorBidi" w:eastAsia="Times New Roman" w:hAnsiTheme="minorBidi"/>
          <w:szCs w:val="24"/>
        </w:rPr>
        <w:t>s</w:t>
      </w:r>
      <w:r w:rsidR="002A44EA" w:rsidRPr="00D86341">
        <w:rPr>
          <w:rFonts w:asciiTheme="minorBidi" w:eastAsia="Times New Roman" w:hAnsiTheme="minorBidi"/>
          <w:szCs w:val="24"/>
        </w:rPr>
        <w:t xml:space="preserve"> to the surface receptor of the oligomers and monomers </w:t>
      </w:r>
      <w:r w:rsidR="002A44EA" w:rsidRPr="003F4607">
        <w:rPr>
          <w:rFonts w:asciiTheme="minorBidi" w:eastAsia="Times New Roman" w:hAnsiTheme="minorBidi"/>
          <w:szCs w:val="24"/>
        </w:rPr>
        <w:t>(enzymes) causing the structure of the synapse of the A</w:t>
      </w:r>
      <w:r w:rsidR="00DB1215">
        <w:rPr>
          <w:rFonts w:asciiTheme="minorBidi" w:eastAsia="Times New Roman" w:hAnsiTheme="minorBidi"/>
          <w:szCs w:val="24"/>
        </w:rPr>
        <w:t>β</w:t>
      </w:r>
      <w:r w:rsidR="002A44EA" w:rsidRPr="003F4607">
        <w:rPr>
          <w:rFonts w:asciiTheme="minorBidi" w:eastAsia="Times New Roman" w:hAnsiTheme="minorBidi"/>
          <w:szCs w:val="24"/>
        </w:rPr>
        <w:t xml:space="preserve"> amino acids to become distorted resulting in the breakdown of communication between cells. These then lead to the </w:t>
      </w:r>
      <w:r w:rsidR="00187CDD" w:rsidRPr="003F4607">
        <w:rPr>
          <w:rFonts w:asciiTheme="minorBidi" w:eastAsia="Times New Roman" w:hAnsiTheme="minorBidi"/>
          <w:szCs w:val="24"/>
        </w:rPr>
        <w:t>build-up</w:t>
      </w:r>
      <w:r w:rsidR="009809F5">
        <w:rPr>
          <w:rFonts w:asciiTheme="minorBidi" w:eastAsia="Times New Roman" w:hAnsiTheme="minorBidi"/>
          <w:szCs w:val="24"/>
        </w:rPr>
        <w:t xml:space="preserve"> and depositions of </w:t>
      </w:r>
      <w:r w:rsidR="002A44EA" w:rsidRPr="003F4607">
        <w:rPr>
          <w:rFonts w:asciiTheme="minorBidi" w:eastAsia="Times New Roman" w:hAnsiTheme="minorBidi"/>
          <w:szCs w:val="24"/>
        </w:rPr>
        <w:t>A</w:t>
      </w:r>
      <w:r w:rsidR="00DB1215">
        <w:rPr>
          <w:rFonts w:asciiTheme="minorBidi" w:eastAsia="Times New Roman" w:hAnsiTheme="minorBidi"/>
          <w:szCs w:val="24"/>
        </w:rPr>
        <w:t>β</w:t>
      </w:r>
      <w:r w:rsidR="002A44EA" w:rsidRPr="003F4607">
        <w:rPr>
          <w:rFonts w:asciiTheme="minorBidi" w:eastAsia="Times New Roman" w:hAnsiTheme="minorBidi"/>
          <w:szCs w:val="24"/>
        </w:rPr>
        <w:t xml:space="preserve"> </w:t>
      </w:r>
      <w:r w:rsidR="00ED037F">
        <w:rPr>
          <w:rFonts w:asciiTheme="minorBidi" w:eastAsia="Times New Roman" w:hAnsiTheme="minorBidi"/>
          <w:szCs w:val="24"/>
        </w:rPr>
        <w:t>in the basal forebrain, ento</w:t>
      </w:r>
      <w:r w:rsidR="002A44EA" w:rsidRPr="003F4607">
        <w:rPr>
          <w:rFonts w:asciiTheme="minorBidi" w:eastAsia="Times New Roman" w:hAnsiTheme="minorBidi"/>
          <w:szCs w:val="24"/>
        </w:rPr>
        <w:t xml:space="preserve">rhinal cortex and the hippocampal region, and are transformed into toxic forms of neuritic plaques surrounding the brain cells. The plaques gradually build up </w:t>
      </w:r>
      <w:r w:rsidR="009809F5">
        <w:rPr>
          <w:rFonts w:asciiTheme="minorBidi" w:eastAsia="Times New Roman" w:hAnsiTheme="minorBidi"/>
          <w:szCs w:val="24"/>
        </w:rPr>
        <w:t xml:space="preserve">within the cortex and with </w:t>
      </w:r>
      <w:r w:rsidR="00D86341">
        <w:rPr>
          <w:rFonts w:asciiTheme="minorBidi" w:eastAsia="Times New Roman" w:hAnsiTheme="minorBidi"/>
          <w:szCs w:val="24"/>
        </w:rPr>
        <w:t xml:space="preserve">the addition of </w:t>
      </w:r>
      <w:r w:rsidR="00D5627C">
        <w:rPr>
          <w:rFonts w:asciiTheme="minorBidi" w:eastAsia="Times New Roman" w:hAnsiTheme="minorBidi"/>
          <w:szCs w:val="24"/>
        </w:rPr>
        <w:t>Neurofibrillary tangles (NFT</w:t>
      </w:r>
      <w:r w:rsidR="002A44EA" w:rsidRPr="003F4607">
        <w:rPr>
          <w:rFonts w:asciiTheme="minorBidi" w:eastAsia="Times New Roman" w:hAnsiTheme="minorBidi"/>
          <w:szCs w:val="24"/>
        </w:rPr>
        <w:t>s)</w:t>
      </w:r>
      <w:r w:rsidR="00D86341">
        <w:rPr>
          <w:rFonts w:asciiTheme="minorBidi" w:eastAsia="Times New Roman" w:hAnsiTheme="minorBidi"/>
          <w:szCs w:val="24"/>
        </w:rPr>
        <w:t xml:space="preserve"> resulting from the accumulation of</w:t>
      </w:r>
      <w:r w:rsidR="002A44EA" w:rsidRPr="003F4607">
        <w:rPr>
          <w:rFonts w:asciiTheme="minorBidi" w:eastAsia="Times New Roman" w:hAnsiTheme="minorBidi"/>
          <w:szCs w:val="24"/>
        </w:rPr>
        <w:t xml:space="preserve"> tau protein, caus</w:t>
      </w:r>
      <w:r w:rsidR="00D86341">
        <w:rPr>
          <w:rFonts w:asciiTheme="minorBidi" w:eastAsia="Times New Roman" w:hAnsiTheme="minorBidi"/>
          <w:szCs w:val="24"/>
        </w:rPr>
        <w:t>e</w:t>
      </w:r>
      <w:r w:rsidR="002A44EA" w:rsidRPr="003F4607">
        <w:rPr>
          <w:rFonts w:asciiTheme="minorBidi" w:eastAsia="Times New Roman" w:hAnsiTheme="minorBidi"/>
          <w:szCs w:val="24"/>
        </w:rPr>
        <w:t xml:space="preserve"> cell death and some tissue loss, which </w:t>
      </w:r>
      <w:r w:rsidR="000B6665">
        <w:rPr>
          <w:rFonts w:asciiTheme="minorBidi" w:eastAsia="Times New Roman" w:hAnsiTheme="minorBidi"/>
          <w:szCs w:val="24"/>
        </w:rPr>
        <w:t>epitomise the progression of AD</w:t>
      </w:r>
      <w:r w:rsidR="002A44EA" w:rsidRPr="003F4607">
        <w:rPr>
          <w:rFonts w:asciiTheme="minorBidi" w:eastAsia="Times New Roman" w:hAnsiTheme="minorBidi"/>
          <w:szCs w:val="24"/>
        </w:rPr>
        <w:t xml:space="preserve"> </w:t>
      </w:r>
      <w:r w:rsidR="0090523D" w:rsidRPr="003F4607">
        <w:rPr>
          <w:rFonts w:asciiTheme="minorBidi" w:eastAsia="Times New Roman" w:hAnsiTheme="minorBidi"/>
          <w:szCs w:val="24"/>
        </w:rPr>
        <w:fldChar w:fldCharType="begin"/>
      </w:r>
      <w:r w:rsidR="00EC2E1B">
        <w:rPr>
          <w:rFonts w:asciiTheme="minorBidi" w:eastAsia="Times New Roman" w:hAnsiTheme="minorBidi"/>
          <w:szCs w:val="24"/>
        </w:rPr>
        <w:instrText xml:space="preserve"> ADDIN EN.CITE &lt;EndNote&gt;&lt;Cite&gt;&lt;Author&gt;Ewers&lt;/Author&gt;&lt;Year&gt;2011&lt;/Year&gt;&lt;RecNum&gt;3092&lt;/RecNum&gt;&lt;DisplayText&gt;(Ewers et al., 2011)&lt;/DisplayText&gt;&lt;record&gt;&lt;rec-number&gt;3092&lt;/rec-number&gt;&lt;foreign-keys&gt;&lt;key app="EN" db-id="tzpe22srnsas9fevep9x0t2z0pzfe2a9a95t" timestamp="0"&gt;3092&lt;/key&gt;&lt;/foreign-keys&gt;&lt;ref-type name="Journal Article"&gt;17&lt;/ref-type&gt;&lt;contributors&gt;&lt;authors&gt;&lt;author&gt;Ewers, M.&lt;/author&gt;&lt;author&gt;Sperling, R. A.&lt;/author&gt;&lt;author&gt;Klunk, W. E.&lt;/author&gt;&lt;author&gt;Weiner, M. W.&lt;/author&gt;&lt;author&gt;Hampel, H.&lt;/author&gt;&lt;/authors&gt;&lt;/contributors&gt;&lt;auth-address&gt;Department of Radiology, University of California San Francisco, San Francisco, CA, USA. michael.ewers@ucsf.edu&lt;/auth-address&gt;&lt;titles&gt;&lt;title&gt;Neuroimaging markers for the prediction and early diagnosis of Alzheimer&amp;apos;s disease dementia&lt;/title&gt;&lt;secondary-title&gt;Trends in Neurosciences&lt;/secondary-title&gt;&lt;/titles&gt;&lt;periodical&gt;&lt;full-title&gt;Trends in Neurosciences&lt;/full-title&gt;&lt;/periodical&gt;&lt;pages&gt;430-42&lt;/pages&gt;&lt;volume&gt;34&lt;/volume&gt;&lt;number&gt;8&lt;/number&gt;&lt;edition&gt;2011/06/24&lt;/edition&gt;&lt;dates&gt;&lt;year&gt;2011&lt;/year&gt;&lt;pub-dates&gt;&lt;date&gt;Aug&lt;/date&gt;&lt;/pub-dates&gt;&lt;/dates&gt;&lt;isbn&gt;1878-108X (Electronic)&amp;#xD;0166-2236 (Linking)&lt;/isbn&gt;&lt;accession-num&gt;21696834&lt;/accession-num&gt;&lt;urls&gt;&lt;related-urls&gt;&lt;url&gt;http://www.ncbi.nlm.nih.gov/entrez/query.fcgi?cmd=Retrieve&amp;amp;db=PubMed&amp;amp;dopt=Citation&amp;amp;list_uids=21696834&lt;/url&gt;&lt;/related-urls&gt;&lt;/urls&gt;&lt;electronic-resource-num&gt;S0166-2236(11)00083-X [pii]&amp;#xD;10.1016/j.tins.2011.05.005&lt;/electronic-resource-num&gt;&lt;language&gt;eng&lt;/language&gt;&lt;/record&gt;&lt;/Cite&gt;&lt;/EndNote&gt;</w:instrText>
      </w:r>
      <w:r w:rsidR="0090523D" w:rsidRPr="003F4607">
        <w:rPr>
          <w:rFonts w:asciiTheme="minorBidi" w:eastAsia="Times New Roman" w:hAnsiTheme="minorBidi"/>
          <w:szCs w:val="24"/>
        </w:rPr>
        <w:fldChar w:fldCharType="separate"/>
      </w:r>
      <w:r w:rsidR="00740B24">
        <w:rPr>
          <w:rFonts w:asciiTheme="minorBidi" w:eastAsia="Times New Roman" w:hAnsiTheme="minorBidi"/>
          <w:noProof/>
          <w:szCs w:val="24"/>
        </w:rPr>
        <w:t>(</w:t>
      </w:r>
      <w:hyperlink w:anchor="_ENREF_127" w:tooltip="Ewers, 2011 #3092" w:history="1">
        <w:r w:rsidR="00A71029">
          <w:rPr>
            <w:rFonts w:asciiTheme="minorBidi" w:eastAsia="Times New Roman" w:hAnsiTheme="minorBidi"/>
            <w:noProof/>
            <w:szCs w:val="24"/>
          </w:rPr>
          <w:t>Ewers et al., 2011</w:t>
        </w:r>
      </w:hyperlink>
      <w:r w:rsidR="00740B24">
        <w:rPr>
          <w:rFonts w:asciiTheme="minorBidi" w:eastAsia="Times New Roman" w:hAnsiTheme="minorBidi"/>
          <w:noProof/>
          <w:szCs w:val="24"/>
        </w:rPr>
        <w:t>)</w:t>
      </w:r>
      <w:r w:rsidR="0090523D" w:rsidRPr="003F4607">
        <w:rPr>
          <w:rFonts w:asciiTheme="minorBidi" w:eastAsia="Times New Roman" w:hAnsiTheme="minorBidi"/>
          <w:szCs w:val="24"/>
        </w:rPr>
        <w:fldChar w:fldCharType="end"/>
      </w:r>
      <w:r w:rsidR="002A44EA" w:rsidRPr="003F4607">
        <w:rPr>
          <w:rFonts w:asciiTheme="minorBidi" w:eastAsia="Times New Roman" w:hAnsiTheme="minorBidi"/>
          <w:szCs w:val="24"/>
        </w:rPr>
        <w:t xml:space="preserve">. </w:t>
      </w:r>
      <w:r w:rsidR="00D86341">
        <w:rPr>
          <w:rFonts w:asciiTheme="minorBidi" w:eastAsia="Times New Roman" w:hAnsiTheme="minorBidi"/>
          <w:szCs w:val="24"/>
        </w:rPr>
        <w:t>The resulting atrophy</w:t>
      </w:r>
      <w:r w:rsidR="00AF25C7">
        <w:rPr>
          <w:rFonts w:asciiTheme="minorBidi" w:eastAsia="Times New Roman" w:hAnsiTheme="minorBidi"/>
          <w:szCs w:val="24"/>
        </w:rPr>
        <w:t>,</w:t>
      </w:r>
      <w:r w:rsidR="00D86341">
        <w:rPr>
          <w:rFonts w:asciiTheme="minorBidi" w:eastAsia="Times New Roman" w:hAnsiTheme="minorBidi"/>
          <w:szCs w:val="24"/>
        </w:rPr>
        <w:t xml:space="preserve"> when </w:t>
      </w:r>
      <w:r w:rsidR="00D86341" w:rsidRPr="001933F3">
        <w:rPr>
          <w:rFonts w:asciiTheme="minorBidi" w:eastAsia="Times New Roman" w:hAnsiTheme="minorBidi"/>
          <w:szCs w:val="24"/>
        </w:rPr>
        <w:t>e</w:t>
      </w:r>
      <w:r w:rsidR="001933F3" w:rsidRPr="001933F3">
        <w:rPr>
          <w:rFonts w:asciiTheme="minorBidi" w:eastAsia="Times New Roman" w:hAnsiTheme="minorBidi"/>
          <w:szCs w:val="24"/>
        </w:rPr>
        <w:t>xcessive</w:t>
      </w:r>
      <w:r w:rsidR="00AF25C7">
        <w:rPr>
          <w:rFonts w:asciiTheme="minorBidi" w:eastAsia="Times New Roman" w:hAnsiTheme="minorBidi"/>
          <w:szCs w:val="24"/>
        </w:rPr>
        <w:t>,</w:t>
      </w:r>
      <w:r w:rsidR="00D86341" w:rsidRPr="001933F3">
        <w:rPr>
          <w:rFonts w:asciiTheme="minorBidi" w:eastAsia="Times New Roman" w:hAnsiTheme="minorBidi"/>
          <w:szCs w:val="24"/>
        </w:rPr>
        <w:t xml:space="preserve"> </w:t>
      </w:r>
      <w:r w:rsidR="002A44EA" w:rsidRPr="003F4607">
        <w:rPr>
          <w:rFonts w:asciiTheme="minorBidi" w:eastAsia="Times New Roman" w:hAnsiTheme="minorBidi"/>
          <w:szCs w:val="24"/>
        </w:rPr>
        <w:t>differentiate</w:t>
      </w:r>
      <w:r w:rsidR="00D86341">
        <w:rPr>
          <w:rFonts w:asciiTheme="minorBidi" w:eastAsia="Times New Roman" w:hAnsiTheme="minorBidi"/>
          <w:szCs w:val="24"/>
        </w:rPr>
        <w:t>s</w:t>
      </w:r>
      <w:r w:rsidR="002A44EA" w:rsidRPr="003F4607">
        <w:rPr>
          <w:rFonts w:asciiTheme="minorBidi" w:eastAsia="Times New Roman" w:hAnsiTheme="minorBidi"/>
          <w:szCs w:val="24"/>
        </w:rPr>
        <w:t xml:space="preserve"> between a healthy ageing brain and one that is</w:t>
      </w:r>
      <w:r w:rsidR="00D86341">
        <w:rPr>
          <w:rFonts w:asciiTheme="minorBidi" w:eastAsia="Times New Roman" w:hAnsiTheme="minorBidi"/>
          <w:szCs w:val="24"/>
        </w:rPr>
        <w:t xml:space="preserve"> affected by</w:t>
      </w:r>
      <w:r w:rsidR="002A44EA" w:rsidRPr="003F4607">
        <w:rPr>
          <w:rFonts w:asciiTheme="minorBidi" w:eastAsia="Times New Roman" w:hAnsiTheme="minorBidi"/>
          <w:szCs w:val="24"/>
        </w:rPr>
        <w:t xml:space="preserve"> AD, where the AD brain is smaller. The </w:t>
      </w:r>
      <w:r w:rsidR="00A21E6C">
        <w:rPr>
          <w:rFonts w:asciiTheme="minorBidi" w:eastAsia="Times New Roman" w:hAnsiTheme="minorBidi"/>
          <w:szCs w:val="24"/>
        </w:rPr>
        <w:t xml:space="preserve">cause of the disease is yet unknown and the involvement of </w:t>
      </w:r>
      <w:r w:rsidR="002A44EA" w:rsidRPr="003F4607">
        <w:rPr>
          <w:rFonts w:asciiTheme="minorBidi" w:eastAsia="Times New Roman" w:hAnsiTheme="minorBidi"/>
          <w:szCs w:val="24"/>
        </w:rPr>
        <w:t>tau and A</w:t>
      </w:r>
      <w:r w:rsidR="00DB1215">
        <w:rPr>
          <w:rFonts w:asciiTheme="minorBidi" w:eastAsia="Times New Roman" w:hAnsiTheme="minorBidi"/>
          <w:szCs w:val="24"/>
        </w:rPr>
        <w:t>β</w:t>
      </w:r>
      <w:r w:rsidR="00AF25C7">
        <w:rPr>
          <w:rFonts w:asciiTheme="minorBidi" w:eastAsia="Times New Roman" w:hAnsiTheme="minorBidi"/>
          <w:szCs w:val="24"/>
        </w:rPr>
        <w:t xml:space="preserve"> depositions</w:t>
      </w:r>
      <w:r w:rsidR="00D86341">
        <w:rPr>
          <w:rFonts w:asciiTheme="minorBidi" w:eastAsia="Times New Roman" w:hAnsiTheme="minorBidi"/>
          <w:szCs w:val="24"/>
        </w:rPr>
        <w:t xml:space="preserve"> as the </w:t>
      </w:r>
      <w:r w:rsidR="00A21E6C">
        <w:rPr>
          <w:rFonts w:asciiTheme="minorBidi" w:eastAsia="Times New Roman" w:hAnsiTheme="minorBidi"/>
          <w:szCs w:val="24"/>
        </w:rPr>
        <w:t xml:space="preserve">potential </w:t>
      </w:r>
      <w:r w:rsidR="00D86341">
        <w:rPr>
          <w:rFonts w:asciiTheme="minorBidi" w:eastAsia="Times New Roman" w:hAnsiTheme="minorBidi"/>
          <w:szCs w:val="24"/>
        </w:rPr>
        <w:t>cause of the disease is still uncertain</w:t>
      </w:r>
      <w:r w:rsidR="002A44EA" w:rsidRPr="003F4607">
        <w:rPr>
          <w:rFonts w:asciiTheme="minorBidi" w:eastAsia="Times New Roman" w:hAnsiTheme="minorBidi"/>
          <w:szCs w:val="24"/>
        </w:rPr>
        <w:t xml:space="preserve">. </w:t>
      </w:r>
    </w:p>
    <w:p w14:paraId="30765FDB" w14:textId="77777777" w:rsidR="002355CD" w:rsidRPr="00B52CB1" w:rsidRDefault="002355CD" w:rsidP="004702D4">
      <w:pPr>
        <w:spacing w:line="360" w:lineRule="auto"/>
        <w:rPr>
          <w:rFonts w:asciiTheme="minorBidi" w:eastAsia="Times New Roman" w:hAnsiTheme="minorBidi"/>
          <w:szCs w:val="24"/>
        </w:rPr>
      </w:pPr>
    </w:p>
    <w:p w14:paraId="484829FA" w14:textId="77777777" w:rsidR="00A21E6C" w:rsidRDefault="000B6665" w:rsidP="004702D4">
      <w:pPr>
        <w:spacing w:line="360" w:lineRule="auto"/>
        <w:rPr>
          <w:rFonts w:asciiTheme="minorBidi" w:eastAsia="Times New Roman" w:hAnsiTheme="minorBidi"/>
          <w:szCs w:val="24"/>
        </w:rPr>
      </w:pPr>
      <w:r>
        <w:rPr>
          <w:rFonts w:asciiTheme="minorBidi" w:eastAsia="Times New Roman" w:hAnsiTheme="minorBidi"/>
          <w:szCs w:val="24"/>
        </w:rPr>
        <w:t>Braak &amp; Braak</w:t>
      </w:r>
      <w:r w:rsidR="002A44EA" w:rsidRPr="00B52CB1">
        <w:rPr>
          <w:rFonts w:asciiTheme="minorBidi" w:eastAsia="Times New Roman" w:hAnsiTheme="minorBidi"/>
          <w:szCs w:val="24"/>
        </w:rPr>
        <w:t xml:space="preserve"> </w:t>
      </w:r>
      <w:r w:rsidR="0090523D" w:rsidRPr="00B52CB1">
        <w:rPr>
          <w:rFonts w:asciiTheme="minorBidi" w:eastAsia="Times New Roman" w:hAnsiTheme="minorBidi"/>
          <w:szCs w:val="24"/>
        </w:rPr>
        <w:fldChar w:fldCharType="begin"/>
      </w:r>
      <w:r w:rsidR="00EC2E1B">
        <w:rPr>
          <w:rFonts w:asciiTheme="minorBidi" w:eastAsia="Times New Roman" w:hAnsiTheme="minorBidi"/>
          <w:szCs w:val="24"/>
        </w:rPr>
        <w:instrText xml:space="preserve"> ADDIN EN.CITE &lt;EndNote&gt;&lt;Cite ExcludeAuth="1"&gt;&lt;Author&gt;Braak&lt;/Author&gt;&lt;Year&gt;1991&lt;/Year&gt;&lt;RecNum&gt;2827&lt;/RecNum&gt;&lt;DisplayText&gt;(1991)&lt;/DisplayText&gt;&lt;record&gt;&lt;rec-number&gt;2827&lt;/rec-number&gt;&lt;foreign-keys&gt;&lt;key app="EN" db-id="tzpe22srnsas9fevep9x0t2z0pzfe2a9a95t" timestamp="0"&gt;2827&lt;/key&gt;&lt;/foreign-keys&gt;&lt;ref-type name="Journal Article"&gt;17&lt;/ref-type&gt;&lt;contributors&gt;&lt;authors&gt;&lt;author&gt;Braak, H.&lt;/author&gt;&lt;author&gt;Braak, E.&lt;/author&gt;&lt;/authors&gt;&lt;/contributors&gt;&lt;auth-address&gt;Zentrum der Morphologie, Frankfurt/Main, Federal Republic of Germany.&lt;/auth-address&gt;&lt;titles&gt;&lt;title&gt;Neuropathological stageing of Alzheimer-related changes&lt;/title&gt;&lt;secondary-title&gt;Acta Neuropathologica&lt;/secondary-title&gt;&lt;/titles&gt;&lt;periodical&gt;&lt;full-title&gt;Acta Neuropathologica&lt;/full-title&gt;&lt;/periodical&gt;&lt;pages&gt;239-59&lt;/pages&gt;&lt;volume&gt;82&lt;/volume&gt;&lt;number&gt;4&lt;/number&gt;&lt;edition&gt;1991/01/01&lt;/edition&gt;&lt;keywords&gt;&lt;keyword&gt;Aged&lt;/keyword&gt;&lt;keyword&gt;Aged, 80 and over&lt;/keyword&gt;&lt;keyword&gt;Alzheimer Disease/metabolism/*pathology&lt;/keyword&gt;&lt;keyword&gt;Amyloid/metabolism&lt;/keyword&gt;&lt;keyword&gt;Brain/pathology&lt;/keyword&gt;&lt;keyword&gt;Female&lt;/keyword&gt;&lt;keyword&gt;Histocytochemistry&lt;/keyword&gt;&lt;keyword&gt;Humans&lt;/keyword&gt;&lt;keyword&gt;Male&lt;/keyword&gt;&lt;keyword&gt;Middle Aged&lt;/keyword&gt;&lt;keyword&gt;Neurites/metabolism/ultrastructure&lt;/keyword&gt;&lt;keyword&gt;Neurofibrillary Tangles/metabolism/ultrastructure&lt;/keyword&gt;&lt;/keywords&gt;&lt;dates&gt;&lt;year&gt;1991&lt;/year&gt;&lt;/dates&gt;&lt;isbn&gt;0001-6322 (Print)&amp;#xD;0001-6322 (Linking)&lt;/isbn&gt;&lt;accession-num&gt;1759558&lt;/accession-num&gt;&lt;urls&gt;&lt;related-urls&gt;&lt;url&gt;http://www.ncbi.nlm.nih.gov/entrez/query.fcgi?cmd=Retrieve&amp;amp;db=PubMed&amp;amp;dopt=Citation&amp;amp;list_uids=1759558&lt;/url&gt;&lt;/related-urls&gt;&lt;/urls&gt;&lt;language&gt;eng&lt;/language&gt;&lt;/record&gt;&lt;/Cite&gt;&lt;/EndNote&gt;</w:instrText>
      </w:r>
      <w:r w:rsidR="0090523D" w:rsidRPr="00B52CB1">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57" w:tooltip="Braak, 1991 #2827" w:history="1">
        <w:r w:rsidR="00A71029">
          <w:rPr>
            <w:rFonts w:asciiTheme="minorBidi" w:eastAsia="Times New Roman" w:hAnsiTheme="minorBidi"/>
            <w:noProof/>
            <w:szCs w:val="24"/>
          </w:rPr>
          <w:t>1991</w:t>
        </w:r>
      </w:hyperlink>
      <w:r w:rsidR="00DA390A">
        <w:rPr>
          <w:rFonts w:asciiTheme="minorBidi" w:eastAsia="Times New Roman" w:hAnsiTheme="minorBidi"/>
          <w:noProof/>
          <w:szCs w:val="24"/>
        </w:rPr>
        <w:t>)</w:t>
      </w:r>
      <w:r w:rsidR="0090523D" w:rsidRPr="00B52CB1">
        <w:rPr>
          <w:rFonts w:asciiTheme="minorBidi" w:eastAsia="Times New Roman" w:hAnsiTheme="minorBidi"/>
          <w:szCs w:val="24"/>
        </w:rPr>
        <w:fldChar w:fldCharType="end"/>
      </w:r>
      <w:r w:rsidR="002A44EA" w:rsidRPr="00B52CB1">
        <w:rPr>
          <w:rFonts w:asciiTheme="minorBidi" w:eastAsia="Times New Roman" w:hAnsiTheme="minorBidi"/>
          <w:szCs w:val="24"/>
        </w:rPr>
        <w:t xml:space="preserve"> outline</w:t>
      </w:r>
      <w:r w:rsidR="00D5627C" w:rsidRPr="00B52CB1">
        <w:rPr>
          <w:rFonts w:asciiTheme="minorBidi" w:eastAsia="Times New Roman" w:hAnsiTheme="minorBidi"/>
          <w:szCs w:val="24"/>
        </w:rPr>
        <w:t>d the staging of AD based on NFT</w:t>
      </w:r>
      <w:r w:rsidR="002A44EA" w:rsidRPr="00B52CB1">
        <w:rPr>
          <w:rFonts w:asciiTheme="minorBidi" w:eastAsia="Times New Roman" w:hAnsiTheme="minorBidi"/>
          <w:szCs w:val="24"/>
        </w:rPr>
        <w:t>s and the</w:t>
      </w:r>
      <w:r w:rsidR="002C4D1F" w:rsidRPr="00B52CB1">
        <w:rPr>
          <w:rFonts w:asciiTheme="minorBidi" w:eastAsia="Times New Roman" w:hAnsiTheme="minorBidi"/>
          <w:szCs w:val="24"/>
        </w:rPr>
        <w:t xml:space="preserve"> </w:t>
      </w:r>
      <w:r w:rsidR="00B52CB1" w:rsidRPr="00B52CB1">
        <w:rPr>
          <w:rFonts w:asciiTheme="minorBidi" w:eastAsia="Times New Roman" w:hAnsiTheme="minorBidi"/>
          <w:szCs w:val="24"/>
        </w:rPr>
        <w:t xml:space="preserve">formation </w:t>
      </w:r>
      <w:r w:rsidR="002A44EA" w:rsidRPr="00B52CB1">
        <w:rPr>
          <w:rFonts w:asciiTheme="minorBidi" w:eastAsia="Times New Roman" w:hAnsiTheme="minorBidi"/>
          <w:szCs w:val="24"/>
        </w:rPr>
        <w:t>of tau</w:t>
      </w:r>
      <w:r w:rsidR="00D5627C" w:rsidRPr="00B52CB1">
        <w:rPr>
          <w:rFonts w:asciiTheme="minorBidi" w:eastAsia="Times New Roman" w:hAnsiTheme="minorBidi"/>
          <w:szCs w:val="24"/>
        </w:rPr>
        <w:t xml:space="preserve"> depositions, and also of </w:t>
      </w:r>
      <w:r w:rsidR="002A44EA" w:rsidRPr="00B52CB1">
        <w:rPr>
          <w:rFonts w:asciiTheme="minorBidi" w:eastAsia="Times New Roman" w:hAnsiTheme="minorBidi"/>
          <w:szCs w:val="24"/>
        </w:rPr>
        <w:t>A</w:t>
      </w:r>
      <w:r w:rsidR="00DB1215">
        <w:rPr>
          <w:rFonts w:asciiTheme="minorBidi" w:eastAsia="Times New Roman" w:hAnsiTheme="minorBidi"/>
          <w:szCs w:val="24"/>
        </w:rPr>
        <w:t>β</w:t>
      </w:r>
      <w:r w:rsidR="002A44EA" w:rsidRPr="00B52CB1">
        <w:rPr>
          <w:rFonts w:asciiTheme="minorBidi" w:eastAsia="Times New Roman" w:hAnsiTheme="minorBidi"/>
          <w:szCs w:val="24"/>
        </w:rPr>
        <w:t xml:space="preserve"> </w:t>
      </w:r>
      <w:r w:rsidR="00D5627C" w:rsidRPr="00B52CB1">
        <w:rPr>
          <w:rFonts w:asciiTheme="minorBidi" w:eastAsia="Times New Roman" w:hAnsiTheme="minorBidi"/>
          <w:szCs w:val="24"/>
        </w:rPr>
        <w:t>depos</w:t>
      </w:r>
      <w:r w:rsidR="002A44EA" w:rsidRPr="00B52CB1">
        <w:rPr>
          <w:rFonts w:asciiTheme="minorBidi" w:eastAsia="Times New Roman" w:hAnsiTheme="minorBidi"/>
          <w:szCs w:val="24"/>
        </w:rPr>
        <w:t>i</w:t>
      </w:r>
      <w:r w:rsidR="00D5627C" w:rsidRPr="00B52CB1">
        <w:rPr>
          <w:rFonts w:asciiTheme="minorBidi" w:eastAsia="Times New Roman" w:hAnsiTheme="minorBidi"/>
          <w:szCs w:val="24"/>
        </w:rPr>
        <w:t>tio</w:t>
      </w:r>
      <w:r w:rsidR="002A44EA" w:rsidRPr="00B52CB1">
        <w:rPr>
          <w:rFonts w:asciiTheme="minorBidi" w:eastAsia="Times New Roman" w:hAnsiTheme="minorBidi"/>
          <w:szCs w:val="24"/>
        </w:rPr>
        <w:t xml:space="preserve">n </w:t>
      </w:r>
      <w:r w:rsidR="00D5627C" w:rsidRPr="00B52CB1">
        <w:rPr>
          <w:rFonts w:asciiTheme="minorBidi" w:eastAsia="Times New Roman" w:hAnsiTheme="minorBidi"/>
          <w:szCs w:val="24"/>
        </w:rPr>
        <w:t xml:space="preserve">in </w:t>
      </w:r>
      <w:r w:rsidR="002A44EA" w:rsidRPr="00B52CB1">
        <w:rPr>
          <w:rFonts w:asciiTheme="minorBidi" w:eastAsia="Times New Roman" w:hAnsiTheme="minorBidi"/>
          <w:szCs w:val="24"/>
        </w:rPr>
        <w:t>the formation of plaques.</w:t>
      </w:r>
      <w:r w:rsidR="002A44EA" w:rsidRPr="003F4607">
        <w:rPr>
          <w:rFonts w:asciiTheme="minorBidi" w:eastAsia="Times New Roman" w:hAnsiTheme="minorBidi"/>
          <w:szCs w:val="24"/>
        </w:rPr>
        <w:t xml:space="preserve"> They point out that tau proteins modulate the stability of microtubules, and hyperphosphorylation (an intracellular in</w:t>
      </w:r>
      <w:r w:rsidR="00D5627C">
        <w:rPr>
          <w:rFonts w:asciiTheme="minorBidi" w:eastAsia="Times New Roman" w:hAnsiTheme="minorBidi"/>
          <w:szCs w:val="24"/>
        </w:rPr>
        <w:t>flux of tau) occurs that affect dendrites</w:t>
      </w:r>
      <w:r w:rsidR="002A44EA" w:rsidRPr="003F4607">
        <w:rPr>
          <w:rFonts w:asciiTheme="minorBidi" w:eastAsia="Times New Roman" w:hAnsiTheme="minorBidi"/>
          <w:szCs w:val="24"/>
        </w:rPr>
        <w:t>, eventually causing cell death and a loss of transmission in information between synapses within the basal forebrain and hippocampal regions. This starts off as the tau tangles begin to clump together in the</w:t>
      </w:r>
      <w:r w:rsidR="00187CDD">
        <w:rPr>
          <w:rFonts w:asciiTheme="minorBidi" w:eastAsia="Times New Roman" w:hAnsiTheme="minorBidi"/>
          <w:szCs w:val="24"/>
        </w:rPr>
        <w:t xml:space="preserve"> transentorhinal and entor</w:t>
      </w:r>
      <w:r w:rsidR="002A44EA" w:rsidRPr="003F4607">
        <w:rPr>
          <w:rFonts w:asciiTheme="minorBidi" w:eastAsia="Times New Roman" w:hAnsiTheme="minorBidi"/>
          <w:szCs w:val="24"/>
        </w:rPr>
        <w:t>hinal regions, cell death then occurs and causes minimal impairment (stages 1 and 2). Further aggregatio</w:t>
      </w:r>
      <w:r w:rsidR="00025267">
        <w:rPr>
          <w:rFonts w:asciiTheme="minorBidi" w:eastAsia="Times New Roman" w:hAnsiTheme="minorBidi"/>
          <w:szCs w:val="24"/>
        </w:rPr>
        <w:t>n of tau leads to increased NFT</w:t>
      </w:r>
      <w:r w:rsidR="002A44EA" w:rsidRPr="003F4607">
        <w:rPr>
          <w:rFonts w:asciiTheme="minorBidi" w:eastAsia="Times New Roman" w:hAnsiTheme="minorBidi"/>
          <w:szCs w:val="24"/>
        </w:rPr>
        <w:t>s in the limbic regions of the hippocampus, which eventually causes memory impairment (stages 3 and 4). Finally cell death occurs in all associated neocortex that leads to further cognitiv</w:t>
      </w:r>
      <w:r w:rsidR="00025267">
        <w:rPr>
          <w:rFonts w:asciiTheme="minorBidi" w:eastAsia="Times New Roman" w:hAnsiTheme="minorBidi"/>
          <w:szCs w:val="24"/>
        </w:rPr>
        <w:t>e decline (stages 5 and 6). NFT</w:t>
      </w:r>
      <w:r w:rsidR="002A44EA" w:rsidRPr="003F4607">
        <w:rPr>
          <w:rFonts w:asciiTheme="minorBidi" w:eastAsia="Times New Roman" w:hAnsiTheme="minorBidi"/>
          <w:szCs w:val="24"/>
        </w:rPr>
        <w:t xml:space="preserve">s in the final stages are more invasive and are usually observed </w:t>
      </w:r>
      <w:r w:rsidR="001B21B5">
        <w:rPr>
          <w:rFonts w:asciiTheme="minorBidi" w:eastAsia="Times New Roman" w:hAnsiTheme="minorBidi"/>
          <w:szCs w:val="24"/>
        </w:rPr>
        <w:t xml:space="preserve">during </w:t>
      </w:r>
      <w:r w:rsidR="002A44EA" w:rsidRPr="003F4607">
        <w:rPr>
          <w:rFonts w:asciiTheme="minorBidi" w:eastAsia="Times New Roman" w:hAnsiTheme="minorBidi"/>
          <w:szCs w:val="24"/>
        </w:rPr>
        <w:t xml:space="preserve">autopsy; making AD </w:t>
      </w:r>
      <w:r w:rsidR="00025267">
        <w:rPr>
          <w:rFonts w:asciiTheme="minorBidi" w:eastAsia="Times New Roman" w:hAnsiTheme="minorBidi"/>
          <w:szCs w:val="24"/>
        </w:rPr>
        <w:t>easier to diagnos</w:t>
      </w:r>
      <w:r w:rsidR="002A44EA" w:rsidRPr="003F4607">
        <w:rPr>
          <w:rFonts w:asciiTheme="minorBidi" w:eastAsia="Times New Roman" w:hAnsiTheme="minorBidi"/>
          <w:szCs w:val="24"/>
        </w:rPr>
        <w:t xml:space="preserve">e in the final stages of Braak and Braak’s </w:t>
      </w:r>
      <w:r w:rsidR="0090523D" w:rsidRPr="003F4607">
        <w:rPr>
          <w:rFonts w:asciiTheme="minorBidi" w:eastAsia="Times New Roman" w:hAnsiTheme="minorBidi"/>
          <w:szCs w:val="24"/>
        </w:rPr>
        <w:fldChar w:fldCharType="begin"/>
      </w:r>
      <w:r w:rsidR="00EC2E1B">
        <w:rPr>
          <w:rFonts w:asciiTheme="minorBidi" w:eastAsia="Times New Roman" w:hAnsiTheme="minorBidi"/>
          <w:szCs w:val="24"/>
        </w:rPr>
        <w:instrText xml:space="preserve"> ADDIN EN.CITE &lt;EndNote&gt;&lt;Cite ExcludeAuth="1"&gt;&lt;Author&gt;Braak&lt;/Author&gt;&lt;Year&gt;1991&lt;/Year&gt;&lt;RecNum&gt;2827&lt;/RecNum&gt;&lt;DisplayText&gt;(1991)&lt;/DisplayText&gt;&lt;record&gt;&lt;rec-number&gt;2827&lt;/rec-number&gt;&lt;foreign-keys&gt;&lt;key app="EN" db-id="tzpe22srnsas9fevep9x0t2z0pzfe2a9a95t" timestamp="0"&gt;2827&lt;/key&gt;&lt;/foreign-keys&gt;&lt;ref-type name="Journal Article"&gt;17&lt;/ref-type&gt;&lt;contributors&gt;&lt;authors&gt;&lt;author&gt;Braak, H.&lt;/author&gt;&lt;author&gt;Braak, E.&lt;/author&gt;&lt;/authors&gt;&lt;/contributors&gt;&lt;auth-address&gt;Zentrum der Morphologie, Frankfurt/Main, Federal Republic of Germany.&lt;/auth-address&gt;&lt;titles&gt;&lt;title&gt;Neuropathological stageing of Alzheimer-related changes&lt;/title&gt;&lt;secondary-title&gt;Acta Neuropathologica&lt;/secondary-title&gt;&lt;/titles&gt;&lt;periodical&gt;&lt;full-title&gt;Acta Neuropathologica&lt;/full-title&gt;&lt;/periodical&gt;&lt;pages&gt;239-59&lt;/pages&gt;&lt;volume&gt;82&lt;/volume&gt;&lt;number&gt;4&lt;/number&gt;&lt;edition&gt;1991/01/01&lt;/edition&gt;&lt;keywords&gt;&lt;keyword&gt;Aged&lt;/keyword&gt;&lt;keyword&gt;Aged, 80 and over&lt;/keyword&gt;&lt;keyword&gt;Alzheimer Disease/metabolism/*pathology&lt;/keyword&gt;&lt;keyword&gt;Amyloid/metabolism&lt;/keyword&gt;&lt;keyword&gt;Brain/pathology&lt;/keyword&gt;&lt;keyword&gt;Female&lt;/keyword&gt;&lt;keyword&gt;Histocytochemistry&lt;/keyword&gt;&lt;keyword&gt;Humans&lt;/keyword&gt;&lt;keyword&gt;Male&lt;/keyword&gt;&lt;keyword&gt;Middle Aged&lt;/keyword&gt;&lt;keyword&gt;Neurites/metabolism/ultrastructure&lt;/keyword&gt;&lt;keyword&gt;Neurofibrillary Tangles/metabolism/ultrastructure&lt;/keyword&gt;&lt;/keywords&gt;&lt;dates&gt;&lt;year&gt;1991&lt;/year&gt;&lt;/dates&gt;&lt;isbn&gt;0001-6322 (Print)&amp;#xD;0001-6322 (Linking)&lt;/isbn&gt;&lt;accession-num&gt;1759558&lt;/accession-num&gt;&lt;urls&gt;&lt;related-urls&gt;&lt;url&gt;http://www.ncbi.nlm.nih.gov/entrez/query.fcgi?cmd=Retrieve&amp;amp;db=PubMed&amp;amp;dopt=Citation&amp;amp;list_uids=1759558&lt;/url&gt;&lt;/related-urls&gt;&lt;/urls&gt;&lt;language&gt;eng&lt;/language&gt;&lt;/record&gt;&lt;/Cite&gt;&lt;/EndNote&gt;</w:instrText>
      </w:r>
      <w:r w:rsidR="0090523D" w:rsidRPr="003F4607">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57" w:tooltip="Braak, 1991 #2827" w:history="1">
        <w:r w:rsidR="00A71029">
          <w:rPr>
            <w:rFonts w:asciiTheme="minorBidi" w:eastAsia="Times New Roman" w:hAnsiTheme="minorBidi"/>
            <w:noProof/>
            <w:szCs w:val="24"/>
          </w:rPr>
          <w:t>1991</w:t>
        </w:r>
      </w:hyperlink>
      <w:r w:rsidR="00DA390A">
        <w:rPr>
          <w:rFonts w:asciiTheme="minorBidi" w:eastAsia="Times New Roman" w:hAnsiTheme="minorBidi"/>
          <w:noProof/>
          <w:szCs w:val="24"/>
        </w:rPr>
        <w:t>)</w:t>
      </w:r>
      <w:r w:rsidR="0090523D" w:rsidRPr="003F4607">
        <w:rPr>
          <w:rFonts w:asciiTheme="minorBidi" w:eastAsia="Times New Roman" w:hAnsiTheme="minorBidi"/>
          <w:szCs w:val="24"/>
        </w:rPr>
        <w:fldChar w:fldCharType="end"/>
      </w:r>
      <w:r w:rsidR="00025267">
        <w:rPr>
          <w:rFonts w:asciiTheme="minorBidi" w:eastAsia="Times New Roman" w:hAnsiTheme="minorBidi"/>
          <w:szCs w:val="24"/>
        </w:rPr>
        <w:t xml:space="preserve"> neuropathological classification.</w:t>
      </w:r>
    </w:p>
    <w:p w14:paraId="137F385C" w14:textId="77777777" w:rsidR="002A44EA" w:rsidRPr="003F4607" w:rsidRDefault="00025267" w:rsidP="004702D4">
      <w:pPr>
        <w:spacing w:line="360" w:lineRule="auto"/>
        <w:rPr>
          <w:rFonts w:asciiTheme="minorBidi" w:eastAsia="Times New Roman" w:hAnsiTheme="minorBidi"/>
          <w:szCs w:val="24"/>
        </w:rPr>
      </w:pPr>
      <w:r>
        <w:rPr>
          <w:rFonts w:asciiTheme="minorBidi" w:eastAsia="Times New Roman" w:hAnsiTheme="minorBidi"/>
          <w:szCs w:val="24"/>
        </w:rPr>
        <w:t xml:space="preserve"> </w:t>
      </w:r>
    </w:p>
    <w:p w14:paraId="12A1E16A" w14:textId="77777777" w:rsidR="002A44EA" w:rsidRDefault="002A44EA" w:rsidP="004702D4">
      <w:pPr>
        <w:shd w:val="clear" w:color="auto" w:fill="FFFFFF"/>
        <w:spacing w:after="100" w:afterAutospacing="1" w:line="360" w:lineRule="auto"/>
        <w:rPr>
          <w:rFonts w:asciiTheme="minorBidi" w:eastAsia="Times New Roman" w:hAnsiTheme="minorBidi"/>
          <w:szCs w:val="24"/>
        </w:rPr>
      </w:pPr>
      <w:r w:rsidRPr="003F4607">
        <w:rPr>
          <w:rFonts w:asciiTheme="minorBidi" w:eastAsia="Times New Roman" w:hAnsiTheme="minorBidi"/>
          <w:szCs w:val="24"/>
        </w:rPr>
        <w:lastRenderedPageBreak/>
        <w:t>Although AD is vastly diagnosed in the advanced phase, the challenge that many researchers face in neuropsychology and other biological fields is to identify AD at the prodromal phase. With advancements in Positron emission tomography (PET) the radiotracer known as Pittsburg</w:t>
      </w:r>
      <w:r w:rsidR="00025267">
        <w:rPr>
          <w:rFonts w:asciiTheme="minorBidi" w:eastAsia="Times New Roman" w:hAnsiTheme="minorBidi"/>
          <w:szCs w:val="24"/>
        </w:rPr>
        <w:t>h Compound-B (PIB) is able to detect</w:t>
      </w:r>
      <w:r w:rsidRPr="003F4607">
        <w:rPr>
          <w:rFonts w:asciiTheme="minorBidi" w:eastAsia="Times New Roman" w:hAnsiTheme="minorBidi"/>
          <w:szCs w:val="24"/>
        </w:rPr>
        <w:t xml:space="preserve"> the deposition of </w:t>
      </w:r>
      <w:r w:rsidR="002E00C0">
        <w:rPr>
          <w:rFonts w:asciiTheme="minorBidi" w:eastAsia="Times New Roman" w:hAnsiTheme="minorBidi"/>
          <w:szCs w:val="24"/>
        </w:rPr>
        <w:t xml:space="preserve">Aβ </w:t>
      </w:r>
      <w:r w:rsidRPr="003F4607">
        <w:rPr>
          <w:rFonts w:asciiTheme="minorBidi" w:eastAsia="Times New Roman" w:hAnsiTheme="minorBidi"/>
          <w:szCs w:val="24"/>
        </w:rPr>
        <w:t>in living subject</w:t>
      </w:r>
      <w:r w:rsidR="00025267">
        <w:rPr>
          <w:rFonts w:asciiTheme="minorBidi" w:eastAsia="Times New Roman" w:hAnsiTheme="minorBidi"/>
          <w:szCs w:val="24"/>
        </w:rPr>
        <w:t>s</w:t>
      </w:r>
      <w:r w:rsidRPr="003F4607">
        <w:rPr>
          <w:rFonts w:asciiTheme="minorBidi" w:eastAsia="Times New Roman" w:hAnsiTheme="minorBidi"/>
          <w:szCs w:val="24"/>
        </w:rPr>
        <w:t xml:space="preserve"> </w:t>
      </w:r>
      <w:r w:rsidR="0090523D" w:rsidRPr="003F4607">
        <w:rPr>
          <w:rFonts w:asciiTheme="minorBidi" w:eastAsia="Times New Roman" w:hAnsiTheme="minorBidi"/>
          <w:szCs w:val="24"/>
        </w:rPr>
        <w:fldChar w:fldCharType="begin">
          <w:fldData xml:space="preserve">PEVuZE5vdGU+PENpdGU+PEF1dGhvcj5LbHVuazwvQXV0aG9yPjxZZWFyPjIwMDQ8L1llYXI+PFJl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==
</w:fldData>
        </w:fldChar>
      </w:r>
      <w:r w:rsidR="00EC2E1B">
        <w:rPr>
          <w:rFonts w:asciiTheme="minorBidi" w:eastAsia="Times New Roman" w:hAnsiTheme="minorBidi"/>
          <w:szCs w:val="24"/>
        </w:rPr>
        <w:instrText xml:space="preserve"> ADDIN EN.CITE </w:instrText>
      </w:r>
      <w:r w:rsidR="00EC2E1B">
        <w:rPr>
          <w:rFonts w:asciiTheme="minorBidi" w:eastAsia="Times New Roman" w:hAnsiTheme="minorBidi"/>
          <w:szCs w:val="24"/>
        </w:rPr>
        <w:fldChar w:fldCharType="begin">
          <w:fldData xml:space="preserve">PEVuZE5vdGU+PENpdGU+PEF1dGhvcj5LbHVuazwvQXV0aG9yPjxZZWFyPjIwMDQ8L1llYXI+PFJl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==
</w:fldData>
        </w:fldChar>
      </w:r>
      <w:r w:rsidR="00EC2E1B">
        <w:rPr>
          <w:rFonts w:asciiTheme="minorBidi" w:eastAsia="Times New Roman" w:hAnsiTheme="minorBidi"/>
          <w:szCs w:val="24"/>
        </w:rPr>
        <w:instrText xml:space="preserve"> ADDIN EN.CITE.DATA </w:instrText>
      </w:r>
      <w:r w:rsidR="00EC2E1B">
        <w:rPr>
          <w:rFonts w:asciiTheme="minorBidi" w:eastAsia="Times New Roman" w:hAnsiTheme="minorBidi"/>
          <w:szCs w:val="24"/>
        </w:rPr>
      </w:r>
      <w:r w:rsidR="00EC2E1B">
        <w:rPr>
          <w:rFonts w:asciiTheme="minorBidi" w:eastAsia="Times New Roman" w:hAnsiTheme="minorBidi"/>
          <w:szCs w:val="24"/>
        </w:rPr>
        <w:fldChar w:fldCharType="end"/>
      </w:r>
      <w:r w:rsidR="0090523D" w:rsidRPr="003F4607">
        <w:rPr>
          <w:rFonts w:asciiTheme="minorBidi" w:eastAsia="Times New Roman" w:hAnsiTheme="minorBidi"/>
          <w:szCs w:val="24"/>
        </w:rPr>
      </w:r>
      <w:r w:rsidR="0090523D" w:rsidRPr="003F4607">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227" w:tooltip="Klunk, 2004 #3101" w:history="1">
        <w:r w:rsidR="00A71029">
          <w:rPr>
            <w:rFonts w:asciiTheme="minorBidi" w:eastAsia="Times New Roman" w:hAnsiTheme="minorBidi"/>
            <w:noProof/>
            <w:szCs w:val="24"/>
          </w:rPr>
          <w:t>Klunk et al., 2004</w:t>
        </w:r>
      </w:hyperlink>
      <w:r w:rsidR="00DA390A">
        <w:rPr>
          <w:rFonts w:asciiTheme="minorBidi" w:eastAsia="Times New Roman" w:hAnsiTheme="minorBidi"/>
          <w:noProof/>
          <w:szCs w:val="24"/>
        </w:rPr>
        <w:t>)</w:t>
      </w:r>
      <w:r w:rsidR="0090523D" w:rsidRPr="003F4607">
        <w:rPr>
          <w:rFonts w:asciiTheme="minorBidi" w:eastAsia="Times New Roman" w:hAnsiTheme="minorBidi"/>
          <w:szCs w:val="24"/>
        </w:rPr>
        <w:fldChar w:fldCharType="end"/>
      </w:r>
      <w:r w:rsidR="00025267">
        <w:rPr>
          <w:rFonts w:asciiTheme="minorBidi" w:eastAsia="Times New Roman" w:hAnsiTheme="minorBidi"/>
          <w:szCs w:val="24"/>
        </w:rPr>
        <w:t>. As binding of PIB occurs</w:t>
      </w:r>
      <w:r w:rsidRPr="003F4607">
        <w:rPr>
          <w:rFonts w:asciiTheme="minorBidi" w:eastAsia="Times New Roman" w:hAnsiTheme="minorBidi"/>
          <w:szCs w:val="24"/>
        </w:rPr>
        <w:t xml:space="preserve"> predominantly in the frontal cortex, this provides an insight into amyloid depos</w:t>
      </w:r>
      <w:r w:rsidR="00A21E6C">
        <w:rPr>
          <w:rFonts w:asciiTheme="minorBidi" w:eastAsia="Times New Roman" w:hAnsiTheme="minorBidi"/>
          <w:szCs w:val="24"/>
        </w:rPr>
        <w:t xml:space="preserve">it </w:t>
      </w:r>
      <w:r w:rsidRPr="003F4607">
        <w:rPr>
          <w:rFonts w:asciiTheme="minorBidi" w:eastAsia="Times New Roman" w:hAnsiTheme="minorBidi"/>
          <w:szCs w:val="24"/>
        </w:rPr>
        <w:t xml:space="preserve">in the pathology of AD and more importantly, can be used as a </w:t>
      </w:r>
      <w:r w:rsidR="00A21E6C">
        <w:rPr>
          <w:rFonts w:asciiTheme="minorBidi" w:eastAsia="Times New Roman" w:hAnsiTheme="minorBidi"/>
          <w:szCs w:val="24"/>
        </w:rPr>
        <w:t xml:space="preserve">possible biomarker </w:t>
      </w:r>
      <w:r w:rsidR="00025267">
        <w:rPr>
          <w:rFonts w:asciiTheme="minorBidi" w:eastAsia="Times New Roman" w:hAnsiTheme="minorBidi"/>
          <w:szCs w:val="24"/>
        </w:rPr>
        <w:t xml:space="preserve">for the in vivo detection of AD. </w:t>
      </w:r>
      <w:r w:rsidRPr="003F4607">
        <w:rPr>
          <w:rFonts w:asciiTheme="minorBidi" w:eastAsia="Times New Roman" w:hAnsiTheme="minorBidi"/>
          <w:szCs w:val="24"/>
        </w:rPr>
        <w:t xml:space="preserve"> </w:t>
      </w:r>
      <w:bookmarkStart w:id="20" w:name="path"/>
      <w:bookmarkEnd w:id="20"/>
    </w:p>
    <w:p w14:paraId="675157A1" w14:textId="77777777" w:rsidR="004A3FBC" w:rsidRDefault="00AF25C7" w:rsidP="00AE25CF">
      <w:pPr>
        <w:pStyle w:val="Heading3"/>
        <w:numPr>
          <w:ilvl w:val="2"/>
          <w:numId w:val="2"/>
        </w:numPr>
      </w:pPr>
      <w:bookmarkStart w:id="21" w:name="_Toc338167034"/>
      <w:bookmarkStart w:id="22" w:name="_Toc338234485"/>
      <w:r>
        <w:t>Cognitive</w:t>
      </w:r>
      <w:r w:rsidR="004A3FBC">
        <w:t xml:space="preserve"> </w:t>
      </w:r>
      <w:r w:rsidR="003C5DFD">
        <w:t>deficits</w:t>
      </w:r>
      <w:bookmarkEnd w:id="21"/>
      <w:bookmarkEnd w:id="22"/>
      <w:r w:rsidR="004A3FBC">
        <w:t xml:space="preserve"> </w:t>
      </w:r>
    </w:p>
    <w:p w14:paraId="369B9734" w14:textId="77777777" w:rsidR="004A3FBC" w:rsidRPr="00F3498E" w:rsidRDefault="004A3FBC" w:rsidP="004702D4">
      <w:pPr>
        <w:spacing w:line="360" w:lineRule="auto"/>
        <w:rPr>
          <w:rFonts w:asciiTheme="minorBidi" w:hAnsiTheme="minorBidi"/>
          <w:szCs w:val="24"/>
        </w:rPr>
      </w:pPr>
      <w:r>
        <w:rPr>
          <w:rFonts w:asciiTheme="minorBidi" w:hAnsiTheme="minorBidi"/>
          <w:szCs w:val="24"/>
        </w:rPr>
        <w:t xml:space="preserve">AD is characterised </w:t>
      </w:r>
      <w:r w:rsidRPr="009A5282">
        <w:rPr>
          <w:rFonts w:asciiTheme="minorBidi" w:hAnsiTheme="minorBidi"/>
          <w:szCs w:val="24"/>
        </w:rPr>
        <w:t xml:space="preserve">by </w:t>
      </w:r>
      <w:r w:rsidR="009A5282" w:rsidRPr="009A5282">
        <w:rPr>
          <w:rFonts w:asciiTheme="minorBidi" w:hAnsiTheme="minorBidi"/>
          <w:szCs w:val="24"/>
        </w:rPr>
        <w:t xml:space="preserve">a range of </w:t>
      </w:r>
      <w:r w:rsidR="00AF25C7">
        <w:rPr>
          <w:rFonts w:asciiTheme="minorBidi" w:hAnsiTheme="minorBidi"/>
          <w:szCs w:val="24"/>
        </w:rPr>
        <w:t>cognitive</w:t>
      </w:r>
      <w:r w:rsidR="009A5282">
        <w:rPr>
          <w:rFonts w:asciiTheme="minorBidi" w:hAnsiTheme="minorBidi"/>
          <w:szCs w:val="24"/>
        </w:rPr>
        <w:t xml:space="preserve"> </w:t>
      </w:r>
      <w:r w:rsidR="003C5DFD">
        <w:rPr>
          <w:rFonts w:asciiTheme="minorBidi" w:hAnsiTheme="minorBidi"/>
          <w:szCs w:val="24"/>
        </w:rPr>
        <w:t>deficits</w:t>
      </w:r>
      <w:r>
        <w:rPr>
          <w:rFonts w:asciiTheme="minorBidi" w:hAnsiTheme="minorBidi"/>
          <w:szCs w:val="24"/>
        </w:rPr>
        <w:t xml:space="preserve">. </w:t>
      </w:r>
      <w:r w:rsidR="001B21B5">
        <w:rPr>
          <w:rFonts w:asciiTheme="minorBidi" w:hAnsiTheme="minorBidi"/>
          <w:szCs w:val="24"/>
        </w:rPr>
        <w:t>These deficits</w:t>
      </w:r>
      <w:r w:rsidR="0069370A">
        <w:rPr>
          <w:rFonts w:asciiTheme="minorBidi" w:hAnsiTheme="minorBidi"/>
          <w:szCs w:val="24"/>
        </w:rPr>
        <w:t xml:space="preserve"> </w:t>
      </w:r>
      <w:r>
        <w:rPr>
          <w:rFonts w:asciiTheme="minorBidi" w:hAnsiTheme="minorBidi"/>
          <w:szCs w:val="24"/>
        </w:rPr>
        <w:t xml:space="preserve">can be </w:t>
      </w:r>
      <w:r w:rsidR="00A21E6C">
        <w:rPr>
          <w:rFonts w:asciiTheme="minorBidi" w:hAnsiTheme="minorBidi"/>
          <w:szCs w:val="24"/>
        </w:rPr>
        <w:t>detected</w:t>
      </w:r>
      <w:r>
        <w:rPr>
          <w:rFonts w:asciiTheme="minorBidi" w:hAnsiTheme="minorBidi"/>
          <w:szCs w:val="24"/>
        </w:rPr>
        <w:t xml:space="preserve"> using neuropsychological tests, some of which include </w:t>
      </w:r>
      <w:r w:rsidRPr="009A5282">
        <w:rPr>
          <w:rFonts w:asciiTheme="minorBidi" w:hAnsiTheme="minorBidi"/>
          <w:szCs w:val="24"/>
        </w:rPr>
        <w:t>standardised</w:t>
      </w:r>
      <w:r w:rsidR="009A5282" w:rsidRPr="009A5282">
        <w:rPr>
          <w:rFonts w:asciiTheme="minorBidi" w:hAnsiTheme="minorBidi"/>
          <w:szCs w:val="24"/>
        </w:rPr>
        <w:t xml:space="preserve"> </w:t>
      </w:r>
      <w:r w:rsidR="009A5282" w:rsidRPr="007C49A9">
        <w:rPr>
          <w:rFonts w:asciiTheme="minorBidi" w:hAnsiTheme="minorBidi"/>
          <w:szCs w:val="24"/>
        </w:rPr>
        <w:t>screening</w:t>
      </w:r>
      <w:r w:rsidRPr="007C49A9">
        <w:rPr>
          <w:rFonts w:asciiTheme="minorBidi" w:hAnsiTheme="minorBidi"/>
          <w:szCs w:val="24"/>
        </w:rPr>
        <w:t xml:space="preserve"> tests such as the mini-mental state examination (MMSE). Further</w:t>
      </w:r>
      <w:r w:rsidR="001B21B5">
        <w:rPr>
          <w:rFonts w:asciiTheme="minorBidi" w:hAnsiTheme="minorBidi"/>
          <w:szCs w:val="24"/>
        </w:rPr>
        <w:t xml:space="preserve"> </w:t>
      </w:r>
      <w:r w:rsidR="001B21B5" w:rsidRPr="007C49A9">
        <w:rPr>
          <w:rFonts w:asciiTheme="minorBidi" w:hAnsiTheme="minorBidi"/>
          <w:szCs w:val="24"/>
        </w:rPr>
        <w:t>batteries of tests are</w:t>
      </w:r>
      <w:r w:rsidRPr="007C49A9">
        <w:rPr>
          <w:rFonts w:asciiTheme="minorBidi" w:hAnsiTheme="minorBidi"/>
          <w:szCs w:val="24"/>
        </w:rPr>
        <w:t xml:space="preserve"> also us</w:t>
      </w:r>
      <w:r w:rsidR="00025267" w:rsidRPr="007C49A9">
        <w:rPr>
          <w:rFonts w:asciiTheme="minorBidi" w:hAnsiTheme="minorBidi"/>
          <w:szCs w:val="24"/>
        </w:rPr>
        <w:t>ed</w:t>
      </w:r>
      <w:r w:rsidR="009A5282" w:rsidRPr="007C49A9">
        <w:rPr>
          <w:rFonts w:asciiTheme="minorBidi" w:hAnsiTheme="minorBidi"/>
          <w:szCs w:val="24"/>
        </w:rPr>
        <w:t xml:space="preserve"> including tests such as </w:t>
      </w:r>
      <w:r w:rsidR="00A21E6C">
        <w:rPr>
          <w:rFonts w:asciiTheme="minorBidi" w:hAnsiTheme="minorBidi"/>
          <w:szCs w:val="24"/>
        </w:rPr>
        <w:t>digit span, Stroop task, o</w:t>
      </w:r>
      <w:r w:rsidRPr="007C49A9">
        <w:rPr>
          <w:rFonts w:asciiTheme="minorBidi" w:hAnsiTheme="minorBidi"/>
          <w:szCs w:val="24"/>
        </w:rPr>
        <w:t>ther tests that look into different aspects of memory including, autobiographical memory, episod</w:t>
      </w:r>
      <w:r w:rsidR="00025267" w:rsidRPr="007C49A9">
        <w:rPr>
          <w:rFonts w:asciiTheme="minorBidi" w:hAnsiTheme="minorBidi"/>
          <w:szCs w:val="24"/>
        </w:rPr>
        <w:t xml:space="preserve">ic, </w:t>
      </w:r>
      <w:r w:rsidR="00840137">
        <w:rPr>
          <w:rFonts w:asciiTheme="minorBidi" w:hAnsiTheme="minorBidi"/>
          <w:szCs w:val="24"/>
        </w:rPr>
        <w:t>semantic</w:t>
      </w:r>
      <w:r w:rsidR="00025267" w:rsidRPr="007C49A9">
        <w:rPr>
          <w:rFonts w:asciiTheme="minorBidi" w:hAnsiTheme="minorBidi"/>
          <w:szCs w:val="24"/>
        </w:rPr>
        <w:t xml:space="preserve"> and working memory,</w:t>
      </w:r>
      <w:r w:rsidR="003C3F70" w:rsidRPr="007C49A9">
        <w:rPr>
          <w:rFonts w:asciiTheme="minorBidi" w:hAnsiTheme="minorBidi"/>
          <w:szCs w:val="24"/>
        </w:rPr>
        <w:t xml:space="preserve"> attention and executive functions. </w:t>
      </w:r>
      <w:r w:rsidRPr="007C49A9">
        <w:rPr>
          <w:rFonts w:asciiTheme="minorBidi" w:hAnsiTheme="minorBidi"/>
          <w:szCs w:val="24"/>
        </w:rPr>
        <w:t xml:space="preserve"> It is important to be able to </w:t>
      </w:r>
      <w:r w:rsidR="00A21E6C">
        <w:rPr>
          <w:rFonts w:asciiTheme="minorBidi" w:hAnsiTheme="minorBidi"/>
          <w:szCs w:val="24"/>
        </w:rPr>
        <w:t>characterise the profile of</w:t>
      </w:r>
      <w:r w:rsidRPr="007C49A9">
        <w:rPr>
          <w:rFonts w:asciiTheme="minorBidi" w:hAnsiTheme="minorBidi"/>
          <w:szCs w:val="24"/>
        </w:rPr>
        <w:t xml:space="preserve"> AD with neuropsychological assessment, as it forms the initial base</w:t>
      </w:r>
      <w:r w:rsidR="003C3F70" w:rsidRPr="007C49A9">
        <w:rPr>
          <w:rFonts w:asciiTheme="minorBidi" w:hAnsiTheme="minorBidi"/>
          <w:szCs w:val="24"/>
        </w:rPr>
        <w:t xml:space="preserve"> of the diagnostic </w:t>
      </w:r>
      <w:r w:rsidR="00B52CB1" w:rsidRPr="007C49A9">
        <w:rPr>
          <w:rFonts w:asciiTheme="minorBidi" w:hAnsiTheme="minorBidi"/>
          <w:szCs w:val="24"/>
        </w:rPr>
        <w:t>pathway</w:t>
      </w:r>
      <w:r w:rsidRPr="007C49A9">
        <w:rPr>
          <w:rFonts w:asciiTheme="minorBidi" w:hAnsiTheme="minorBidi"/>
          <w:szCs w:val="24"/>
        </w:rPr>
        <w:t xml:space="preserve"> and adds to clinical diagnosis. However although neuropsychological assessment is vital, it would only serve to track </w:t>
      </w:r>
      <w:r w:rsidR="001B21B5">
        <w:rPr>
          <w:rFonts w:asciiTheme="minorBidi" w:hAnsiTheme="minorBidi"/>
          <w:szCs w:val="24"/>
        </w:rPr>
        <w:t>the</w:t>
      </w:r>
      <w:r w:rsidR="003C3F70" w:rsidRPr="007C49A9">
        <w:rPr>
          <w:rFonts w:asciiTheme="minorBidi" w:hAnsiTheme="minorBidi"/>
          <w:szCs w:val="24"/>
        </w:rPr>
        <w:t xml:space="preserve"> severity of symptoms. When combined with neuroimaging techniques</w:t>
      </w:r>
      <w:r w:rsidR="001B21B5">
        <w:rPr>
          <w:rFonts w:asciiTheme="minorBidi" w:hAnsiTheme="minorBidi"/>
          <w:szCs w:val="24"/>
        </w:rPr>
        <w:t xml:space="preserve"> it is possible to track</w:t>
      </w:r>
      <w:r w:rsidR="003C3F70" w:rsidRPr="007C49A9">
        <w:rPr>
          <w:rFonts w:asciiTheme="minorBidi" w:hAnsiTheme="minorBidi"/>
          <w:szCs w:val="24"/>
        </w:rPr>
        <w:t xml:space="preserve"> </w:t>
      </w:r>
      <w:r w:rsidRPr="007C49A9">
        <w:rPr>
          <w:rFonts w:asciiTheme="minorBidi" w:hAnsiTheme="minorBidi"/>
          <w:szCs w:val="24"/>
        </w:rPr>
        <w:t xml:space="preserve">the progression of pathology </w:t>
      </w:r>
      <w:r w:rsidR="001B21B5">
        <w:rPr>
          <w:rFonts w:asciiTheme="minorBidi" w:hAnsiTheme="minorBidi"/>
          <w:szCs w:val="24"/>
        </w:rPr>
        <w:t xml:space="preserve">and </w:t>
      </w:r>
      <w:r w:rsidR="003C3F70" w:rsidRPr="007C49A9">
        <w:rPr>
          <w:rFonts w:asciiTheme="minorBidi" w:hAnsiTheme="minorBidi"/>
          <w:szCs w:val="24"/>
        </w:rPr>
        <w:t xml:space="preserve">it is possible to detect structural metabolic and cerebral changes </w:t>
      </w:r>
      <w:r w:rsidRPr="007C49A9">
        <w:rPr>
          <w:rFonts w:asciiTheme="minorBidi" w:hAnsiTheme="minorBidi"/>
          <w:szCs w:val="24"/>
        </w:rPr>
        <w:t xml:space="preserve">providing biomarkers </w:t>
      </w:r>
      <w:r w:rsidR="003C3F70" w:rsidRPr="007C49A9">
        <w:rPr>
          <w:rFonts w:asciiTheme="minorBidi" w:hAnsiTheme="minorBidi"/>
          <w:szCs w:val="24"/>
        </w:rPr>
        <w:t xml:space="preserve">which could be </w:t>
      </w:r>
      <w:r w:rsidRPr="007C49A9">
        <w:rPr>
          <w:rFonts w:asciiTheme="minorBidi" w:hAnsiTheme="minorBidi"/>
          <w:szCs w:val="24"/>
        </w:rPr>
        <w:t xml:space="preserve">pre-clinical tools </w:t>
      </w:r>
      <w:r w:rsidR="003C3F70" w:rsidRPr="007C49A9">
        <w:rPr>
          <w:rFonts w:asciiTheme="minorBidi" w:hAnsiTheme="minorBidi"/>
          <w:szCs w:val="24"/>
        </w:rPr>
        <w:t xml:space="preserve">which help the detection </w:t>
      </w:r>
      <w:r w:rsidR="005B7AC9" w:rsidRPr="007C49A9">
        <w:rPr>
          <w:rFonts w:asciiTheme="minorBidi" w:hAnsiTheme="minorBidi"/>
          <w:szCs w:val="24"/>
        </w:rPr>
        <w:t>of</w:t>
      </w:r>
      <w:r w:rsidR="007C49A9" w:rsidRPr="007C49A9">
        <w:rPr>
          <w:rFonts w:asciiTheme="minorBidi" w:hAnsiTheme="minorBidi"/>
          <w:szCs w:val="24"/>
        </w:rPr>
        <w:t xml:space="preserve"> </w:t>
      </w:r>
      <w:r w:rsidR="00B52CB1" w:rsidRPr="007C49A9">
        <w:rPr>
          <w:rFonts w:asciiTheme="minorBidi" w:hAnsiTheme="minorBidi"/>
          <w:szCs w:val="24"/>
        </w:rPr>
        <w:t>mild cognitive impairment</w:t>
      </w:r>
      <w:r w:rsidR="005B7AC9" w:rsidRPr="007C49A9">
        <w:rPr>
          <w:rFonts w:asciiTheme="minorBidi" w:hAnsiTheme="minorBidi"/>
          <w:szCs w:val="24"/>
        </w:rPr>
        <w:t xml:space="preserve"> </w:t>
      </w:r>
      <w:r w:rsidR="00B52CB1" w:rsidRPr="007C49A9">
        <w:rPr>
          <w:rFonts w:asciiTheme="minorBidi" w:hAnsiTheme="minorBidi"/>
          <w:szCs w:val="24"/>
        </w:rPr>
        <w:t>progressing</w:t>
      </w:r>
      <w:r w:rsidR="005B7AC9" w:rsidRPr="007C49A9">
        <w:rPr>
          <w:rFonts w:asciiTheme="minorBidi" w:hAnsiTheme="minorBidi"/>
          <w:szCs w:val="24"/>
        </w:rPr>
        <w:t xml:space="preserve"> </w:t>
      </w:r>
      <w:r w:rsidRPr="007C49A9">
        <w:rPr>
          <w:rFonts w:asciiTheme="minorBidi" w:hAnsiTheme="minorBidi"/>
          <w:szCs w:val="24"/>
        </w:rPr>
        <w:t>to AD</w:t>
      </w:r>
      <w:r w:rsidRPr="005B7AC9">
        <w:rPr>
          <w:rFonts w:asciiTheme="minorBidi" w:hAnsiTheme="minorBidi"/>
          <w:szCs w:val="24"/>
        </w:rPr>
        <w:t xml:space="preserve"> </w:t>
      </w:r>
      <w:r w:rsidR="0090523D" w:rsidRPr="005B7AC9">
        <w:rPr>
          <w:rFonts w:asciiTheme="minorBidi" w:hAnsiTheme="minorBidi"/>
          <w:szCs w:val="24"/>
        </w:rPr>
        <w:fldChar w:fldCharType="begin">
          <w:fldData xml:space="preserve">PEVuZE5vdGU+PENpdGU+PEF1dGhvcj5EdWJvaXM8L0F1dGhvcj48WWVhcj4yMDA3PC9ZZWFyPjxS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PEVuZE5vdGU+PENpdGU+PEF1dGhvcj5EdWJvaXM8L0F1dGhvcj48WWVhcj4yMDA3PC9ZZWFyPjxS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5B7AC9">
        <w:rPr>
          <w:rFonts w:asciiTheme="minorBidi" w:hAnsiTheme="minorBidi"/>
          <w:szCs w:val="24"/>
        </w:rPr>
      </w:r>
      <w:r w:rsidR="0090523D" w:rsidRPr="005B7AC9">
        <w:rPr>
          <w:rFonts w:asciiTheme="minorBidi" w:hAnsiTheme="minorBidi"/>
          <w:szCs w:val="24"/>
        </w:rPr>
        <w:fldChar w:fldCharType="separate"/>
      </w:r>
      <w:r w:rsidR="00DA390A">
        <w:rPr>
          <w:rFonts w:asciiTheme="minorBidi" w:hAnsiTheme="minorBidi"/>
          <w:noProof/>
          <w:szCs w:val="24"/>
        </w:rPr>
        <w:t>(</w:t>
      </w:r>
      <w:hyperlink w:anchor="_ENREF_116" w:tooltip="Dubois, 2007 #1282" w:history="1">
        <w:r w:rsidR="00A71029">
          <w:rPr>
            <w:rFonts w:asciiTheme="minorBidi" w:hAnsiTheme="minorBidi"/>
            <w:noProof/>
            <w:szCs w:val="24"/>
          </w:rPr>
          <w:t>Dubois et al., 2007</w:t>
        </w:r>
      </w:hyperlink>
      <w:r w:rsidR="00DA390A">
        <w:rPr>
          <w:rFonts w:asciiTheme="minorBidi" w:hAnsiTheme="minorBidi"/>
          <w:noProof/>
          <w:szCs w:val="24"/>
        </w:rPr>
        <w:t>)</w:t>
      </w:r>
      <w:r w:rsidR="0090523D" w:rsidRPr="005B7AC9">
        <w:rPr>
          <w:rFonts w:asciiTheme="minorBidi" w:hAnsiTheme="minorBidi"/>
          <w:szCs w:val="24"/>
        </w:rPr>
        <w:fldChar w:fldCharType="end"/>
      </w:r>
      <w:r w:rsidRPr="005B7AC9">
        <w:rPr>
          <w:rFonts w:asciiTheme="minorBidi" w:hAnsiTheme="minorBidi"/>
          <w:szCs w:val="24"/>
        </w:rPr>
        <w:t>.</w:t>
      </w:r>
      <w:r w:rsidRPr="007D2F85">
        <w:rPr>
          <w:rFonts w:asciiTheme="minorBidi" w:hAnsiTheme="minorBidi"/>
          <w:color w:val="FF0000"/>
          <w:szCs w:val="24"/>
        </w:rPr>
        <w:t xml:space="preserve">   </w:t>
      </w:r>
    </w:p>
    <w:p w14:paraId="0A0465F5" w14:textId="77777777" w:rsidR="004A3FBC" w:rsidRPr="00F3498E" w:rsidRDefault="004A3FBC" w:rsidP="00AE25CF">
      <w:pPr>
        <w:pStyle w:val="Heading3"/>
        <w:numPr>
          <w:ilvl w:val="2"/>
          <w:numId w:val="2"/>
        </w:numPr>
      </w:pPr>
      <w:bookmarkStart w:id="23" w:name="_Toc338167035"/>
      <w:bookmarkStart w:id="24" w:name="_Toc338234486"/>
      <w:r>
        <w:t xml:space="preserve">Episodic memory </w:t>
      </w:r>
      <w:r w:rsidR="003C5DFD">
        <w:t>deficits</w:t>
      </w:r>
      <w:bookmarkEnd w:id="23"/>
      <w:bookmarkEnd w:id="24"/>
    </w:p>
    <w:p w14:paraId="65C82717" w14:textId="77777777" w:rsidR="004A3FBC" w:rsidRDefault="005B7AC9" w:rsidP="004702D4">
      <w:pPr>
        <w:spacing w:line="360" w:lineRule="auto"/>
        <w:rPr>
          <w:rFonts w:asciiTheme="minorBidi" w:hAnsiTheme="minorBidi"/>
          <w:szCs w:val="24"/>
        </w:rPr>
      </w:pPr>
      <w:r>
        <w:rPr>
          <w:rFonts w:asciiTheme="minorBidi" w:hAnsiTheme="minorBidi"/>
          <w:szCs w:val="24"/>
        </w:rPr>
        <w:t>It i</w:t>
      </w:r>
      <w:r w:rsidR="004A3FBC">
        <w:rPr>
          <w:rFonts w:asciiTheme="minorBidi" w:hAnsiTheme="minorBidi"/>
          <w:szCs w:val="24"/>
        </w:rPr>
        <w:t>s important to no</w:t>
      </w:r>
      <w:r w:rsidR="004A3FBC" w:rsidRPr="007C49A9">
        <w:rPr>
          <w:rFonts w:asciiTheme="minorBidi" w:hAnsiTheme="minorBidi"/>
          <w:szCs w:val="24"/>
        </w:rPr>
        <w:t>te</w:t>
      </w:r>
      <w:r w:rsidRPr="007C49A9">
        <w:rPr>
          <w:rFonts w:asciiTheme="minorBidi" w:hAnsiTheme="minorBidi"/>
          <w:szCs w:val="24"/>
        </w:rPr>
        <w:t xml:space="preserve"> </w:t>
      </w:r>
      <w:r w:rsidR="007C49A9" w:rsidRPr="007C49A9">
        <w:rPr>
          <w:rFonts w:asciiTheme="minorBidi" w:hAnsiTheme="minorBidi"/>
          <w:szCs w:val="24"/>
        </w:rPr>
        <w:t>that</w:t>
      </w:r>
      <w:r w:rsidR="004A3FBC" w:rsidRPr="007C49A9">
        <w:rPr>
          <w:rFonts w:asciiTheme="minorBidi" w:hAnsiTheme="minorBidi"/>
          <w:szCs w:val="24"/>
        </w:rPr>
        <w:t xml:space="preserve"> </w:t>
      </w:r>
      <w:r w:rsidR="003C5DFD">
        <w:rPr>
          <w:rFonts w:asciiTheme="minorBidi" w:hAnsiTheme="minorBidi"/>
          <w:szCs w:val="24"/>
        </w:rPr>
        <w:t>deficits</w:t>
      </w:r>
      <w:r w:rsidRPr="007C49A9">
        <w:rPr>
          <w:rFonts w:asciiTheme="minorBidi" w:hAnsiTheme="minorBidi"/>
          <w:szCs w:val="24"/>
        </w:rPr>
        <w:t xml:space="preserve"> of episodic memory</w:t>
      </w:r>
      <w:r w:rsidR="004A3FBC" w:rsidRPr="007C49A9">
        <w:rPr>
          <w:rFonts w:asciiTheme="minorBidi" w:hAnsiTheme="minorBidi"/>
          <w:szCs w:val="24"/>
        </w:rPr>
        <w:t xml:space="preserve"> </w:t>
      </w:r>
      <w:r w:rsidR="00D809F8">
        <w:rPr>
          <w:rFonts w:asciiTheme="minorBidi" w:hAnsiTheme="minorBidi"/>
          <w:szCs w:val="24"/>
        </w:rPr>
        <w:t>are</w:t>
      </w:r>
      <w:r w:rsidR="00940685" w:rsidRPr="007C49A9">
        <w:rPr>
          <w:rFonts w:asciiTheme="minorBidi" w:hAnsiTheme="minorBidi"/>
          <w:szCs w:val="24"/>
        </w:rPr>
        <w:t xml:space="preserve"> characteristic </w:t>
      </w:r>
      <w:r w:rsidR="004A3FBC" w:rsidRPr="007C49A9">
        <w:rPr>
          <w:rFonts w:asciiTheme="minorBidi" w:hAnsiTheme="minorBidi"/>
          <w:szCs w:val="24"/>
        </w:rPr>
        <w:t>o</w:t>
      </w:r>
      <w:r w:rsidR="00D809F8">
        <w:rPr>
          <w:rFonts w:asciiTheme="minorBidi" w:hAnsiTheme="minorBidi"/>
          <w:szCs w:val="24"/>
        </w:rPr>
        <w:t>f</w:t>
      </w:r>
      <w:r w:rsidR="004A3FBC" w:rsidRPr="007C49A9">
        <w:rPr>
          <w:rFonts w:asciiTheme="minorBidi" w:hAnsiTheme="minorBidi"/>
          <w:szCs w:val="24"/>
        </w:rPr>
        <w:t xml:space="preserve"> </w:t>
      </w:r>
      <w:r w:rsidR="00D809F8" w:rsidRPr="007C49A9">
        <w:rPr>
          <w:rFonts w:asciiTheme="minorBidi" w:hAnsiTheme="minorBidi"/>
          <w:szCs w:val="24"/>
        </w:rPr>
        <w:t>AD;</w:t>
      </w:r>
      <w:r w:rsidR="00940685" w:rsidRPr="007C49A9">
        <w:rPr>
          <w:rFonts w:asciiTheme="minorBidi" w:hAnsiTheme="minorBidi"/>
          <w:szCs w:val="24"/>
        </w:rPr>
        <w:t xml:space="preserve"> they</w:t>
      </w:r>
      <w:r w:rsidR="004A3FBC" w:rsidRPr="007C49A9">
        <w:rPr>
          <w:rFonts w:asciiTheme="minorBidi" w:hAnsiTheme="minorBidi"/>
          <w:szCs w:val="24"/>
        </w:rPr>
        <w:t xml:space="preserve"> can be linked to hippocampal </w:t>
      </w:r>
      <w:r w:rsidR="004A3FBC">
        <w:rPr>
          <w:rFonts w:asciiTheme="minorBidi" w:hAnsiTheme="minorBidi"/>
          <w:szCs w:val="24"/>
        </w:rPr>
        <w:t xml:space="preserve">atrophy adding to prognostic value and increasing the likelihood of successful intervention at the early stages of the disease. The hippocampus </w:t>
      </w:r>
      <w:r w:rsidR="00940685">
        <w:rPr>
          <w:rFonts w:asciiTheme="minorBidi" w:hAnsiTheme="minorBidi"/>
          <w:szCs w:val="24"/>
        </w:rPr>
        <w:t>has a key role in episodic memory</w:t>
      </w:r>
      <w:r w:rsidR="004A3FBC">
        <w:rPr>
          <w:rFonts w:asciiTheme="minorBidi" w:hAnsiTheme="minorBidi"/>
          <w:szCs w:val="24"/>
        </w:rPr>
        <w:t xml:space="preserve">, which is affected greatly in AD patients. Green and colleagues </w:t>
      </w:r>
      <w:r w:rsidR="0090523D">
        <w:rPr>
          <w:rFonts w:asciiTheme="minorBidi" w:hAnsiTheme="minorBidi"/>
          <w:szCs w:val="24"/>
        </w:rPr>
        <w:fldChar w:fldCharType="begin"/>
      </w:r>
      <w:r w:rsidR="00EC2E1B">
        <w:rPr>
          <w:rFonts w:asciiTheme="minorBidi" w:hAnsiTheme="minorBidi"/>
          <w:szCs w:val="24"/>
        </w:rPr>
        <w:instrText xml:space="preserve"> ADDIN EN.CITE &lt;EndNote&gt;&lt;Cite ExcludeAuth="1"&gt;&lt;Author&gt;Greene&lt;/Author&gt;&lt;Year&gt;1996&lt;/Year&gt;&lt;RecNum&gt;3515&lt;/RecNum&gt;&lt;DisplayText&gt;(1996)&lt;/DisplayText&gt;&lt;record&gt;&lt;rec-number&gt;3515&lt;/rec-number&gt;&lt;foreign-keys&gt;&lt;key app="EN" db-id="tzpe22srnsas9fevep9x0t2z0pzfe2a9a95t" timestamp="0"&gt;3515&lt;/key&gt;&lt;/foreign-keys&gt;&lt;ref-type name="Journal Article"&gt;17&lt;/ref-type&gt;&lt;contributors&gt;&lt;authors&gt;&lt;author&gt;Greene, J. D.&lt;/author&gt;&lt;author&gt;Baddeley, A. D.&lt;/author&gt;&lt;author&gt;Hodges, J. R.&lt;/author&gt;&lt;/authors&gt;&lt;/contributors&gt;&lt;auth-address&gt;University of Cambridge Neurology Unit, Addenbrooke&amp;apos;s Hospital, UK.&lt;/auth-address&gt;&lt;titles&gt;&lt;title&gt;Analysis of the episodic memory deficit in early Alzheimer&amp;apos;s disease: evidence from the doors and people test&lt;/title&gt;&lt;secondary-title&gt;Neuropsychologia&lt;/secondary-title&gt;&lt;/titles&gt;&lt;periodical&gt;&lt;full-title&gt;Neuropsychologia&lt;/full-title&gt;&lt;/periodical&gt;&lt;pages&gt;537-51&lt;/pages&gt;&lt;volume&gt;34&lt;/volume&gt;&lt;number&gt;6&lt;/number&gt;&lt;edition&gt;1996/06/01&lt;/edition&gt;&lt;keywords&gt;&lt;keyword&gt;Aged&lt;/keyword&gt;&lt;keyword&gt;Alzheimer Disease/*psychology&lt;/keyword&gt;&lt;keyword&gt;Cognition/physiology&lt;/keyword&gt;&lt;keyword&gt;Female&lt;/keyword&gt;&lt;keyword&gt;Humans&lt;/keyword&gt;&lt;keyword&gt;Learning/physiology&lt;/keyword&gt;&lt;keyword&gt;Male&lt;/keyword&gt;&lt;keyword&gt;Memory Disorders/*psychology&lt;/keyword&gt;&lt;keyword&gt;Mental Recall/physiology&lt;/keyword&gt;&lt;keyword&gt;*Neuropsychological Tests&lt;/keyword&gt;&lt;/keywords&gt;&lt;dates&gt;&lt;year&gt;1996&lt;/year&gt;&lt;pub-dates&gt;&lt;date&gt;Jun&lt;/date&gt;&lt;/pub-dates&gt;&lt;/dates&gt;&lt;isbn&gt;0028-3932 (Print)&amp;#xD;0028-3932 (Linking)&lt;/isbn&gt;&lt;accession-num&gt;8736567&lt;/accession-num&gt;&lt;urls&gt;&lt;related-urls&gt;&lt;url&gt;http://www.ncbi.nlm.nih.gov/entrez/query.fcgi?cmd=Retrieve&amp;amp;db=PubMed&amp;amp;dopt=Citation&amp;amp;list_uids=8736567&lt;/url&gt;&lt;/related-urls&gt;&lt;/urls&gt;&lt;electronic-resource-num&gt;0028-3932(95)00151-4 [pii]&lt;/electronic-resource-num&gt;&lt;language&gt;eng&lt;/language&gt;&lt;/record&gt;&lt;/Cite&gt;&lt;/EndNote&gt;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170" w:tooltip="Greene, 1996 #3515" w:history="1">
        <w:r w:rsidR="00A71029">
          <w:rPr>
            <w:rFonts w:asciiTheme="minorBidi" w:hAnsiTheme="minorBidi"/>
            <w:noProof/>
            <w:szCs w:val="24"/>
          </w:rPr>
          <w:t>1996</w:t>
        </w:r>
      </w:hyperlink>
      <w:r w:rsidR="00DA390A">
        <w:rPr>
          <w:rFonts w:asciiTheme="minorBidi" w:hAnsiTheme="minorBidi"/>
          <w:noProof/>
          <w:szCs w:val="24"/>
        </w:rPr>
        <w:t>)</w:t>
      </w:r>
      <w:r w:rsidR="0090523D">
        <w:rPr>
          <w:rFonts w:asciiTheme="minorBidi" w:hAnsiTheme="minorBidi"/>
          <w:szCs w:val="24"/>
        </w:rPr>
        <w:fldChar w:fldCharType="end"/>
      </w:r>
      <w:r w:rsidR="004A3FBC">
        <w:rPr>
          <w:rFonts w:asciiTheme="minorBidi" w:hAnsiTheme="minorBidi"/>
          <w:szCs w:val="24"/>
        </w:rPr>
        <w:t xml:space="preserve"> used v</w:t>
      </w:r>
      <w:r w:rsidR="00940685">
        <w:rPr>
          <w:rFonts w:asciiTheme="minorBidi" w:hAnsiTheme="minorBidi"/>
          <w:szCs w:val="24"/>
        </w:rPr>
        <w:t>isual and verbal recall of the Doors and People T</w:t>
      </w:r>
      <w:r w:rsidR="004A3FBC">
        <w:rPr>
          <w:rFonts w:asciiTheme="minorBidi" w:hAnsiTheme="minorBidi"/>
          <w:szCs w:val="24"/>
        </w:rPr>
        <w:t xml:space="preserve">est, </w:t>
      </w:r>
      <w:r w:rsidR="004A3FBC">
        <w:rPr>
          <w:rFonts w:ascii="Arial" w:hAnsi="Arial" w:cs="Arial"/>
          <w:szCs w:val="24"/>
        </w:rPr>
        <w:t>immediate and delayed prose recall an</w:t>
      </w:r>
      <w:r w:rsidR="00656F55">
        <w:rPr>
          <w:rFonts w:ascii="Arial" w:hAnsi="Arial" w:cs="Arial"/>
          <w:szCs w:val="24"/>
        </w:rPr>
        <w:t>d the CERAD word learning test to study episodic memory decline in AD. T</w:t>
      </w:r>
      <w:r w:rsidR="004A3FBC">
        <w:rPr>
          <w:rFonts w:ascii="Arial" w:hAnsi="Arial" w:cs="Arial"/>
          <w:szCs w:val="24"/>
        </w:rPr>
        <w:t xml:space="preserve">hey </w:t>
      </w:r>
      <w:r w:rsidR="004A3FBC">
        <w:rPr>
          <w:rFonts w:asciiTheme="minorBidi" w:hAnsiTheme="minorBidi"/>
          <w:szCs w:val="24"/>
        </w:rPr>
        <w:t>found that AD patients have greater decline in delayed</w:t>
      </w:r>
      <w:r w:rsidR="00F93F70">
        <w:rPr>
          <w:rFonts w:asciiTheme="minorBidi" w:hAnsiTheme="minorBidi"/>
          <w:szCs w:val="24"/>
        </w:rPr>
        <w:t xml:space="preserve"> recall </w:t>
      </w:r>
      <w:r w:rsidR="00AF25C7">
        <w:rPr>
          <w:rFonts w:asciiTheme="minorBidi" w:hAnsiTheme="minorBidi"/>
          <w:szCs w:val="24"/>
        </w:rPr>
        <w:t>than in</w:t>
      </w:r>
      <w:r w:rsidR="00F93F70">
        <w:rPr>
          <w:rFonts w:asciiTheme="minorBidi" w:hAnsiTheme="minorBidi"/>
          <w:szCs w:val="24"/>
        </w:rPr>
        <w:t xml:space="preserve"> immediate</w:t>
      </w:r>
      <w:r w:rsidR="001B21B5">
        <w:rPr>
          <w:rFonts w:asciiTheme="minorBidi" w:hAnsiTheme="minorBidi"/>
          <w:szCs w:val="24"/>
        </w:rPr>
        <w:t xml:space="preserve"> recall</w:t>
      </w:r>
      <w:r w:rsidR="00F93F70">
        <w:rPr>
          <w:rFonts w:asciiTheme="minorBidi" w:hAnsiTheme="minorBidi"/>
          <w:szCs w:val="24"/>
        </w:rPr>
        <w:t xml:space="preserve">. </w:t>
      </w:r>
    </w:p>
    <w:p w14:paraId="4A909B4F" w14:textId="77777777" w:rsidR="00C36C97" w:rsidRDefault="00C36C97" w:rsidP="004702D4">
      <w:pPr>
        <w:spacing w:line="360" w:lineRule="auto"/>
        <w:rPr>
          <w:rFonts w:asciiTheme="minorBidi" w:hAnsiTheme="minorBidi"/>
          <w:szCs w:val="24"/>
        </w:rPr>
      </w:pPr>
    </w:p>
    <w:p w14:paraId="28A30C81" w14:textId="77777777" w:rsidR="00A21E6C" w:rsidRDefault="00B17D1D" w:rsidP="004702D4">
      <w:pPr>
        <w:spacing w:line="360" w:lineRule="auto"/>
        <w:rPr>
          <w:rFonts w:asciiTheme="minorBidi" w:hAnsiTheme="minorBidi"/>
          <w:szCs w:val="24"/>
        </w:rPr>
      </w:pPr>
      <w:r>
        <w:rPr>
          <w:rFonts w:asciiTheme="minorBidi" w:hAnsiTheme="minorBidi"/>
          <w:szCs w:val="24"/>
        </w:rPr>
        <w:t xml:space="preserve">Furthermore, Ivanoiu et al </w:t>
      </w:r>
      <w:r w:rsidR="0090523D">
        <w:rPr>
          <w:rFonts w:asciiTheme="minorBidi" w:hAnsiTheme="minorBidi"/>
          <w:szCs w:val="24"/>
        </w:rPr>
        <w:fldChar w:fldCharType="begin">
          <w:fldData xml:space="preserve">PEVuZE5vdGU+PENpdGUgRXhjbHVkZUF1dGg9IjEiPjxBdXRob3I+SXZhbm9pdTwvQXV0aG9yPjxZ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PEVuZE5vdGU+PENpdGUgRXhjbHVkZUF1dGg9IjEiPjxBdXRob3I+SXZhbm9pdTwvQXV0aG9yPjxZ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Pr>
          <w:rFonts w:asciiTheme="minorBidi" w:hAnsiTheme="minorBidi"/>
          <w:noProof/>
          <w:szCs w:val="24"/>
        </w:rPr>
        <w:t>(</w:t>
      </w:r>
      <w:hyperlink w:anchor="_ENREF_200" w:tooltip="Ivanoiu, 2006 #3523" w:history="1">
        <w:r w:rsidR="00A71029">
          <w:rPr>
            <w:rFonts w:asciiTheme="minorBidi" w:hAnsiTheme="minorBidi"/>
            <w:noProof/>
            <w:szCs w:val="24"/>
          </w:rPr>
          <w:t>2006</w:t>
        </w:r>
      </w:hyperlink>
      <w:r>
        <w:rPr>
          <w:rFonts w:asciiTheme="minorBidi" w:hAnsiTheme="minorBidi"/>
          <w:noProof/>
          <w:szCs w:val="24"/>
        </w:rPr>
        <w:t>)</w:t>
      </w:r>
      <w:r w:rsidR="0090523D">
        <w:rPr>
          <w:rFonts w:asciiTheme="minorBidi" w:hAnsiTheme="minorBidi"/>
          <w:szCs w:val="24"/>
        </w:rPr>
        <w:fldChar w:fldCharType="end"/>
      </w:r>
      <w:r w:rsidR="00CD3946">
        <w:rPr>
          <w:rFonts w:asciiTheme="minorBidi" w:hAnsiTheme="minorBidi"/>
          <w:szCs w:val="24"/>
        </w:rPr>
        <w:t xml:space="preserve"> found that AD patients have a temporal gradient in </w:t>
      </w:r>
      <w:r w:rsidR="00F93F70">
        <w:rPr>
          <w:rFonts w:asciiTheme="minorBidi" w:hAnsiTheme="minorBidi"/>
          <w:szCs w:val="24"/>
        </w:rPr>
        <w:t>the retrieval of</w:t>
      </w:r>
      <w:r w:rsidR="00CD3946">
        <w:rPr>
          <w:rFonts w:asciiTheme="minorBidi" w:hAnsiTheme="minorBidi"/>
          <w:szCs w:val="24"/>
        </w:rPr>
        <w:t xml:space="preserve"> past memories, between </w:t>
      </w:r>
      <w:r w:rsidR="001B21B5">
        <w:rPr>
          <w:rFonts w:asciiTheme="minorBidi" w:hAnsiTheme="minorBidi"/>
          <w:szCs w:val="24"/>
        </w:rPr>
        <w:t xml:space="preserve">the </w:t>
      </w:r>
      <w:r w:rsidR="00CD3946">
        <w:rPr>
          <w:rFonts w:asciiTheme="minorBidi" w:hAnsiTheme="minorBidi"/>
          <w:szCs w:val="24"/>
        </w:rPr>
        <w:t xml:space="preserve">recent and late </w:t>
      </w:r>
      <w:r w:rsidR="001B21B5">
        <w:rPr>
          <w:rFonts w:asciiTheme="minorBidi" w:hAnsiTheme="minorBidi"/>
          <w:szCs w:val="24"/>
        </w:rPr>
        <w:t xml:space="preserve">adulthood period combined, </w:t>
      </w:r>
      <w:r w:rsidR="00AF25C7">
        <w:rPr>
          <w:rFonts w:asciiTheme="minorBidi" w:hAnsiTheme="minorBidi"/>
          <w:szCs w:val="24"/>
        </w:rPr>
        <w:t xml:space="preserve">while </w:t>
      </w:r>
      <w:r w:rsidR="00CD3946">
        <w:rPr>
          <w:rFonts w:asciiTheme="minorBidi" w:hAnsiTheme="minorBidi"/>
          <w:szCs w:val="24"/>
        </w:rPr>
        <w:t>healthy controls</w:t>
      </w:r>
      <w:r w:rsidR="00F93F70">
        <w:rPr>
          <w:rFonts w:asciiTheme="minorBidi" w:hAnsiTheme="minorBidi"/>
          <w:szCs w:val="24"/>
        </w:rPr>
        <w:t xml:space="preserve"> </w:t>
      </w:r>
      <w:r w:rsidR="00AF25C7">
        <w:rPr>
          <w:rFonts w:asciiTheme="minorBidi" w:hAnsiTheme="minorBidi"/>
          <w:szCs w:val="24"/>
        </w:rPr>
        <w:t xml:space="preserve">of comparable age </w:t>
      </w:r>
      <w:r w:rsidR="00F93F70">
        <w:rPr>
          <w:rFonts w:asciiTheme="minorBidi" w:hAnsiTheme="minorBidi"/>
          <w:szCs w:val="24"/>
        </w:rPr>
        <w:t>have better performance than AD patients</w:t>
      </w:r>
      <w:r w:rsidR="00AF25C7">
        <w:rPr>
          <w:rFonts w:asciiTheme="minorBidi" w:hAnsiTheme="minorBidi"/>
          <w:szCs w:val="24"/>
        </w:rPr>
        <w:t xml:space="preserve"> in these time periods</w:t>
      </w:r>
      <w:r w:rsidR="00CD3946">
        <w:rPr>
          <w:rFonts w:asciiTheme="minorBidi" w:hAnsiTheme="minorBidi"/>
          <w:szCs w:val="24"/>
        </w:rPr>
        <w:t xml:space="preserve">. This would suggest that in AD patients past memories are relatively spared compared to recent ones. Interestingly </w:t>
      </w:r>
      <w:r w:rsidR="00F93F70">
        <w:rPr>
          <w:rFonts w:asciiTheme="minorBidi" w:hAnsiTheme="minorBidi"/>
          <w:szCs w:val="24"/>
        </w:rPr>
        <w:t>it ha</w:t>
      </w:r>
      <w:r w:rsidR="00BF5A0B">
        <w:rPr>
          <w:rFonts w:asciiTheme="minorBidi" w:hAnsiTheme="minorBidi"/>
          <w:szCs w:val="24"/>
        </w:rPr>
        <w:t>s</w:t>
      </w:r>
      <w:r w:rsidR="00CD3946">
        <w:rPr>
          <w:rFonts w:asciiTheme="minorBidi" w:hAnsiTheme="minorBidi"/>
          <w:szCs w:val="24"/>
        </w:rPr>
        <w:t xml:space="preserve"> </w:t>
      </w:r>
      <w:r w:rsidR="00F93F70">
        <w:rPr>
          <w:rFonts w:asciiTheme="minorBidi" w:hAnsiTheme="minorBidi"/>
          <w:szCs w:val="24"/>
        </w:rPr>
        <w:t xml:space="preserve">also </w:t>
      </w:r>
      <w:r w:rsidR="00CD3946">
        <w:rPr>
          <w:rFonts w:asciiTheme="minorBidi" w:hAnsiTheme="minorBidi"/>
          <w:szCs w:val="24"/>
        </w:rPr>
        <w:t>been</w:t>
      </w:r>
      <w:r w:rsidR="00F93F70">
        <w:rPr>
          <w:rFonts w:asciiTheme="minorBidi" w:hAnsiTheme="minorBidi"/>
          <w:szCs w:val="24"/>
        </w:rPr>
        <w:t xml:space="preserve"> </w:t>
      </w:r>
      <w:r w:rsidR="00392A64">
        <w:rPr>
          <w:rFonts w:asciiTheme="minorBidi" w:hAnsiTheme="minorBidi"/>
          <w:szCs w:val="24"/>
        </w:rPr>
        <w:t>observed</w:t>
      </w:r>
      <w:r w:rsidR="00F93F70">
        <w:rPr>
          <w:rFonts w:asciiTheme="minorBidi" w:hAnsiTheme="minorBidi"/>
          <w:szCs w:val="24"/>
        </w:rPr>
        <w:t xml:space="preserve"> that AD patients also produce confabulations </w:t>
      </w:r>
      <w:r w:rsidR="00392A64">
        <w:rPr>
          <w:rFonts w:asciiTheme="minorBidi" w:hAnsiTheme="minorBidi"/>
          <w:szCs w:val="24"/>
        </w:rPr>
        <w:t>when recalling personal</w:t>
      </w:r>
      <w:r w:rsidR="00F93F70">
        <w:rPr>
          <w:rFonts w:asciiTheme="minorBidi" w:hAnsiTheme="minorBidi"/>
          <w:szCs w:val="24"/>
        </w:rPr>
        <w:t xml:space="preserve"> memories</w:t>
      </w:r>
      <w:r w:rsidR="00392A64">
        <w:rPr>
          <w:rFonts w:asciiTheme="minorBidi" w:hAnsiTheme="minorBidi"/>
          <w:szCs w:val="24"/>
        </w:rPr>
        <w:t>, a behaviour that is not observed in healthy controls.</w:t>
      </w:r>
      <w:r w:rsidR="00CD3946">
        <w:rPr>
          <w:rFonts w:asciiTheme="minorBidi" w:hAnsiTheme="minorBidi"/>
          <w:szCs w:val="24"/>
        </w:rPr>
        <w:t xml:space="preserve"> Cooper and colleagues</w:t>
      </w:r>
      <w:r w:rsidR="00A859AB">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 ExcludeAuth="1"&gt;&lt;Author&gt;Cooper&lt;/Author&gt;&lt;Year&gt;2006&lt;/Year&gt;&lt;RecNum&gt;3530&lt;/RecNum&gt;&lt;DisplayText&gt;(2006)&lt;/DisplayText&gt;&lt;record&gt;&lt;rec-number&gt;3530&lt;/rec-number&gt;&lt;foreign-keys&gt;&lt;key app="EN" db-id="tzpe22srnsas9fevep9x0t2z0pzfe2a9a95t" timestamp="0"&gt;3530&lt;/key&gt;&lt;/foreign-keys&gt;&lt;ref-type name="Journal Article"&gt;17&lt;/ref-type&gt;&lt;contributors&gt;&lt;authors&gt;&lt;author&gt;Cooper, J. M.&lt;/author&gt;&lt;author&gt;Shanks, M. F.&lt;/author&gt;&lt;author&gt;Venneri, A.&lt;/author&gt;&lt;/authors&gt;&lt;/contributors&gt;&lt;auth-address&gt;Venneri, A&amp;#xD;Univ Hull, Dept Psychol, Clin Neurosci Ctr, Fenner Bldg,Cottingham Rd, Kingston Upon Hull HU6 7RX, N Humberside, England&amp;#xD;Univ Hull, Dept Psychol, Clin Neurosci Ctr, Fenner Bldg,Cottingham Rd, Kingston Upon Hull HU6 7RX, N Humberside, England&amp;#xD;Univ Hull, Dept Psychol, Clin Neurosci Ctr, Kingston Upon Hull HU6 7RX, N Humberside, England&amp;#xD;UCL, Inst Child Hlth, London, England&amp;#xD;Univ Modena, Dept Neurosci, I-41100 Modena, Italy&lt;/auth-address&gt;&lt;titles&gt;&lt;title&gt;Provoked confabulations in Alzheimer&amp;apos;s disease&lt;/title&gt;&lt;secondary-title&gt;Neuropsychologia&lt;/secondary-title&gt;&lt;alt-title&gt;Neuropsychologia&lt;/alt-title&gt;&lt;/titles&gt;&lt;periodical&gt;&lt;full-title&gt;Neuropsychologia&lt;/full-title&gt;&lt;/periodical&gt;&lt;alt-periodical&gt;&lt;full-title&gt;Neuropsychologia&lt;/full-title&gt;&lt;/alt-periodical&gt;&lt;pages&gt;1697-1707&lt;/pages&gt;&lt;volume&gt;44&lt;/volume&gt;&lt;number&gt;10&lt;/number&gt;&lt;keywords&gt;&lt;keyword&gt;confabulation&lt;/keyword&gt;&lt;keyword&gt;autobiographical memory&lt;/keyword&gt;&lt;keyword&gt;alzheimer&amp;apos;s disease&lt;/keyword&gt;&lt;keyword&gt;ageing&lt;/keyword&gt;&lt;keyword&gt;autobiographical memory&lt;/keyword&gt;&lt;keyword&gt;recollective experience&lt;/keyword&gt;&lt;keyword&gt;recognition&lt;/keyword&gt;&lt;keyword&gt;dementia&lt;/keyword&gt;&lt;keyword&gt;patterns&lt;/keyword&gt;&lt;keyword&gt;recall&lt;/keyword&gt;&lt;keyword&gt;task&lt;/keyword&gt;&lt;/keywords&gt;&lt;dates&gt;&lt;year&gt;2006&lt;/year&gt;&lt;/dates&gt;&lt;isbn&gt;0028-3932&lt;/isbn&gt;&lt;accession-num&gt;ISI:000239403200008&lt;/accession-num&gt;&lt;urls&gt;&lt;related-urls&gt;&lt;url&gt;&amp;lt;Go to ISI&amp;gt;://000239403200008&lt;/url&gt;&lt;/related-urls&gt;&lt;/urls&gt;&lt;electronic-resource-num&gt;DOI 10.1016/j.neuropsychologia.2006.03.029&lt;/electronic-resource-num&gt;&lt;language&gt;English&lt;/language&gt;&lt;/record&gt;&lt;/Cite&gt;&lt;/EndNote&gt;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94" w:tooltip="Cooper, 2006 #3530" w:history="1">
        <w:r w:rsidR="00A71029">
          <w:rPr>
            <w:rFonts w:asciiTheme="minorBidi" w:hAnsiTheme="minorBidi"/>
            <w:noProof/>
            <w:szCs w:val="24"/>
          </w:rPr>
          <w:t>2006</w:t>
        </w:r>
      </w:hyperlink>
      <w:r w:rsidR="00DA390A">
        <w:rPr>
          <w:rFonts w:asciiTheme="minorBidi" w:hAnsiTheme="minorBidi"/>
          <w:noProof/>
          <w:szCs w:val="24"/>
        </w:rPr>
        <w:t>)</w:t>
      </w:r>
      <w:r w:rsidR="0090523D">
        <w:rPr>
          <w:rFonts w:asciiTheme="minorBidi" w:hAnsiTheme="minorBidi"/>
          <w:szCs w:val="24"/>
        </w:rPr>
        <w:fldChar w:fldCharType="end"/>
      </w:r>
      <w:r w:rsidR="00CD3946">
        <w:rPr>
          <w:rFonts w:asciiTheme="minorBidi" w:hAnsiTheme="minorBidi"/>
          <w:szCs w:val="24"/>
        </w:rPr>
        <w:t xml:space="preserve"> investigated this using a provoked confabulations questionnaire and found that AD patients produce</w:t>
      </w:r>
      <w:r w:rsidR="00392A64">
        <w:rPr>
          <w:rFonts w:asciiTheme="minorBidi" w:hAnsiTheme="minorBidi"/>
          <w:szCs w:val="24"/>
        </w:rPr>
        <w:t>d</w:t>
      </w:r>
      <w:r w:rsidR="00CD3946">
        <w:rPr>
          <w:rFonts w:asciiTheme="minorBidi" w:hAnsiTheme="minorBidi"/>
          <w:szCs w:val="24"/>
        </w:rPr>
        <w:t xml:space="preserve"> more confabulations on a questionnaire</w:t>
      </w:r>
      <w:r w:rsidR="00AF25C7">
        <w:rPr>
          <w:rFonts w:asciiTheme="minorBidi" w:hAnsiTheme="minorBidi"/>
          <w:szCs w:val="24"/>
        </w:rPr>
        <w:t xml:space="preserve"> assessing their personal </w:t>
      </w:r>
      <w:r w:rsidR="00CD3946">
        <w:rPr>
          <w:rFonts w:asciiTheme="minorBidi" w:hAnsiTheme="minorBidi"/>
          <w:szCs w:val="24"/>
        </w:rPr>
        <w:t>memories</w:t>
      </w:r>
      <w:r w:rsidR="00BF5A0B">
        <w:rPr>
          <w:rFonts w:asciiTheme="minorBidi" w:hAnsiTheme="minorBidi"/>
          <w:szCs w:val="24"/>
        </w:rPr>
        <w:t xml:space="preserve">. Moreover, </w:t>
      </w:r>
      <w:r w:rsidR="00CD3946">
        <w:rPr>
          <w:rFonts w:asciiTheme="minorBidi" w:hAnsiTheme="minorBidi"/>
          <w:szCs w:val="24"/>
        </w:rPr>
        <w:t xml:space="preserve">in terms of ABM measured using a short story scenario </w:t>
      </w:r>
      <w:r w:rsidR="00BF5A0B">
        <w:rPr>
          <w:rFonts w:asciiTheme="minorBidi" w:hAnsiTheme="minorBidi"/>
          <w:szCs w:val="24"/>
        </w:rPr>
        <w:t>in which individuals constructed a story based o</w:t>
      </w:r>
      <w:r w:rsidR="001B21B5">
        <w:rPr>
          <w:rFonts w:asciiTheme="minorBidi" w:hAnsiTheme="minorBidi"/>
          <w:szCs w:val="24"/>
        </w:rPr>
        <w:t xml:space="preserve">n 5 picture cards, </w:t>
      </w:r>
      <w:r w:rsidR="00BF5A0B">
        <w:rPr>
          <w:rFonts w:asciiTheme="minorBidi" w:hAnsiTheme="minorBidi"/>
          <w:szCs w:val="24"/>
        </w:rPr>
        <w:t>more confabulations were observed in the AD group</w:t>
      </w:r>
      <w:r w:rsidR="00191A9F">
        <w:rPr>
          <w:rFonts w:asciiTheme="minorBidi" w:hAnsiTheme="minorBidi"/>
          <w:szCs w:val="24"/>
        </w:rPr>
        <w:t xml:space="preserve"> during recall</w:t>
      </w:r>
      <w:r w:rsidR="00A859AB">
        <w:rPr>
          <w:rFonts w:asciiTheme="minorBidi" w:hAnsiTheme="minorBidi"/>
          <w:szCs w:val="24"/>
        </w:rPr>
        <w:t xml:space="preserve">. </w:t>
      </w:r>
      <w:r w:rsidR="001B21B5">
        <w:rPr>
          <w:rFonts w:asciiTheme="minorBidi" w:hAnsiTheme="minorBidi"/>
          <w:szCs w:val="24"/>
        </w:rPr>
        <w:t>The presence of this</w:t>
      </w:r>
      <w:r w:rsidR="00392A64">
        <w:rPr>
          <w:rFonts w:asciiTheme="minorBidi" w:hAnsiTheme="minorBidi"/>
          <w:szCs w:val="24"/>
        </w:rPr>
        <w:t xml:space="preserve"> </w:t>
      </w:r>
      <w:r w:rsidR="00A21E6C">
        <w:rPr>
          <w:rFonts w:asciiTheme="minorBidi" w:hAnsiTheme="minorBidi"/>
          <w:szCs w:val="24"/>
        </w:rPr>
        <w:t xml:space="preserve">confabulatory behaviour </w:t>
      </w:r>
      <w:r w:rsidR="00392A64">
        <w:rPr>
          <w:rFonts w:asciiTheme="minorBidi" w:hAnsiTheme="minorBidi"/>
          <w:szCs w:val="24"/>
        </w:rPr>
        <w:t>could not be explained by memory overload, as normal elderly show</w:t>
      </w:r>
      <w:r w:rsidR="00A21E6C">
        <w:rPr>
          <w:rFonts w:asciiTheme="minorBidi" w:hAnsiTheme="minorBidi"/>
          <w:szCs w:val="24"/>
        </w:rPr>
        <w:t>ed no</w:t>
      </w:r>
      <w:r w:rsidR="00392A64">
        <w:rPr>
          <w:rFonts w:asciiTheme="minorBidi" w:hAnsiTheme="minorBidi"/>
          <w:szCs w:val="24"/>
        </w:rPr>
        <w:t xml:space="preserve"> confabulation under overload conditions, suggesting that confabulations in AD are due to episodic memory failure and not executive failure.</w:t>
      </w:r>
    </w:p>
    <w:p w14:paraId="12236C6F" w14:textId="77777777" w:rsidR="00CD3946" w:rsidRDefault="00392A64" w:rsidP="004702D4">
      <w:pPr>
        <w:spacing w:line="360" w:lineRule="auto"/>
        <w:rPr>
          <w:rFonts w:asciiTheme="minorBidi" w:hAnsiTheme="minorBidi"/>
          <w:szCs w:val="24"/>
        </w:rPr>
      </w:pPr>
      <w:r>
        <w:rPr>
          <w:rFonts w:asciiTheme="minorBidi" w:hAnsiTheme="minorBidi"/>
          <w:szCs w:val="24"/>
        </w:rPr>
        <w:t xml:space="preserve">  </w:t>
      </w:r>
    </w:p>
    <w:p w14:paraId="7403A14F" w14:textId="77777777" w:rsidR="00A859AB" w:rsidRDefault="00A859AB" w:rsidP="004702D4">
      <w:pPr>
        <w:spacing w:line="360" w:lineRule="auto"/>
        <w:rPr>
          <w:rFonts w:asciiTheme="minorBidi" w:hAnsiTheme="minorBidi"/>
          <w:szCs w:val="24"/>
        </w:rPr>
      </w:pPr>
      <w:r>
        <w:rPr>
          <w:rFonts w:asciiTheme="minorBidi" w:hAnsiTheme="minorBidi"/>
          <w:szCs w:val="24"/>
        </w:rPr>
        <w:t>Generally working memory impairments are observed in AD patients, with</w:t>
      </w:r>
      <w:r w:rsidR="00AF25C7">
        <w:rPr>
          <w:rFonts w:asciiTheme="minorBidi" w:hAnsiTheme="minorBidi"/>
          <w:szCs w:val="24"/>
        </w:rPr>
        <w:t xml:space="preserve"> a</w:t>
      </w:r>
      <w:r>
        <w:rPr>
          <w:rFonts w:asciiTheme="minorBidi" w:hAnsiTheme="minorBidi"/>
          <w:szCs w:val="24"/>
        </w:rPr>
        <w:t xml:space="preserve"> focus on the central exe</w:t>
      </w:r>
      <w:r w:rsidR="00A21E6C">
        <w:rPr>
          <w:rFonts w:asciiTheme="minorBidi" w:hAnsiTheme="minorBidi"/>
          <w:szCs w:val="24"/>
        </w:rPr>
        <w:t>cutive component</w:t>
      </w:r>
      <w:r w:rsidR="00AF25C7">
        <w:rPr>
          <w:rFonts w:asciiTheme="minorBidi" w:hAnsiTheme="minorBidi"/>
          <w:szCs w:val="24"/>
        </w:rPr>
        <w:t>;</w:t>
      </w:r>
      <w:r w:rsidR="00A21E6C">
        <w:rPr>
          <w:rFonts w:asciiTheme="minorBidi" w:hAnsiTheme="minorBidi"/>
          <w:szCs w:val="24"/>
        </w:rPr>
        <w:t xml:space="preserve"> </w:t>
      </w:r>
      <w:r w:rsidR="00ED4F77">
        <w:rPr>
          <w:rFonts w:asciiTheme="minorBidi" w:hAnsiTheme="minorBidi"/>
          <w:szCs w:val="24"/>
        </w:rPr>
        <w:t>the digit span</w:t>
      </w:r>
      <w:r w:rsidR="00AF25C7">
        <w:rPr>
          <w:rFonts w:asciiTheme="minorBidi" w:hAnsiTheme="minorBidi"/>
          <w:szCs w:val="24"/>
        </w:rPr>
        <w:t>,</w:t>
      </w:r>
      <w:r w:rsidR="00ED4F77">
        <w:rPr>
          <w:rFonts w:asciiTheme="minorBidi" w:hAnsiTheme="minorBidi"/>
          <w:szCs w:val="24"/>
        </w:rPr>
        <w:t xml:space="preserve"> especially </w:t>
      </w:r>
      <w:r w:rsidR="00AF25C7">
        <w:rPr>
          <w:rFonts w:asciiTheme="minorBidi" w:hAnsiTheme="minorBidi"/>
          <w:szCs w:val="24"/>
        </w:rPr>
        <w:t xml:space="preserve">in its </w:t>
      </w:r>
      <w:r w:rsidR="00ED4F77">
        <w:rPr>
          <w:rFonts w:asciiTheme="minorBidi" w:hAnsiTheme="minorBidi"/>
          <w:szCs w:val="24"/>
        </w:rPr>
        <w:t>backwards recall</w:t>
      </w:r>
      <w:r w:rsidR="00AF25C7">
        <w:rPr>
          <w:rFonts w:asciiTheme="minorBidi" w:hAnsiTheme="minorBidi"/>
          <w:szCs w:val="24"/>
        </w:rPr>
        <w:t xml:space="preserve"> form,</w:t>
      </w:r>
      <w:r w:rsidR="00ED4F77">
        <w:rPr>
          <w:rFonts w:asciiTheme="minorBidi" w:hAnsiTheme="minorBidi"/>
          <w:szCs w:val="24"/>
        </w:rPr>
        <w:t xml:space="preserve"> is</w:t>
      </w:r>
      <w:r w:rsidR="00A21E6C">
        <w:rPr>
          <w:rFonts w:asciiTheme="minorBidi" w:hAnsiTheme="minorBidi"/>
          <w:szCs w:val="24"/>
        </w:rPr>
        <w:t xml:space="preserve"> therefore more severely effected in </w:t>
      </w:r>
      <w:r w:rsidR="00ED4F77">
        <w:rPr>
          <w:rFonts w:asciiTheme="minorBidi" w:hAnsiTheme="minorBidi"/>
          <w:szCs w:val="24"/>
        </w:rPr>
        <w:t>A</w:t>
      </w:r>
      <w:r w:rsidR="00A21E6C">
        <w:rPr>
          <w:rFonts w:asciiTheme="minorBidi" w:hAnsiTheme="minorBidi"/>
          <w:szCs w:val="24"/>
        </w:rPr>
        <w:t>D patients,</w:t>
      </w:r>
      <w:r w:rsidR="00AF25C7">
        <w:rPr>
          <w:rFonts w:asciiTheme="minorBidi" w:hAnsiTheme="minorBidi"/>
          <w:szCs w:val="24"/>
        </w:rPr>
        <w:t xml:space="preserve"> than in </w:t>
      </w:r>
      <w:r w:rsidR="00A21E6C">
        <w:rPr>
          <w:rFonts w:asciiTheme="minorBidi" w:hAnsiTheme="minorBidi"/>
          <w:szCs w:val="24"/>
        </w:rPr>
        <w:t>healthy</w:t>
      </w:r>
      <w:r w:rsidR="000B6665">
        <w:rPr>
          <w:rFonts w:asciiTheme="minorBidi" w:hAnsiTheme="minorBidi"/>
          <w:szCs w:val="24"/>
        </w:rPr>
        <w:t xml:space="preserve"> controls</w:t>
      </w:r>
      <w:r w:rsidR="00ED4F77">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&lt;EndNote&gt;&lt;Cite&gt;&lt;Author&gt;Papagno&lt;/Author&gt;&lt;Year&gt;2004&lt;/Year&gt;&lt;RecNum&gt;5014&lt;/RecNum&gt;&lt;DisplayText&gt;(Papagno, Allegra, &amp;amp; Cardaci, 2004)&lt;/DisplayText&gt;&lt;record&gt;&lt;rec-number&gt;5014&lt;/rec-number&gt;&lt;foreign-keys&gt;&lt;key app="EN" db-id="tzpe22srnsas9fevep9x0t2z0pzfe2a9a95t" timestamp="0"&gt;5014&lt;/key&gt;&lt;/foreign-keys&gt;&lt;ref-type name="Journal Article"&gt;17&lt;/ref-type&gt;&lt;contributors&gt;&lt;authors&gt;&lt;author&gt;Papagno, C.&lt;/author&gt;&lt;author&gt;Allegra, A.&lt;/author&gt;&lt;author&gt;Cardaci, M.&lt;/author&gt;&lt;/authors&gt;&lt;/contributors&gt;&lt;auth-address&gt;Papagno, C&amp;#xD;Univ Milan, Dipartimento Psicol, Edificio U6,Piazza Ateneo Nuovo 1, I-20126 Milan, Italy&amp;#xD;Univ Milan, Dipartimento Psicol, Edificio U6,Piazza Ateneo Nuovo 1, I-20126 Milan, Italy&amp;#xD;Univ Milan, Dipartimento Psicol, I-20126 Milan, Italy&amp;#xD;Univ Palermo, Dipartimento Psicol, Palermo, Italy&lt;/auth-address&gt;&lt;titles&gt;&lt;title&gt;Time estimation in Alzheimer&amp;apos;s disease and the role of the central executive&lt;/title&gt;&lt;secondary-title&gt;Brain and Cognition&lt;/secondary-title&gt;&lt;alt-title&gt;Brain Cognition&lt;/alt-title&gt;&lt;/titles&gt;&lt;periodical&gt;&lt;full-title&gt;Brain and Cognition&lt;/full-title&gt;&lt;abbr-1&gt;Brain Cognition&lt;/abbr-1&gt;&lt;/periodical&gt;&lt;alt-periodical&gt;&lt;full-title&gt;Brain and Cognition&lt;/full-title&gt;&lt;abbr-1&gt;Brain Cognition&lt;/abbr-1&gt;&lt;/alt-periodical&gt;&lt;pages&gt;18-23&lt;/pages&gt;&lt;volume&gt;54&lt;/volume&gt;&lt;number&gt;1&lt;/number&gt;&lt;keywords&gt;&lt;keyword&gt;time estimation&lt;/keyword&gt;&lt;keyword&gt;central executive&lt;/keyword&gt;&lt;keyword&gt;working memory&lt;/keyword&gt;&lt;keyword&gt;attention&lt;/keyword&gt;&lt;keyword&gt;internal clock&lt;/keyword&gt;&lt;keyword&gt;memory&lt;/keyword&gt;&lt;keyword&gt;perception&lt;/keyword&gt;&lt;keyword&gt;lesions&lt;/keyword&gt;&lt;/keywords&gt;&lt;dates&gt;&lt;year&gt;2004&lt;/year&gt;&lt;pub-dates&gt;&lt;date&gt;Feb&lt;/date&gt;&lt;/pub-dates&gt;&lt;/dates&gt;&lt;isbn&gt;0278-2626&lt;/isbn&gt;&lt;accession-num&gt;ISI:000188537700003&lt;/accession-num&gt;&lt;urls&gt;&lt;related-urls&gt;&lt;url&gt;&amp;lt;Go to ISI&amp;gt;://000188537700003&lt;/url&gt;&lt;/related-urls&gt;&lt;/urls&gt;&lt;electronic-resource-num&gt;Doi 10.1016/S0278-2626(03)00237-9&lt;/electronic-resource-num&gt;&lt;language&gt;English&lt;/language&gt;&lt;/record&gt;&lt;/Cite&gt;&lt;/EndNote&gt;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312" w:tooltip="Papagno, 2004 #5014" w:history="1">
        <w:r w:rsidR="00A71029">
          <w:rPr>
            <w:rFonts w:asciiTheme="minorBidi" w:hAnsiTheme="minorBidi"/>
            <w:noProof/>
            <w:szCs w:val="24"/>
          </w:rPr>
          <w:t>Papagno, Allegra, &amp; Cardaci, 2004</w:t>
        </w:r>
      </w:hyperlink>
      <w:r w:rsidR="00DA390A">
        <w:rPr>
          <w:rFonts w:asciiTheme="minorBidi" w:hAnsiTheme="minorBidi"/>
          <w:noProof/>
          <w:szCs w:val="24"/>
        </w:rPr>
        <w:t>)</w:t>
      </w:r>
      <w:r w:rsidR="0090523D">
        <w:rPr>
          <w:rFonts w:asciiTheme="minorBidi" w:hAnsiTheme="minorBidi"/>
          <w:szCs w:val="24"/>
        </w:rPr>
        <w:fldChar w:fldCharType="end"/>
      </w:r>
      <w:r w:rsidR="00ED4F77">
        <w:rPr>
          <w:rFonts w:asciiTheme="minorBidi" w:hAnsiTheme="minorBidi"/>
          <w:szCs w:val="24"/>
        </w:rPr>
        <w:t xml:space="preserve">. Furthermore, Jacobs et al </w:t>
      </w:r>
      <w:r w:rsidR="0090523D">
        <w:rPr>
          <w:rFonts w:asciiTheme="minorBidi" w:hAnsiTheme="minorBidi"/>
          <w:szCs w:val="24"/>
        </w:rPr>
        <w:fldChar w:fldCharType="begin">
          <w:fldData xml:space="preserve">PEVuZE5vdGU+PENpdGUgRXhjbHVkZUF1dGg9IjEiPjxBdXRob3I+SmFjb2JzPC9BdXRob3I+PFll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PEVuZE5vdGU+PENpdGUgRXhjbHVkZUF1dGg9IjEiPjxBdXRob3I+SmFjb2JzPC9BdXRob3I+PFll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202" w:tooltip="Jacobs, 1999 #3532" w:history="1">
        <w:r w:rsidR="00A71029">
          <w:rPr>
            <w:rFonts w:asciiTheme="minorBidi" w:hAnsiTheme="minorBidi"/>
            <w:noProof/>
            <w:szCs w:val="24"/>
          </w:rPr>
          <w:t>1999</w:t>
        </w:r>
      </w:hyperlink>
      <w:r w:rsidR="00DA390A">
        <w:rPr>
          <w:rFonts w:asciiTheme="minorBidi" w:hAnsiTheme="minorBidi"/>
          <w:noProof/>
          <w:szCs w:val="24"/>
        </w:rPr>
        <w:t>)</w:t>
      </w:r>
      <w:r w:rsidR="0090523D">
        <w:rPr>
          <w:rFonts w:asciiTheme="minorBidi" w:hAnsiTheme="minorBidi"/>
          <w:szCs w:val="24"/>
        </w:rPr>
        <w:fldChar w:fldCharType="end"/>
      </w:r>
      <w:r w:rsidR="00ED4F77">
        <w:rPr>
          <w:rFonts w:asciiTheme="minorBidi" w:hAnsiTheme="minorBidi"/>
          <w:szCs w:val="24"/>
        </w:rPr>
        <w:t xml:space="preserve"> found that AD patients perform slower on the </w:t>
      </w:r>
      <w:r w:rsidR="00ED4F77">
        <w:rPr>
          <w:rFonts w:ascii="Arial" w:hAnsi="Arial" w:cs="Arial"/>
          <w:szCs w:val="24"/>
        </w:rPr>
        <w:t>rotor pursuit skill acquisition task</w:t>
      </w:r>
      <w:r w:rsidR="00ED4F77">
        <w:rPr>
          <w:rFonts w:asciiTheme="minorBidi" w:hAnsiTheme="minorBidi"/>
          <w:szCs w:val="24"/>
        </w:rPr>
        <w:t xml:space="preserve">, implying that there </w:t>
      </w:r>
      <w:r w:rsidR="00AF25C7">
        <w:rPr>
          <w:rFonts w:asciiTheme="minorBidi" w:hAnsiTheme="minorBidi"/>
          <w:szCs w:val="24"/>
        </w:rPr>
        <w:t>might be an</w:t>
      </w:r>
      <w:r w:rsidR="00ED4F77">
        <w:rPr>
          <w:rFonts w:asciiTheme="minorBidi" w:hAnsiTheme="minorBidi"/>
          <w:szCs w:val="24"/>
        </w:rPr>
        <w:t xml:space="preserve"> impairment in acquisition of new skills in AD. </w:t>
      </w:r>
    </w:p>
    <w:p w14:paraId="4A503C60" w14:textId="77777777" w:rsidR="004A3FBC" w:rsidRDefault="00C57773" w:rsidP="00AE25CF">
      <w:pPr>
        <w:pStyle w:val="Heading3"/>
        <w:numPr>
          <w:ilvl w:val="2"/>
          <w:numId w:val="2"/>
        </w:numPr>
      </w:pPr>
      <w:bookmarkStart w:id="25" w:name="_Toc338167036"/>
      <w:bookmarkStart w:id="26" w:name="_Toc338234487"/>
      <w:r>
        <w:t xml:space="preserve">Attention and </w:t>
      </w:r>
      <w:r w:rsidR="004A3FBC">
        <w:t xml:space="preserve">Language comprehension </w:t>
      </w:r>
      <w:r w:rsidR="003C5DFD">
        <w:t>deficits</w:t>
      </w:r>
      <w:bookmarkEnd w:id="25"/>
      <w:bookmarkEnd w:id="26"/>
      <w:r w:rsidR="004A3FBC">
        <w:t xml:space="preserve">   </w:t>
      </w:r>
    </w:p>
    <w:p w14:paraId="0328FF47" w14:textId="77777777" w:rsidR="004A3FBC" w:rsidRDefault="00C32D04" w:rsidP="004702D4">
      <w:pPr>
        <w:shd w:val="clear" w:color="auto" w:fill="FFFFFF"/>
        <w:spacing w:after="100" w:afterAutospacing="1" w:line="360" w:lineRule="auto"/>
        <w:rPr>
          <w:rFonts w:asciiTheme="minorBidi" w:eastAsia="Times New Roman" w:hAnsiTheme="minorBidi"/>
          <w:szCs w:val="24"/>
        </w:rPr>
      </w:pPr>
      <w:r>
        <w:rPr>
          <w:rFonts w:asciiTheme="minorBidi" w:eastAsia="Times New Roman" w:hAnsiTheme="minorBidi"/>
          <w:szCs w:val="24"/>
        </w:rPr>
        <w:t>Selective attention is also</w:t>
      </w:r>
      <w:r w:rsidR="00B4079B">
        <w:rPr>
          <w:rFonts w:asciiTheme="minorBidi" w:eastAsia="Times New Roman" w:hAnsiTheme="minorBidi"/>
          <w:szCs w:val="24"/>
        </w:rPr>
        <w:t xml:space="preserve"> affected in AD patients. </w:t>
      </w:r>
      <w:r w:rsidR="003C5DFD">
        <w:rPr>
          <w:rFonts w:asciiTheme="minorBidi" w:eastAsia="Times New Roman" w:hAnsiTheme="minorBidi"/>
          <w:szCs w:val="24"/>
        </w:rPr>
        <w:t>Deficits</w:t>
      </w:r>
      <w:r w:rsidR="00B4079B">
        <w:rPr>
          <w:rFonts w:asciiTheme="minorBidi" w:eastAsia="Times New Roman" w:hAnsiTheme="minorBidi"/>
          <w:szCs w:val="24"/>
        </w:rPr>
        <w:t xml:space="preserve"> in this function can be observed </w:t>
      </w:r>
      <w:r w:rsidR="00BA4551">
        <w:rPr>
          <w:rFonts w:asciiTheme="minorBidi" w:eastAsia="Times New Roman" w:hAnsiTheme="minorBidi"/>
          <w:szCs w:val="24"/>
        </w:rPr>
        <w:t xml:space="preserve"> on tasks that require shifts from one stimulus to another</w:t>
      </w:r>
      <w:r w:rsidR="00B4079B">
        <w:rPr>
          <w:rFonts w:asciiTheme="minorBidi" w:eastAsia="Times New Roman" w:hAnsiTheme="minorBidi"/>
          <w:szCs w:val="24"/>
        </w:rPr>
        <w:t>, and impairments in this area of cognition are more prominent</w:t>
      </w:r>
      <w:r w:rsidR="000B6665">
        <w:rPr>
          <w:rFonts w:asciiTheme="minorBidi" w:eastAsia="Times New Roman" w:hAnsiTheme="minorBidi"/>
          <w:szCs w:val="24"/>
        </w:rPr>
        <w:t xml:space="preserve"> in the early stages of AD</w:t>
      </w:r>
      <w:r w:rsidR="00BA4551">
        <w:rPr>
          <w:rFonts w:asciiTheme="minorBidi" w:eastAsia="Times New Roman" w:hAnsiTheme="minorBidi"/>
          <w:szCs w:val="24"/>
        </w:rPr>
        <w:t xml:space="preserve"> </w:t>
      </w:r>
      <w:r w:rsidR="0090523D">
        <w:rPr>
          <w:rFonts w:asciiTheme="minorBidi" w:eastAsia="Times New Roman" w:hAnsiTheme="minorBidi"/>
          <w:szCs w:val="24"/>
        </w:rPr>
        <w:fldChar w:fldCharType="begin"/>
      </w:r>
      <w:r w:rsidR="00EC2E1B">
        <w:rPr>
          <w:rFonts w:asciiTheme="minorBidi" w:eastAsia="Times New Roman" w:hAnsiTheme="minorBidi"/>
          <w:szCs w:val="24"/>
        </w:rPr>
        <w:instrText xml:space="preserve"> ADDIN EN.CITE &lt;EndNote&gt;&lt;Cite&gt;&lt;Author&gt;Baddeley&lt;/Author&gt;&lt;Year&gt;2001&lt;/Year&gt;&lt;RecNum&gt;5013&lt;/RecNum&gt;&lt;DisplayText&gt;(A. D. Baddeley, Baddeley, Bucks, &amp;amp; Wilcock, 2001)&lt;/DisplayText&gt;&lt;record&gt;&lt;rec-number&gt;5013&lt;/rec-number&gt;&lt;foreign-keys&gt;&lt;key app="EN" db-id="tzpe22srnsas9fevep9x0t2z0pzfe2a9a95t" timestamp="0"&gt;5013&lt;/key&gt;&lt;/foreign-keys&gt;&lt;ref-type name="Journal Article"&gt;17&lt;/ref-type&gt;&lt;contributors&gt;&lt;authors&gt;&lt;author&gt;Baddeley, A. D.&lt;/author&gt;&lt;author&gt;Baddeley, H. A.&lt;/author&gt;&lt;author&gt;Bucks, R. S.&lt;/author&gt;&lt;author&gt;Wilcock, G. K.&lt;/author&gt;&lt;/authors&gt;&lt;/contributors&gt;&lt;auth-address&gt;Baddeley, AD&amp;#xD;Univ Bristol, Dept Expt Psychol, 8 Woodland Rd, Bristol BS8 1TN, Avon, England&amp;#xD;Univ Bristol, Dept Expt Psychol, 8 Woodland Rd, Bristol BS8 1TN, Avon, England&amp;#xD;Univ Bristol, Dept Expt Psychol, Bristol BS8 1TN, Avon, England&amp;#xD;Univ Bristol, Dept Care Elderly, Bristol BS8 1TN, Avon, England&lt;/auth-address&gt;&lt;titles&gt;&lt;title&gt;Attentional control in Alzheimer&amp;apos;s disease&lt;/title&gt;&lt;secondary-title&gt;Brain&lt;/secondary-title&gt;&lt;alt-title&gt;Brain&lt;/alt-title&gt;&lt;/titles&gt;&lt;periodical&gt;&lt;full-title&gt;Brain&lt;/full-title&gt;&lt;/periodical&gt;&lt;alt-periodical&gt;&lt;full-title&gt;Brain&lt;/full-title&gt;&lt;/alt-periodical&gt;&lt;pages&gt;1492-1508&lt;/pages&gt;&lt;volume&gt;124&lt;/volume&gt;&lt;keywords&gt;&lt;keyword&gt;alzheimer&amp;apos;s disease&lt;/keyword&gt;&lt;keyword&gt;attention&lt;/keyword&gt;&lt;keyword&gt;executive processing&lt;/keyword&gt;&lt;keyword&gt;working memory&lt;/keyword&gt;&lt;keyword&gt;adult age-differences&lt;/keyword&gt;&lt;keyword&gt;executive function&lt;/keyword&gt;&lt;keyword&gt;working-memory&lt;/keyword&gt;&lt;keyword&gt;dementia&lt;/keyword&gt;&lt;keyword&gt;deficits&lt;/keyword&gt;&lt;keyword&gt;performance&lt;/keyword&gt;&lt;keyword&gt;impairment&lt;/keyword&gt;&lt;keyword&gt;psychology&lt;/keyword&gt;&lt;keyword&gt;diagnosis&lt;/keyword&gt;&lt;keyword&gt;cognition&lt;/keyword&gt;&lt;/keywords&gt;&lt;dates&gt;&lt;year&gt;2001&lt;/year&gt;&lt;pub-dates&gt;&lt;date&gt;Aug&lt;/date&gt;&lt;/pub-dates&gt;&lt;/dates&gt;&lt;isbn&gt;0006-8950&lt;/isbn&gt;&lt;accession-num&gt;ISI:000170453400003&lt;/accession-num&gt;&lt;urls&gt;&lt;related-urls&gt;&lt;url&gt;&amp;lt;Go to ISI&amp;gt;://000170453400003&lt;/url&gt;&lt;/related-urls&gt;&lt;/urls&gt;&lt;language&gt;English&lt;/language&gt;&lt;/record&gt;&lt;/Cite&gt;&lt;/EndNote&gt;</w:instrText>
      </w:r>
      <w:r w:rsidR="0090523D">
        <w:rPr>
          <w:rFonts w:asciiTheme="minorBidi" w:eastAsia="Times New Roman" w:hAnsiTheme="minorBidi"/>
          <w:szCs w:val="24"/>
        </w:rPr>
        <w:fldChar w:fldCharType="separate"/>
      </w:r>
      <w:r w:rsidR="006F4520">
        <w:rPr>
          <w:rFonts w:asciiTheme="minorBidi" w:eastAsia="Times New Roman" w:hAnsiTheme="minorBidi"/>
          <w:noProof/>
          <w:szCs w:val="24"/>
        </w:rPr>
        <w:t>(</w:t>
      </w:r>
      <w:hyperlink w:anchor="_ENREF_23" w:tooltip="Baddeley, 2001 #5013" w:history="1">
        <w:r w:rsidR="00A71029">
          <w:rPr>
            <w:rFonts w:asciiTheme="minorBidi" w:eastAsia="Times New Roman" w:hAnsiTheme="minorBidi"/>
            <w:noProof/>
            <w:szCs w:val="24"/>
          </w:rPr>
          <w:t>A. D. Baddeley, Baddeley, Bucks, &amp; Wilcock, 2001</w:t>
        </w:r>
      </w:hyperlink>
      <w:r w:rsidR="006F4520">
        <w:rPr>
          <w:rFonts w:asciiTheme="minorBidi" w:eastAsia="Times New Roman" w:hAnsiTheme="minorBidi"/>
          <w:noProof/>
          <w:szCs w:val="24"/>
        </w:rPr>
        <w:t>)</w:t>
      </w:r>
      <w:r w:rsidR="0090523D">
        <w:rPr>
          <w:rFonts w:asciiTheme="minorBidi" w:eastAsia="Times New Roman" w:hAnsiTheme="minorBidi"/>
          <w:szCs w:val="24"/>
        </w:rPr>
        <w:fldChar w:fldCharType="end"/>
      </w:r>
      <w:r w:rsidR="00BA4551">
        <w:rPr>
          <w:rFonts w:asciiTheme="minorBidi" w:eastAsia="Times New Roman" w:hAnsiTheme="minorBidi"/>
          <w:szCs w:val="24"/>
        </w:rPr>
        <w:t>.</w:t>
      </w:r>
      <w:r w:rsidR="00BA1E6D">
        <w:rPr>
          <w:rFonts w:asciiTheme="minorBidi" w:eastAsia="Times New Roman" w:hAnsiTheme="minorBidi"/>
          <w:szCs w:val="24"/>
        </w:rPr>
        <w:t xml:space="preserve"> Tasks such as digit </w:t>
      </w:r>
      <w:r w:rsidR="00C970C7">
        <w:rPr>
          <w:rFonts w:asciiTheme="minorBidi" w:eastAsia="Times New Roman" w:hAnsiTheme="minorBidi"/>
          <w:szCs w:val="24"/>
        </w:rPr>
        <w:t>cancellation</w:t>
      </w:r>
      <w:r w:rsidR="00B4079B">
        <w:rPr>
          <w:rFonts w:asciiTheme="minorBidi" w:eastAsia="Times New Roman" w:hAnsiTheme="minorBidi"/>
          <w:szCs w:val="24"/>
        </w:rPr>
        <w:t xml:space="preserve"> and S</w:t>
      </w:r>
      <w:r w:rsidR="00BA1E6D">
        <w:rPr>
          <w:rFonts w:asciiTheme="minorBidi" w:eastAsia="Times New Roman" w:hAnsiTheme="minorBidi"/>
          <w:szCs w:val="24"/>
        </w:rPr>
        <w:t xml:space="preserve">troop </w:t>
      </w:r>
      <w:r w:rsidR="00B4079B">
        <w:rPr>
          <w:rFonts w:asciiTheme="minorBidi" w:eastAsia="Times New Roman" w:hAnsiTheme="minorBidi"/>
          <w:szCs w:val="24"/>
        </w:rPr>
        <w:t>are the most suitable to test</w:t>
      </w:r>
      <w:r w:rsidR="00BA1E6D">
        <w:rPr>
          <w:rFonts w:asciiTheme="minorBidi" w:eastAsia="Times New Roman" w:hAnsiTheme="minorBidi"/>
          <w:szCs w:val="24"/>
        </w:rPr>
        <w:t xml:space="preserve"> selective attention</w:t>
      </w:r>
      <w:r w:rsidR="00B4079B">
        <w:rPr>
          <w:rFonts w:asciiTheme="minorBidi" w:eastAsia="Times New Roman" w:hAnsiTheme="minorBidi"/>
          <w:szCs w:val="24"/>
        </w:rPr>
        <w:t xml:space="preserve"> in AD</w:t>
      </w:r>
      <w:r w:rsidR="00BA1E6D">
        <w:rPr>
          <w:rFonts w:asciiTheme="minorBidi" w:eastAsia="Times New Roman" w:hAnsiTheme="minorBidi"/>
          <w:szCs w:val="24"/>
        </w:rPr>
        <w:t xml:space="preserve"> and also aspects of short-term memory. </w:t>
      </w:r>
      <w:r w:rsidR="00E90372">
        <w:rPr>
          <w:rFonts w:asciiTheme="minorBidi" w:eastAsia="Times New Roman" w:hAnsiTheme="minorBidi"/>
          <w:szCs w:val="24"/>
        </w:rPr>
        <w:t xml:space="preserve">The </w:t>
      </w:r>
      <w:r>
        <w:rPr>
          <w:rFonts w:asciiTheme="minorBidi" w:eastAsia="Times New Roman" w:hAnsiTheme="minorBidi"/>
          <w:szCs w:val="24"/>
        </w:rPr>
        <w:t>study</w:t>
      </w:r>
      <w:r w:rsidR="00E90372">
        <w:rPr>
          <w:rFonts w:asciiTheme="minorBidi" w:eastAsia="Times New Roman" w:hAnsiTheme="minorBidi"/>
          <w:szCs w:val="24"/>
        </w:rPr>
        <w:t xml:space="preserve"> of p</w:t>
      </w:r>
      <w:r w:rsidR="00BA1E6D">
        <w:rPr>
          <w:rFonts w:asciiTheme="minorBidi" w:eastAsia="Times New Roman" w:hAnsiTheme="minorBidi"/>
          <w:szCs w:val="24"/>
        </w:rPr>
        <w:t xml:space="preserve">erformance on a timed digit cancellation </w:t>
      </w:r>
      <w:r w:rsidR="00E90372">
        <w:rPr>
          <w:rFonts w:asciiTheme="minorBidi" w:eastAsia="Times New Roman" w:hAnsiTheme="minorBidi"/>
          <w:szCs w:val="24"/>
        </w:rPr>
        <w:t>task showed</w:t>
      </w:r>
      <w:r w:rsidR="00BA1E6D">
        <w:rPr>
          <w:rFonts w:asciiTheme="minorBidi" w:eastAsia="Times New Roman" w:hAnsiTheme="minorBidi"/>
          <w:szCs w:val="24"/>
        </w:rPr>
        <w:t xml:space="preserve"> that AD patients are slower at decision making </w:t>
      </w:r>
      <w:r w:rsidR="00BA1E6D">
        <w:rPr>
          <w:rFonts w:asciiTheme="minorBidi" w:eastAsia="Times New Roman" w:hAnsiTheme="minorBidi"/>
          <w:szCs w:val="24"/>
        </w:rPr>
        <w:lastRenderedPageBreak/>
        <w:t>partly due to the fact that many would scan the characters and not register</w:t>
      </w:r>
      <w:r w:rsidR="00E90372">
        <w:rPr>
          <w:rFonts w:asciiTheme="minorBidi" w:eastAsia="Times New Roman" w:hAnsiTheme="minorBidi"/>
          <w:szCs w:val="24"/>
        </w:rPr>
        <w:t xml:space="preserve"> the</w:t>
      </w:r>
      <w:r w:rsidR="00BA1E6D">
        <w:rPr>
          <w:rFonts w:asciiTheme="minorBidi" w:eastAsia="Times New Roman" w:hAnsiTheme="minorBidi"/>
          <w:szCs w:val="24"/>
        </w:rPr>
        <w:t xml:space="preserve"> one</w:t>
      </w:r>
      <w:r w:rsidR="00A21E6C">
        <w:rPr>
          <w:rFonts w:asciiTheme="minorBidi" w:eastAsia="Times New Roman" w:hAnsiTheme="minorBidi"/>
          <w:szCs w:val="24"/>
        </w:rPr>
        <w:t xml:space="preserve"> that require</w:t>
      </w:r>
      <w:r w:rsidR="000B6665">
        <w:rPr>
          <w:rFonts w:asciiTheme="minorBidi" w:eastAsia="Times New Roman" w:hAnsiTheme="minorBidi"/>
          <w:szCs w:val="24"/>
        </w:rPr>
        <w:t xml:space="preserve"> cancellation</w:t>
      </w:r>
      <w:r w:rsidR="00BA1E6D">
        <w:rPr>
          <w:rFonts w:asciiTheme="minorBidi" w:eastAsia="Times New Roman" w:hAnsiTheme="minorBidi"/>
          <w:szCs w:val="24"/>
        </w:rPr>
        <w:t xml:space="preserve"> </w:t>
      </w:r>
      <w:r w:rsidR="0090523D">
        <w:rPr>
          <w:rFonts w:asciiTheme="minorBidi" w:eastAsia="Times New Roman" w:hAnsiTheme="minorBidi"/>
          <w:szCs w:val="24"/>
        </w:rPr>
        <w:fldChar w:fldCharType="begin">
          <w:fldData xml:space="preserve">PEVuZE5vdGU+PENpdGU+PEF1dGhvcj5Tb2xmcml6emk8L0F1dGhvcj48WWVhcj4yMDAyPC9ZZWFy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</w:fldData>
        </w:fldChar>
      </w:r>
      <w:r w:rsidR="00EC2E1B">
        <w:rPr>
          <w:rFonts w:asciiTheme="minorBidi" w:eastAsia="Times New Roman" w:hAnsiTheme="minorBidi"/>
          <w:szCs w:val="24"/>
        </w:rPr>
        <w:instrText xml:space="preserve"> ADDIN EN.CITE </w:instrText>
      </w:r>
      <w:r w:rsidR="00EC2E1B">
        <w:rPr>
          <w:rFonts w:asciiTheme="minorBidi" w:eastAsia="Times New Roman" w:hAnsiTheme="minorBidi"/>
          <w:szCs w:val="24"/>
        </w:rPr>
        <w:fldChar w:fldCharType="begin">
          <w:fldData xml:space="preserve">PEVuZE5vdGU+PENpdGU+PEF1dGhvcj5Tb2xmcml6emk8L0F1dGhvcj48WWVhcj4yMDAyPC9ZZWFy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</w:fldData>
        </w:fldChar>
      </w:r>
      <w:r w:rsidR="00EC2E1B">
        <w:rPr>
          <w:rFonts w:asciiTheme="minorBidi" w:eastAsia="Times New Roman" w:hAnsiTheme="minorBidi"/>
          <w:szCs w:val="24"/>
        </w:rPr>
        <w:instrText xml:space="preserve"> ADDIN EN.CITE.DATA </w:instrText>
      </w:r>
      <w:r w:rsidR="00EC2E1B">
        <w:rPr>
          <w:rFonts w:asciiTheme="minorBidi" w:eastAsia="Times New Roman" w:hAnsiTheme="minorBidi"/>
          <w:szCs w:val="24"/>
        </w:rPr>
      </w:r>
      <w:r w:rsidR="00EC2E1B">
        <w:rPr>
          <w:rFonts w:asciiTheme="minorBidi" w:eastAsia="Times New Roman" w:hAnsiTheme="minorBidi"/>
          <w:szCs w:val="24"/>
        </w:rPr>
        <w:fldChar w:fldCharType="end"/>
      </w:r>
      <w:r w:rsidR="0090523D">
        <w:rPr>
          <w:rFonts w:asciiTheme="minorBidi" w:eastAsia="Times New Roman" w:hAnsiTheme="minorBidi"/>
          <w:szCs w:val="24"/>
        </w:rPr>
      </w:r>
      <w:r w:rsidR="0090523D">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110" w:tooltip="Della Sala, 1992 #5945" w:history="1">
        <w:r w:rsidR="00A71029">
          <w:rPr>
            <w:rFonts w:asciiTheme="minorBidi" w:eastAsia="Times New Roman" w:hAnsiTheme="minorBidi"/>
            <w:noProof/>
            <w:szCs w:val="24"/>
          </w:rPr>
          <w:t>Della Sala, Laiacona, Spinnler, &amp; Ubezio, 1992</w:t>
        </w:r>
      </w:hyperlink>
      <w:r w:rsidR="00DA390A">
        <w:rPr>
          <w:rFonts w:asciiTheme="minorBidi" w:eastAsia="Times New Roman" w:hAnsiTheme="minorBidi"/>
          <w:noProof/>
          <w:szCs w:val="24"/>
        </w:rPr>
        <w:t xml:space="preserve">; </w:t>
      </w:r>
      <w:hyperlink w:anchor="_ENREF_377" w:tooltip="Solfrizzi, 2002 #5025" w:history="1">
        <w:r w:rsidR="00A71029">
          <w:rPr>
            <w:rFonts w:asciiTheme="minorBidi" w:eastAsia="Times New Roman" w:hAnsiTheme="minorBidi"/>
            <w:noProof/>
            <w:szCs w:val="24"/>
          </w:rPr>
          <w:t>Solfrizzi et al., 2002</w:t>
        </w:r>
      </w:hyperlink>
      <w:r w:rsidR="00DA390A">
        <w:rPr>
          <w:rFonts w:asciiTheme="minorBidi" w:eastAsia="Times New Roman" w:hAnsiTheme="minorBidi"/>
          <w:noProof/>
          <w:szCs w:val="24"/>
        </w:rPr>
        <w:t>)</w:t>
      </w:r>
      <w:r w:rsidR="0090523D">
        <w:rPr>
          <w:rFonts w:asciiTheme="minorBidi" w:eastAsia="Times New Roman" w:hAnsiTheme="minorBidi"/>
          <w:szCs w:val="24"/>
        </w:rPr>
        <w:fldChar w:fldCharType="end"/>
      </w:r>
      <w:r w:rsidR="00C970C7">
        <w:rPr>
          <w:rFonts w:asciiTheme="minorBidi" w:eastAsia="Times New Roman" w:hAnsiTheme="minorBidi"/>
          <w:szCs w:val="24"/>
        </w:rPr>
        <w:t xml:space="preserve">. </w:t>
      </w:r>
    </w:p>
    <w:p w14:paraId="56D5F672" w14:textId="77777777" w:rsidR="00C970C7" w:rsidRDefault="00C970C7" w:rsidP="004702D4">
      <w:pPr>
        <w:shd w:val="clear" w:color="auto" w:fill="FFFFFF"/>
        <w:spacing w:after="100" w:afterAutospacing="1" w:line="360" w:lineRule="auto"/>
        <w:rPr>
          <w:rFonts w:asciiTheme="minorBidi" w:eastAsia="Times New Roman" w:hAnsiTheme="minorBidi"/>
          <w:szCs w:val="24"/>
        </w:rPr>
      </w:pPr>
      <w:r>
        <w:rPr>
          <w:rFonts w:asciiTheme="minorBidi" w:eastAsia="Times New Roman" w:hAnsiTheme="minorBidi"/>
          <w:szCs w:val="24"/>
        </w:rPr>
        <w:t xml:space="preserve">Language </w:t>
      </w:r>
      <w:r w:rsidR="003C5DFD">
        <w:rPr>
          <w:rFonts w:asciiTheme="minorBidi" w:eastAsia="Times New Roman" w:hAnsiTheme="minorBidi"/>
          <w:szCs w:val="24"/>
        </w:rPr>
        <w:t>deficits</w:t>
      </w:r>
      <w:r>
        <w:rPr>
          <w:rFonts w:asciiTheme="minorBidi" w:eastAsia="Times New Roman" w:hAnsiTheme="minorBidi"/>
          <w:szCs w:val="24"/>
        </w:rPr>
        <w:t xml:space="preserve"> are also o</w:t>
      </w:r>
      <w:r w:rsidR="00E90372">
        <w:rPr>
          <w:rFonts w:asciiTheme="minorBidi" w:eastAsia="Times New Roman" w:hAnsiTheme="minorBidi"/>
          <w:szCs w:val="24"/>
        </w:rPr>
        <w:t xml:space="preserve">bserved in AD and result from </w:t>
      </w:r>
      <w:r w:rsidR="00C32D04">
        <w:rPr>
          <w:rFonts w:asciiTheme="minorBidi" w:eastAsia="Times New Roman" w:hAnsiTheme="minorBidi"/>
          <w:szCs w:val="24"/>
        </w:rPr>
        <w:t>neuropathology</w:t>
      </w:r>
      <w:r w:rsidR="00E90372">
        <w:rPr>
          <w:rFonts w:asciiTheme="minorBidi" w:eastAsia="Times New Roman" w:hAnsiTheme="minorBidi"/>
          <w:szCs w:val="24"/>
        </w:rPr>
        <w:t xml:space="preserve"> spreading across the association</w:t>
      </w:r>
      <w:r w:rsidR="00AF25C7">
        <w:rPr>
          <w:rFonts w:asciiTheme="minorBidi" w:eastAsia="Times New Roman" w:hAnsiTheme="minorBidi"/>
          <w:szCs w:val="24"/>
        </w:rPr>
        <w:t xml:space="preserve"> cortex</w:t>
      </w:r>
      <w:r>
        <w:rPr>
          <w:rFonts w:asciiTheme="minorBidi" w:eastAsia="Times New Roman" w:hAnsiTheme="minorBidi"/>
          <w:szCs w:val="24"/>
        </w:rPr>
        <w:t xml:space="preserve"> of frontal, temporal and parietal lobes, extending bey</w:t>
      </w:r>
      <w:r w:rsidR="004A2435">
        <w:rPr>
          <w:rFonts w:asciiTheme="minorBidi" w:eastAsia="Times New Roman" w:hAnsiTheme="minorBidi"/>
          <w:szCs w:val="24"/>
        </w:rPr>
        <w:t xml:space="preserve">ond the </w:t>
      </w:r>
      <w:r>
        <w:rPr>
          <w:rFonts w:asciiTheme="minorBidi" w:eastAsia="Times New Roman" w:hAnsiTheme="minorBidi"/>
          <w:szCs w:val="24"/>
        </w:rPr>
        <w:t>medial temporal lobes. Defic</w:t>
      </w:r>
      <w:r w:rsidR="00191A9F">
        <w:rPr>
          <w:rFonts w:asciiTheme="minorBidi" w:eastAsia="Times New Roman" w:hAnsiTheme="minorBidi"/>
          <w:szCs w:val="24"/>
        </w:rPr>
        <w:t xml:space="preserve">its in </w:t>
      </w:r>
      <w:r w:rsidR="00CE7D49">
        <w:rPr>
          <w:rFonts w:asciiTheme="minorBidi" w:eastAsia="Times New Roman" w:hAnsiTheme="minorBidi"/>
          <w:szCs w:val="24"/>
        </w:rPr>
        <w:t xml:space="preserve">language </w:t>
      </w:r>
      <w:r>
        <w:rPr>
          <w:rFonts w:asciiTheme="minorBidi" w:eastAsia="Times New Roman" w:hAnsiTheme="minorBidi"/>
          <w:szCs w:val="24"/>
        </w:rPr>
        <w:t xml:space="preserve">are </w:t>
      </w:r>
      <w:r w:rsidR="000E2FEA">
        <w:rPr>
          <w:rFonts w:asciiTheme="minorBidi" w:eastAsia="Times New Roman" w:hAnsiTheme="minorBidi"/>
          <w:szCs w:val="24"/>
        </w:rPr>
        <w:t>semantic</w:t>
      </w:r>
      <w:r>
        <w:rPr>
          <w:rFonts w:asciiTheme="minorBidi" w:eastAsia="Times New Roman" w:hAnsiTheme="minorBidi"/>
          <w:szCs w:val="24"/>
        </w:rPr>
        <w:t>ally centred and involve impaired fluency</w:t>
      </w:r>
      <w:r w:rsidR="00E90372">
        <w:rPr>
          <w:rFonts w:asciiTheme="minorBidi" w:eastAsia="Times New Roman" w:hAnsiTheme="minorBidi"/>
          <w:szCs w:val="24"/>
        </w:rPr>
        <w:t>,</w:t>
      </w:r>
      <w:r>
        <w:rPr>
          <w:rFonts w:asciiTheme="minorBidi" w:eastAsia="Times New Roman" w:hAnsiTheme="minorBidi"/>
          <w:szCs w:val="24"/>
        </w:rPr>
        <w:t xml:space="preserve"> confrontation na</w:t>
      </w:r>
      <w:r w:rsidR="006A2F3E">
        <w:rPr>
          <w:rFonts w:asciiTheme="minorBidi" w:eastAsia="Times New Roman" w:hAnsiTheme="minorBidi"/>
          <w:szCs w:val="24"/>
        </w:rPr>
        <w:t xml:space="preserve">ming, </w:t>
      </w:r>
      <w:r w:rsidR="004A2435">
        <w:rPr>
          <w:rFonts w:asciiTheme="minorBidi" w:eastAsia="Times New Roman" w:hAnsiTheme="minorBidi"/>
          <w:szCs w:val="24"/>
        </w:rPr>
        <w:t>category</w:t>
      </w:r>
      <w:r w:rsidR="006A2F3E">
        <w:rPr>
          <w:rFonts w:asciiTheme="minorBidi" w:eastAsia="Times New Roman" w:hAnsiTheme="minorBidi"/>
          <w:szCs w:val="24"/>
        </w:rPr>
        <w:t xml:space="preserve"> and letter tasks </w:t>
      </w:r>
      <w:r w:rsidR="0090523D">
        <w:rPr>
          <w:rFonts w:asciiTheme="minorBidi" w:eastAsia="Times New Roman" w:hAnsiTheme="minorBidi"/>
          <w:szCs w:val="24"/>
        </w:rPr>
        <w:fldChar w:fldCharType="begin">
          <w:fldData xml:space="preserve">PEVuZE5vdGU+PENpdGU+PEF1dGhvcj5NY0Rvd2Q8L0F1dGhvcj48WWVhcj4yMDExPC9ZZWFyPjxS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</w:fldData>
        </w:fldChar>
      </w:r>
      <w:r w:rsidR="00EC2E1B">
        <w:rPr>
          <w:rFonts w:asciiTheme="minorBidi" w:eastAsia="Times New Roman" w:hAnsiTheme="minorBidi"/>
          <w:szCs w:val="24"/>
        </w:rPr>
        <w:instrText xml:space="preserve"> ADDIN EN.CITE </w:instrText>
      </w:r>
      <w:r w:rsidR="00EC2E1B">
        <w:rPr>
          <w:rFonts w:asciiTheme="minorBidi" w:eastAsia="Times New Roman" w:hAnsiTheme="minorBidi"/>
          <w:szCs w:val="24"/>
        </w:rPr>
        <w:fldChar w:fldCharType="begin">
          <w:fldData xml:space="preserve">PEVuZE5vdGU+PENpdGU+PEF1dGhvcj5NY0Rvd2Q8L0F1dGhvcj48WWVhcj4yMDExPC9ZZWFyPjxS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</w:fldData>
        </w:fldChar>
      </w:r>
      <w:r w:rsidR="00EC2E1B">
        <w:rPr>
          <w:rFonts w:asciiTheme="minorBidi" w:eastAsia="Times New Roman" w:hAnsiTheme="minorBidi"/>
          <w:szCs w:val="24"/>
        </w:rPr>
        <w:instrText xml:space="preserve"> ADDIN EN.CITE.DATA </w:instrText>
      </w:r>
      <w:r w:rsidR="00EC2E1B">
        <w:rPr>
          <w:rFonts w:asciiTheme="minorBidi" w:eastAsia="Times New Roman" w:hAnsiTheme="minorBidi"/>
          <w:szCs w:val="24"/>
        </w:rPr>
      </w:r>
      <w:r w:rsidR="00EC2E1B">
        <w:rPr>
          <w:rFonts w:asciiTheme="minorBidi" w:eastAsia="Times New Roman" w:hAnsiTheme="minorBidi"/>
          <w:szCs w:val="24"/>
        </w:rPr>
        <w:fldChar w:fldCharType="end"/>
      </w:r>
      <w:r w:rsidR="0090523D">
        <w:rPr>
          <w:rFonts w:asciiTheme="minorBidi" w:eastAsia="Times New Roman" w:hAnsiTheme="minorBidi"/>
          <w:szCs w:val="24"/>
        </w:rPr>
      </w:r>
      <w:r w:rsidR="0090523D">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264" w:tooltip="McDowd, 2011 #5095" w:history="1">
        <w:r w:rsidR="00A71029">
          <w:rPr>
            <w:rFonts w:asciiTheme="minorBidi" w:eastAsia="Times New Roman" w:hAnsiTheme="minorBidi"/>
            <w:noProof/>
            <w:szCs w:val="24"/>
          </w:rPr>
          <w:t>McDowd et al., 2011</w:t>
        </w:r>
      </w:hyperlink>
      <w:r w:rsidR="00DA390A">
        <w:rPr>
          <w:rFonts w:asciiTheme="minorBidi" w:eastAsia="Times New Roman" w:hAnsiTheme="minorBidi"/>
          <w:noProof/>
          <w:szCs w:val="24"/>
        </w:rPr>
        <w:t>)</w:t>
      </w:r>
      <w:r w:rsidR="0090523D">
        <w:rPr>
          <w:rFonts w:asciiTheme="minorBidi" w:eastAsia="Times New Roman" w:hAnsiTheme="minorBidi"/>
          <w:szCs w:val="24"/>
        </w:rPr>
        <w:fldChar w:fldCharType="end"/>
      </w:r>
      <w:r w:rsidR="006A2F3E">
        <w:rPr>
          <w:rFonts w:asciiTheme="minorBidi" w:eastAsia="Times New Roman" w:hAnsiTheme="minorBidi"/>
          <w:szCs w:val="24"/>
        </w:rPr>
        <w:t xml:space="preserve">. Keilp et al </w:t>
      </w:r>
      <w:r w:rsidR="0090523D">
        <w:rPr>
          <w:rFonts w:asciiTheme="minorBidi" w:eastAsia="Times New Roman" w:hAnsiTheme="minorBidi"/>
          <w:szCs w:val="24"/>
        </w:rPr>
        <w:fldChar w:fldCharType="begin">
          <w:fldData xml:space="preserve">PEVuZE5vdGU+PENpdGUgRXhjbHVkZUF1dGg9IjEiPjxBdXRob3I+S2VpbHA8L0F1dGhvcj48WWVh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</w:fldData>
        </w:fldChar>
      </w:r>
      <w:r w:rsidR="00EC2E1B">
        <w:rPr>
          <w:rFonts w:asciiTheme="minorBidi" w:eastAsia="Times New Roman" w:hAnsiTheme="minorBidi"/>
          <w:szCs w:val="24"/>
        </w:rPr>
        <w:instrText xml:space="preserve"> ADDIN EN.CITE </w:instrText>
      </w:r>
      <w:r w:rsidR="00EC2E1B">
        <w:rPr>
          <w:rFonts w:asciiTheme="minorBidi" w:eastAsia="Times New Roman" w:hAnsiTheme="minorBidi"/>
          <w:szCs w:val="24"/>
        </w:rPr>
        <w:fldChar w:fldCharType="begin">
          <w:fldData xml:space="preserve">PEVuZE5vdGU+PENpdGUgRXhjbHVkZUF1dGg9IjEiPjxBdXRob3I+S2VpbHA8L0F1dGhvcj48WWVh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</w:fldData>
        </w:fldChar>
      </w:r>
      <w:r w:rsidR="00EC2E1B">
        <w:rPr>
          <w:rFonts w:asciiTheme="minorBidi" w:eastAsia="Times New Roman" w:hAnsiTheme="minorBidi"/>
          <w:szCs w:val="24"/>
        </w:rPr>
        <w:instrText xml:space="preserve"> ADDIN EN.CITE.DATA </w:instrText>
      </w:r>
      <w:r w:rsidR="00EC2E1B">
        <w:rPr>
          <w:rFonts w:asciiTheme="minorBidi" w:eastAsia="Times New Roman" w:hAnsiTheme="minorBidi"/>
          <w:szCs w:val="24"/>
        </w:rPr>
      </w:r>
      <w:r w:rsidR="00EC2E1B">
        <w:rPr>
          <w:rFonts w:asciiTheme="minorBidi" w:eastAsia="Times New Roman" w:hAnsiTheme="minorBidi"/>
          <w:szCs w:val="24"/>
        </w:rPr>
        <w:fldChar w:fldCharType="end"/>
      </w:r>
      <w:r w:rsidR="0090523D">
        <w:rPr>
          <w:rFonts w:asciiTheme="minorBidi" w:eastAsia="Times New Roman" w:hAnsiTheme="minorBidi"/>
          <w:szCs w:val="24"/>
        </w:rPr>
      </w:r>
      <w:r w:rsidR="0090523D">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217" w:tooltip="Keilp, 1999 #5096" w:history="1">
        <w:r w:rsidR="00A71029">
          <w:rPr>
            <w:rFonts w:asciiTheme="minorBidi" w:eastAsia="Times New Roman" w:hAnsiTheme="minorBidi"/>
            <w:noProof/>
            <w:szCs w:val="24"/>
          </w:rPr>
          <w:t>1999</w:t>
        </w:r>
      </w:hyperlink>
      <w:r w:rsidR="00DA390A">
        <w:rPr>
          <w:rFonts w:asciiTheme="minorBidi" w:eastAsia="Times New Roman" w:hAnsiTheme="minorBidi"/>
          <w:noProof/>
          <w:szCs w:val="24"/>
        </w:rPr>
        <w:t>)</w:t>
      </w:r>
      <w:r w:rsidR="0090523D">
        <w:rPr>
          <w:rFonts w:asciiTheme="minorBidi" w:eastAsia="Times New Roman" w:hAnsiTheme="minorBidi"/>
          <w:szCs w:val="24"/>
        </w:rPr>
        <w:fldChar w:fldCharType="end"/>
      </w:r>
      <w:r w:rsidR="006A2F3E">
        <w:rPr>
          <w:rFonts w:asciiTheme="minorBidi" w:eastAsia="Times New Roman" w:hAnsiTheme="minorBidi"/>
          <w:szCs w:val="24"/>
        </w:rPr>
        <w:t xml:space="preserve"> suggested that </w:t>
      </w:r>
      <w:r w:rsidR="00E90372">
        <w:rPr>
          <w:rFonts w:asciiTheme="minorBidi" w:eastAsia="Times New Roman" w:hAnsiTheme="minorBidi"/>
          <w:szCs w:val="24"/>
        </w:rPr>
        <w:t xml:space="preserve">low </w:t>
      </w:r>
      <w:r w:rsidR="006A2F3E">
        <w:rPr>
          <w:rFonts w:asciiTheme="minorBidi" w:eastAsia="Times New Roman" w:hAnsiTheme="minorBidi"/>
          <w:szCs w:val="24"/>
        </w:rPr>
        <w:t>cerebral blood flow</w:t>
      </w:r>
      <w:r w:rsidR="0017171F">
        <w:rPr>
          <w:rFonts w:asciiTheme="minorBidi" w:eastAsia="Times New Roman" w:hAnsiTheme="minorBidi"/>
          <w:szCs w:val="24"/>
        </w:rPr>
        <w:t xml:space="preserve"> (CBF)</w:t>
      </w:r>
      <w:r w:rsidR="006A2F3E">
        <w:rPr>
          <w:rFonts w:asciiTheme="minorBidi" w:eastAsia="Times New Roman" w:hAnsiTheme="minorBidi"/>
          <w:szCs w:val="24"/>
        </w:rPr>
        <w:t xml:space="preserve"> values in the temporo-parietal ar</w:t>
      </w:r>
      <w:r w:rsidR="00A21E6C">
        <w:rPr>
          <w:rFonts w:asciiTheme="minorBidi" w:eastAsia="Times New Roman" w:hAnsiTheme="minorBidi"/>
          <w:szCs w:val="24"/>
        </w:rPr>
        <w:t>eas are associated with category</w:t>
      </w:r>
      <w:r w:rsidR="006A2F3E">
        <w:rPr>
          <w:rFonts w:asciiTheme="minorBidi" w:eastAsia="Times New Roman" w:hAnsiTheme="minorBidi"/>
          <w:szCs w:val="24"/>
        </w:rPr>
        <w:t xml:space="preserve"> </w:t>
      </w:r>
      <w:r w:rsidR="00141890">
        <w:rPr>
          <w:rFonts w:asciiTheme="minorBidi" w:eastAsia="Times New Roman" w:hAnsiTheme="minorBidi"/>
          <w:szCs w:val="24"/>
        </w:rPr>
        <w:t>fluency deficits which are</w:t>
      </w:r>
      <w:r w:rsidR="00A21E6C">
        <w:rPr>
          <w:rFonts w:asciiTheme="minorBidi" w:eastAsia="Times New Roman" w:hAnsiTheme="minorBidi"/>
          <w:szCs w:val="24"/>
        </w:rPr>
        <w:t xml:space="preserve"> more severely affected than </w:t>
      </w:r>
      <w:r w:rsidR="00E90372">
        <w:rPr>
          <w:rFonts w:asciiTheme="minorBidi" w:eastAsia="Times New Roman" w:hAnsiTheme="minorBidi"/>
          <w:szCs w:val="24"/>
        </w:rPr>
        <w:t xml:space="preserve">letter fluency. </w:t>
      </w:r>
      <w:r w:rsidR="0017171F">
        <w:rPr>
          <w:rFonts w:asciiTheme="minorBidi" w:eastAsia="Times New Roman" w:hAnsiTheme="minorBidi"/>
          <w:szCs w:val="24"/>
        </w:rPr>
        <w:t xml:space="preserve">Category fluency </w:t>
      </w:r>
      <w:r w:rsidR="00141890">
        <w:rPr>
          <w:rFonts w:asciiTheme="minorBidi" w:eastAsia="Times New Roman" w:hAnsiTheme="minorBidi"/>
          <w:szCs w:val="24"/>
        </w:rPr>
        <w:t xml:space="preserve">performance in AD </w:t>
      </w:r>
      <w:r w:rsidR="0017171F">
        <w:rPr>
          <w:rFonts w:asciiTheme="minorBidi" w:eastAsia="Times New Roman" w:hAnsiTheme="minorBidi"/>
          <w:szCs w:val="24"/>
        </w:rPr>
        <w:t>has been researched widel</w:t>
      </w:r>
      <w:r w:rsidR="00E90372">
        <w:rPr>
          <w:rFonts w:asciiTheme="minorBidi" w:eastAsia="Times New Roman" w:hAnsiTheme="minorBidi"/>
          <w:szCs w:val="24"/>
        </w:rPr>
        <w:t>y</w:t>
      </w:r>
      <w:r w:rsidR="00C32D04">
        <w:rPr>
          <w:rFonts w:asciiTheme="minorBidi" w:eastAsia="Times New Roman" w:hAnsiTheme="minorBidi"/>
          <w:szCs w:val="24"/>
        </w:rPr>
        <w:t>. Re</w:t>
      </w:r>
      <w:r w:rsidR="00E90372">
        <w:rPr>
          <w:rFonts w:asciiTheme="minorBidi" w:eastAsia="Times New Roman" w:hAnsiTheme="minorBidi"/>
          <w:szCs w:val="24"/>
        </w:rPr>
        <w:t>cent studies show that words produced by AD patient</w:t>
      </w:r>
      <w:r w:rsidR="00141890">
        <w:rPr>
          <w:rFonts w:asciiTheme="minorBidi" w:eastAsia="Times New Roman" w:hAnsiTheme="minorBidi"/>
          <w:szCs w:val="24"/>
        </w:rPr>
        <w:t>s in category fluency have early</w:t>
      </w:r>
      <w:r w:rsidR="00E90372">
        <w:rPr>
          <w:rFonts w:asciiTheme="minorBidi" w:eastAsia="Times New Roman" w:hAnsiTheme="minorBidi"/>
          <w:szCs w:val="24"/>
        </w:rPr>
        <w:t xml:space="preserve"> age of acquisition and higher typicality values than those of age matched controls</w:t>
      </w:r>
      <w:r w:rsidR="00C32D04">
        <w:rPr>
          <w:rFonts w:asciiTheme="minorBidi" w:eastAsia="Times New Roman" w:hAnsiTheme="minorBidi"/>
          <w:szCs w:val="24"/>
        </w:rPr>
        <w:t xml:space="preserve">. Further, </w:t>
      </w:r>
      <w:r w:rsidR="00E90372">
        <w:rPr>
          <w:rFonts w:asciiTheme="minorBidi" w:eastAsia="Times New Roman" w:hAnsiTheme="minorBidi"/>
          <w:szCs w:val="24"/>
        </w:rPr>
        <w:t>impairments in medial temporal a</w:t>
      </w:r>
      <w:r w:rsidR="00141890">
        <w:rPr>
          <w:rFonts w:asciiTheme="minorBidi" w:eastAsia="Times New Roman" w:hAnsiTheme="minorBidi"/>
          <w:szCs w:val="24"/>
        </w:rPr>
        <w:t xml:space="preserve">reas, and more specifically in </w:t>
      </w:r>
      <w:r w:rsidR="00E90372">
        <w:rPr>
          <w:rFonts w:asciiTheme="minorBidi" w:eastAsia="Times New Roman" w:hAnsiTheme="minorBidi"/>
          <w:szCs w:val="24"/>
        </w:rPr>
        <w:t>left and right para- hippocampal gyri, and left superior temporal gyri</w:t>
      </w:r>
      <w:r w:rsidR="00191A9F">
        <w:rPr>
          <w:rFonts w:asciiTheme="minorBidi" w:eastAsia="Times New Roman" w:hAnsiTheme="minorBidi"/>
          <w:szCs w:val="24"/>
        </w:rPr>
        <w:t xml:space="preserve"> </w:t>
      </w:r>
      <w:r w:rsidR="00141890">
        <w:rPr>
          <w:rFonts w:asciiTheme="minorBidi" w:eastAsia="Times New Roman" w:hAnsiTheme="minorBidi"/>
          <w:szCs w:val="24"/>
        </w:rPr>
        <w:t xml:space="preserve">have been found associated with poorer performance </w:t>
      </w:r>
      <w:r w:rsidR="000B6665">
        <w:rPr>
          <w:rFonts w:asciiTheme="minorBidi" w:eastAsia="Times New Roman" w:hAnsiTheme="minorBidi"/>
          <w:szCs w:val="24"/>
        </w:rPr>
        <w:t>on category fluency in early AD</w:t>
      </w:r>
      <w:r w:rsidR="00141890">
        <w:rPr>
          <w:rFonts w:asciiTheme="minorBidi" w:eastAsia="Times New Roman" w:hAnsiTheme="minorBidi"/>
          <w:szCs w:val="24"/>
        </w:rPr>
        <w:t xml:space="preserve"> </w:t>
      </w:r>
      <w:r w:rsidR="0090523D">
        <w:rPr>
          <w:rFonts w:asciiTheme="minorBidi" w:eastAsia="Times New Roman" w:hAnsiTheme="minorBidi"/>
          <w:szCs w:val="24"/>
        </w:rPr>
        <w:fldChar w:fldCharType="begin">
          <w:fldData xml:space="preserve">PEVuZE5vdGU+PENpdGU+PEF1dGhvcj5WZW5uZXJpPC9BdXRob3I+PFllYXI+MjAwODwvWWVhcj48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</w:fldData>
        </w:fldChar>
      </w:r>
      <w:r w:rsidR="00EC2E1B">
        <w:rPr>
          <w:rFonts w:asciiTheme="minorBidi" w:eastAsia="Times New Roman" w:hAnsiTheme="minorBidi"/>
          <w:szCs w:val="24"/>
        </w:rPr>
        <w:instrText xml:space="preserve"> ADDIN EN.CITE </w:instrText>
      </w:r>
      <w:r w:rsidR="00EC2E1B">
        <w:rPr>
          <w:rFonts w:asciiTheme="minorBidi" w:eastAsia="Times New Roman" w:hAnsiTheme="minorBidi"/>
          <w:szCs w:val="24"/>
        </w:rPr>
        <w:fldChar w:fldCharType="begin">
          <w:fldData xml:space="preserve">PEVuZE5vdGU+PENpdGU+PEF1dGhvcj5WZW5uZXJpPC9BdXRob3I+PFllYXI+MjAwODwvWWVhcj48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</w:fldData>
        </w:fldChar>
      </w:r>
      <w:r w:rsidR="00EC2E1B">
        <w:rPr>
          <w:rFonts w:asciiTheme="minorBidi" w:eastAsia="Times New Roman" w:hAnsiTheme="minorBidi"/>
          <w:szCs w:val="24"/>
        </w:rPr>
        <w:instrText xml:space="preserve"> ADDIN EN.CITE.DATA </w:instrText>
      </w:r>
      <w:r w:rsidR="00EC2E1B">
        <w:rPr>
          <w:rFonts w:asciiTheme="minorBidi" w:eastAsia="Times New Roman" w:hAnsiTheme="minorBidi"/>
          <w:szCs w:val="24"/>
        </w:rPr>
      </w:r>
      <w:r w:rsidR="00EC2E1B">
        <w:rPr>
          <w:rFonts w:asciiTheme="minorBidi" w:eastAsia="Times New Roman" w:hAnsiTheme="minorBidi"/>
          <w:szCs w:val="24"/>
        </w:rPr>
        <w:fldChar w:fldCharType="end"/>
      </w:r>
      <w:r w:rsidR="0090523D">
        <w:rPr>
          <w:rFonts w:asciiTheme="minorBidi" w:eastAsia="Times New Roman" w:hAnsiTheme="minorBidi"/>
          <w:szCs w:val="24"/>
        </w:rPr>
      </w:r>
      <w:r w:rsidR="0090523D">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411" w:tooltip="Venneri, 2008 #5098" w:history="1">
        <w:r w:rsidR="00A71029">
          <w:rPr>
            <w:rFonts w:asciiTheme="minorBidi" w:eastAsia="Times New Roman" w:hAnsiTheme="minorBidi"/>
            <w:noProof/>
            <w:szCs w:val="24"/>
          </w:rPr>
          <w:t>Venneri et al., 2008</w:t>
        </w:r>
      </w:hyperlink>
      <w:r w:rsidR="00DA390A">
        <w:rPr>
          <w:rFonts w:asciiTheme="minorBidi" w:eastAsia="Times New Roman" w:hAnsiTheme="minorBidi"/>
          <w:noProof/>
          <w:szCs w:val="24"/>
        </w:rPr>
        <w:t>)</w:t>
      </w:r>
      <w:r w:rsidR="0090523D">
        <w:rPr>
          <w:rFonts w:asciiTheme="minorBidi" w:eastAsia="Times New Roman" w:hAnsiTheme="minorBidi"/>
          <w:szCs w:val="24"/>
        </w:rPr>
        <w:fldChar w:fldCharType="end"/>
      </w:r>
      <w:r w:rsidR="003C5E3D">
        <w:rPr>
          <w:rFonts w:asciiTheme="minorBidi" w:eastAsia="Times New Roman" w:hAnsiTheme="minorBidi"/>
          <w:szCs w:val="24"/>
        </w:rPr>
        <w:t xml:space="preserve">. </w:t>
      </w:r>
    </w:p>
    <w:p w14:paraId="695C6156" w14:textId="77777777" w:rsidR="009F5E9E" w:rsidRPr="00A31367" w:rsidRDefault="002A44EA" w:rsidP="00AE25CF">
      <w:pPr>
        <w:pStyle w:val="Heading3"/>
        <w:numPr>
          <w:ilvl w:val="2"/>
          <w:numId w:val="2"/>
        </w:numPr>
      </w:pPr>
      <w:bookmarkStart w:id="27" w:name="_Toc338167037"/>
      <w:bookmarkStart w:id="28" w:name="_Toc338234488"/>
      <w:r w:rsidRPr="00A31367">
        <w:t xml:space="preserve">Diagnostic </w:t>
      </w:r>
      <w:r w:rsidR="009F5E9E" w:rsidRPr="00A31367">
        <w:t>Criteria: The</w:t>
      </w:r>
      <w:r w:rsidRPr="00A31367">
        <w:t xml:space="preserve"> NINCDS ADRDA and the DSM-IV-TR criteria for AD</w:t>
      </w:r>
      <w:bookmarkEnd w:id="27"/>
      <w:bookmarkEnd w:id="28"/>
    </w:p>
    <w:p w14:paraId="180EFCA2" w14:textId="77777777" w:rsidR="002A44EA" w:rsidRPr="009F5E9E" w:rsidRDefault="002A44EA" w:rsidP="004702D4">
      <w:pPr>
        <w:shd w:val="clear" w:color="auto" w:fill="FFFFFF"/>
        <w:spacing w:after="100" w:afterAutospacing="1" w:line="360" w:lineRule="auto"/>
        <w:rPr>
          <w:rFonts w:asciiTheme="minorBidi" w:eastAsia="Times New Roman" w:hAnsiTheme="minorBidi"/>
          <w:szCs w:val="24"/>
        </w:rPr>
      </w:pPr>
      <w:r w:rsidRPr="003F4607">
        <w:rPr>
          <w:rFonts w:asciiTheme="minorBidi" w:hAnsiTheme="minorBidi"/>
          <w:szCs w:val="24"/>
        </w:rPr>
        <w:t xml:space="preserve">The </w:t>
      </w:r>
      <w:r w:rsidRPr="003F4607">
        <w:rPr>
          <w:rFonts w:asciiTheme="minorBidi" w:hAnsiTheme="minorBidi"/>
          <w:color w:val="231F20"/>
          <w:szCs w:val="24"/>
        </w:rPr>
        <w:t>National Institute of Neurological Disorders and Stroke–Alzheimer Disease and Related Disorders (</w:t>
      </w:r>
      <w:r w:rsidRPr="003F4607">
        <w:rPr>
          <w:rFonts w:asciiTheme="minorBidi" w:hAnsiTheme="minorBidi"/>
          <w:szCs w:val="24"/>
        </w:rPr>
        <w:t xml:space="preserve">NINCDS ADRDA) and the </w:t>
      </w:r>
      <w:r w:rsidRPr="003F4607">
        <w:rPr>
          <w:rFonts w:asciiTheme="minorBidi" w:hAnsiTheme="minorBidi"/>
          <w:color w:val="231F20"/>
          <w:szCs w:val="24"/>
        </w:rPr>
        <w:t>Diagnostic and Statistical Ma</w:t>
      </w:r>
      <w:r w:rsidR="0041520B">
        <w:rPr>
          <w:rFonts w:asciiTheme="minorBidi" w:hAnsiTheme="minorBidi"/>
          <w:color w:val="231F20"/>
          <w:szCs w:val="24"/>
        </w:rPr>
        <w:t>nual of Mental Disorders, fifth</w:t>
      </w:r>
      <w:r w:rsidRPr="003F4607">
        <w:rPr>
          <w:rFonts w:asciiTheme="minorBidi" w:hAnsiTheme="minorBidi"/>
          <w:color w:val="231F20"/>
          <w:szCs w:val="24"/>
        </w:rPr>
        <w:t xml:space="preserve"> edition (</w:t>
      </w:r>
      <w:r w:rsidR="0041520B">
        <w:rPr>
          <w:rFonts w:asciiTheme="minorBidi" w:hAnsiTheme="minorBidi"/>
          <w:szCs w:val="24"/>
        </w:rPr>
        <w:t>DSM-</w:t>
      </w:r>
      <w:r w:rsidRPr="003F4607">
        <w:rPr>
          <w:rFonts w:asciiTheme="minorBidi" w:hAnsiTheme="minorBidi"/>
          <w:szCs w:val="24"/>
        </w:rPr>
        <w:t xml:space="preserve">V) comprise the </w:t>
      </w:r>
      <w:r w:rsidR="00A95BCB">
        <w:rPr>
          <w:rFonts w:asciiTheme="minorBidi" w:hAnsiTheme="minorBidi"/>
          <w:szCs w:val="24"/>
        </w:rPr>
        <w:t xml:space="preserve">current and most up to date </w:t>
      </w:r>
      <w:r w:rsidR="000B6665">
        <w:rPr>
          <w:rFonts w:asciiTheme="minorBidi" w:hAnsiTheme="minorBidi"/>
          <w:szCs w:val="24"/>
        </w:rPr>
        <w:t>criteria for diagnosing AD</w:t>
      </w:r>
      <w:r w:rsidR="0041520B">
        <w:rPr>
          <w:rFonts w:asciiTheme="minorBidi" w:hAnsiTheme="minorBidi"/>
          <w:color w:val="FF0000"/>
          <w:szCs w:val="24"/>
        </w:rPr>
        <w:t xml:space="preserve"> </w:t>
      </w:r>
      <w:r w:rsidR="0041520B" w:rsidRPr="00A95BCB">
        <w:rPr>
          <w:rFonts w:asciiTheme="minorBidi" w:hAnsiTheme="minorBidi"/>
          <w:szCs w:val="24"/>
        </w:rPr>
        <w:fldChar w:fldCharType="begin"/>
      </w:r>
      <w:r w:rsidR="00EC2E1B">
        <w:rPr>
          <w:rFonts w:asciiTheme="minorBidi" w:hAnsiTheme="minorBidi"/>
          <w:szCs w:val="24"/>
        </w:rPr>
        <w:instrText xml:space="preserve"> ADDIN EN.CITE &lt;EndNote&gt;&lt;Cite&gt;&lt;Author&gt;Black&lt;/Author&gt;&lt;Year&gt;2014&lt;/Year&gt;&lt;RecNum&gt;12804&lt;/RecNum&gt;&lt;DisplayText&gt;(D. W. Black, Grant, &amp;amp; American Psychiatric Association, 2014)&lt;/DisplayText&gt;&lt;record&gt;&lt;rec-number&gt;12804&lt;/rec-number&gt;&lt;foreign-keys&gt;&lt;key app="EN" db-id="tzpe22srnsas9fevep9x0t2z0pzfe2a9a95t" timestamp="1414750324"&gt;12804&lt;/key&gt;&lt;/foreign-keys&gt;&lt;ref-type name="Book"&gt;6&lt;/ref-type&gt;&lt;contributors&gt;&lt;authors&gt;&lt;author&gt;Black, D. W.&lt;/author&gt;&lt;author&gt;Grant, J. E.&lt;/author&gt;&lt;author&gt;American Psychiatric Association,&lt;/author&gt;&lt;/authors&gt;&lt;/contributors&gt;&lt;titles&gt;&lt;title&gt;DSM-5 guidebook : the essential companion to the Diagnostic and statistical manual of mental disorders, fifth edition&lt;/title&gt;&lt;/titles&gt;&lt;pages&gt;xxiii, 543 pages&lt;/pages&gt;&lt;edition&gt;First edition.&lt;/edition&gt;&lt;keywords&gt;&lt;keyword&gt;Diagnostic and statistical manual of mental disorders.&lt;/keyword&gt;&lt;keyword&gt;Mental illness Diagnosis Handbooks, manuals, etc.&lt;/keyword&gt;&lt;keyword&gt;Mental illness Classification Handbooks, manuals, etc.&lt;/keyword&gt;&lt;keyword&gt;Mental Disorders classification.&lt;/keyword&gt;&lt;keyword&gt;Mental Disorders diagnosis.&lt;/keyword&gt;&lt;/keywords&gt;&lt;dates&gt;&lt;year&gt;2014&lt;/year&gt;&lt;/dates&gt;&lt;isbn&gt;9781585624652 (pbk. alk. paper)&amp;#xD;1585624659 (pbk. alk. paper)&lt;/isbn&gt;&lt;accession-num&gt;17962211&lt;/accession-num&gt;&lt;call-num&gt;Jefferson or Adams Building Reading Rooms (FLM1) RC455.2.C4 B52 2014&lt;/call-num&gt;&lt;work-type&gt;text&lt;/work-type&gt;&lt;urls&gt;&lt;/urls&gt;&lt;/record&gt;&lt;/Cite&gt;&lt;/EndNote&gt;</w:instrText>
      </w:r>
      <w:r w:rsidR="0041520B" w:rsidRPr="00A95BCB">
        <w:rPr>
          <w:rFonts w:asciiTheme="minorBidi" w:hAnsiTheme="minorBidi"/>
          <w:szCs w:val="24"/>
        </w:rPr>
        <w:fldChar w:fldCharType="separate"/>
      </w:r>
      <w:r w:rsidR="0041520B" w:rsidRPr="00A95BCB">
        <w:rPr>
          <w:rFonts w:asciiTheme="minorBidi" w:hAnsiTheme="minorBidi"/>
          <w:noProof/>
          <w:szCs w:val="24"/>
        </w:rPr>
        <w:t>(</w:t>
      </w:r>
      <w:hyperlink w:anchor="_ENREF_45" w:tooltip="Black, 2014 #12804" w:history="1">
        <w:r w:rsidR="00A71029" w:rsidRPr="00A95BCB">
          <w:rPr>
            <w:rFonts w:asciiTheme="minorBidi" w:hAnsiTheme="minorBidi"/>
            <w:noProof/>
            <w:szCs w:val="24"/>
          </w:rPr>
          <w:t>D. W. Black, Grant, &amp; American Psychiatric Association, 2014</w:t>
        </w:r>
      </w:hyperlink>
      <w:r w:rsidR="0041520B" w:rsidRPr="00A95BCB">
        <w:rPr>
          <w:rFonts w:asciiTheme="minorBidi" w:hAnsiTheme="minorBidi"/>
          <w:noProof/>
          <w:szCs w:val="24"/>
        </w:rPr>
        <w:t>)</w:t>
      </w:r>
      <w:r w:rsidR="0041520B" w:rsidRPr="00A95BCB">
        <w:rPr>
          <w:rFonts w:asciiTheme="minorBidi" w:hAnsiTheme="minorBidi"/>
          <w:szCs w:val="24"/>
        </w:rPr>
        <w:fldChar w:fldCharType="end"/>
      </w:r>
      <w:r w:rsidR="0041520B" w:rsidRPr="00A95BCB">
        <w:rPr>
          <w:rFonts w:asciiTheme="minorBidi" w:hAnsiTheme="minorBidi"/>
          <w:szCs w:val="24"/>
        </w:rPr>
        <w:t xml:space="preserve">. </w:t>
      </w:r>
      <w:r w:rsidRPr="003F4607">
        <w:rPr>
          <w:rFonts w:asciiTheme="minorBidi" w:hAnsiTheme="minorBidi"/>
          <w:szCs w:val="24"/>
        </w:rPr>
        <w:t>The recognition of dementia as a syndrome followed by the relevant and applicable clinical features of AD is essential to the two-step process in line with the above criteria. A f</w:t>
      </w:r>
      <w:r w:rsidR="00A95BCB">
        <w:rPr>
          <w:rFonts w:asciiTheme="minorBidi" w:hAnsiTheme="minorBidi"/>
          <w:szCs w:val="24"/>
        </w:rPr>
        <w:t>urther criterion under the DSM-I</w:t>
      </w:r>
      <w:r w:rsidRPr="003F4607">
        <w:rPr>
          <w:rFonts w:asciiTheme="minorBidi" w:hAnsiTheme="minorBidi"/>
          <w:szCs w:val="24"/>
        </w:rPr>
        <w:t>V entails the presence of a memory disorder and at least one other impairment in another cognitive domain</w:t>
      </w:r>
      <w:r w:rsidR="00A95BCB">
        <w:rPr>
          <w:rFonts w:asciiTheme="minorBidi" w:hAnsiTheme="minorBidi"/>
          <w:szCs w:val="24"/>
        </w:rPr>
        <w:t xml:space="preserve"> </w:t>
      </w:r>
      <w:r w:rsidR="00A95BCB">
        <w:rPr>
          <w:rFonts w:asciiTheme="minorBidi" w:hAnsiTheme="minorBidi"/>
          <w:szCs w:val="24"/>
        </w:rPr>
        <w:fldChar w:fldCharType="begin"/>
      </w:r>
      <w:r w:rsidR="00EC2E1B">
        <w:rPr>
          <w:rFonts w:asciiTheme="minorBidi" w:hAnsiTheme="minorBidi"/>
          <w:szCs w:val="24"/>
        </w:rPr>
        <w:instrText xml:space="preserve"> ADDIN EN.CITE &lt;EndNote&gt;&lt;Cite&gt;&lt;Author&gt;American Psychiatric Association.&lt;/Author&gt;&lt;Year&gt;2000&lt;/Year&gt;&lt;RecNum&gt;12806&lt;/RecNum&gt;&lt;DisplayText&gt;(American Psychiatric Association., 2000)&lt;/DisplayText&gt;&lt;record&gt;&lt;rec-number&gt;12806&lt;/rec-number&gt;&lt;foreign-keys&gt;&lt;key app="EN" db-id="tzpe22srnsas9fevep9x0t2z0pzfe2a9a95t" timestamp="1414750675"&gt;12806&lt;/key&gt;&lt;/foreign-keys&gt;&lt;ref-type name="Book"&gt;6&lt;/ref-type&gt;&lt;contributors&gt;&lt;authors&gt;&lt;author&gt;American Psychiatric Association.,&lt;/author&gt;&lt;/authors&gt;&lt;/contributors&gt;&lt;titles&gt;&lt;title&gt;Diagnostic criteria from DSM-IV-TR&lt;/title&gt;&lt;/titles&gt;&lt;pages&gt;xii, 370 p.&lt;/pages&gt;&lt;keywords&gt;&lt;keyword&gt;Mental illness Diagnosis Handbooks, manuals, etc.&lt;/keyword&gt;&lt;keyword&gt;Diagnostic and statistical manual of mental disorders.&lt;/keyword&gt;&lt;keyword&gt;Mental Disorders classification.&lt;/keyword&gt;&lt;keyword&gt;Mental Disorders diagnosis.&lt;/keyword&gt;&lt;/keywords&gt;&lt;dates&gt;&lt;year&gt;2000&lt;/year&gt;&lt;/dates&gt;&lt;pub-location&gt;Washington, D.C.&lt;/pub-location&gt;&lt;publisher&gt;American Psychiatric Association&lt;/publisher&gt;&lt;isbn&gt;0890420262&lt;/isbn&gt;&lt;accession-num&gt;12567922&lt;/accession-num&gt;&lt;call-num&gt;Jefferson or Adams Building Reading Rooms RC455.2.C4 D54312 2000&lt;/call-num&gt;&lt;urls&gt;&lt;/urls&gt;&lt;/record&gt;&lt;/Cite&gt;&lt;/EndNote&gt;</w:instrText>
      </w:r>
      <w:r w:rsidR="00A95BCB">
        <w:rPr>
          <w:rFonts w:asciiTheme="minorBidi" w:hAnsiTheme="minorBidi"/>
          <w:szCs w:val="24"/>
        </w:rPr>
        <w:fldChar w:fldCharType="separate"/>
      </w:r>
      <w:r w:rsidR="00A95BCB">
        <w:rPr>
          <w:rFonts w:asciiTheme="minorBidi" w:hAnsiTheme="minorBidi"/>
          <w:noProof/>
          <w:szCs w:val="24"/>
        </w:rPr>
        <w:t>(</w:t>
      </w:r>
      <w:hyperlink w:anchor="_ENREF_10" w:tooltip="American Psychiatric Association., 2000 #12806" w:history="1">
        <w:r w:rsidR="00A71029">
          <w:rPr>
            <w:rFonts w:asciiTheme="minorBidi" w:hAnsiTheme="minorBidi"/>
            <w:noProof/>
            <w:szCs w:val="24"/>
          </w:rPr>
          <w:t>American Psychiatric Association., 2000</w:t>
        </w:r>
      </w:hyperlink>
      <w:r w:rsidR="00A95BCB">
        <w:rPr>
          <w:rFonts w:asciiTheme="minorBidi" w:hAnsiTheme="minorBidi"/>
          <w:noProof/>
          <w:szCs w:val="24"/>
        </w:rPr>
        <w:t>)</w:t>
      </w:r>
      <w:r w:rsidR="00A95BCB">
        <w:rPr>
          <w:rFonts w:asciiTheme="minorBidi" w:hAnsiTheme="minorBidi"/>
          <w:szCs w:val="24"/>
        </w:rPr>
        <w:fldChar w:fldCharType="end"/>
      </w:r>
      <w:r w:rsidRPr="003F4607">
        <w:rPr>
          <w:rFonts w:asciiTheme="minorBidi" w:hAnsiTheme="minorBidi"/>
          <w:szCs w:val="24"/>
        </w:rPr>
        <w:t xml:space="preserve">. These </w:t>
      </w:r>
      <w:r w:rsidR="00AF25C7">
        <w:rPr>
          <w:rFonts w:asciiTheme="minorBidi" w:hAnsiTheme="minorBidi"/>
          <w:szCs w:val="24"/>
        </w:rPr>
        <w:t xml:space="preserve">impairments </w:t>
      </w:r>
      <w:r w:rsidRPr="003F4607">
        <w:rPr>
          <w:rFonts w:asciiTheme="minorBidi" w:hAnsiTheme="minorBidi"/>
          <w:szCs w:val="24"/>
        </w:rPr>
        <w:t>must also hinder activities of daily living and perhaps s</w:t>
      </w:r>
      <w:r w:rsidR="000B6665">
        <w:rPr>
          <w:rFonts w:asciiTheme="minorBidi" w:hAnsiTheme="minorBidi"/>
          <w:szCs w:val="24"/>
        </w:rPr>
        <w:t>ocial functioning. Many authors</w:t>
      </w:r>
      <w:r w:rsidRPr="003F4607">
        <w:rPr>
          <w:rFonts w:asciiTheme="minorBidi" w:hAnsiTheme="minorBidi"/>
          <w:szCs w:val="24"/>
        </w:rPr>
        <w:t xml:space="preserve"> </w:t>
      </w:r>
      <w:r w:rsidR="0090523D" w:rsidRPr="003F4607">
        <w:rPr>
          <w:rFonts w:asciiTheme="minorBidi" w:hAnsiTheme="minorBidi"/>
          <w:szCs w:val="24"/>
        </w:rPr>
        <w:fldChar w:fldCharType="begin">
          <w:fldData xml:space="preserve">PEVuZE5vdGU+PENpdGU+PEF1dGhvcj5WYXJtYTwvQXV0aG9yPjxZZWFyPjE5OTk8L1llYXI+PFJl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=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PEVuZE5vdGU+PENpdGU+PEF1dGhvcj5WYXJtYTwvQXV0aG9yPjxZZWFyPjE5OTk8L1llYXI+PFJl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=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3F4607">
        <w:rPr>
          <w:rFonts w:asciiTheme="minorBidi" w:hAnsiTheme="minorBidi"/>
          <w:szCs w:val="24"/>
        </w:rPr>
      </w:r>
      <w:r w:rsidR="0090523D" w:rsidRPr="003F4607">
        <w:rPr>
          <w:rFonts w:asciiTheme="minorBidi" w:hAnsiTheme="minorBidi"/>
          <w:szCs w:val="24"/>
        </w:rPr>
        <w:fldChar w:fldCharType="separate"/>
      </w:r>
      <w:r w:rsidR="00DA390A">
        <w:rPr>
          <w:rFonts w:asciiTheme="minorBidi" w:hAnsiTheme="minorBidi"/>
          <w:noProof/>
          <w:szCs w:val="24"/>
        </w:rPr>
        <w:t>(</w:t>
      </w:r>
      <w:hyperlink w:anchor="_ENREF_326" w:tooltip="Petrovitch, 2001 #3227" w:history="1">
        <w:r w:rsidR="00A71029">
          <w:rPr>
            <w:rFonts w:asciiTheme="minorBidi" w:hAnsiTheme="minorBidi"/>
            <w:noProof/>
            <w:szCs w:val="24"/>
          </w:rPr>
          <w:t>Petrovitch et al., 2001</w:t>
        </w:r>
      </w:hyperlink>
      <w:r w:rsidR="00DA390A">
        <w:rPr>
          <w:rFonts w:asciiTheme="minorBidi" w:hAnsiTheme="minorBidi"/>
          <w:noProof/>
          <w:szCs w:val="24"/>
        </w:rPr>
        <w:t xml:space="preserve">; </w:t>
      </w:r>
      <w:hyperlink w:anchor="_ENREF_408" w:tooltip="Varma, 1999 #3228" w:history="1">
        <w:r w:rsidR="00A71029">
          <w:rPr>
            <w:rFonts w:asciiTheme="minorBidi" w:hAnsiTheme="minorBidi"/>
            <w:noProof/>
            <w:szCs w:val="24"/>
          </w:rPr>
          <w:t>Varma et al., 1999</w:t>
        </w:r>
      </w:hyperlink>
      <w:r w:rsidR="00DA390A">
        <w:rPr>
          <w:rFonts w:asciiTheme="minorBidi" w:hAnsiTheme="minorBidi"/>
          <w:noProof/>
          <w:szCs w:val="24"/>
        </w:rPr>
        <w:t>)</w:t>
      </w:r>
      <w:r w:rsidR="0090523D" w:rsidRPr="003F4607">
        <w:rPr>
          <w:rFonts w:asciiTheme="minorBidi" w:hAnsiTheme="minorBidi"/>
          <w:szCs w:val="24"/>
        </w:rPr>
        <w:fldChar w:fldCharType="end"/>
      </w:r>
      <w:r>
        <w:rPr>
          <w:rFonts w:asciiTheme="minorBidi" w:hAnsiTheme="minorBidi"/>
          <w:szCs w:val="24"/>
        </w:rPr>
        <w:t xml:space="preserve"> </w:t>
      </w:r>
      <w:r w:rsidRPr="003F4607">
        <w:rPr>
          <w:rFonts w:asciiTheme="minorBidi" w:hAnsiTheme="minorBidi"/>
          <w:szCs w:val="24"/>
        </w:rPr>
        <w:t xml:space="preserve">looked into the validation of these criteria against neuropathological </w:t>
      </w:r>
      <w:r w:rsidR="00C32D04">
        <w:rPr>
          <w:rFonts w:asciiTheme="minorBidi" w:hAnsiTheme="minorBidi"/>
          <w:szCs w:val="24"/>
        </w:rPr>
        <w:t>evidence</w:t>
      </w:r>
      <w:r w:rsidRPr="003F4607">
        <w:rPr>
          <w:rFonts w:asciiTheme="minorBidi" w:hAnsiTheme="minorBidi"/>
          <w:szCs w:val="24"/>
        </w:rPr>
        <w:t xml:space="preserve"> and found </w:t>
      </w:r>
      <w:r w:rsidR="00C32D04">
        <w:rPr>
          <w:rFonts w:asciiTheme="minorBidi" w:hAnsiTheme="minorBidi"/>
          <w:szCs w:val="24"/>
        </w:rPr>
        <w:t>that</w:t>
      </w:r>
      <w:r w:rsidR="00475522">
        <w:rPr>
          <w:rFonts w:asciiTheme="minorBidi" w:hAnsiTheme="minorBidi"/>
          <w:szCs w:val="24"/>
        </w:rPr>
        <w:t xml:space="preserve"> </w:t>
      </w:r>
      <w:r w:rsidRPr="003F4607">
        <w:rPr>
          <w:rFonts w:asciiTheme="minorBidi" w:hAnsiTheme="minorBidi"/>
          <w:szCs w:val="24"/>
        </w:rPr>
        <w:t>accuracy</w:t>
      </w:r>
      <w:r w:rsidR="00C32D04">
        <w:rPr>
          <w:rFonts w:asciiTheme="minorBidi" w:hAnsiTheme="minorBidi"/>
          <w:szCs w:val="24"/>
        </w:rPr>
        <w:t xml:space="preserve"> ranges between 65-96 percent.</w:t>
      </w:r>
      <w:r w:rsidR="00187CDD">
        <w:rPr>
          <w:rFonts w:asciiTheme="minorBidi" w:hAnsiTheme="minorBidi"/>
          <w:szCs w:val="24"/>
        </w:rPr>
        <w:t xml:space="preserve"> However, s</w:t>
      </w:r>
      <w:r w:rsidRPr="003F4607">
        <w:rPr>
          <w:rFonts w:asciiTheme="minorBidi" w:hAnsiTheme="minorBidi"/>
          <w:szCs w:val="24"/>
        </w:rPr>
        <w:t>pecificity</w:t>
      </w:r>
      <w:r w:rsidR="00C32D04">
        <w:rPr>
          <w:rFonts w:asciiTheme="minorBidi" w:hAnsiTheme="minorBidi"/>
          <w:szCs w:val="24"/>
        </w:rPr>
        <w:t xml:space="preserve"> </w:t>
      </w:r>
      <w:r w:rsidR="00187CDD">
        <w:rPr>
          <w:rFonts w:asciiTheme="minorBidi" w:hAnsiTheme="minorBidi"/>
          <w:szCs w:val="24"/>
        </w:rPr>
        <w:lastRenderedPageBreak/>
        <w:t>ranges from 23-88 percent,</w:t>
      </w:r>
      <w:r w:rsidRPr="003F4607">
        <w:rPr>
          <w:rFonts w:asciiTheme="minorBidi" w:hAnsiTheme="minorBidi"/>
          <w:szCs w:val="24"/>
        </w:rPr>
        <w:t xml:space="preserve"> causing dif</w:t>
      </w:r>
      <w:r>
        <w:rPr>
          <w:rFonts w:asciiTheme="minorBidi" w:hAnsiTheme="minorBidi"/>
          <w:szCs w:val="24"/>
        </w:rPr>
        <w:t>ficulties in assessing AD</w:t>
      </w:r>
      <w:r w:rsidRPr="003F4607">
        <w:rPr>
          <w:rFonts w:asciiTheme="minorBidi" w:hAnsiTheme="minorBidi"/>
          <w:szCs w:val="24"/>
        </w:rPr>
        <w:t xml:space="preserve">, </w:t>
      </w:r>
      <w:r>
        <w:rPr>
          <w:rFonts w:asciiTheme="minorBidi" w:hAnsiTheme="minorBidi"/>
          <w:szCs w:val="24"/>
        </w:rPr>
        <w:t xml:space="preserve">leading to </w:t>
      </w:r>
      <w:r w:rsidRPr="003F4607">
        <w:rPr>
          <w:rFonts w:asciiTheme="minorBidi" w:hAnsiTheme="minorBidi"/>
          <w:szCs w:val="24"/>
        </w:rPr>
        <w:t xml:space="preserve">overlaps amongst </w:t>
      </w:r>
      <w:r>
        <w:rPr>
          <w:rFonts w:asciiTheme="minorBidi" w:hAnsiTheme="minorBidi"/>
          <w:szCs w:val="24"/>
        </w:rPr>
        <w:t>other</w:t>
      </w:r>
      <w:r w:rsidRPr="003F4607">
        <w:rPr>
          <w:rFonts w:asciiTheme="minorBidi" w:hAnsiTheme="minorBidi"/>
          <w:szCs w:val="24"/>
        </w:rPr>
        <w:t xml:space="preserve"> d</w:t>
      </w:r>
      <w:r w:rsidR="00141890">
        <w:rPr>
          <w:rFonts w:asciiTheme="minorBidi" w:hAnsiTheme="minorBidi"/>
          <w:szCs w:val="24"/>
        </w:rPr>
        <w:t>egenerative forms of</w:t>
      </w:r>
      <w:r>
        <w:rPr>
          <w:rFonts w:asciiTheme="minorBidi" w:hAnsiTheme="minorBidi"/>
          <w:szCs w:val="24"/>
        </w:rPr>
        <w:t xml:space="preserve"> dementia</w:t>
      </w:r>
      <w:r w:rsidRPr="003F4607">
        <w:rPr>
          <w:rFonts w:asciiTheme="minorBidi" w:hAnsiTheme="minorBidi"/>
          <w:szCs w:val="24"/>
        </w:rPr>
        <w:t xml:space="preserve"> </w:t>
      </w:r>
      <w:r w:rsidR="0090523D" w:rsidRPr="003F4607">
        <w:rPr>
          <w:rFonts w:asciiTheme="minorBidi" w:hAnsiTheme="minorBidi"/>
          <w:szCs w:val="24"/>
        </w:rPr>
        <w:fldChar w:fldCharType="begin">
          <w:fldData xml:space="preserve">PEVuZE5vdGU+PENpdGU+PEF1dGhvcj5EdWJvaXM8L0F1dGhvcj48WWVhcj4yMDA3PC9ZZWFyPjxS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PEVuZE5vdGU+PENpdGU+PEF1dGhvcj5EdWJvaXM8L0F1dGhvcj48WWVhcj4yMDA3PC9ZZWFyPjxS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3F4607">
        <w:rPr>
          <w:rFonts w:asciiTheme="minorBidi" w:hAnsiTheme="minorBidi"/>
          <w:szCs w:val="24"/>
        </w:rPr>
      </w:r>
      <w:r w:rsidR="0090523D" w:rsidRPr="003F4607">
        <w:rPr>
          <w:rFonts w:asciiTheme="minorBidi" w:hAnsiTheme="minorBidi"/>
          <w:szCs w:val="24"/>
        </w:rPr>
        <w:fldChar w:fldCharType="separate"/>
      </w:r>
      <w:r w:rsidR="00DA390A">
        <w:rPr>
          <w:rFonts w:asciiTheme="minorBidi" w:hAnsiTheme="minorBidi"/>
          <w:noProof/>
          <w:szCs w:val="24"/>
        </w:rPr>
        <w:t>(</w:t>
      </w:r>
      <w:hyperlink w:anchor="_ENREF_116" w:tooltip="Dubois, 2007 #1282" w:history="1">
        <w:r w:rsidR="00A71029">
          <w:rPr>
            <w:rFonts w:asciiTheme="minorBidi" w:hAnsiTheme="minorBidi"/>
            <w:noProof/>
            <w:szCs w:val="24"/>
          </w:rPr>
          <w:t>Dubois et al., 2007</w:t>
        </w:r>
      </w:hyperlink>
      <w:r w:rsidR="00DA390A">
        <w:rPr>
          <w:rFonts w:asciiTheme="minorBidi" w:hAnsiTheme="minorBidi"/>
          <w:noProof/>
          <w:szCs w:val="24"/>
        </w:rPr>
        <w:t>)</w:t>
      </w:r>
      <w:r w:rsidR="0090523D" w:rsidRPr="003F4607">
        <w:rPr>
          <w:rFonts w:asciiTheme="minorBidi" w:hAnsiTheme="minorBidi"/>
          <w:szCs w:val="24"/>
        </w:rPr>
        <w:fldChar w:fldCharType="end"/>
      </w:r>
      <w:r w:rsidRPr="003F4607">
        <w:rPr>
          <w:rFonts w:asciiTheme="minorBidi" w:hAnsiTheme="minorBidi"/>
          <w:szCs w:val="24"/>
        </w:rPr>
        <w:t>.</w:t>
      </w:r>
      <w:r>
        <w:rPr>
          <w:rFonts w:asciiTheme="minorBidi" w:hAnsiTheme="minorBidi"/>
          <w:szCs w:val="24"/>
        </w:rPr>
        <w:t xml:space="preserve"> </w:t>
      </w:r>
    </w:p>
    <w:p w14:paraId="11FE84E8" w14:textId="77777777" w:rsidR="00FF1CD8" w:rsidRPr="00A31367" w:rsidRDefault="003A68A1" w:rsidP="00AE25CF">
      <w:pPr>
        <w:pStyle w:val="Heading3"/>
        <w:numPr>
          <w:ilvl w:val="2"/>
          <w:numId w:val="2"/>
        </w:numPr>
      </w:pPr>
      <w:bookmarkStart w:id="29" w:name="_Toc338167038"/>
      <w:bookmarkStart w:id="30" w:name="_Toc338234489"/>
      <w:r w:rsidRPr="00A31367">
        <w:t>New diagnostic criteria</w:t>
      </w:r>
      <w:bookmarkEnd w:id="29"/>
      <w:bookmarkEnd w:id="30"/>
    </w:p>
    <w:p w14:paraId="6C3D78A4" w14:textId="77777777" w:rsidR="00FF1CD8" w:rsidRDefault="00187CDD" w:rsidP="004702D4">
      <w:pPr>
        <w:spacing w:line="360" w:lineRule="auto"/>
        <w:rPr>
          <w:rFonts w:asciiTheme="minorBidi" w:hAnsiTheme="minorBidi"/>
          <w:szCs w:val="24"/>
        </w:rPr>
      </w:pPr>
      <w:r>
        <w:rPr>
          <w:rFonts w:asciiTheme="minorBidi" w:hAnsiTheme="minorBidi"/>
          <w:szCs w:val="24"/>
        </w:rPr>
        <w:t>Given that</w:t>
      </w:r>
      <w:r w:rsidR="00FF1CD8" w:rsidRPr="003F4607">
        <w:rPr>
          <w:rFonts w:asciiTheme="minorBidi" w:hAnsiTheme="minorBidi"/>
          <w:szCs w:val="24"/>
        </w:rPr>
        <w:t xml:space="preserve"> the </w:t>
      </w:r>
      <w:r w:rsidR="00475522">
        <w:rPr>
          <w:rFonts w:asciiTheme="minorBidi" w:hAnsiTheme="minorBidi"/>
          <w:szCs w:val="24"/>
        </w:rPr>
        <w:t xml:space="preserve">available </w:t>
      </w:r>
      <w:r w:rsidR="0080458A">
        <w:rPr>
          <w:rFonts w:asciiTheme="minorBidi" w:hAnsiTheme="minorBidi"/>
          <w:szCs w:val="24"/>
        </w:rPr>
        <w:t xml:space="preserve">diagnostic criteria </w:t>
      </w:r>
      <w:r w:rsidR="0080458A" w:rsidRPr="007C49A9">
        <w:rPr>
          <w:rFonts w:asciiTheme="minorBidi" w:hAnsiTheme="minorBidi"/>
          <w:szCs w:val="24"/>
        </w:rPr>
        <w:t>of AD appear</w:t>
      </w:r>
      <w:r w:rsidR="00475522" w:rsidRPr="007C49A9">
        <w:rPr>
          <w:rFonts w:asciiTheme="minorBidi" w:hAnsiTheme="minorBidi"/>
          <w:szCs w:val="24"/>
        </w:rPr>
        <w:t xml:space="preserve"> to have poor sensitivity and </w:t>
      </w:r>
      <w:r w:rsidR="0080458A" w:rsidRPr="007C49A9">
        <w:rPr>
          <w:rFonts w:asciiTheme="minorBidi" w:hAnsiTheme="minorBidi"/>
          <w:szCs w:val="24"/>
        </w:rPr>
        <w:t xml:space="preserve">especially </w:t>
      </w:r>
      <w:r w:rsidR="00475522" w:rsidRPr="007C49A9">
        <w:rPr>
          <w:rFonts w:asciiTheme="minorBidi" w:hAnsiTheme="minorBidi"/>
          <w:szCs w:val="24"/>
        </w:rPr>
        <w:t>limited specificity, some a</w:t>
      </w:r>
      <w:r>
        <w:rPr>
          <w:rFonts w:asciiTheme="minorBidi" w:hAnsiTheme="minorBidi"/>
          <w:szCs w:val="24"/>
        </w:rPr>
        <w:t xml:space="preserve">uthors suggested </w:t>
      </w:r>
      <w:r w:rsidR="007C49A9" w:rsidRPr="007C49A9">
        <w:rPr>
          <w:rFonts w:asciiTheme="minorBidi" w:hAnsiTheme="minorBidi"/>
          <w:szCs w:val="24"/>
        </w:rPr>
        <w:t>revision</w:t>
      </w:r>
      <w:r>
        <w:rPr>
          <w:rFonts w:asciiTheme="minorBidi" w:hAnsiTheme="minorBidi"/>
          <w:szCs w:val="24"/>
        </w:rPr>
        <w:t>s</w:t>
      </w:r>
      <w:r w:rsidR="007C49A9" w:rsidRPr="007C49A9">
        <w:rPr>
          <w:rFonts w:asciiTheme="minorBidi" w:hAnsiTheme="minorBidi"/>
          <w:szCs w:val="24"/>
        </w:rPr>
        <w:t xml:space="preserve"> </w:t>
      </w:r>
      <w:r w:rsidR="0080458A" w:rsidRPr="007C49A9">
        <w:rPr>
          <w:rFonts w:asciiTheme="minorBidi" w:hAnsiTheme="minorBidi"/>
          <w:szCs w:val="24"/>
        </w:rPr>
        <w:t xml:space="preserve">and proposed new </w:t>
      </w:r>
      <w:r w:rsidR="007C49A9" w:rsidRPr="007C49A9">
        <w:rPr>
          <w:rFonts w:asciiTheme="minorBidi" w:hAnsiTheme="minorBidi"/>
          <w:szCs w:val="24"/>
        </w:rPr>
        <w:t>criteria</w:t>
      </w:r>
      <w:r w:rsidR="00141890">
        <w:rPr>
          <w:rFonts w:asciiTheme="minorBidi" w:hAnsiTheme="minorBidi"/>
          <w:szCs w:val="24"/>
        </w:rPr>
        <w:t xml:space="preserve"> </w:t>
      </w:r>
      <w:r w:rsidR="001933F3">
        <w:rPr>
          <w:rFonts w:asciiTheme="minorBidi" w:hAnsiTheme="minorBidi"/>
          <w:szCs w:val="24"/>
        </w:rPr>
        <w:t xml:space="preserve">applicable mainly in a research </w:t>
      </w:r>
      <w:r w:rsidR="00141890" w:rsidRPr="001933F3">
        <w:rPr>
          <w:rFonts w:asciiTheme="minorBidi" w:hAnsiTheme="minorBidi"/>
          <w:szCs w:val="24"/>
        </w:rPr>
        <w:t>context</w:t>
      </w:r>
      <w:r w:rsidR="007C49A9" w:rsidRPr="001933F3">
        <w:rPr>
          <w:rFonts w:asciiTheme="minorBidi" w:hAnsiTheme="minorBidi"/>
          <w:szCs w:val="24"/>
        </w:rPr>
        <w:t xml:space="preserve"> </w:t>
      </w:r>
      <w:r w:rsidR="0090523D" w:rsidRPr="007C49A9">
        <w:rPr>
          <w:rFonts w:asciiTheme="minorBidi" w:hAnsiTheme="minorBidi"/>
          <w:szCs w:val="24"/>
        </w:rPr>
        <w:fldChar w:fldCharType="begin">
          <w:fldData xml:space="preserve">PEVuZE5vdGU+PENpdGU+PEF1dGhvcj5EdWJvaXM8L0F1dGhvcj48WWVhcj4yMDA3PC9ZZWFyPjxS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PEVuZE5vdGU+PENpdGU+PEF1dGhvcj5EdWJvaXM8L0F1dGhvcj48WWVhcj4yMDA3PC9ZZWFyPjxS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7C49A9">
        <w:rPr>
          <w:rFonts w:asciiTheme="minorBidi" w:hAnsiTheme="minorBidi"/>
          <w:szCs w:val="24"/>
        </w:rPr>
      </w:r>
      <w:r w:rsidR="0090523D" w:rsidRPr="007C49A9">
        <w:rPr>
          <w:rFonts w:asciiTheme="minorBidi" w:hAnsiTheme="minorBidi"/>
          <w:szCs w:val="24"/>
        </w:rPr>
        <w:fldChar w:fldCharType="separate"/>
      </w:r>
      <w:r w:rsidR="00DA390A">
        <w:rPr>
          <w:rFonts w:asciiTheme="minorBidi" w:hAnsiTheme="minorBidi"/>
          <w:noProof/>
          <w:szCs w:val="24"/>
        </w:rPr>
        <w:t>(</w:t>
      </w:r>
      <w:hyperlink w:anchor="_ENREF_116" w:tooltip="Dubois, 2007 #1282" w:history="1">
        <w:r w:rsidR="00A71029">
          <w:rPr>
            <w:rFonts w:asciiTheme="minorBidi" w:hAnsiTheme="minorBidi"/>
            <w:noProof/>
            <w:szCs w:val="24"/>
          </w:rPr>
          <w:t>Dubois et al., 2007</w:t>
        </w:r>
      </w:hyperlink>
      <w:r w:rsidR="00DA390A">
        <w:rPr>
          <w:rFonts w:asciiTheme="minorBidi" w:hAnsiTheme="minorBidi"/>
          <w:noProof/>
          <w:szCs w:val="24"/>
        </w:rPr>
        <w:t>)</w:t>
      </w:r>
      <w:r w:rsidR="0090523D" w:rsidRPr="007C49A9">
        <w:rPr>
          <w:rFonts w:asciiTheme="minorBidi" w:hAnsiTheme="minorBidi"/>
          <w:szCs w:val="24"/>
        </w:rPr>
        <w:fldChar w:fldCharType="end"/>
      </w:r>
      <w:r w:rsidR="007C49A9">
        <w:rPr>
          <w:rFonts w:asciiTheme="minorBidi" w:hAnsiTheme="minorBidi"/>
          <w:szCs w:val="24"/>
        </w:rPr>
        <w:t xml:space="preserve">. In </w:t>
      </w:r>
      <w:r w:rsidR="007C49A9" w:rsidRPr="007C49A9">
        <w:rPr>
          <w:rFonts w:asciiTheme="minorBidi" w:hAnsiTheme="minorBidi"/>
          <w:szCs w:val="24"/>
        </w:rPr>
        <w:t>the</w:t>
      </w:r>
      <w:r w:rsidR="00475522" w:rsidRPr="007C49A9">
        <w:rPr>
          <w:rFonts w:asciiTheme="minorBidi" w:hAnsiTheme="minorBidi"/>
          <w:szCs w:val="24"/>
        </w:rPr>
        <w:t>s</w:t>
      </w:r>
      <w:r w:rsidR="007C49A9" w:rsidRPr="007C49A9">
        <w:rPr>
          <w:rFonts w:asciiTheme="minorBidi" w:hAnsiTheme="minorBidi"/>
          <w:szCs w:val="24"/>
        </w:rPr>
        <w:t>e</w:t>
      </w:r>
      <w:r w:rsidR="00475522" w:rsidRPr="007C49A9">
        <w:rPr>
          <w:rFonts w:asciiTheme="minorBidi" w:hAnsiTheme="minorBidi"/>
          <w:szCs w:val="24"/>
        </w:rPr>
        <w:t xml:space="preserve"> new diagnostic criteria for AD, it is emphasised tha</w:t>
      </w:r>
      <w:r w:rsidR="00675023" w:rsidRPr="007C49A9">
        <w:rPr>
          <w:rFonts w:asciiTheme="minorBidi" w:hAnsiTheme="minorBidi"/>
          <w:szCs w:val="24"/>
        </w:rPr>
        <w:t>t</w:t>
      </w:r>
      <w:r w:rsidR="00475522" w:rsidRPr="007C49A9">
        <w:rPr>
          <w:rFonts w:asciiTheme="minorBidi" w:hAnsiTheme="minorBidi"/>
          <w:szCs w:val="24"/>
        </w:rPr>
        <w:t xml:space="preserve"> AD is predominantly a</w:t>
      </w:r>
      <w:r w:rsidR="00675023" w:rsidRPr="007C49A9">
        <w:rPr>
          <w:rFonts w:asciiTheme="minorBidi" w:hAnsiTheme="minorBidi"/>
          <w:szCs w:val="24"/>
        </w:rPr>
        <w:t xml:space="preserve"> disorder</w:t>
      </w:r>
      <w:r w:rsidR="00475522" w:rsidRPr="007C49A9">
        <w:rPr>
          <w:rFonts w:asciiTheme="minorBidi" w:hAnsiTheme="minorBidi"/>
          <w:szCs w:val="24"/>
        </w:rPr>
        <w:t xml:space="preserve"> </w:t>
      </w:r>
      <w:r w:rsidR="007C49A9" w:rsidRPr="007C49A9">
        <w:rPr>
          <w:rFonts w:asciiTheme="minorBidi" w:hAnsiTheme="minorBidi"/>
          <w:szCs w:val="24"/>
        </w:rPr>
        <w:t xml:space="preserve">affecting episodic </w:t>
      </w:r>
      <w:r w:rsidR="00475522" w:rsidRPr="007C49A9">
        <w:rPr>
          <w:rFonts w:asciiTheme="minorBidi" w:hAnsiTheme="minorBidi"/>
          <w:szCs w:val="24"/>
        </w:rPr>
        <w:t>memory</w:t>
      </w:r>
      <w:r w:rsidR="00475522">
        <w:rPr>
          <w:rFonts w:asciiTheme="minorBidi" w:hAnsiTheme="minorBidi"/>
          <w:szCs w:val="24"/>
        </w:rPr>
        <w:t xml:space="preserve"> with progressive decline in memory function. Further </w:t>
      </w:r>
      <w:r w:rsidR="003C5DFD">
        <w:rPr>
          <w:rFonts w:asciiTheme="minorBidi" w:hAnsiTheme="minorBidi"/>
          <w:szCs w:val="24"/>
        </w:rPr>
        <w:t>deficits</w:t>
      </w:r>
      <w:r w:rsidR="00675023">
        <w:rPr>
          <w:rFonts w:asciiTheme="minorBidi" w:hAnsiTheme="minorBidi"/>
          <w:szCs w:val="24"/>
        </w:rPr>
        <w:t xml:space="preserve"> either isolated or associated with other cognitive changes </w:t>
      </w:r>
      <w:r w:rsidR="00475522">
        <w:rPr>
          <w:rFonts w:asciiTheme="minorBidi" w:hAnsiTheme="minorBidi"/>
          <w:szCs w:val="24"/>
        </w:rPr>
        <w:t xml:space="preserve">can be </w:t>
      </w:r>
      <w:r w:rsidR="007C49A9" w:rsidRPr="007C49A9">
        <w:rPr>
          <w:rFonts w:asciiTheme="minorBidi" w:hAnsiTheme="minorBidi"/>
          <w:szCs w:val="24"/>
        </w:rPr>
        <w:t>present but</w:t>
      </w:r>
      <w:r w:rsidR="00475522" w:rsidRPr="007C49A9">
        <w:rPr>
          <w:rFonts w:asciiTheme="minorBidi" w:hAnsiTheme="minorBidi"/>
          <w:szCs w:val="24"/>
        </w:rPr>
        <w:t xml:space="preserve"> a recall deficit which </w:t>
      </w:r>
      <w:r w:rsidR="00D6039A">
        <w:rPr>
          <w:rFonts w:asciiTheme="minorBidi" w:hAnsiTheme="minorBidi"/>
          <w:szCs w:val="24"/>
        </w:rPr>
        <w:t>does not</w:t>
      </w:r>
      <w:r w:rsidR="00475522" w:rsidRPr="007C49A9">
        <w:rPr>
          <w:rFonts w:asciiTheme="minorBidi" w:hAnsiTheme="minorBidi"/>
          <w:szCs w:val="24"/>
        </w:rPr>
        <w:t xml:space="preserve"> normalise with the effects of cueing is the </w:t>
      </w:r>
      <w:r w:rsidR="007C49A9" w:rsidRPr="007C49A9">
        <w:rPr>
          <w:rFonts w:asciiTheme="minorBidi" w:hAnsiTheme="minorBidi"/>
          <w:szCs w:val="24"/>
        </w:rPr>
        <w:t>most important feature</w:t>
      </w:r>
      <w:r w:rsidR="00475522" w:rsidRPr="007C49A9">
        <w:rPr>
          <w:rFonts w:asciiTheme="minorBidi" w:hAnsiTheme="minorBidi"/>
          <w:szCs w:val="24"/>
        </w:rPr>
        <w:t xml:space="preserve">. </w:t>
      </w:r>
      <w:r w:rsidR="00675023" w:rsidRPr="007C49A9">
        <w:rPr>
          <w:rFonts w:asciiTheme="minorBidi" w:hAnsiTheme="minorBidi"/>
          <w:szCs w:val="24"/>
        </w:rPr>
        <w:t>Dubois</w:t>
      </w:r>
      <w:r w:rsidR="00675023">
        <w:rPr>
          <w:rFonts w:asciiTheme="minorBidi" w:hAnsiTheme="minorBidi"/>
          <w:szCs w:val="24"/>
        </w:rPr>
        <w:t xml:space="preserve"> and colleagues </w:t>
      </w:r>
      <w:r w:rsidR="0090523D">
        <w:rPr>
          <w:rFonts w:asciiTheme="minorBidi" w:hAnsiTheme="minorBidi"/>
          <w:szCs w:val="24"/>
        </w:rPr>
        <w:fldChar w:fldCharType="begin">
          <w:fldData xml:space="preserve">PEVuZE5vdGU+PENpdGUgRXhjbHVkZUF1dGg9IjEiPjxBdXRob3I+RHVib2lzPC9BdXRob3I+PFll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PEVuZE5vdGU+PENpdGUgRXhjbHVkZUF1dGg9IjEiPjxBdXRob3I+RHVib2lzPC9BdXRob3I+PFll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116" w:tooltip="Dubois, 2007 #1282" w:history="1">
        <w:r w:rsidR="00A71029">
          <w:rPr>
            <w:rFonts w:asciiTheme="minorBidi" w:hAnsiTheme="minorBidi"/>
            <w:noProof/>
            <w:szCs w:val="24"/>
          </w:rPr>
          <w:t>2007</w:t>
        </w:r>
      </w:hyperlink>
      <w:r w:rsidR="00DA390A">
        <w:rPr>
          <w:rFonts w:asciiTheme="minorBidi" w:hAnsiTheme="minorBidi"/>
          <w:noProof/>
          <w:szCs w:val="24"/>
        </w:rPr>
        <w:t>)</w:t>
      </w:r>
      <w:r w:rsidR="0090523D">
        <w:rPr>
          <w:rFonts w:asciiTheme="minorBidi" w:hAnsiTheme="minorBidi"/>
          <w:szCs w:val="24"/>
        </w:rPr>
        <w:fldChar w:fldCharType="end"/>
      </w:r>
      <w:r w:rsidR="0075447D">
        <w:rPr>
          <w:rFonts w:asciiTheme="minorBidi" w:hAnsiTheme="minorBidi"/>
          <w:szCs w:val="24"/>
        </w:rPr>
        <w:t xml:space="preserve"> suggest</w:t>
      </w:r>
      <w:r w:rsidR="00475522">
        <w:rPr>
          <w:rFonts w:asciiTheme="minorBidi" w:hAnsiTheme="minorBidi"/>
          <w:szCs w:val="24"/>
        </w:rPr>
        <w:t>ed</w:t>
      </w:r>
      <w:r w:rsidR="0075447D">
        <w:rPr>
          <w:rFonts w:asciiTheme="minorBidi" w:hAnsiTheme="minorBidi"/>
          <w:szCs w:val="24"/>
        </w:rPr>
        <w:t xml:space="preserve"> that in order </w:t>
      </w:r>
      <w:r w:rsidR="00475522">
        <w:rPr>
          <w:rFonts w:asciiTheme="minorBidi" w:hAnsiTheme="minorBidi"/>
          <w:szCs w:val="24"/>
        </w:rPr>
        <w:t xml:space="preserve">to </w:t>
      </w:r>
      <w:r w:rsidR="00191A9F">
        <w:rPr>
          <w:rFonts w:asciiTheme="minorBidi" w:hAnsiTheme="minorBidi"/>
          <w:szCs w:val="24"/>
        </w:rPr>
        <w:t>make</w:t>
      </w:r>
      <w:r w:rsidR="00475522">
        <w:rPr>
          <w:rFonts w:asciiTheme="minorBidi" w:hAnsiTheme="minorBidi"/>
          <w:szCs w:val="24"/>
        </w:rPr>
        <w:t xml:space="preserve"> a more</w:t>
      </w:r>
      <w:r w:rsidR="0075447D">
        <w:rPr>
          <w:rFonts w:asciiTheme="minorBidi" w:hAnsiTheme="minorBidi"/>
          <w:szCs w:val="24"/>
        </w:rPr>
        <w:t xml:space="preserve"> accurate diagnosis, there should be an aspect included within the criteria that appreciates the detection of biochemical changes in biomarkers or</w:t>
      </w:r>
      <w:r w:rsidR="00475522">
        <w:rPr>
          <w:rFonts w:asciiTheme="minorBidi" w:hAnsiTheme="minorBidi"/>
          <w:szCs w:val="24"/>
        </w:rPr>
        <w:t xml:space="preserve"> the presence of a pattern of structural/</w:t>
      </w:r>
      <w:r w:rsidR="0075447D">
        <w:rPr>
          <w:rFonts w:asciiTheme="minorBidi" w:hAnsiTheme="minorBidi"/>
          <w:szCs w:val="24"/>
        </w:rPr>
        <w:t xml:space="preserve">functional neuroimaging </w:t>
      </w:r>
      <w:r w:rsidR="00475522">
        <w:rPr>
          <w:rFonts w:asciiTheme="minorBidi" w:hAnsiTheme="minorBidi"/>
          <w:szCs w:val="24"/>
        </w:rPr>
        <w:t>typical of AD.</w:t>
      </w:r>
      <w:r w:rsidR="0075447D">
        <w:rPr>
          <w:rFonts w:asciiTheme="minorBidi" w:hAnsiTheme="minorBidi"/>
          <w:szCs w:val="24"/>
        </w:rPr>
        <w:t xml:space="preserve"> Positron Emission Tomography (PET) or Magnetic Resonance Imaging (MRI) can be </w:t>
      </w:r>
      <w:r w:rsidR="00141890">
        <w:rPr>
          <w:rFonts w:asciiTheme="minorBidi" w:hAnsiTheme="minorBidi"/>
          <w:szCs w:val="24"/>
        </w:rPr>
        <w:t>used</w:t>
      </w:r>
      <w:r w:rsidR="0075447D">
        <w:rPr>
          <w:rFonts w:asciiTheme="minorBidi" w:hAnsiTheme="minorBidi"/>
          <w:szCs w:val="24"/>
        </w:rPr>
        <w:t xml:space="preserve"> </w:t>
      </w:r>
      <w:r w:rsidR="00141890">
        <w:rPr>
          <w:rFonts w:asciiTheme="minorBidi" w:hAnsiTheme="minorBidi"/>
          <w:szCs w:val="24"/>
        </w:rPr>
        <w:t>to detect</w:t>
      </w:r>
      <w:r w:rsidR="0075447D" w:rsidRPr="007C49A9">
        <w:rPr>
          <w:rFonts w:asciiTheme="minorBidi" w:hAnsiTheme="minorBidi"/>
          <w:szCs w:val="24"/>
        </w:rPr>
        <w:t xml:space="preserve"> </w:t>
      </w:r>
      <w:r w:rsidR="007C49A9" w:rsidRPr="007C49A9">
        <w:rPr>
          <w:rFonts w:asciiTheme="minorBidi" w:hAnsiTheme="minorBidi"/>
          <w:szCs w:val="24"/>
        </w:rPr>
        <w:t>either</w:t>
      </w:r>
      <w:r w:rsidR="00475522" w:rsidRPr="007C49A9">
        <w:rPr>
          <w:rFonts w:asciiTheme="minorBidi" w:hAnsiTheme="minorBidi"/>
          <w:szCs w:val="24"/>
        </w:rPr>
        <w:t xml:space="preserve"> metabolic</w:t>
      </w:r>
      <w:r w:rsidR="00475522">
        <w:rPr>
          <w:rFonts w:asciiTheme="minorBidi" w:hAnsiTheme="minorBidi"/>
          <w:szCs w:val="24"/>
        </w:rPr>
        <w:t xml:space="preserve"> </w:t>
      </w:r>
      <w:r w:rsidR="007C49A9">
        <w:rPr>
          <w:rFonts w:asciiTheme="minorBidi" w:hAnsiTheme="minorBidi"/>
          <w:szCs w:val="24"/>
        </w:rPr>
        <w:t>changes or</w:t>
      </w:r>
      <w:r w:rsidR="00475522">
        <w:rPr>
          <w:rFonts w:asciiTheme="minorBidi" w:hAnsiTheme="minorBidi"/>
          <w:szCs w:val="24"/>
        </w:rPr>
        <w:t xml:space="preserve"> </w:t>
      </w:r>
      <w:r w:rsidR="0075447D">
        <w:rPr>
          <w:rFonts w:asciiTheme="minorBidi" w:hAnsiTheme="minorBidi"/>
          <w:szCs w:val="24"/>
        </w:rPr>
        <w:t xml:space="preserve">structural atrophy within the medial temporal lobes, allowing the differentiation between the different types </w:t>
      </w:r>
      <w:r w:rsidR="00191A9F">
        <w:rPr>
          <w:rFonts w:asciiTheme="minorBidi" w:hAnsiTheme="minorBidi"/>
          <w:szCs w:val="24"/>
        </w:rPr>
        <w:t>of dementia and even the distinction between</w:t>
      </w:r>
      <w:r w:rsidR="0075447D">
        <w:rPr>
          <w:rFonts w:asciiTheme="minorBidi" w:hAnsiTheme="minorBidi"/>
          <w:szCs w:val="24"/>
        </w:rPr>
        <w:t xml:space="preserve"> MCI </w:t>
      </w:r>
      <w:r w:rsidR="00191A9F">
        <w:rPr>
          <w:rFonts w:asciiTheme="minorBidi" w:hAnsiTheme="minorBidi"/>
          <w:szCs w:val="24"/>
        </w:rPr>
        <w:t>and</w:t>
      </w:r>
      <w:r w:rsidR="0075447D">
        <w:rPr>
          <w:rFonts w:asciiTheme="minorBidi" w:hAnsiTheme="minorBidi"/>
          <w:szCs w:val="24"/>
        </w:rPr>
        <w:t xml:space="preserve"> AD</w:t>
      </w:r>
      <w:r w:rsidR="00FB6AA7">
        <w:rPr>
          <w:rFonts w:asciiTheme="minorBidi" w:hAnsiTheme="minorBidi"/>
          <w:szCs w:val="24"/>
        </w:rPr>
        <w:t>. Fox and</w:t>
      </w:r>
      <w:r w:rsidR="000B6665">
        <w:rPr>
          <w:rFonts w:asciiTheme="minorBidi" w:hAnsiTheme="minorBidi"/>
          <w:noProof/>
          <w:szCs w:val="24"/>
        </w:rPr>
        <w:t xml:space="preserve"> Freeborough</w:t>
      </w:r>
      <w:r w:rsidR="00FB6AA7">
        <w:rPr>
          <w:rFonts w:asciiTheme="minorBidi" w:hAnsiTheme="minorBidi"/>
          <w:noProof/>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 ExcludeAuth="1"&gt;&lt;Author&gt;Fox&lt;/Author&gt;&lt;Year&gt;1997&lt;/Year&gt;&lt;RecNum&gt;3244&lt;/RecNum&gt;&lt;DisplayText&gt;(1997)&lt;/DisplayText&gt;&lt;record&gt;&lt;rec-number&gt;3244&lt;/rec-number&gt;&lt;foreign-keys&gt;&lt;key app="EN" db-id="tzpe22srnsas9fevep9x0t2z0pzfe2a9a95t" timestamp="0"&gt;3244&lt;/key&gt;&lt;/foreign-keys&gt;&lt;ref-type name="Journal Article"&gt;17&lt;/ref-type&gt;&lt;contributors&gt;&lt;authors&gt;&lt;author&gt;Fox, N. C.&lt;/author&gt;&lt;author&gt;Freeborough, P. A.&lt;/author&gt;&lt;/authors&gt;&lt;/contributors&gt;&lt;auth-address&gt;Fox, NC&amp;#xD;UCL Natl Hosp Neurol &amp;amp; Neurosurg, Dementia Res Grp, 8-11 Queen Sq, London WC1N 3BG, England&amp;#xD;UCL Natl Hosp Neurol &amp;amp; Neurosurg, Dementia Res Grp, 8-11 Queen Sq, London WC1N 3BG, England&amp;#xD;UCL Natl Hosp Neurol &amp;amp; Neurosurg, Dementia Res Grp, London WC1N 3BG, England&lt;/auth-address&gt;&lt;titles&gt;&lt;title&gt;Brain atrophy progression measured from registered serial MRI: Validation and application to Alzheimer&amp;apos;s disease&lt;/title&gt;&lt;secondary-title&gt;Journal of Magnetic Resonance Imaging&lt;/secondary-title&gt;&lt;alt-title&gt;J Magn Reson Imaging&lt;/alt-title&gt;&lt;/titles&gt;&lt;periodical&gt;&lt;full-title&gt;Journal of Magnetic Resonance Imaging&lt;/full-title&gt;&lt;abbr-1&gt;J Magn Reson Imaging&lt;/abbr-1&gt;&lt;/periodical&gt;&lt;alt-periodical&gt;&lt;full-title&gt;Journal of Magnetic Resonance Imaging&lt;/full-title&gt;&lt;abbr-1&gt;J Magn Reson Imaging&lt;/abbr-1&gt;&lt;/alt-periodical&gt;&lt;pages&gt;1069-1075&lt;/pages&gt;&lt;volume&gt;7&lt;/volume&gt;&lt;number&gt;6&lt;/number&gt;&lt;keywords&gt;&lt;keyword&gt;image registration&lt;/keyword&gt;&lt;keyword&gt;alzheimer&amp;apos;s disease&lt;/keyword&gt;&lt;keyword&gt;brain&lt;/keyword&gt;&lt;keyword&gt;atrophy&lt;/keyword&gt;&lt;keyword&gt;images&lt;/keyword&gt;&lt;keyword&gt;registration&lt;/keyword&gt;&lt;keyword&gt;diagnosis&lt;/keyword&gt;&lt;keyword&gt;amygdala&lt;/keyword&gt;&lt;/keywords&gt;&lt;dates&gt;&lt;year&gt;1997&lt;/year&gt;&lt;pub-dates&gt;&lt;date&gt;Nov-Dec&lt;/date&gt;&lt;/pub-dates&gt;&lt;/dates&gt;&lt;isbn&gt;1053-1807&lt;/isbn&gt;&lt;accession-num&gt;ISI:000074944300017&lt;/accession-num&gt;&lt;urls&gt;&lt;related-urls&gt;&lt;url&gt;&amp;lt;Go to ISI&amp;gt;://000074944300017&lt;/url&gt;&lt;/related-urls&gt;&lt;/urls&gt;&lt;language&gt;English&lt;/language&gt;&lt;/record&gt;&lt;/Cite&gt;&lt;/EndNote&gt;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146" w:tooltip="Fox, 1997 #3244" w:history="1">
        <w:r w:rsidR="00A71029">
          <w:rPr>
            <w:rFonts w:asciiTheme="minorBidi" w:hAnsiTheme="minorBidi"/>
            <w:noProof/>
            <w:szCs w:val="24"/>
          </w:rPr>
          <w:t>1997</w:t>
        </w:r>
      </w:hyperlink>
      <w:r w:rsidR="00DA390A">
        <w:rPr>
          <w:rFonts w:asciiTheme="minorBidi" w:hAnsiTheme="minorBidi"/>
          <w:noProof/>
          <w:szCs w:val="24"/>
        </w:rPr>
        <w:t>)</w:t>
      </w:r>
      <w:r w:rsidR="0090523D">
        <w:rPr>
          <w:rFonts w:asciiTheme="minorBidi" w:hAnsiTheme="minorBidi"/>
          <w:szCs w:val="24"/>
        </w:rPr>
        <w:fldChar w:fldCharType="end"/>
      </w:r>
      <w:r w:rsidR="00FB6AA7">
        <w:rPr>
          <w:rFonts w:asciiTheme="minorBidi" w:hAnsiTheme="minorBidi"/>
          <w:szCs w:val="24"/>
        </w:rPr>
        <w:t xml:space="preserve"> used measurements of atrophy progre</w:t>
      </w:r>
      <w:r w:rsidR="00475522">
        <w:rPr>
          <w:rFonts w:asciiTheme="minorBidi" w:hAnsiTheme="minorBidi"/>
          <w:szCs w:val="24"/>
        </w:rPr>
        <w:t>ssion looking at</w:t>
      </w:r>
      <w:r w:rsidR="00FB6AA7">
        <w:rPr>
          <w:rFonts w:asciiTheme="minorBidi" w:hAnsiTheme="minorBidi"/>
          <w:szCs w:val="24"/>
        </w:rPr>
        <w:t xml:space="preserve"> serial volumetric changes with MRI and found that AD patients had a greater percentage of atrophy observed on repeat measures</w:t>
      </w:r>
      <w:r w:rsidR="00141890">
        <w:rPr>
          <w:rFonts w:asciiTheme="minorBidi" w:hAnsiTheme="minorBidi"/>
          <w:szCs w:val="24"/>
        </w:rPr>
        <w:t xml:space="preserve"> (</w:t>
      </w:r>
      <w:r w:rsidR="00FB6AA7">
        <w:rPr>
          <w:rFonts w:asciiTheme="minorBidi" w:hAnsiTheme="minorBidi"/>
          <w:szCs w:val="24"/>
        </w:rPr>
        <w:t>92%) compared with heal</w:t>
      </w:r>
      <w:r w:rsidR="00141890">
        <w:rPr>
          <w:rFonts w:asciiTheme="minorBidi" w:hAnsiTheme="minorBidi"/>
          <w:szCs w:val="24"/>
        </w:rPr>
        <w:t>thy controls (</w:t>
      </w:r>
      <w:r w:rsidR="00475522">
        <w:rPr>
          <w:rFonts w:asciiTheme="minorBidi" w:hAnsiTheme="minorBidi"/>
          <w:szCs w:val="24"/>
        </w:rPr>
        <w:t>32%).</w:t>
      </w:r>
      <w:r w:rsidR="00FB6AA7">
        <w:rPr>
          <w:rFonts w:asciiTheme="minorBidi" w:hAnsiTheme="minorBidi"/>
          <w:szCs w:val="24"/>
        </w:rPr>
        <w:t xml:space="preserve"> This implies that MRI is useful in detecting a biom</w:t>
      </w:r>
      <w:r w:rsidR="00475522">
        <w:rPr>
          <w:rFonts w:asciiTheme="minorBidi" w:hAnsiTheme="minorBidi"/>
          <w:szCs w:val="24"/>
        </w:rPr>
        <w:t xml:space="preserve">arker of </w:t>
      </w:r>
      <w:r w:rsidR="00FB6AA7">
        <w:rPr>
          <w:rFonts w:asciiTheme="minorBidi" w:hAnsiTheme="minorBidi"/>
          <w:szCs w:val="24"/>
        </w:rPr>
        <w:t>disease progression in order to differentiate AD from non-AD</w:t>
      </w:r>
      <w:r w:rsidR="007C49A9">
        <w:rPr>
          <w:rFonts w:asciiTheme="minorBidi" w:hAnsiTheme="minorBidi"/>
          <w:szCs w:val="24"/>
        </w:rPr>
        <w:t xml:space="preserve"> related atrophy</w:t>
      </w:r>
      <w:r w:rsidR="00FB6AA7">
        <w:rPr>
          <w:rFonts w:asciiTheme="minorBidi" w:hAnsiTheme="minorBidi"/>
          <w:szCs w:val="24"/>
        </w:rPr>
        <w:t xml:space="preserve">. However, </w:t>
      </w:r>
      <w:r w:rsidR="00EF30D6">
        <w:rPr>
          <w:rFonts w:asciiTheme="minorBidi" w:hAnsiTheme="minorBidi"/>
          <w:szCs w:val="24"/>
        </w:rPr>
        <w:t xml:space="preserve">it is also important </w:t>
      </w:r>
      <w:r w:rsidR="00EF30D6" w:rsidRPr="00AC7CC6">
        <w:rPr>
          <w:rFonts w:asciiTheme="minorBidi" w:hAnsiTheme="minorBidi"/>
          <w:szCs w:val="24"/>
        </w:rPr>
        <w:t xml:space="preserve">to be </w:t>
      </w:r>
      <w:r w:rsidR="006F372D" w:rsidRPr="00AC7CC6">
        <w:rPr>
          <w:rFonts w:asciiTheme="minorBidi" w:hAnsiTheme="minorBidi"/>
          <w:szCs w:val="24"/>
        </w:rPr>
        <w:t xml:space="preserve">able to differentiate AD </w:t>
      </w:r>
      <w:r w:rsidR="00EF30D6" w:rsidRPr="00AC7CC6">
        <w:rPr>
          <w:rFonts w:asciiTheme="minorBidi" w:hAnsiTheme="minorBidi"/>
          <w:szCs w:val="24"/>
        </w:rPr>
        <w:t>from</w:t>
      </w:r>
      <w:r w:rsidR="00EF30D6">
        <w:rPr>
          <w:rFonts w:asciiTheme="minorBidi" w:hAnsiTheme="minorBidi"/>
          <w:szCs w:val="24"/>
        </w:rPr>
        <w:t xml:space="preserve"> other dementia</w:t>
      </w:r>
      <w:r w:rsidR="00FB6AA7">
        <w:rPr>
          <w:rFonts w:asciiTheme="minorBidi" w:hAnsiTheme="minorBidi"/>
          <w:szCs w:val="24"/>
        </w:rPr>
        <w:t xml:space="preserve">s, as there maybe overlap </w:t>
      </w:r>
      <w:r w:rsidR="00EF30D6">
        <w:rPr>
          <w:rFonts w:asciiTheme="minorBidi" w:hAnsiTheme="minorBidi"/>
          <w:szCs w:val="24"/>
        </w:rPr>
        <w:t xml:space="preserve">in </w:t>
      </w:r>
      <w:r w:rsidR="007C49A9" w:rsidRPr="007C49A9">
        <w:rPr>
          <w:rFonts w:asciiTheme="minorBidi" w:hAnsiTheme="minorBidi"/>
          <w:szCs w:val="24"/>
        </w:rPr>
        <w:t>neuroimaging</w:t>
      </w:r>
      <w:r w:rsidR="00EF30D6" w:rsidRPr="007C49A9">
        <w:rPr>
          <w:rFonts w:asciiTheme="minorBidi" w:hAnsiTheme="minorBidi"/>
          <w:szCs w:val="24"/>
        </w:rPr>
        <w:t xml:space="preserve"> changes</w:t>
      </w:r>
      <w:r w:rsidR="00EF30D6">
        <w:rPr>
          <w:rFonts w:asciiTheme="minorBidi" w:hAnsiTheme="minorBidi"/>
          <w:szCs w:val="24"/>
        </w:rPr>
        <w:t xml:space="preserve"> </w:t>
      </w:r>
      <w:r w:rsidR="00FB6AA7">
        <w:rPr>
          <w:rFonts w:asciiTheme="minorBidi" w:hAnsiTheme="minorBidi"/>
          <w:szCs w:val="24"/>
        </w:rPr>
        <w:t xml:space="preserve">when it comes to the diagnosis of dementia.    </w:t>
      </w:r>
    </w:p>
    <w:p w14:paraId="0D4A2CE8" w14:textId="77777777" w:rsidR="002355CD" w:rsidRDefault="002355CD" w:rsidP="004702D4">
      <w:pPr>
        <w:spacing w:line="360" w:lineRule="auto"/>
        <w:rPr>
          <w:rFonts w:asciiTheme="minorBidi" w:hAnsiTheme="minorBidi"/>
          <w:szCs w:val="24"/>
        </w:rPr>
      </w:pPr>
    </w:p>
    <w:p w14:paraId="71A98789" w14:textId="77777777" w:rsidR="0060423E" w:rsidRPr="004A3FBC" w:rsidRDefault="00FB6AA7" w:rsidP="004702D4">
      <w:pPr>
        <w:spacing w:line="360" w:lineRule="auto"/>
        <w:rPr>
          <w:rFonts w:asciiTheme="minorBidi" w:eastAsia="Times New Roman" w:hAnsiTheme="minorBidi"/>
          <w:szCs w:val="24"/>
        </w:rPr>
      </w:pPr>
      <w:r>
        <w:rPr>
          <w:rFonts w:asciiTheme="minorBidi" w:hAnsiTheme="minorBidi"/>
          <w:szCs w:val="24"/>
        </w:rPr>
        <w:t>Nonetheless some authors</w:t>
      </w:r>
      <w:r w:rsidR="00833F13">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&lt;EndNote&gt;&lt;Cite&gt;&lt;Author&gt;Ferreira&lt;/Author&gt;&lt;Year&gt;2011&lt;/Year&gt;&lt;RecNum&gt;3257&lt;/RecNum&gt;&lt;DisplayText&gt;(Ferreira, Diniz, Forlenza, Busatto, &amp;amp; Zanetti, 2011)&lt;/DisplayText&gt;&lt;record&gt;&lt;rec-number&gt;3257&lt;/rec-number&gt;&lt;foreign-keys&gt;&lt;key app="EN" db-id="tzpe22srnsas9fevep9x0t2z0pzfe2a9a95t" timestamp="0"&gt;3257&lt;/key&gt;&lt;/foreign-keys&gt;&lt;ref-type name="Journal Article"&gt;17&lt;/ref-type&gt;&lt;contributors&gt;&lt;authors&gt;&lt;author&gt;Ferreira, L. K.&lt;/author&gt;&lt;author&gt;Diniz, B. S.&lt;/author&gt;&lt;author&gt;Forlenza, O. V.&lt;/author&gt;&lt;author&gt;Busatto, G. F.&lt;/author&gt;&lt;author&gt;Zanetti, M. V.&lt;/author&gt;&lt;/authors&gt;&lt;/contributors&gt;&lt;auth-address&gt;Laboratory of Psychiatric Neuroimaging (LIM-21), Department and Institute of Psychiatry, Faculty of Medicine, University of Sao Paulo, Sao Paulo, SP, Brazil. kobuti@yahoo.com&lt;/auth-address&gt;&lt;titles&gt;&lt;title&gt;Neurostructural predictors of Alzheimer&amp;apos;s disease: a meta-analysis of VBM studies&lt;/title&gt;&lt;secondary-title&gt;Neurobiology of Aging&lt;/secondary-title&gt;&lt;/titles&gt;&lt;periodical&gt;&lt;full-title&gt;Neurobiology of Aging&lt;/full-title&gt;&lt;/periodical&gt;&lt;pages&gt;1733-41&lt;/pages&gt;&lt;volume&gt;32&lt;/volume&gt;&lt;number&gt;10&lt;/number&gt;&lt;edition&gt;2009/12/17&lt;/edition&gt;&lt;dates&gt;&lt;year&gt;2011&lt;/year&gt;&lt;pub-dates&gt;&lt;date&gt;Oct&lt;/date&gt;&lt;/pub-dates&gt;&lt;/dates&gt;&lt;isbn&gt;1558-1497 (Electronic)&amp;#xD;0197-4580 (Linking)&lt;/isbn&gt;&lt;accession-num&gt;20005012&lt;/accession-num&gt;&lt;urls&gt;&lt;related-urls&gt;&lt;url&gt;http://www.ncbi.nlm.nih.gov/entrez/query.fcgi?cmd=Retrieve&amp;amp;db=PubMed&amp;amp;dopt=Citation&amp;amp;list_uids=20005012&lt;/url&gt;&lt;/related-urls&gt;&lt;/urls&gt;&lt;electronic-resource-num&gt;S0197-4580(09)00368-6 [pii]&amp;#xD;10.1016/j.neurobiolaging.2009.11.008&lt;/electronic-resource-num&gt;&lt;language&gt;eng&lt;/language&gt;&lt;/record&gt;&lt;/Cite&gt;&lt;/EndNote&gt;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134" w:tooltip="Ferreira, 2011 #3257" w:history="1">
        <w:r w:rsidR="00A71029">
          <w:rPr>
            <w:rFonts w:asciiTheme="minorBidi" w:hAnsiTheme="minorBidi"/>
            <w:noProof/>
            <w:szCs w:val="24"/>
          </w:rPr>
          <w:t>Ferreira, Diniz, Forlenza, Busatto, &amp; Zanetti, 2011</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 xml:space="preserve"> have considered the above point and found </w:t>
      </w:r>
      <w:r w:rsidR="00833F13">
        <w:rPr>
          <w:rFonts w:asciiTheme="minorBidi" w:hAnsiTheme="minorBidi"/>
          <w:szCs w:val="24"/>
        </w:rPr>
        <w:t xml:space="preserve">that atrophy in the left medial temporal lobe was the most consistent neurostructural biomarker </w:t>
      </w:r>
      <w:r>
        <w:rPr>
          <w:rFonts w:asciiTheme="minorBidi" w:hAnsiTheme="minorBidi"/>
          <w:szCs w:val="24"/>
        </w:rPr>
        <w:t xml:space="preserve">for </w:t>
      </w:r>
      <w:r w:rsidR="00833F13">
        <w:rPr>
          <w:rFonts w:asciiTheme="minorBidi" w:hAnsiTheme="minorBidi"/>
          <w:szCs w:val="24"/>
        </w:rPr>
        <w:t xml:space="preserve">predicting the conversion of amnestic MCI to AD. </w:t>
      </w:r>
      <w:r w:rsidR="00720519">
        <w:rPr>
          <w:rFonts w:asciiTheme="minorBidi" w:hAnsiTheme="minorBidi"/>
          <w:szCs w:val="24"/>
        </w:rPr>
        <w:t>Out of the 429 people under</w:t>
      </w:r>
      <w:r w:rsidR="00EF30D6">
        <w:rPr>
          <w:rFonts w:asciiTheme="minorBidi" w:hAnsiTheme="minorBidi"/>
          <w:szCs w:val="24"/>
        </w:rPr>
        <w:t xml:space="preserve"> review 142 converted to AD and they</w:t>
      </w:r>
      <w:r w:rsidR="00720519">
        <w:rPr>
          <w:rFonts w:asciiTheme="minorBidi" w:hAnsiTheme="minorBidi"/>
          <w:szCs w:val="24"/>
        </w:rPr>
        <w:t xml:space="preserve"> showed grey matter volumetric reduction in the hippocampus and para-hippocampal gyrus, therefore suggesting that </w:t>
      </w:r>
      <w:r w:rsidR="00EF30D6">
        <w:rPr>
          <w:rFonts w:asciiTheme="minorBidi" w:hAnsiTheme="minorBidi"/>
          <w:szCs w:val="24"/>
        </w:rPr>
        <w:t xml:space="preserve">in </w:t>
      </w:r>
      <w:r w:rsidR="00720519">
        <w:rPr>
          <w:rFonts w:asciiTheme="minorBidi" w:hAnsiTheme="minorBidi"/>
          <w:szCs w:val="24"/>
        </w:rPr>
        <w:t xml:space="preserve">amnestic MCI </w:t>
      </w:r>
      <w:r w:rsidR="00EF30D6">
        <w:rPr>
          <w:rFonts w:asciiTheme="minorBidi" w:hAnsiTheme="minorBidi"/>
          <w:szCs w:val="24"/>
        </w:rPr>
        <w:t>it is possible to</w:t>
      </w:r>
      <w:r w:rsidR="00720519">
        <w:rPr>
          <w:rFonts w:asciiTheme="minorBidi" w:hAnsiTheme="minorBidi"/>
          <w:szCs w:val="24"/>
        </w:rPr>
        <w:t xml:space="preserve"> predict conversion to</w:t>
      </w:r>
      <w:r w:rsidR="00EF30D6">
        <w:rPr>
          <w:rFonts w:asciiTheme="minorBidi" w:hAnsiTheme="minorBidi"/>
          <w:szCs w:val="24"/>
        </w:rPr>
        <w:t xml:space="preserve"> AD using </w:t>
      </w:r>
      <w:r w:rsidR="006F372D">
        <w:rPr>
          <w:rFonts w:asciiTheme="minorBidi" w:hAnsiTheme="minorBidi"/>
          <w:szCs w:val="24"/>
        </w:rPr>
        <w:t xml:space="preserve">measures of </w:t>
      </w:r>
      <w:r w:rsidR="006F372D">
        <w:rPr>
          <w:rFonts w:asciiTheme="minorBidi" w:hAnsiTheme="minorBidi"/>
          <w:szCs w:val="24"/>
        </w:rPr>
        <w:lastRenderedPageBreak/>
        <w:t>progression of atrophy</w:t>
      </w:r>
      <w:r w:rsidR="00720519">
        <w:rPr>
          <w:rFonts w:asciiTheme="minorBidi" w:hAnsiTheme="minorBidi"/>
          <w:szCs w:val="24"/>
        </w:rPr>
        <w:t xml:space="preserve"> in these specific brain regions. There is</w:t>
      </w:r>
      <w:r w:rsidR="006F372D">
        <w:rPr>
          <w:rFonts w:asciiTheme="minorBidi" w:hAnsiTheme="minorBidi"/>
          <w:szCs w:val="24"/>
        </w:rPr>
        <w:t xml:space="preserve"> a large body</w:t>
      </w:r>
      <w:r w:rsidR="00AF25C7">
        <w:rPr>
          <w:rFonts w:asciiTheme="minorBidi" w:hAnsiTheme="minorBidi"/>
          <w:szCs w:val="24"/>
        </w:rPr>
        <w:t xml:space="preserve"> of evidence in support of</w:t>
      </w:r>
      <w:r w:rsidR="00EF30D6">
        <w:rPr>
          <w:rFonts w:asciiTheme="minorBidi" w:hAnsiTheme="minorBidi"/>
          <w:szCs w:val="24"/>
        </w:rPr>
        <w:t xml:space="preserve"> hippocampal atrophy as a useful biomarker to identify the risk of</w:t>
      </w:r>
      <w:r w:rsidR="00720519">
        <w:rPr>
          <w:rFonts w:asciiTheme="minorBidi" w:hAnsiTheme="minorBidi"/>
          <w:szCs w:val="24"/>
        </w:rPr>
        <w:t xml:space="preserve"> progress</w:t>
      </w:r>
      <w:r w:rsidR="00EF30D6">
        <w:rPr>
          <w:rFonts w:asciiTheme="minorBidi" w:hAnsiTheme="minorBidi"/>
          <w:szCs w:val="24"/>
        </w:rPr>
        <w:t>ion from</w:t>
      </w:r>
      <w:r w:rsidR="000B6665">
        <w:rPr>
          <w:rFonts w:asciiTheme="minorBidi" w:hAnsiTheme="minorBidi"/>
          <w:szCs w:val="24"/>
        </w:rPr>
        <w:t xml:space="preserve"> MCI to AD. Schuff et al </w:t>
      </w:r>
      <w:r w:rsidR="0090523D">
        <w:rPr>
          <w:rFonts w:asciiTheme="minorBidi" w:hAnsiTheme="minorBidi"/>
          <w:szCs w:val="24"/>
        </w:rPr>
        <w:fldChar w:fldCharType="begin">
          <w:fldData xml:space="preserve">PEVuZE5vdGU+PENpdGUgRXhjbHVkZUF1dGg9IjEiPjxBdXRob3I+U2NodWZmPC9BdXRob3I+PFll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PEVuZE5vdGU+PENpdGUgRXhjbHVkZUF1dGg9IjEiPjxBdXRob3I+U2NodWZmPC9BdXRob3I+PFll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362" w:tooltip="Schuff, 2009 #3258" w:history="1">
        <w:r w:rsidR="00A71029">
          <w:rPr>
            <w:rFonts w:asciiTheme="minorBidi" w:hAnsiTheme="minorBidi"/>
            <w:noProof/>
            <w:szCs w:val="24"/>
          </w:rPr>
          <w:t>2009</w:t>
        </w:r>
      </w:hyperlink>
      <w:r w:rsidR="00DA390A">
        <w:rPr>
          <w:rFonts w:asciiTheme="minorBidi" w:hAnsiTheme="minorBidi"/>
          <w:noProof/>
          <w:szCs w:val="24"/>
        </w:rPr>
        <w:t>)</w:t>
      </w:r>
      <w:r w:rsidR="0090523D">
        <w:rPr>
          <w:rFonts w:asciiTheme="minorBidi" w:hAnsiTheme="minorBidi"/>
          <w:szCs w:val="24"/>
        </w:rPr>
        <w:fldChar w:fldCharType="end"/>
      </w:r>
      <w:r w:rsidR="00720519">
        <w:rPr>
          <w:rFonts w:asciiTheme="minorBidi" w:hAnsiTheme="minorBidi"/>
          <w:szCs w:val="24"/>
        </w:rPr>
        <w:t xml:space="preserve"> </w:t>
      </w:r>
      <w:r w:rsidR="00790358">
        <w:rPr>
          <w:rFonts w:asciiTheme="minorBidi" w:hAnsiTheme="minorBidi"/>
          <w:szCs w:val="24"/>
        </w:rPr>
        <w:t xml:space="preserve">found that MCI and AD groups had hippocampal loss that accelerated from 6 months to 1 </w:t>
      </w:r>
      <w:r w:rsidR="002A44EA">
        <w:rPr>
          <w:rFonts w:asciiTheme="minorBidi" w:hAnsiTheme="minorBidi"/>
          <w:szCs w:val="24"/>
        </w:rPr>
        <w:t>year. I</w:t>
      </w:r>
      <w:r w:rsidR="00790358">
        <w:rPr>
          <w:rFonts w:asciiTheme="minorBidi" w:hAnsiTheme="minorBidi"/>
          <w:szCs w:val="24"/>
        </w:rPr>
        <w:t>ncreased loss was paired with the presence of the Apolipoprotien-E (APOE) epsilon allel</w:t>
      </w:r>
      <w:r w:rsidR="00AF25C7">
        <w:rPr>
          <w:rFonts w:asciiTheme="minorBidi" w:hAnsiTheme="minorBidi"/>
          <w:szCs w:val="24"/>
        </w:rPr>
        <w:t>e 4, and reduced levels in</w:t>
      </w:r>
      <w:r w:rsidR="00790358">
        <w:rPr>
          <w:rFonts w:asciiTheme="minorBidi" w:hAnsiTheme="minorBidi"/>
          <w:szCs w:val="24"/>
        </w:rPr>
        <w:t xml:space="preserve"> </w:t>
      </w:r>
      <w:r w:rsidR="002A44EA">
        <w:rPr>
          <w:rFonts w:asciiTheme="minorBidi" w:hAnsiTheme="minorBidi"/>
          <w:szCs w:val="24"/>
        </w:rPr>
        <w:t>cerebral</w:t>
      </w:r>
      <w:r w:rsidR="00790358">
        <w:rPr>
          <w:rFonts w:asciiTheme="minorBidi" w:hAnsiTheme="minorBidi"/>
          <w:szCs w:val="24"/>
        </w:rPr>
        <w:t xml:space="preserve">-spinal fluid </w:t>
      </w:r>
      <w:r w:rsidR="00C17ABC">
        <w:rPr>
          <w:rFonts w:asciiTheme="minorBidi" w:hAnsiTheme="minorBidi"/>
          <w:szCs w:val="24"/>
        </w:rPr>
        <w:t xml:space="preserve">of </w:t>
      </w:r>
      <w:r w:rsidR="002A44EA" w:rsidRPr="003F4607">
        <w:rPr>
          <w:rFonts w:asciiTheme="minorBidi" w:eastAsia="Times New Roman" w:hAnsiTheme="minorBidi"/>
          <w:szCs w:val="24"/>
        </w:rPr>
        <w:t>A</w:t>
      </w:r>
      <w:r w:rsidR="00DB1215">
        <w:rPr>
          <w:rFonts w:asciiTheme="minorBidi" w:eastAsia="Times New Roman" w:hAnsiTheme="minorBidi"/>
          <w:szCs w:val="24"/>
        </w:rPr>
        <w:t>β</w:t>
      </w:r>
      <w:r w:rsidR="002A44EA" w:rsidRPr="002A44EA">
        <w:rPr>
          <w:rFonts w:asciiTheme="minorBidi" w:eastAsia="Times New Roman" w:hAnsiTheme="minorBidi"/>
          <w:sz w:val="12"/>
          <w:szCs w:val="12"/>
        </w:rPr>
        <w:t xml:space="preserve">1-42 </w:t>
      </w:r>
      <w:r w:rsidR="002A44EA">
        <w:rPr>
          <w:rFonts w:asciiTheme="minorBidi" w:eastAsia="Times New Roman" w:hAnsiTheme="minorBidi"/>
          <w:szCs w:val="24"/>
        </w:rPr>
        <w:t xml:space="preserve">(which is a major component of the </w:t>
      </w:r>
      <w:r w:rsidR="002A44EA" w:rsidRPr="007C49A9">
        <w:rPr>
          <w:rFonts w:asciiTheme="minorBidi" w:eastAsia="Times New Roman" w:hAnsiTheme="minorBidi"/>
          <w:szCs w:val="24"/>
        </w:rPr>
        <w:t>amyl</w:t>
      </w:r>
      <w:r w:rsidR="00EF30D6" w:rsidRPr="007C49A9">
        <w:rPr>
          <w:rFonts w:asciiTheme="minorBidi" w:eastAsia="Times New Roman" w:hAnsiTheme="minorBidi"/>
          <w:szCs w:val="24"/>
        </w:rPr>
        <w:t xml:space="preserve">oid plaques) in MCI; the APOE genotype </w:t>
      </w:r>
      <w:r w:rsidR="002A44EA" w:rsidRPr="007C49A9">
        <w:rPr>
          <w:rFonts w:asciiTheme="minorBidi" w:eastAsia="Times New Roman" w:hAnsiTheme="minorBidi"/>
          <w:szCs w:val="24"/>
        </w:rPr>
        <w:t>relations with</w:t>
      </w:r>
      <w:r w:rsidR="00EF30D6" w:rsidRPr="007C49A9">
        <w:rPr>
          <w:rFonts w:asciiTheme="minorBidi" w:eastAsia="Times New Roman" w:hAnsiTheme="minorBidi"/>
          <w:szCs w:val="24"/>
        </w:rPr>
        <w:t xml:space="preserve"> clumps in</w:t>
      </w:r>
      <w:r w:rsidR="002A44EA" w:rsidRPr="007C49A9">
        <w:rPr>
          <w:rFonts w:asciiTheme="minorBidi" w:eastAsia="Times New Roman" w:hAnsiTheme="minorBidi"/>
          <w:szCs w:val="24"/>
        </w:rPr>
        <w:t xml:space="preserve"> tau</w:t>
      </w:r>
      <w:r w:rsidR="00EF30D6" w:rsidRPr="007C49A9">
        <w:rPr>
          <w:rFonts w:asciiTheme="minorBidi" w:eastAsia="Times New Roman" w:hAnsiTheme="minorBidi"/>
          <w:szCs w:val="24"/>
        </w:rPr>
        <w:t xml:space="preserve"> values </w:t>
      </w:r>
      <w:r w:rsidR="00C133FE">
        <w:rPr>
          <w:rFonts w:asciiTheme="minorBidi" w:eastAsia="Times New Roman" w:hAnsiTheme="minorBidi"/>
          <w:szCs w:val="24"/>
        </w:rPr>
        <w:t>were</w:t>
      </w:r>
      <w:r w:rsidR="00191A9F">
        <w:rPr>
          <w:rFonts w:asciiTheme="minorBidi" w:eastAsia="Times New Roman" w:hAnsiTheme="minorBidi"/>
          <w:szCs w:val="24"/>
        </w:rPr>
        <w:t>,</w:t>
      </w:r>
      <w:r w:rsidR="007C49A9" w:rsidRPr="007C49A9">
        <w:rPr>
          <w:rFonts w:asciiTheme="minorBidi" w:eastAsia="Times New Roman" w:hAnsiTheme="minorBidi"/>
          <w:szCs w:val="24"/>
        </w:rPr>
        <w:t xml:space="preserve"> however,</w:t>
      </w:r>
      <w:r w:rsidR="00DD2236">
        <w:rPr>
          <w:rFonts w:asciiTheme="minorBidi" w:eastAsia="Times New Roman" w:hAnsiTheme="minorBidi"/>
          <w:szCs w:val="24"/>
        </w:rPr>
        <w:t xml:space="preserve"> weaker </w:t>
      </w:r>
      <w:r w:rsidR="00EF30D6" w:rsidRPr="007C49A9">
        <w:rPr>
          <w:rFonts w:asciiTheme="minorBidi" w:eastAsia="Times New Roman" w:hAnsiTheme="minorBidi"/>
          <w:szCs w:val="24"/>
        </w:rPr>
        <w:t>and</w:t>
      </w:r>
      <w:r w:rsidR="00EF30D6">
        <w:rPr>
          <w:rFonts w:asciiTheme="minorBidi" w:eastAsia="Times New Roman" w:hAnsiTheme="minorBidi"/>
          <w:szCs w:val="24"/>
        </w:rPr>
        <w:t xml:space="preserve"> only trends were identified.</w:t>
      </w:r>
      <w:r w:rsidR="002A44EA">
        <w:rPr>
          <w:rFonts w:asciiTheme="minorBidi" w:eastAsia="Times New Roman" w:hAnsiTheme="minorBidi"/>
          <w:szCs w:val="24"/>
        </w:rPr>
        <w:t xml:space="preserve"> This implies that hippocampal loss can b</w:t>
      </w:r>
      <w:r w:rsidR="006F7CFC">
        <w:rPr>
          <w:rFonts w:asciiTheme="minorBidi" w:eastAsia="Times New Roman" w:hAnsiTheme="minorBidi"/>
          <w:szCs w:val="24"/>
        </w:rPr>
        <w:t xml:space="preserve">e indicative of </w:t>
      </w:r>
      <w:r w:rsidR="002A44EA">
        <w:rPr>
          <w:rFonts w:asciiTheme="minorBidi" w:eastAsia="Times New Roman" w:hAnsiTheme="minorBidi"/>
          <w:szCs w:val="24"/>
        </w:rPr>
        <w:t>AD pathology</w:t>
      </w:r>
      <w:r w:rsidR="00EF30D6">
        <w:rPr>
          <w:rFonts w:asciiTheme="minorBidi" w:eastAsia="Times New Roman" w:hAnsiTheme="minorBidi"/>
          <w:szCs w:val="24"/>
        </w:rPr>
        <w:t xml:space="preserve"> and aid diagnosis in </w:t>
      </w:r>
      <w:r w:rsidR="006F7CFC">
        <w:rPr>
          <w:rFonts w:asciiTheme="minorBidi" w:eastAsia="Times New Roman" w:hAnsiTheme="minorBidi"/>
          <w:szCs w:val="24"/>
        </w:rPr>
        <w:t xml:space="preserve">the early stages of disease progression. However, Jack and colleagues </w:t>
      </w:r>
      <w:r w:rsidR="0090523D">
        <w:rPr>
          <w:rFonts w:asciiTheme="minorBidi" w:eastAsia="Times New Roman" w:hAnsiTheme="minorBidi"/>
          <w:szCs w:val="24"/>
        </w:rPr>
        <w:fldChar w:fldCharType="begin">
          <w:fldData xml:space="preserve">PEVuZE5vdGU+PENpdGUgRXhjbHVkZUF1dGg9IjEiPjxBdXRob3I+SmFjazwvQXV0aG9yPjxZZWFy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</w:fldData>
        </w:fldChar>
      </w:r>
      <w:r w:rsidR="00EC2E1B">
        <w:rPr>
          <w:rFonts w:asciiTheme="minorBidi" w:eastAsia="Times New Roman" w:hAnsiTheme="minorBidi"/>
          <w:szCs w:val="24"/>
        </w:rPr>
        <w:instrText xml:space="preserve"> ADDIN EN.CITE </w:instrText>
      </w:r>
      <w:r w:rsidR="00EC2E1B">
        <w:rPr>
          <w:rFonts w:asciiTheme="minorBidi" w:eastAsia="Times New Roman" w:hAnsiTheme="minorBidi"/>
          <w:szCs w:val="24"/>
        </w:rPr>
        <w:fldChar w:fldCharType="begin">
          <w:fldData xml:space="preserve">PEVuZE5vdGU+PENpdGUgRXhjbHVkZUF1dGg9IjEiPjxBdXRob3I+SmFjazwvQXV0aG9yPjxZZWFy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</w:fldData>
        </w:fldChar>
      </w:r>
      <w:r w:rsidR="00EC2E1B">
        <w:rPr>
          <w:rFonts w:asciiTheme="minorBidi" w:eastAsia="Times New Roman" w:hAnsiTheme="minorBidi"/>
          <w:szCs w:val="24"/>
        </w:rPr>
        <w:instrText xml:space="preserve"> ADDIN EN.CITE.DATA </w:instrText>
      </w:r>
      <w:r w:rsidR="00EC2E1B">
        <w:rPr>
          <w:rFonts w:asciiTheme="minorBidi" w:eastAsia="Times New Roman" w:hAnsiTheme="minorBidi"/>
          <w:szCs w:val="24"/>
        </w:rPr>
      </w:r>
      <w:r w:rsidR="00EC2E1B">
        <w:rPr>
          <w:rFonts w:asciiTheme="minorBidi" w:eastAsia="Times New Roman" w:hAnsiTheme="minorBidi"/>
          <w:szCs w:val="24"/>
        </w:rPr>
        <w:fldChar w:fldCharType="end"/>
      </w:r>
      <w:r w:rsidR="0090523D">
        <w:rPr>
          <w:rFonts w:asciiTheme="minorBidi" w:eastAsia="Times New Roman" w:hAnsiTheme="minorBidi"/>
          <w:szCs w:val="24"/>
        </w:rPr>
      </w:r>
      <w:r w:rsidR="0090523D">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201" w:tooltip="Jack, 2009 #3319" w:history="1">
        <w:r w:rsidR="00A71029">
          <w:rPr>
            <w:rFonts w:asciiTheme="minorBidi" w:eastAsia="Times New Roman" w:hAnsiTheme="minorBidi"/>
            <w:noProof/>
            <w:szCs w:val="24"/>
          </w:rPr>
          <w:t>2009</w:t>
        </w:r>
      </w:hyperlink>
      <w:r w:rsidR="00DA390A">
        <w:rPr>
          <w:rFonts w:asciiTheme="minorBidi" w:eastAsia="Times New Roman" w:hAnsiTheme="minorBidi"/>
          <w:noProof/>
          <w:szCs w:val="24"/>
        </w:rPr>
        <w:t>)</w:t>
      </w:r>
      <w:r w:rsidR="0090523D">
        <w:rPr>
          <w:rFonts w:asciiTheme="minorBidi" w:eastAsia="Times New Roman" w:hAnsiTheme="minorBidi"/>
          <w:szCs w:val="24"/>
        </w:rPr>
        <w:fldChar w:fldCharType="end"/>
      </w:r>
      <w:r w:rsidR="006F7CFC">
        <w:rPr>
          <w:rFonts w:asciiTheme="minorBidi" w:eastAsia="Times New Roman" w:hAnsiTheme="minorBidi"/>
          <w:szCs w:val="24"/>
        </w:rPr>
        <w:t xml:space="preserve"> found that although hippocampal loss was </w:t>
      </w:r>
      <w:r w:rsidR="00EF30D6">
        <w:rPr>
          <w:rFonts w:asciiTheme="minorBidi" w:eastAsia="Times New Roman" w:hAnsiTheme="minorBidi"/>
          <w:szCs w:val="24"/>
        </w:rPr>
        <w:t>indicative of progression to</w:t>
      </w:r>
      <w:r w:rsidR="006F7CFC">
        <w:rPr>
          <w:rFonts w:asciiTheme="minorBidi" w:eastAsia="Times New Roman" w:hAnsiTheme="minorBidi"/>
          <w:szCs w:val="24"/>
        </w:rPr>
        <w:t xml:space="preserve"> AD </w:t>
      </w:r>
      <w:r w:rsidR="000C6A13">
        <w:rPr>
          <w:rFonts w:asciiTheme="minorBidi" w:eastAsia="Times New Roman" w:hAnsiTheme="minorBidi"/>
          <w:szCs w:val="24"/>
        </w:rPr>
        <w:t xml:space="preserve">in </w:t>
      </w:r>
      <w:r w:rsidR="006F7CFC">
        <w:rPr>
          <w:rFonts w:asciiTheme="minorBidi" w:eastAsia="Times New Roman" w:hAnsiTheme="minorBidi"/>
          <w:szCs w:val="24"/>
        </w:rPr>
        <w:t>patients over time, there was some overlap</w:t>
      </w:r>
      <w:r w:rsidR="00EF30D6">
        <w:rPr>
          <w:rFonts w:asciiTheme="minorBidi" w:eastAsia="Times New Roman" w:hAnsiTheme="minorBidi"/>
          <w:szCs w:val="24"/>
        </w:rPr>
        <w:t>,</w:t>
      </w:r>
      <w:r w:rsidR="006F7CFC">
        <w:rPr>
          <w:rFonts w:asciiTheme="minorBidi" w:eastAsia="Times New Roman" w:hAnsiTheme="minorBidi"/>
          <w:szCs w:val="24"/>
        </w:rPr>
        <w:t xml:space="preserve"> with MCI patients </w:t>
      </w:r>
      <w:r w:rsidR="007A4B7D">
        <w:rPr>
          <w:rFonts w:asciiTheme="minorBidi" w:eastAsia="Times New Roman" w:hAnsiTheme="minorBidi"/>
          <w:szCs w:val="24"/>
        </w:rPr>
        <w:t>having</w:t>
      </w:r>
      <w:r w:rsidR="006F7CFC">
        <w:rPr>
          <w:rFonts w:asciiTheme="minorBidi" w:eastAsia="Times New Roman" w:hAnsiTheme="minorBidi"/>
          <w:szCs w:val="24"/>
        </w:rPr>
        <w:t xml:space="preserve"> varying intermediate values between </w:t>
      </w:r>
      <w:r w:rsidR="00EF30D6">
        <w:rPr>
          <w:rFonts w:asciiTheme="minorBidi" w:eastAsia="Times New Roman" w:hAnsiTheme="minorBidi"/>
          <w:szCs w:val="24"/>
        </w:rPr>
        <w:t xml:space="preserve">the </w:t>
      </w:r>
      <w:r w:rsidR="006F7CFC">
        <w:rPr>
          <w:rFonts w:asciiTheme="minorBidi" w:eastAsia="Times New Roman" w:hAnsiTheme="minorBidi"/>
          <w:szCs w:val="24"/>
        </w:rPr>
        <w:t xml:space="preserve">AD and </w:t>
      </w:r>
      <w:r w:rsidR="00EF30D6">
        <w:rPr>
          <w:rFonts w:asciiTheme="minorBidi" w:eastAsia="Times New Roman" w:hAnsiTheme="minorBidi"/>
          <w:szCs w:val="24"/>
        </w:rPr>
        <w:t xml:space="preserve">the </w:t>
      </w:r>
      <w:r w:rsidR="006F7CFC">
        <w:rPr>
          <w:rFonts w:asciiTheme="minorBidi" w:eastAsia="Times New Roman" w:hAnsiTheme="minorBidi"/>
          <w:szCs w:val="24"/>
        </w:rPr>
        <w:t>control groups. This would suggest</w:t>
      </w:r>
      <w:r w:rsidR="00191A9F">
        <w:rPr>
          <w:rFonts w:asciiTheme="minorBidi" w:eastAsia="Times New Roman" w:hAnsiTheme="minorBidi"/>
          <w:szCs w:val="24"/>
        </w:rPr>
        <w:t xml:space="preserve"> that</w:t>
      </w:r>
      <w:r w:rsidR="006F7CFC">
        <w:rPr>
          <w:rFonts w:asciiTheme="minorBidi" w:eastAsia="Times New Roman" w:hAnsiTheme="minorBidi"/>
          <w:szCs w:val="24"/>
        </w:rPr>
        <w:t xml:space="preserve"> there is some overlap </w:t>
      </w:r>
      <w:r w:rsidR="00A94C39">
        <w:rPr>
          <w:rFonts w:asciiTheme="minorBidi" w:eastAsia="Times New Roman" w:hAnsiTheme="minorBidi"/>
          <w:szCs w:val="24"/>
        </w:rPr>
        <w:t xml:space="preserve">between those abnormal states </w:t>
      </w:r>
      <w:r w:rsidR="006F7CFC">
        <w:rPr>
          <w:rFonts w:asciiTheme="minorBidi" w:eastAsia="Times New Roman" w:hAnsiTheme="minorBidi"/>
          <w:szCs w:val="24"/>
        </w:rPr>
        <w:t>and therefore, differentiating AD from MCI and even from healthy ageing</w:t>
      </w:r>
      <w:r w:rsidR="000C6A13">
        <w:rPr>
          <w:rFonts w:asciiTheme="minorBidi" w:eastAsia="Times New Roman" w:hAnsiTheme="minorBidi"/>
          <w:szCs w:val="24"/>
        </w:rPr>
        <w:t xml:space="preserve"> persons</w:t>
      </w:r>
      <w:r w:rsidR="007A1723">
        <w:rPr>
          <w:rFonts w:asciiTheme="minorBidi" w:eastAsia="Times New Roman" w:hAnsiTheme="minorBidi"/>
          <w:szCs w:val="24"/>
        </w:rPr>
        <w:t xml:space="preserve">, </w:t>
      </w:r>
      <w:r w:rsidR="007A1723" w:rsidRPr="00DD2236">
        <w:rPr>
          <w:rFonts w:asciiTheme="minorBidi" w:eastAsia="Times New Roman" w:hAnsiTheme="minorBidi"/>
          <w:szCs w:val="24"/>
        </w:rPr>
        <w:t xml:space="preserve">by </w:t>
      </w:r>
      <w:r w:rsidR="00DD2236" w:rsidRPr="00DD2236">
        <w:rPr>
          <w:rFonts w:asciiTheme="minorBidi" w:eastAsia="Times New Roman" w:hAnsiTheme="minorBidi"/>
          <w:szCs w:val="24"/>
        </w:rPr>
        <w:t>relying</w:t>
      </w:r>
      <w:r w:rsidR="007A1723" w:rsidRPr="00DD2236">
        <w:rPr>
          <w:rFonts w:asciiTheme="minorBidi" w:eastAsia="Times New Roman" w:hAnsiTheme="minorBidi"/>
          <w:szCs w:val="24"/>
        </w:rPr>
        <w:t xml:space="preserve"> on</w:t>
      </w:r>
      <w:r w:rsidR="007A1723">
        <w:rPr>
          <w:rFonts w:asciiTheme="minorBidi" w:eastAsia="Times New Roman" w:hAnsiTheme="minorBidi"/>
          <w:szCs w:val="24"/>
        </w:rPr>
        <w:t xml:space="preserve"> hippocampal atrophy </w:t>
      </w:r>
      <w:r w:rsidR="00A94C39">
        <w:rPr>
          <w:rFonts w:asciiTheme="minorBidi" w:eastAsia="Times New Roman" w:hAnsiTheme="minorBidi"/>
          <w:szCs w:val="24"/>
        </w:rPr>
        <w:t>progression alone is not fully appropriate</w:t>
      </w:r>
      <w:r w:rsidR="007A1723">
        <w:rPr>
          <w:rFonts w:asciiTheme="minorBidi" w:eastAsia="Times New Roman" w:hAnsiTheme="minorBidi"/>
          <w:szCs w:val="24"/>
        </w:rPr>
        <w:t xml:space="preserve">. </w:t>
      </w:r>
      <w:r w:rsidR="006F7CFC">
        <w:rPr>
          <w:rFonts w:asciiTheme="minorBidi" w:eastAsia="Times New Roman" w:hAnsiTheme="minorBidi"/>
          <w:szCs w:val="24"/>
        </w:rPr>
        <w:t xml:space="preserve"> </w:t>
      </w:r>
    </w:p>
    <w:p w14:paraId="0FC18902" w14:textId="77777777" w:rsidR="00457600" w:rsidRDefault="001D574D" w:rsidP="00AE25CF">
      <w:pPr>
        <w:pStyle w:val="Heading3"/>
        <w:numPr>
          <w:ilvl w:val="2"/>
          <w:numId w:val="2"/>
        </w:numPr>
      </w:pPr>
      <w:bookmarkStart w:id="31" w:name="_Toc338167039"/>
      <w:bookmarkStart w:id="32" w:name="_Toc338234490"/>
      <w:r w:rsidRPr="00592A23">
        <w:t xml:space="preserve">Aetiology </w:t>
      </w:r>
      <w:r w:rsidR="008F6C14" w:rsidRPr="00592A23">
        <w:t>of AD</w:t>
      </w:r>
      <w:r w:rsidR="0041481C">
        <w:t>:</w:t>
      </w:r>
      <w:bookmarkEnd w:id="31"/>
      <w:bookmarkEnd w:id="32"/>
    </w:p>
    <w:p w14:paraId="0EB1DD7B" w14:textId="77777777" w:rsidR="004D411C" w:rsidRPr="004B2871" w:rsidRDefault="004B2871" w:rsidP="004702D4">
      <w:pPr>
        <w:spacing w:line="360" w:lineRule="auto"/>
        <w:rPr>
          <w:rFonts w:asciiTheme="minorBidi" w:hAnsiTheme="minorBidi"/>
          <w:szCs w:val="24"/>
        </w:rPr>
      </w:pPr>
      <w:r w:rsidRPr="004B2871">
        <w:rPr>
          <w:rFonts w:asciiTheme="minorBidi" w:hAnsiTheme="minorBidi"/>
          <w:szCs w:val="24"/>
        </w:rPr>
        <w:t xml:space="preserve">The cause of AD varies greatly when it comes to the factors that influence </w:t>
      </w:r>
      <w:r w:rsidR="00C17ABC">
        <w:rPr>
          <w:rFonts w:asciiTheme="minorBidi" w:hAnsiTheme="minorBidi"/>
          <w:szCs w:val="24"/>
        </w:rPr>
        <w:t>it</w:t>
      </w:r>
      <w:r w:rsidR="0069370A">
        <w:rPr>
          <w:rFonts w:asciiTheme="minorBidi" w:hAnsiTheme="minorBidi"/>
          <w:szCs w:val="24"/>
        </w:rPr>
        <w:t>s</w:t>
      </w:r>
      <w:r w:rsidRPr="004B2871">
        <w:rPr>
          <w:rFonts w:asciiTheme="minorBidi" w:hAnsiTheme="minorBidi"/>
          <w:szCs w:val="24"/>
        </w:rPr>
        <w:t xml:space="preserve"> progression and potentially </w:t>
      </w:r>
      <w:r w:rsidR="00C17ABC">
        <w:rPr>
          <w:rFonts w:asciiTheme="minorBidi" w:hAnsiTheme="minorBidi"/>
          <w:szCs w:val="24"/>
        </w:rPr>
        <w:t>it</w:t>
      </w:r>
      <w:r w:rsidR="0069370A">
        <w:rPr>
          <w:rFonts w:asciiTheme="minorBidi" w:hAnsiTheme="minorBidi"/>
          <w:szCs w:val="24"/>
        </w:rPr>
        <w:t>s</w:t>
      </w:r>
      <w:r w:rsidRPr="004B2871">
        <w:rPr>
          <w:rFonts w:asciiTheme="minorBidi" w:hAnsiTheme="minorBidi"/>
          <w:szCs w:val="24"/>
        </w:rPr>
        <w:t xml:space="preserve"> onset. Some of these include, genetic mutations and genes that specifically contribute to the development of AD, and others include more behavioural factors</w:t>
      </w:r>
      <w:r w:rsidR="00B13837">
        <w:rPr>
          <w:rFonts w:asciiTheme="minorBidi" w:hAnsiTheme="minorBidi"/>
          <w:szCs w:val="24"/>
        </w:rPr>
        <w:t>; the</w:t>
      </w:r>
      <w:r w:rsidRPr="004B2871">
        <w:rPr>
          <w:rFonts w:asciiTheme="minorBidi" w:hAnsiTheme="minorBidi"/>
          <w:szCs w:val="24"/>
        </w:rPr>
        <w:t xml:space="preserve"> </w:t>
      </w:r>
      <w:r w:rsidR="00A94C39">
        <w:rPr>
          <w:rFonts w:asciiTheme="minorBidi" w:hAnsiTheme="minorBidi"/>
          <w:szCs w:val="24"/>
        </w:rPr>
        <w:t xml:space="preserve">latter </w:t>
      </w:r>
      <w:r w:rsidRPr="004B2871">
        <w:rPr>
          <w:rFonts w:asciiTheme="minorBidi" w:hAnsiTheme="minorBidi"/>
          <w:szCs w:val="24"/>
        </w:rPr>
        <w:t xml:space="preserve">focus on smoking and alcohol abuse </w:t>
      </w:r>
      <w:r w:rsidR="00A94C39">
        <w:rPr>
          <w:rFonts w:asciiTheme="minorBidi" w:hAnsiTheme="minorBidi"/>
          <w:szCs w:val="24"/>
        </w:rPr>
        <w:t xml:space="preserve">and are valid for </w:t>
      </w:r>
      <w:r w:rsidRPr="004B2871">
        <w:rPr>
          <w:rFonts w:asciiTheme="minorBidi" w:hAnsiTheme="minorBidi"/>
          <w:szCs w:val="24"/>
        </w:rPr>
        <w:t xml:space="preserve">other degenerative forms of dementia as well. </w:t>
      </w:r>
    </w:p>
    <w:p w14:paraId="588A83A9" w14:textId="77777777" w:rsidR="00457600" w:rsidRDefault="00E45DCC" w:rsidP="00AE25CF">
      <w:pPr>
        <w:pStyle w:val="Heading3"/>
        <w:numPr>
          <w:ilvl w:val="2"/>
          <w:numId w:val="2"/>
        </w:numPr>
      </w:pPr>
      <w:bookmarkStart w:id="33" w:name="_Toc338167040"/>
      <w:bookmarkStart w:id="34" w:name="_Toc338234491"/>
      <w:r w:rsidRPr="00A31367">
        <w:t xml:space="preserve">Age </w:t>
      </w:r>
      <w:r w:rsidR="00EE7FC3">
        <w:t xml:space="preserve">and </w:t>
      </w:r>
      <w:r w:rsidR="00EE7FC3" w:rsidRPr="00592A23">
        <w:t>education</w:t>
      </w:r>
      <w:r w:rsidR="00EE7FC3" w:rsidRPr="00A31367">
        <w:t xml:space="preserve"> </w:t>
      </w:r>
      <w:r w:rsidR="00EE7FC3">
        <w:t>as</w:t>
      </w:r>
      <w:r w:rsidRPr="00A31367">
        <w:t xml:space="preserve"> risk factor</w:t>
      </w:r>
      <w:r w:rsidR="00EE7FC3">
        <w:t>s</w:t>
      </w:r>
      <w:bookmarkEnd w:id="33"/>
      <w:bookmarkEnd w:id="34"/>
    </w:p>
    <w:p w14:paraId="54E9CB47" w14:textId="77777777" w:rsidR="00A033A4" w:rsidRPr="00014D2A" w:rsidRDefault="00A05BDD" w:rsidP="004702D4">
      <w:pPr>
        <w:spacing w:line="360" w:lineRule="auto"/>
        <w:rPr>
          <w:rFonts w:asciiTheme="minorBidi" w:hAnsiTheme="minorBidi"/>
          <w:szCs w:val="24"/>
        </w:rPr>
      </w:pPr>
      <w:r>
        <w:rPr>
          <w:rFonts w:asciiTheme="minorBidi" w:hAnsiTheme="minorBidi"/>
          <w:szCs w:val="24"/>
        </w:rPr>
        <w:t>I</w:t>
      </w:r>
      <w:r w:rsidR="007A1723">
        <w:rPr>
          <w:rFonts w:asciiTheme="minorBidi" w:hAnsiTheme="minorBidi"/>
          <w:szCs w:val="24"/>
        </w:rPr>
        <w:t>t i</w:t>
      </w:r>
      <w:r w:rsidR="00014D2A">
        <w:rPr>
          <w:rFonts w:asciiTheme="minorBidi" w:hAnsiTheme="minorBidi"/>
          <w:szCs w:val="24"/>
        </w:rPr>
        <w:t xml:space="preserve">s reported that prevalence rates </w:t>
      </w:r>
      <w:r>
        <w:rPr>
          <w:rFonts w:asciiTheme="minorBidi" w:hAnsiTheme="minorBidi"/>
          <w:szCs w:val="24"/>
        </w:rPr>
        <w:t xml:space="preserve">of AD </w:t>
      </w:r>
      <w:r w:rsidR="00014D2A">
        <w:rPr>
          <w:rFonts w:asciiTheme="minorBidi" w:hAnsiTheme="minorBidi"/>
          <w:szCs w:val="24"/>
        </w:rPr>
        <w:t>are increasing with</w:t>
      </w:r>
      <w:r>
        <w:rPr>
          <w:rFonts w:asciiTheme="minorBidi" w:hAnsiTheme="minorBidi"/>
          <w:szCs w:val="24"/>
        </w:rPr>
        <w:t xml:space="preserve"> age, given that most cases occur after the age of 60, age is proving to be the most consistent a</w:t>
      </w:r>
      <w:r w:rsidR="000B6665">
        <w:rPr>
          <w:rFonts w:asciiTheme="minorBidi" w:hAnsiTheme="minorBidi"/>
          <w:szCs w:val="24"/>
        </w:rPr>
        <w:t>nd prominent risk factor for AD</w:t>
      </w:r>
      <w:r>
        <w:rPr>
          <w:rFonts w:asciiTheme="minorBidi" w:hAnsiTheme="minorBidi"/>
          <w:szCs w:val="24"/>
        </w:rPr>
        <w:t xml:space="preserve"> </w:t>
      </w:r>
      <w:r w:rsidR="00A033A4">
        <w:rPr>
          <w:rFonts w:asciiTheme="minorBidi" w:hAnsiTheme="minorBidi"/>
          <w:szCs w:val="24"/>
        </w:rPr>
        <w:fldChar w:fldCharType="begin"/>
      </w:r>
      <w:r w:rsidR="00EC2E1B">
        <w:rPr>
          <w:rFonts w:asciiTheme="minorBidi" w:hAnsiTheme="minorBidi"/>
          <w:szCs w:val="24"/>
        </w:rPr>
        <w:instrText xml:space="preserve"> ADDIN EN.CITE &lt;EndNote&gt;&lt;Cite&gt;&lt;Author&gt;Lezak&lt;/Author&gt;&lt;Year&gt;2012&lt;/Year&gt;&lt;RecNum&gt;11541&lt;/RecNum&gt;&lt;DisplayText&gt;(Lezak, 2012)&lt;/DisplayText&gt;&lt;record&gt;&lt;rec-number&gt;11541&lt;/rec-number&gt;&lt;foreign-keys&gt;&lt;key app="EN" db-id="tzpe22srnsas9fevep9x0t2z0pzfe2a9a95t" timestamp="1399541685"&gt;11541&lt;/key&gt;&lt;/foreign-keys&gt;&lt;ref-type name="Book"&gt;6&lt;/ref-type&gt;&lt;contributors&gt;&lt;authors&gt;&lt;author&gt;Lezak, M. D.&lt;/author&gt;&lt;/authors&gt;&lt;/contributors&gt;&lt;titles&gt;&lt;title&gt;Neuropsychological assessment&lt;/title&gt;&lt;/titles&gt;&lt;pages&gt;xxv, 1161 p.&lt;/pages&gt;&lt;edition&gt;5th&lt;/edition&gt;&lt;keywords&gt;&lt;keyword&gt;Neuropsychological tests.&lt;/keyword&gt;&lt;/keywords&gt;&lt;dates&gt;&lt;year&gt;2012&lt;/year&gt;&lt;/dates&gt;&lt;pub-location&gt;Oxford ; New York&lt;/pub-location&gt;&lt;publisher&gt;Oxford University Press&lt;/publisher&gt;&lt;isbn&gt;9780195395525 (hardcover alk. paper)&lt;/isbn&gt;&lt;accession-num&gt;16795489&lt;/accession-num&gt;&lt;call-num&gt;Jefferson or Adams Building Reading Rooms RC386.6.N48 L49 2012&lt;/call-num&gt;&lt;urls&gt;&lt;/urls&gt;&lt;/record&gt;&lt;/Cite&gt;&lt;/EndNote&gt;</w:instrText>
      </w:r>
      <w:r w:rsidR="00A033A4">
        <w:rPr>
          <w:rFonts w:asciiTheme="minorBidi" w:hAnsiTheme="minorBidi"/>
          <w:szCs w:val="24"/>
        </w:rPr>
        <w:fldChar w:fldCharType="separate"/>
      </w:r>
      <w:r w:rsidR="0041520B">
        <w:rPr>
          <w:rFonts w:asciiTheme="minorBidi" w:hAnsiTheme="minorBidi"/>
          <w:noProof/>
          <w:szCs w:val="24"/>
        </w:rPr>
        <w:t>(</w:t>
      </w:r>
      <w:hyperlink w:anchor="_ENREF_246" w:tooltip="Lezak, 2012 #11541" w:history="1">
        <w:r w:rsidR="00A71029">
          <w:rPr>
            <w:rFonts w:asciiTheme="minorBidi" w:hAnsiTheme="minorBidi"/>
            <w:noProof/>
            <w:szCs w:val="24"/>
          </w:rPr>
          <w:t>Lezak, 2012</w:t>
        </w:r>
      </w:hyperlink>
      <w:r w:rsidR="0041520B">
        <w:rPr>
          <w:rFonts w:asciiTheme="minorBidi" w:hAnsiTheme="minorBidi"/>
          <w:noProof/>
          <w:szCs w:val="24"/>
        </w:rPr>
        <w:t>)</w:t>
      </w:r>
      <w:r w:rsidR="00A033A4">
        <w:rPr>
          <w:rFonts w:asciiTheme="minorBidi" w:hAnsiTheme="minorBidi"/>
          <w:szCs w:val="24"/>
        </w:rPr>
        <w:fldChar w:fldCharType="end"/>
      </w:r>
    </w:p>
    <w:p w14:paraId="28283750" w14:textId="77777777" w:rsidR="00457600" w:rsidRDefault="00E45DCC" w:rsidP="00AE25CF">
      <w:pPr>
        <w:pStyle w:val="Heading3"/>
        <w:numPr>
          <w:ilvl w:val="2"/>
          <w:numId w:val="2"/>
        </w:numPr>
      </w:pPr>
      <w:bookmarkStart w:id="35" w:name="_Toc338167041"/>
      <w:bookmarkStart w:id="36" w:name="_Toc338234492"/>
      <w:r w:rsidRPr="00592A23">
        <w:t>Genetic Factors</w:t>
      </w:r>
      <w:bookmarkEnd w:id="35"/>
      <w:bookmarkEnd w:id="36"/>
      <w:r w:rsidR="001D574D" w:rsidRPr="00592A23">
        <w:t xml:space="preserve"> </w:t>
      </w:r>
      <w:r w:rsidR="00457600">
        <w:t xml:space="preserve"> </w:t>
      </w:r>
    </w:p>
    <w:p w14:paraId="29DECDB5" w14:textId="77777777" w:rsidR="00505C08" w:rsidRDefault="001C76E8" w:rsidP="004702D4">
      <w:pPr>
        <w:spacing w:line="360" w:lineRule="auto"/>
        <w:rPr>
          <w:rFonts w:asciiTheme="minorBidi" w:hAnsiTheme="minorBidi"/>
          <w:szCs w:val="24"/>
        </w:rPr>
      </w:pPr>
      <w:r>
        <w:rPr>
          <w:rFonts w:asciiTheme="minorBidi" w:hAnsiTheme="minorBidi"/>
          <w:szCs w:val="24"/>
        </w:rPr>
        <w:t xml:space="preserve">Genetic factors have </w:t>
      </w:r>
      <w:r w:rsidR="00AE30B8">
        <w:rPr>
          <w:rFonts w:asciiTheme="minorBidi" w:hAnsiTheme="minorBidi"/>
          <w:szCs w:val="24"/>
        </w:rPr>
        <w:t xml:space="preserve">already </w:t>
      </w:r>
      <w:r>
        <w:rPr>
          <w:rFonts w:asciiTheme="minorBidi" w:hAnsiTheme="minorBidi"/>
          <w:szCs w:val="24"/>
        </w:rPr>
        <w:t xml:space="preserve">been </w:t>
      </w:r>
      <w:r w:rsidR="00AE30B8">
        <w:rPr>
          <w:rFonts w:asciiTheme="minorBidi" w:hAnsiTheme="minorBidi"/>
          <w:szCs w:val="24"/>
        </w:rPr>
        <w:t xml:space="preserve">reviewed </w:t>
      </w:r>
      <w:r w:rsidR="00042DD7">
        <w:rPr>
          <w:rFonts w:asciiTheme="minorBidi" w:hAnsiTheme="minorBidi"/>
          <w:szCs w:val="24"/>
        </w:rPr>
        <w:t>in the section that explains the concept of genetic mutations in AD pathology</w:t>
      </w:r>
      <w:r w:rsidR="00AE30B8">
        <w:rPr>
          <w:rFonts w:asciiTheme="minorBidi" w:hAnsiTheme="minorBidi"/>
          <w:szCs w:val="24"/>
        </w:rPr>
        <w:t xml:space="preserve"> (see page </w:t>
      </w:r>
      <w:r w:rsidR="008A0E74">
        <w:rPr>
          <w:rFonts w:asciiTheme="minorBidi" w:hAnsiTheme="minorBidi"/>
          <w:szCs w:val="24"/>
        </w:rPr>
        <w:t>12</w:t>
      </w:r>
      <w:r w:rsidR="00AE30B8">
        <w:rPr>
          <w:rFonts w:asciiTheme="minorBidi" w:hAnsiTheme="minorBidi"/>
          <w:szCs w:val="24"/>
        </w:rPr>
        <w:t>)</w:t>
      </w:r>
      <w:r w:rsidR="00042DD7">
        <w:rPr>
          <w:rFonts w:asciiTheme="minorBidi" w:hAnsiTheme="minorBidi"/>
          <w:szCs w:val="24"/>
        </w:rPr>
        <w:t xml:space="preserve">. </w:t>
      </w:r>
      <w:r w:rsidR="000108F8">
        <w:rPr>
          <w:rFonts w:asciiTheme="minorBidi" w:hAnsiTheme="minorBidi"/>
          <w:szCs w:val="24"/>
        </w:rPr>
        <w:t>Genetic factors are a determinant of AD only in a small number of familial cases. The majority of the genetic factors which have b</w:t>
      </w:r>
      <w:r w:rsidR="003468DB">
        <w:rPr>
          <w:rFonts w:asciiTheme="minorBidi" w:hAnsiTheme="minorBidi"/>
          <w:szCs w:val="24"/>
        </w:rPr>
        <w:t xml:space="preserve">een identified so far </w:t>
      </w:r>
      <w:r w:rsidR="000108F8">
        <w:rPr>
          <w:rFonts w:asciiTheme="minorBidi" w:hAnsiTheme="minorBidi"/>
          <w:szCs w:val="24"/>
        </w:rPr>
        <w:t>confer</w:t>
      </w:r>
      <w:r w:rsidR="003468DB">
        <w:rPr>
          <w:rFonts w:asciiTheme="minorBidi" w:hAnsiTheme="minorBidi"/>
          <w:szCs w:val="24"/>
        </w:rPr>
        <w:t xml:space="preserve"> only</w:t>
      </w:r>
      <w:r w:rsidR="000108F8">
        <w:rPr>
          <w:rFonts w:asciiTheme="minorBidi" w:hAnsiTheme="minorBidi"/>
          <w:szCs w:val="24"/>
        </w:rPr>
        <w:t xml:space="preserve"> an increased risk for sporadic AD. </w:t>
      </w:r>
      <w:r w:rsidR="0068650A">
        <w:rPr>
          <w:rFonts w:asciiTheme="minorBidi" w:hAnsiTheme="minorBidi"/>
          <w:szCs w:val="24"/>
        </w:rPr>
        <w:t xml:space="preserve">There is </w:t>
      </w:r>
      <w:r>
        <w:rPr>
          <w:rFonts w:asciiTheme="minorBidi" w:hAnsiTheme="minorBidi"/>
          <w:szCs w:val="24"/>
        </w:rPr>
        <w:t>evidence to suggest that</w:t>
      </w:r>
      <w:r w:rsidRPr="001C76E8">
        <w:rPr>
          <w:rFonts w:asciiTheme="minorBidi" w:hAnsiTheme="minorBidi"/>
          <w:szCs w:val="24"/>
        </w:rPr>
        <w:t xml:space="preserve"> </w:t>
      </w:r>
      <w:r w:rsidR="00AE30B8">
        <w:rPr>
          <w:rFonts w:asciiTheme="minorBidi" w:hAnsiTheme="minorBidi"/>
          <w:szCs w:val="24"/>
        </w:rPr>
        <w:t xml:space="preserve">the </w:t>
      </w:r>
      <w:r>
        <w:rPr>
          <w:rFonts w:asciiTheme="minorBidi" w:hAnsiTheme="minorBidi"/>
          <w:szCs w:val="24"/>
        </w:rPr>
        <w:t xml:space="preserve">presenilin 1 and 2 </w:t>
      </w:r>
      <w:r>
        <w:rPr>
          <w:rFonts w:asciiTheme="minorBidi" w:hAnsiTheme="minorBidi"/>
          <w:szCs w:val="24"/>
        </w:rPr>
        <w:lastRenderedPageBreak/>
        <w:t>gene</w:t>
      </w:r>
      <w:r w:rsidR="0068650A">
        <w:rPr>
          <w:rFonts w:asciiTheme="minorBidi" w:hAnsiTheme="minorBidi"/>
          <w:szCs w:val="24"/>
        </w:rPr>
        <w:t>s</w:t>
      </w:r>
      <w:r>
        <w:rPr>
          <w:rFonts w:asciiTheme="minorBidi" w:hAnsiTheme="minorBidi"/>
          <w:szCs w:val="24"/>
        </w:rPr>
        <w:t xml:space="preserve"> on chromosomes 14 and 1 respectively </w:t>
      </w:r>
      <w:r w:rsidR="0068650A">
        <w:rPr>
          <w:rFonts w:asciiTheme="minorBidi" w:hAnsiTheme="minorBidi"/>
          <w:szCs w:val="24"/>
        </w:rPr>
        <w:t>are involved in the mechanistic process of</w:t>
      </w:r>
      <w:r w:rsidR="007A4B7D" w:rsidRPr="007A4B7D">
        <w:rPr>
          <w:rFonts w:asciiTheme="minorBidi" w:hAnsiTheme="minorBidi"/>
          <w:szCs w:val="24"/>
        </w:rPr>
        <w:t xml:space="preserve"> amyloid precursor protein (APP)</w:t>
      </w:r>
      <w:r w:rsidR="0068650A">
        <w:rPr>
          <w:rFonts w:asciiTheme="minorBidi" w:hAnsiTheme="minorBidi"/>
          <w:szCs w:val="24"/>
        </w:rPr>
        <w:t xml:space="preserve"> into</w:t>
      </w:r>
      <w:r w:rsidR="0068650A" w:rsidRPr="0068650A">
        <w:rPr>
          <w:rFonts w:asciiTheme="minorBidi" w:hAnsiTheme="minorBidi"/>
          <w:szCs w:val="24"/>
        </w:rPr>
        <w:t xml:space="preserve"> </w:t>
      </w:r>
      <w:r w:rsidR="0068650A" w:rsidRPr="0068650A">
        <w:rPr>
          <w:rFonts w:asciiTheme="minorBidi" w:hAnsiTheme="minorBidi"/>
          <w:color w:val="231F20"/>
          <w:szCs w:val="24"/>
        </w:rPr>
        <w:t>Aβ</w:t>
      </w:r>
      <w:r w:rsidR="0068650A" w:rsidRPr="0068650A">
        <w:rPr>
          <w:rFonts w:asciiTheme="minorBidi" w:hAnsiTheme="minorBidi"/>
          <w:szCs w:val="24"/>
        </w:rPr>
        <w:t xml:space="preserve"> </w:t>
      </w:r>
      <w:r w:rsidR="00042DD7">
        <w:rPr>
          <w:rFonts w:asciiTheme="minorBidi" w:hAnsiTheme="minorBidi"/>
          <w:szCs w:val="24"/>
        </w:rPr>
        <w:t>formation</w:t>
      </w:r>
      <w:r w:rsidR="00DB1215">
        <w:rPr>
          <w:rFonts w:asciiTheme="minorBidi" w:hAnsiTheme="minorBidi"/>
          <w:szCs w:val="24"/>
        </w:rPr>
        <w:t xml:space="preserve">. Furthermore, </w:t>
      </w:r>
      <w:r w:rsidR="00505C08">
        <w:rPr>
          <w:rFonts w:asciiTheme="minorBidi" w:hAnsiTheme="minorBidi"/>
          <w:szCs w:val="24"/>
        </w:rPr>
        <w:t xml:space="preserve">one of </w:t>
      </w:r>
      <w:r w:rsidR="00EB43F2">
        <w:rPr>
          <w:rFonts w:asciiTheme="minorBidi" w:hAnsiTheme="minorBidi"/>
          <w:szCs w:val="24"/>
        </w:rPr>
        <w:t xml:space="preserve">the most </w:t>
      </w:r>
      <w:r w:rsidR="00740250">
        <w:rPr>
          <w:rFonts w:asciiTheme="minorBidi" w:hAnsiTheme="minorBidi"/>
          <w:szCs w:val="24"/>
        </w:rPr>
        <w:t>convincing</w:t>
      </w:r>
      <w:r w:rsidR="00EB43F2">
        <w:rPr>
          <w:rFonts w:asciiTheme="minorBidi" w:hAnsiTheme="minorBidi"/>
          <w:szCs w:val="24"/>
        </w:rPr>
        <w:t xml:space="preserve"> </w:t>
      </w:r>
      <w:r w:rsidR="00CC0817">
        <w:rPr>
          <w:rFonts w:asciiTheme="minorBidi" w:hAnsiTheme="minorBidi"/>
          <w:szCs w:val="24"/>
        </w:rPr>
        <w:t>pieces</w:t>
      </w:r>
      <w:r w:rsidR="00EB43F2">
        <w:rPr>
          <w:rFonts w:asciiTheme="minorBidi" w:hAnsiTheme="minorBidi"/>
          <w:szCs w:val="24"/>
        </w:rPr>
        <w:t xml:space="preserve"> of evidence is based on the </w:t>
      </w:r>
      <w:r w:rsidR="007A4B7D">
        <w:rPr>
          <w:rFonts w:asciiTheme="minorBidi" w:hAnsiTheme="minorBidi"/>
          <w:szCs w:val="24"/>
        </w:rPr>
        <w:t xml:space="preserve">APP </w:t>
      </w:r>
      <w:r w:rsidR="00EB43F2">
        <w:rPr>
          <w:rFonts w:asciiTheme="minorBidi" w:hAnsiTheme="minorBidi"/>
          <w:szCs w:val="24"/>
        </w:rPr>
        <w:t xml:space="preserve">and </w:t>
      </w:r>
      <w:r w:rsidR="00DB1215">
        <w:rPr>
          <w:rFonts w:asciiTheme="minorBidi" w:hAnsiTheme="minorBidi"/>
          <w:szCs w:val="24"/>
        </w:rPr>
        <w:t>the</w:t>
      </w:r>
      <w:r w:rsidR="00740250">
        <w:rPr>
          <w:rFonts w:asciiTheme="minorBidi" w:hAnsiTheme="minorBidi"/>
          <w:szCs w:val="24"/>
        </w:rPr>
        <w:t xml:space="preserve"> </w:t>
      </w:r>
      <w:r w:rsidR="002343BA">
        <w:rPr>
          <w:rFonts w:asciiTheme="minorBidi" w:hAnsiTheme="minorBidi"/>
          <w:szCs w:val="24"/>
        </w:rPr>
        <w:t xml:space="preserve">extra copy of </w:t>
      </w:r>
      <w:r w:rsidR="00740250">
        <w:rPr>
          <w:rFonts w:asciiTheme="minorBidi" w:hAnsiTheme="minorBidi"/>
          <w:szCs w:val="24"/>
        </w:rPr>
        <w:t>chromosome 21</w:t>
      </w:r>
      <w:r w:rsidR="00CC0817">
        <w:rPr>
          <w:rFonts w:asciiTheme="minorBidi" w:hAnsiTheme="minorBidi"/>
          <w:szCs w:val="24"/>
        </w:rPr>
        <w:t xml:space="preserve">. </w:t>
      </w:r>
      <w:r w:rsidR="002343BA">
        <w:rPr>
          <w:rFonts w:asciiTheme="minorBidi" w:hAnsiTheme="minorBidi"/>
          <w:szCs w:val="24"/>
        </w:rPr>
        <w:t>T</w:t>
      </w:r>
      <w:r w:rsidR="00186D98">
        <w:rPr>
          <w:rFonts w:asciiTheme="minorBidi" w:hAnsiTheme="minorBidi"/>
          <w:szCs w:val="24"/>
        </w:rPr>
        <w:t>he amyloid hypothesis</w:t>
      </w:r>
      <w:r w:rsidR="00DB1215">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&lt;EndNote&gt;&lt;Cite&gt;&lt;Author&gt;Hardy&lt;/Author&gt;&lt;Year&gt;1991&lt;/Year&gt;&lt;RecNum&gt;3581&lt;/RecNum&gt;&lt;DisplayText&gt;(Hardy &amp;amp; Allsop, 1991)&lt;/DisplayText&gt;&lt;record&gt;&lt;rec-number&gt;3581&lt;/rec-number&gt;&lt;foreign-keys&gt;&lt;key app="EN" db-id="tzpe22srnsas9fevep9x0t2z0pzfe2a9a95t" timestamp="0"&gt;3581&lt;/key&gt;&lt;/foreign-keys&gt;&lt;ref-type name="Journal Article"&gt;17&lt;/ref-type&gt;&lt;contributors&gt;&lt;authors&gt;&lt;author&gt;Hardy, J.&lt;/author&gt;&lt;author&gt;Allsop, D.&lt;/author&gt;&lt;/authors&gt;&lt;/contributors&gt;&lt;auth-address&gt;Hardy, J&amp;#xD;St Marys Hosp,Sch Med,Dept Biochem &amp;amp; Molec Genet,London W2 1pg,England&amp;#xD;St Marys Hosp,Sch Med,Dept Biochem &amp;amp; Molec Genet,London W2 1pg,England&amp;#xD;Queens Univ Belfast,Ctr Med Biol,Sch Biol &amp;amp; Biochem,Div Biochem,Belfast Bt9 7bl,Antrim,North Ireland&lt;/auth-address&gt;&lt;titles&gt;&lt;title&gt;Amyloid Deposition as the Central Event in the Etiology of Alzheimers-Disease&lt;/title&gt;&lt;secondary-title&gt;Trends in Pharmacological Sciences&lt;/secondary-title&gt;&lt;alt-title&gt;Trends Pharmacol Sci&lt;/alt-title&gt;&lt;/titles&gt;&lt;periodical&gt;&lt;full-title&gt;Trends in Pharmacological Sciences&lt;/full-title&gt;&lt;abbr-1&gt;Trends Pharmacol Sci&lt;/abbr-1&gt;&lt;/periodical&gt;&lt;alt-periodical&gt;&lt;full-title&gt;Trends in Pharmacological Sciences&lt;/full-title&gt;&lt;abbr-1&gt;Trends Pharmacol Sci&lt;/abbr-1&gt;&lt;/alt-periodical&gt;&lt;pages&gt;383-388&lt;/pages&gt;&lt;volume&gt;12&lt;/volume&gt;&lt;number&gt;10&lt;/number&gt;&lt;keywords&gt;&lt;keyword&gt;beta-protein precursor&lt;/keyword&gt;&lt;keyword&gt;central nervous-system&lt;/keyword&gt;&lt;keyword&gt;senile plaques&lt;/keyword&gt;&lt;keyword&gt;downs-syndrome&lt;/keyword&gt;&lt;keyword&gt;neurofibrillary tangles&lt;/keyword&gt;&lt;keyword&gt;neuropil threads&lt;/keyword&gt;&lt;keyword&gt;human-brain&lt;/keyword&gt;&lt;keyword&gt;dementia&lt;/keyword&gt;&lt;keyword&gt;neurotoxicity&lt;/keyword&gt;&lt;keyword&gt;localization&lt;/keyword&gt;&lt;/keywords&gt;&lt;dates&gt;&lt;year&gt;1991&lt;/year&gt;&lt;pub-dates&gt;&lt;date&gt;Oct&lt;/date&gt;&lt;/pub-dates&gt;&lt;/dates&gt;&lt;isbn&gt;0165-6147&lt;/isbn&gt;&lt;accession-num&gt;ISI:A1991GJ12900010&lt;/accession-num&gt;&lt;urls&gt;&lt;related-urls&gt;&lt;url&gt;&amp;lt;Go to ISI&amp;gt;://A1991GJ12900010&lt;/url&gt;&lt;/related-urls&gt;&lt;/urls&gt;&lt;language&gt;English&lt;/language&gt;&lt;/record&gt;&lt;/Cite&gt;&lt;/EndNote&gt;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180" w:tooltip="Hardy, 1991 #3581" w:history="1">
        <w:r w:rsidR="00A71029">
          <w:rPr>
            <w:rFonts w:asciiTheme="minorBidi" w:hAnsiTheme="minorBidi"/>
            <w:noProof/>
            <w:szCs w:val="24"/>
          </w:rPr>
          <w:t>Hardy &amp; Allsop, 1991</w:t>
        </w:r>
      </w:hyperlink>
      <w:r w:rsidR="00DA390A">
        <w:rPr>
          <w:rFonts w:asciiTheme="minorBidi" w:hAnsiTheme="minorBidi"/>
          <w:noProof/>
          <w:szCs w:val="24"/>
        </w:rPr>
        <w:t>)</w:t>
      </w:r>
      <w:r w:rsidR="0090523D">
        <w:rPr>
          <w:rFonts w:asciiTheme="minorBidi" w:hAnsiTheme="minorBidi"/>
          <w:szCs w:val="24"/>
        </w:rPr>
        <w:fldChar w:fldCharType="end"/>
      </w:r>
      <w:r w:rsidR="00627280">
        <w:rPr>
          <w:rFonts w:asciiTheme="minorBidi" w:hAnsiTheme="minorBidi"/>
          <w:szCs w:val="24"/>
        </w:rPr>
        <w:t xml:space="preserve"> </w:t>
      </w:r>
      <w:r w:rsidR="002343BA">
        <w:rPr>
          <w:rFonts w:asciiTheme="minorBidi" w:hAnsiTheme="minorBidi"/>
          <w:szCs w:val="24"/>
        </w:rPr>
        <w:t xml:space="preserve">is supported by evidence which suggests </w:t>
      </w:r>
      <w:r w:rsidR="00AE30B8">
        <w:rPr>
          <w:rFonts w:asciiTheme="minorBidi" w:hAnsiTheme="minorBidi"/>
          <w:szCs w:val="24"/>
        </w:rPr>
        <w:t xml:space="preserve">that </w:t>
      </w:r>
      <w:r w:rsidR="002343BA">
        <w:rPr>
          <w:rFonts w:asciiTheme="minorBidi" w:hAnsiTheme="minorBidi"/>
          <w:szCs w:val="24"/>
        </w:rPr>
        <w:t xml:space="preserve">there is a remarkable effect of the </w:t>
      </w:r>
      <w:r w:rsidR="00627280">
        <w:rPr>
          <w:rFonts w:asciiTheme="minorBidi" w:hAnsiTheme="minorBidi"/>
          <w:szCs w:val="24"/>
        </w:rPr>
        <w:t xml:space="preserve">additional chromosome 21 </w:t>
      </w:r>
      <w:r w:rsidR="002343BA">
        <w:rPr>
          <w:rFonts w:asciiTheme="minorBidi" w:hAnsiTheme="minorBidi"/>
          <w:szCs w:val="24"/>
        </w:rPr>
        <w:t>on</w:t>
      </w:r>
      <w:r w:rsidR="00627280">
        <w:rPr>
          <w:rFonts w:asciiTheme="minorBidi" w:hAnsiTheme="minorBidi"/>
          <w:szCs w:val="24"/>
        </w:rPr>
        <w:t xml:space="preserve"> the amount of</w:t>
      </w:r>
      <w:r w:rsidR="002343BA">
        <w:rPr>
          <w:rFonts w:asciiTheme="minorBidi" w:hAnsiTheme="minorBidi"/>
          <w:szCs w:val="24"/>
        </w:rPr>
        <w:t xml:space="preserve"> </w:t>
      </w:r>
      <w:r w:rsidR="00186D98" w:rsidRPr="003F4607">
        <w:rPr>
          <w:rFonts w:asciiTheme="minorBidi" w:eastAsia="Times New Roman" w:hAnsiTheme="minorBidi"/>
          <w:szCs w:val="24"/>
        </w:rPr>
        <w:t>A</w:t>
      </w:r>
      <w:r w:rsidR="00DB1215">
        <w:rPr>
          <w:rFonts w:asciiTheme="minorBidi" w:eastAsia="Times New Roman" w:hAnsiTheme="minorBidi"/>
          <w:szCs w:val="24"/>
        </w:rPr>
        <w:t>β deposition</w:t>
      </w:r>
      <w:r w:rsidR="000B6665">
        <w:rPr>
          <w:rFonts w:asciiTheme="minorBidi" w:eastAsia="Times New Roman" w:hAnsiTheme="minorBidi"/>
          <w:szCs w:val="24"/>
        </w:rPr>
        <w:t xml:space="preserve"> </w:t>
      </w:r>
      <w:r w:rsidR="0090523D">
        <w:rPr>
          <w:rFonts w:asciiTheme="minorBidi" w:eastAsia="Times New Roman" w:hAnsiTheme="minorBidi"/>
          <w:szCs w:val="24"/>
        </w:rPr>
        <w:fldChar w:fldCharType="begin"/>
      </w:r>
      <w:r w:rsidR="00EC2E1B">
        <w:rPr>
          <w:rFonts w:asciiTheme="minorBidi" w:eastAsia="Times New Roman" w:hAnsiTheme="minorBidi"/>
          <w:szCs w:val="24"/>
        </w:rPr>
        <w:instrText xml:space="preserve"> ADDIN EN.CITE &lt;EndNote&gt;&lt;Cite&gt;&lt;Author&gt;Lott&lt;/Author&gt;&lt;Year&gt;2001&lt;/Year&gt;&lt;RecNum&gt;7343&lt;/RecNum&gt;&lt;DisplayText&gt;(Lott &amp;amp; Head, 2001)&lt;/DisplayText&gt;&lt;record&gt;&lt;rec-number&gt;7343&lt;/rec-number&gt;&lt;foreign-keys&gt;&lt;key app="EN" db-id="tzpe22srnsas9fevep9x0t2z0pzfe2a9a95t" timestamp="1330340918"&gt;7343&lt;/key&gt;&lt;/foreign-keys&gt;&lt;ref-type name="Journal Article"&gt;17&lt;/ref-type&gt;&lt;contributors&gt;&lt;authors&gt;&lt;author&gt;Lott, I. T.&lt;/author&gt;&lt;author&gt;Head, E.&lt;/author&gt;&lt;/authors&gt;&lt;/contributors&gt;&lt;auth-address&gt;Department of Pediatrics, University of California, Irvine, Orange, CA 92868, USA. itlott@uci.edu&lt;/auth-address&gt;&lt;titles&gt;&lt;title&gt;Down syndrome and Alzheimer&amp;apos;s disease: a link between development and aging&lt;/title&gt;&lt;secondary-title&gt;Ment Retard Dev Disabil Res Rev&lt;/secondary-title&gt;&lt;/titles&gt;&lt;periodical&gt;&lt;full-title&gt;Ment Retard Dev Disabil Res Rev&lt;/full-title&gt;&lt;/periodical&gt;&lt;pages&gt;172-8&lt;/pages&gt;&lt;volume&gt;7&lt;/volume&gt;&lt;number&gt;3&lt;/number&gt;&lt;edition&gt;2001/09/13&lt;/edition&gt;&lt;keywords&gt;&lt;keyword&gt;Adult&lt;/keyword&gt;&lt;keyword&gt;Aged&lt;/keyword&gt;&lt;keyword&gt;Aged, 80 and over&lt;/keyword&gt;&lt;keyword&gt;Aging/*physiology&lt;/keyword&gt;&lt;keyword&gt;Alzheimer Disease/*complications/metabolism/physiopathology&lt;/keyword&gt;&lt;keyword&gt;Amyloid beta-Protein Precursor/*analogs &amp;amp; derivatives/metabolism&lt;/keyword&gt;&lt;keyword&gt;Child&lt;/keyword&gt;&lt;keyword&gt;Cognition Disorders/*complications/diagnosis&lt;/keyword&gt;&lt;keyword&gt;Developmental Disabilities/*complications&lt;/keyword&gt;&lt;keyword&gt;Down Syndrome/*complications/metabolism/physiopathology&lt;/keyword&gt;&lt;keyword&gt;Frontal Lobe/metabolism/physiopathology&lt;/keyword&gt;&lt;keyword&gt;Humans&lt;/keyword&gt;&lt;keyword&gt;Middle Aged&lt;/keyword&gt;&lt;keyword&gt;Neuropsychological Tests&lt;/keyword&gt;&lt;/keywords&gt;&lt;dates&gt;&lt;year&gt;2001&lt;/year&gt;&lt;/dates&gt;&lt;isbn&gt;1080-4013 (Print)&amp;#xD;1080-4013 (Linking)&lt;/isbn&gt;&lt;accession-num&gt;11553933&lt;/accession-num&gt;&lt;urls&gt;&lt;related-urls&gt;&lt;url&gt;http://www.ncbi.nlm.nih.gov/entrez/query.fcgi?cmd=Retrieve&amp;amp;db=PubMed&amp;amp;dopt=Citation&amp;amp;list_uids=11553933&lt;/url&gt;&lt;/related-urls&gt;&lt;/urls&gt;&lt;electronic-resource-num&gt;10.1002/mrdd.1025 [pii]&amp;#xD;10.1002/mrdd.1025&lt;/electronic-resource-num&gt;&lt;language&gt;eng&lt;/language&gt;&lt;/record&gt;&lt;/Cite&gt;&lt;/EndNote&gt;</w:instrText>
      </w:r>
      <w:r w:rsidR="0090523D">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249" w:tooltip="Lott, 2001 #7343" w:history="1">
        <w:r w:rsidR="00A71029">
          <w:rPr>
            <w:rFonts w:asciiTheme="minorBidi" w:eastAsia="Times New Roman" w:hAnsiTheme="minorBidi"/>
            <w:noProof/>
            <w:szCs w:val="24"/>
          </w:rPr>
          <w:t>Lott &amp; Head, 2001</w:t>
        </w:r>
      </w:hyperlink>
      <w:r w:rsidR="00DA390A">
        <w:rPr>
          <w:rFonts w:asciiTheme="minorBidi" w:eastAsia="Times New Roman" w:hAnsiTheme="minorBidi"/>
          <w:noProof/>
          <w:szCs w:val="24"/>
        </w:rPr>
        <w:t>)</w:t>
      </w:r>
      <w:r w:rsidR="0090523D">
        <w:rPr>
          <w:rFonts w:asciiTheme="minorBidi" w:eastAsia="Times New Roman" w:hAnsiTheme="minorBidi"/>
          <w:szCs w:val="24"/>
        </w:rPr>
        <w:fldChar w:fldCharType="end"/>
      </w:r>
      <w:r w:rsidR="002343BA">
        <w:rPr>
          <w:rFonts w:asciiTheme="minorBidi" w:hAnsiTheme="minorBidi"/>
          <w:szCs w:val="24"/>
        </w:rPr>
        <w:t xml:space="preserve"> . </w:t>
      </w:r>
      <w:r w:rsidR="00DB4D74">
        <w:rPr>
          <w:rFonts w:asciiTheme="minorBidi" w:hAnsiTheme="minorBidi"/>
          <w:szCs w:val="24"/>
        </w:rPr>
        <w:t xml:space="preserve">In light of this evidence, Down syndrome (trisomy 21) patients who carry the extra gene copy </w:t>
      </w:r>
      <w:r w:rsidR="00CC0817">
        <w:rPr>
          <w:rFonts w:asciiTheme="minorBidi" w:hAnsiTheme="minorBidi"/>
          <w:szCs w:val="24"/>
        </w:rPr>
        <w:t>almost universall</w:t>
      </w:r>
      <w:r w:rsidR="00740250">
        <w:rPr>
          <w:rFonts w:asciiTheme="minorBidi" w:hAnsiTheme="minorBidi"/>
          <w:szCs w:val="24"/>
        </w:rPr>
        <w:t xml:space="preserve">y </w:t>
      </w:r>
      <w:r w:rsidR="00AC2277">
        <w:rPr>
          <w:rFonts w:asciiTheme="minorBidi" w:hAnsiTheme="minorBidi"/>
          <w:szCs w:val="24"/>
        </w:rPr>
        <w:t>develop</w:t>
      </w:r>
      <w:r w:rsidR="00740250">
        <w:rPr>
          <w:rFonts w:asciiTheme="minorBidi" w:hAnsiTheme="minorBidi"/>
          <w:szCs w:val="24"/>
        </w:rPr>
        <w:t xml:space="preserve"> AD by </w:t>
      </w:r>
      <w:r w:rsidR="00186D98">
        <w:rPr>
          <w:rFonts w:asciiTheme="minorBidi" w:hAnsiTheme="minorBidi"/>
          <w:szCs w:val="24"/>
        </w:rPr>
        <w:t xml:space="preserve">the </w:t>
      </w:r>
      <w:r w:rsidR="00740250">
        <w:rPr>
          <w:rFonts w:asciiTheme="minorBidi" w:hAnsiTheme="minorBidi"/>
          <w:szCs w:val="24"/>
        </w:rPr>
        <w:t xml:space="preserve">age </w:t>
      </w:r>
      <w:r w:rsidR="00186D98">
        <w:rPr>
          <w:rFonts w:asciiTheme="minorBidi" w:hAnsiTheme="minorBidi"/>
          <w:szCs w:val="24"/>
        </w:rPr>
        <w:t xml:space="preserve">of </w:t>
      </w:r>
      <w:r w:rsidR="000B6665">
        <w:rPr>
          <w:rFonts w:asciiTheme="minorBidi" w:hAnsiTheme="minorBidi"/>
          <w:szCs w:val="24"/>
        </w:rPr>
        <w:t xml:space="preserve">40 </w:t>
      </w:r>
      <w:r w:rsidR="0090523D">
        <w:rPr>
          <w:rFonts w:asciiTheme="minorBidi" w:hAnsiTheme="minorBidi"/>
          <w:szCs w:val="24"/>
        </w:rPr>
        <w:fldChar w:fldCharType="begin">
          <w:fldData xml:space="preserve">PEVuZE5vdGU+PENpdGU+PEF1dGhvcj5NdWRoZXI8L0F1dGhvcj48WWVhcj4yMDAxPC9ZZWFyPjxS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PEVuZE5vdGU+PENpdGU+PEF1dGhvcj5NdWRoZXI8L0F1dGhvcj48WWVhcj4yMDAxPC9ZZWFyPjxS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285" w:tooltip="Mudher, 2001 #3110" w:history="1">
        <w:r w:rsidR="00A71029">
          <w:rPr>
            <w:rFonts w:asciiTheme="minorBidi" w:hAnsiTheme="minorBidi"/>
            <w:noProof/>
            <w:szCs w:val="24"/>
          </w:rPr>
          <w:t>Mudher et al., 2001</w:t>
        </w:r>
      </w:hyperlink>
      <w:r w:rsidR="00DA390A">
        <w:rPr>
          <w:rFonts w:asciiTheme="minorBidi" w:hAnsiTheme="minorBidi"/>
          <w:noProof/>
          <w:szCs w:val="24"/>
        </w:rPr>
        <w:t>)</w:t>
      </w:r>
      <w:r w:rsidR="0090523D">
        <w:rPr>
          <w:rFonts w:asciiTheme="minorBidi" w:hAnsiTheme="minorBidi"/>
          <w:szCs w:val="24"/>
        </w:rPr>
        <w:fldChar w:fldCharType="end"/>
      </w:r>
      <w:r w:rsidR="00740250">
        <w:rPr>
          <w:rFonts w:asciiTheme="minorBidi" w:hAnsiTheme="minorBidi"/>
          <w:szCs w:val="24"/>
        </w:rPr>
        <w:t>.</w:t>
      </w:r>
      <w:r w:rsidR="00DB4D74">
        <w:rPr>
          <w:rFonts w:asciiTheme="minorBidi" w:hAnsiTheme="minorBidi"/>
          <w:szCs w:val="24"/>
        </w:rPr>
        <w:t xml:space="preserve"> </w:t>
      </w:r>
    </w:p>
    <w:p w14:paraId="638663D5" w14:textId="77777777" w:rsidR="001933F3" w:rsidRDefault="001933F3" w:rsidP="004702D4">
      <w:pPr>
        <w:spacing w:line="360" w:lineRule="auto"/>
        <w:rPr>
          <w:rFonts w:asciiTheme="minorBidi" w:hAnsiTheme="minorBidi"/>
          <w:szCs w:val="24"/>
        </w:rPr>
      </w:pPr>
    </w:p>
    <w:p w14:paraId="35B0BC5E" w14:textId="77777777" w:rsidR="00593C2C" w:rsidRDefault="00593C2C" w:rsidP="004702D4">
      <w:pPr>
        <w:spacing w:line="360" w:lineRule="auto"/>
        <w:rPr>
          <w:rFonts w:asciiTheme="minorBidi" w:hAnsiTheme="minorBidi"/>
          <w:szCs w:val="24"/>
        </w:rPr>
      </w:pPr>
      <w:r>
        <w:rPr>
          <w:rFonts w:asciiTheme="minorBidi" w:hAnsiTheme="minorBidi"/>
          <w:szCs w:val="24"/>
        </w:rPr>
        <w:t xml:space="preserve">Moreover, Heyman and colleagues </w:t>
      </w:r>
      <w:r w:rsidR="0090523D">
        <w:rPr>
          <w:rFonts w:asciiTheme="minorBidi" w:hAnsiTheme="minorBidi"/>
          <w:szCs w:val="24"/>
        </w:rPr>
        <w:fldChar w:fldCharType="begin"/>
      </w:r>
      <w:r w:rsidR="00EC2E1B">
        <w:rPr>
          <w:rFonts w:asciiTheme="minorBidi" w:hAnsiTheme="minorBidi"/>
          <w:szCs w:val="24"/>
        </w:rPr>
        <w:instrText xml:space="preserve"> ADDIN EN.CITE &lt;EndNote&gt;&lt;Cite ExcludeAuth="1"&gt;&lt;Author&gt;Heyman&lt;/Author&gt;&lt;Year&gt;1983&lt;/Year&gt;&lt;RecNum&gt;3637&lt;/RecNum&gt;&lt;DisplayText&gt;(1983)&lt;/DisplayText&gt;&lt;record&gt;&lt;rec-number&gt;3637&lt;/rec-number&gt;&lt;foreign-keys&gt;&lt;key app="EN" db-id="tzpe22srnsas9fevep9x0t2z0pzfe2a9a95t" timestamp="0"&gt;3637&lt;/key&gt;&lt;/foreign-keys&gt;&lt;ref-type name="Journal Article"&gt;17&lt;/ref-type&gt;&lt;contributors&gt;&lt;authors&gt;&lt;author&gt;Heyman, A.&lt;/author&gt;&lt;author&gt;Wilkinson, W. E.&lt;/author&gt;&lt;author&gt;Hurwitz, B. J.&lt;/author&gt;&lt;author&gt;Schmechel, D.&lt;/author&gt;&lt;author&gt;Sigmon, A. H.&lt;/author&gt;&lt;author&gt;Weinberg, T.&lt;/author&gt;&lt;author&gt;Helms, M. J.&lt;/author&gt;&lt;author&gt;Swift, M.&lt;/author&gt;&lt;/authors&gt;&lt;/contributors&gt;&lt;titles&gt;&lt;title&gt;Alzheimer&amp;apos;s disease: genetic aspects and associated clinical disorders&lt;/title&gt;&lt;secondary-title&gt;Annals of Neurology&lt;/secondary-title&gt;&lt;/titles&gt;&lt;periodical&gt;&lt;full-title&gt;Annals of Neurology&lt;/full-title&gt;&lt;/periodical&gt;&lt;pages&gt;507-15&lt;/pages&gt;&lt;volume&gt;14&lt;/volume&gt;&lt;number&gt;5&lt;/number&gt;&lt;edition&gt;1983/11/01&lt;/edition&gt;&lt;keywords&gt;&lt;keyword&gt;Aged&lt;/keyword&gt;&lt;keyword&gt;Alzheimer Disease/*genetics&lt;/keyword&gt;&lt;keyword&gt;Dementia/genetics&lt;/keyword&gt;&lt;keyword&gt;Down Syndrome/genetics&lt;/keyword&gt;&lt;keyword&gt;Female&lt;/keyword&gt;&lt;keyword&gt;Humans&lt;/keyword&gt;&lt;keyword&gt;Leukemia/genetics&lt;/keyword&gt;&lt;keyword&gt;Male&lt;/keyword&gt;&lt;keyword&gt;Maternal Age&lt;/keyword&gt;&lt;keyword&gt;Middle Aged&lt;/keyword&gt;&lt;keyword&gt;Pedigree&lt;/keyword&gt;&lt;keyword&gt;Risk&lt;/keyword&gt;&lt;keyword&gt;Thyroid Diseases/genetics&lt;/keyword&gt;&lt;/keywords&gt;&lt;dates&gt;&lt;year&gt;1983&lt;/year&gt;&lt;pub-dates&gt;&lt;date&gt;Nov&lt;/date&gt;&lt;/pub-dates&gt;&lt;/dates&gt;&lt;isbn&gt;0364-5134 (Print)&amp;#xD;0364-5134 (Linking)&lt;/isbn&gt;&lt;accession-num&gt;6228188&lt;/accession-num&gt;&lt;urls&gt;&lt;related-urls&gt;&lt;url&gt;http://www.ncbi.nlm.nih.gov/entrez/query.fcgi?cmd=Retrieve&amp;amp;db=PubMed&amp;amp;dopt=Citation&amp;amp;list_uids=6228188&lt;/url&gt;&lt;/related-urls&gt;&lt;/urls&gt;&lt;electronic-resource-num&gt;10.1002/ana.410140503&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187" w:tooltip="Heyman, 1983 #3637" w:history="1">
        <w:r w:rsidR="00A71029">
          <w:rPr>
            <w:rFonts w:asciiTheme="minorBidi" w:hAnsiTheme="minorBidi"/>
            <w:noProof/>
            <w:szCs w:val="24"/>
          </w:rPr>
          <w:t>1983</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 xml:space="preserve"> </w:t>
      </w:r>
      <w:r w:rsidR="005D62A5">
        <w:rPr>
          <w:rFonts w:asciiTheme="minorBidi" w:hAnsiTheme="minorBidi"/>
          <w:szCs w:val="24"/>
        </w:rPr>
        <w:t>report</w:t>
      </w:r>
      <w:r w:rsidR="00AC2277">
        <w:rPr>
          <w:rFonts w:asciiTheme="minorBidi" w:hAnsiTheme="minorBidi"/>
          <w:szCs w:val="24"/>
        </w:rPr>
        <w:t>ed</w:t>
      </w:r>
      <w:r w:rsidR="005D62A5">
        <w:rPr>
          <w:rFonts w:asciiTheme="minorBidi" w:hAnsiTheme="minorBidi"/>
          <w:szCs w:val="24"/>
        </w:rPr>
        <w:t xml:space="preserve"> an increased risk of 9% for people aged 40-49 (9%) to 55% for those aged 60-69,</w:t>
      </w:r>
      <w:r>
        <w:rPr>
          <w:rFonts w:asciiTheme="minorBidi" w:hAnsiTheme="minorBidi"/>
          <w:szCs w:val="24"/>
        </w:rPr>
        <w:t xml:space="preserve"> in persons with</w:t>
      </w:r>
      <w:r w:rsidR="005D62A5">
        <w:rPr>
          <w:rFonts w:asciiTheme="minorBidi" w:hAnsiTheme="minorBidi"/>
          <w:szCs w:val="24"/>
        </w:rPr>
        <w:t xml:space="preserve"> </w:t>
      </w:r>
      <w:r w:rsidR="00A94C39">
        <w:rPr>
          <w:rFonts w:asciiTheme="minorBidi" w:hAnsiTheme="minorBidi"/>
          <w:szCs w:val="24"/>
        </w:rPr>
        <w:t xml:space="preserve">Down </w:t>
      </w:r>
      <w:r w:rsidR="00A94C39" w:rsidRPr="00036213">
        <w:rPr>
          <w:rFonts w:asciiTheme="minorBidi" w:hAnsiTheme="minorBidi"/>
          <w:szCs w:val="24"/>
        </w:rPr>
        <w:t>syndrome</w:t>
      </w:r>
      <w:r w:rsidR="005D62A5" w:rsidRPr="00036213">
        <w:rPr>
          <w:rFonts w:asciiTheme="minorBidi" w:hAnsiTheme="minorBidi"/>
          <w:szCs w:val="24"/>
        </w:rPr>
        <w:t>.</w:t>
      </w:r>
      <w:r w:rsidR="00D7372F" w:rsidRPr="00036213">
        <w:rPr>
          <w:rFonts w:asciiTheme="minorBidi" w:hAnsiTheme="minorBidi"/>
          <w:szCs w:val="24"/>
        </w:rPr>
        <w:t xml:space="preserve"> Nistor et al </w:t>
      </w:r>
      <w:r w:rsidR="0090523D" w:rsidRPr="00036213">
        <w:rPr>
          <w:rFonts w:asciiTheme="minorBidi" w:eastAsia="Times New Roman" w:hAnsiTheme="minorBidi"/>
          <w:szCs w:val="24"/>
        </w:rPr>
        <w:fldChar w:fldCharType="begin">
          <w:fldData xml:space="preserve">PEVuZE5vdGU+PENpdGUgRXhjbHVkZUF1dGg9IjEiPjxBdXRob3I+TmlzdG9yPC9BdXRob3I+PFll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=
</w:fldData>
        </w:fldChar>
      </w:r>
      <w:r w:rsidR="00EC2E1B">
        <w:rPr>
          <w:rFonts w:asciiTheme="minorBidi" w:eastAsia="Times New Roman" w:hAnsiTheme="minorBidi"/>
          <w:szCs w:val="24"/>
        </w:rPr>
        <w:instrText xml:space="preserve"> ADDIN EN.CITE </w:instrText>
      </w:r>
      <w:r w:rsidR="00EC2E1B">
        <w:rPr>
          <w:rFonts w:asciiTheme="minorBidi" w:eastAsia="Times New Roman" w:hAnsiTheme="minorBidi"/>
          <w:szCs w:val="24"/>
        </w:rPr>
        <w:fldChar w:fldCharType="begin">
          <w:fldData xml:space="preserve">PEVuZE5vdGU+PENpdGUgRXhjbHVkZUF1dGg9IjEiPjxBdXRob3I+TmlzdG9yPC9BdXRob3I+PFll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=
</w:fldData>
        </w:fldChar>
      </w:r>
      <w:r w:rsidR="00EC2E1B">
        <w:rPr>
          <w:rFonts w:asciiTheme="minorBidi" w:eastAsia="Times New Roman" w:hAnsiTheme="minorBidi"/>
          <w:szCs w:val="24"/>
        </w:rPr>
        <w:instrText xml:space="preserve"> ADDIN EN.CITE.DATA </w:instrText>
      </w:r>
      <w:r w:rsidR="00EC2E1B">
        <w:rPr>
          <w:rFonts w:asciiTheme="minorBidi" w:eastAsia="Times New Roman" w:hAnsiTheme="minorBidi"/>
          <w:szCs w:val="24"/>
        </w:rPr>
      </w:r>
      <w:r w:rsidR="00EC2E1B">
        <w:rPr>
          <w:rFonts w:asciiTheme="minorBidi" w:eastAsia="Times New Roman" w:hAnsiTheme="minorBidi"/>
          <w:szCs w:val="24"/>
        </w:rPr>
        <w:fldChar w:fldCharType="end"/>
      </w:r>
      <w:r w:rsidR="0090523D" w:rsidRPr="00036213">
        <w:rPr>
          <w:rFonts w:asciiTheme="minorBidi" w:eastAsia="Times New Roman" w:hAnsiTheme="minorBidi"/>
          <w:szCs w:val="24"/>
        </w:rPr>
      </w:r>
      <w:r w:rsidR="0090523D" w:rsidRPr="00036213">
        <w:rPr>
          <w:rFonts w:asciiTheme="minorBidi" w:eastAsia="Times New Roman" w:hAnsiTheme="minorBidi"/>
          <w:szCs w:val="24"/>
        </w:rPr>
        <w:fldChar w:fldCharType="separate"/>
      </w:r>
      <w:r w:rsidR="00DA390A" w:rsidRPr="00036213">
        <w:rPr>
          <w:rFonts w:asciiTheme="minorBidi" w:eastAsia="Times New Roman" w:hAnsiTheme="minorBidi"/>
          <w:noProof/>
          <w:szCs w:val="24"/>
        </w:rPr>
        <w:t>(</w:t>
      </w:r>
      <w:hyperlink w:anchor="_ENREF_298" w:tooltip="Nistor, 2007 #3114" w:history="1">
        <w:r w:rsidR="00A71029" w:rsidRPr="00036213">
          <w:rPr>
            <w:rFonts w:asciiTheme="minorBidi" w:eastAsia="Times New Roman" w:hAnsiTheme="minorBidi"/>
            <w:noProof/>
            <w:szCs w:val="24"/>
          </w:rPr>
          <w:t>2007</w:t>
        </w:r>
      </w:hyperlink>
      <w:r w:rsidR="00DA390A" w:rsidRPr="00036213">
        <w:rPr>
          <w:rFonts w:asciiTheme="minorBidi" w:eastAsia="Times New Roman" w:hAnsiTheme="minorBidi"/>
          <w:noProof/>
          <w:szCs w:val="24"/>
        </w:rPr>
        <w:t>)</w:t>
      </w:r>
      <w:r w:rsidR="0090523D" w:rsidRPr="00036213">
        <w:rPr>
          <w:rFonts w:asciiTheme="minorBidi" w:eastAsia="Times New Roman" w:hAnsiTheme="minorBidi"/>
          <w:szCs w:val="24"/>
        </w:rPr>
        <w:fldChar w:fldCharType="end"/>
      </w:r>
      <w:r w:rsidR="00D7372F" w:rsidRPr="00036213">
        <w:rPr>
          <w:rFonts w:asciiTheme="minorBidi" w:eastAsia="Times New Roman" w:hAnsiTheme="minorBidi"/>
          <w:szCs w:val="24"/>
        </w:rPr>
        <w:t xml:space="preserve"> </w:t>
      </w:r>
      <w:r w:rsidR="00D7372F">
        <w:rPr>
          <w:rFonts w:asciiTheme="minorBidi" w:eastAsia="Times New Roman" w:hAnsiTheme="minorBidi"/>
          <w:szCs w:val="24"/>
        </w:rPr>
        <w:t>also report</w:t>
      </w:r>
      <w:r w:rsidR="00DD2236">
        <w:rPr>
          <w:rFonts w:asciiTheme="minorBidi" w:eastAsia="Times New Roman" w:hAnsiTheme="minorBidi"/>
          <w:szCs w:val="24"/>
        </w:rPr>
        <w:t>ed</w:t>
      </w:r>
      <w:r w:rsidR="00D7372F">
        <w:rPr>
          <w:rFonts w:asciiTheme="minorBidi" w:eastAsia="Times New Roman" w:hAnsiTheme="minorBidi"/>
          <w:szCs w:val="24"/>
        </w:rPr>
        <w:t xml:space="preserve"> that beta-secretase activity increases with age in people with </w:t>
      </w:r>
      <w:r w:rsidR="00A94C39">
        <w:rPr>
          <w:rFonts w:asciiTheme="minorBidi" w:eastAsia="Times New Roman" w:hAnsiTheme="minorBidi"/>
          <w:szCs w:val="24"/>
        </w:rPr>
        <w:t>Down syndrome</w:t>
      </w:r>
      <w:r w:rsidR="00CC0817">
        <w:rPr>
          <w:rFonts w:asciiTheme="minorBidi" w:eastAsia="Times New Roman" w:hAnsiTheme="minorBidi"/>
          <w:szCs w:val="24"/>
        </w:rPr>
        <w:t>;</w:t>
      </w:r>
      <w:r w:rsidR="00D7372F">
        <w:rPr>
          <w:rFonts w:asciiTheme="minorBidi" w:eastAsia="Times New Roman" w:hAnsiTheme="minorBidi"/>
          <w:szCs w:val="24"/>
        </w:rPr>
        <w:t xml:space="preserve"> therefore there is rapid conversion of </w:t>
      </w:r>
      <w:r w:rsidR="002E00C0">
        <w:rPr>
          <w:rFonts w:asciiTheme="minorBidi" w:eastAsia="Times New Roman" w:hAnsiTheme="minorBidi"/>
          <w:szCs w:val="24"/>
        </w:rPr>
        <w:t xml:space="preserve">Aβ </w:t>
      </w:r>
      <w:r w:rsidR="00CC0817">
        <w:rPr>
          <w:rFonts w:asciiTheme="minorBidi" w:eastAsia="Times New Roman" w:hAnsiTheme="minorBidi"/>
          <w:szCs w:val="24"/>
        </w:rPr>
        <w:t xml:space="preserve">in older people with </w:t>
      </w:r>
      <w:r w:rsidR="00A94C39">
        <w:rPr>
          <w:rFonts w:asciiTheme="minorBidi" w:eastAsia="Times New Roman" w:hAnsiTheme="minorBidi"/>
          <w:szCs w:val="24"/>
        </w:rPr>
        <w:t>Down syndrome</w:t>
      </w:r>
      <w:r w:rsidR="00CC0817">
        <w:rPr>
          <w:rFonts w:asciiTheme="minorBidi" w:eastAsia="Times New Roman" w:hAnsiTheme="minorBidi"/>
          <w:szCs w:val="24"/>
        </w:rPr>
        <w:t xml:space="preserve">. </w:t>
      </w:r>
      <w:r w:rsidR="005D62A5">
        <w:rPr>
          <w:rFonts w:asciiTheme="minorBidi" w:hAnsiTheme="minorBidi"/>
          <w:szCs w:val="24"/>
        </w:rPr>
        <w:t xml:space="preserve">Additionally, Heyman and colleagues </w:t>
      </w:r>
      <w:r w:rsidR="0090523D">
        <w:rPr>
          <w:rFonts w:asciiTheme="minorBidi" w:hAnsiTheme="minorBidi"/>
          <w:szCs w:val="24"/>
        </w:rPr>
        <w:fldChar w:fldCharType="begin"/>
      </w:r>
      <w:r w:rsidR="00EC2E1B">
        <w:rPr>
          <w:rFonts w:asciiTheme="minorBidi" w:hAnsiTheme="minorBidi"/>
          <w:szCs w:val="24"/>
        </w:rPr>
        <w:instrText xml:space="preserve"> ADDIN EN.CITE &lt;EndNote&gt;&lt;Cite ExcludeAuth="1"&gt;&lt;Author&gt;Heyman&lt;/Author&gt;&lt;Year&gt;1983&lt;/Year&gt;&lt;RecNum&gt;3637&lt;/RecNum&gt;&lt;DisplayText&gt;(1983)&lt;/DisplayText&gt;&lt;record&gt;&lt;rec-number&gt;3637&lt;/rec-number&gt;&lt;foreign-keys&gt;&lt;key app="EN" db-id="tzpe22srnsas9fevep9x0t2z0pzfe2a9a95t" timestamp="0"&gt;3637&lt;/key&gt;&lt;/foreign-keys&gt;&lt;ref-type name="Journal Article"&gt;17&lt;/ref-type&gt;&lt;contributors&gt;&lt;authors&gt;&lt;author&gt;Heyman, A.&lt;/author&gt;&lt;author&gt;Wilkinson, W. E.&lt;/author&gt;&lt;author&gt;Hurwitz, B. J.&lt;/author&gt;&lt;author&gt;Schmechel, D.&lt;/author&gt;&lt;author&gt;Sigmon, A. H.&lt;/author&gt;&lt;author&gt;Weinberg, T.&lt;/author&gt;&lt;author&gt;Helms, M. J.&lt;/author&gt;&lt;author&gt;Swift, M.&lt;/author&gt;&lt;/authors&gt;&lt;/contributors&gt;&lt;titles&gt;&lt;title&gt;Alzheimer&amp;apos;s disease: genetic aspects and associated clinical disorders&lt;/title&gt;&lt;secondary-title&gt;Annals of Neurology&lt;/secondary-title&gt;&lt;/titles&gt;&lt;periodical&gt;&lt;full-title&gt;Annals of Neurology&lt;/full-title&gt;&lt;/periodical&gt;&lt;pages&gt;507-15&lt;/pages&gt;&lt;volume&gt;14&lt;/volume&gt;&lt;number&gt;5&lt;/number&gt;&lt;edition&gt;1983/11/01&lt;/edition&gt;&lt;keywords&gt;&lt;keyword&gt;Aged&lt;/keyword&gt;&lt;keyword&gt;Alzheimer Disease/*genetics&lt;/keyword&gt;&lt;keyword&gt;Dementia/genetics&lt;/keyword&gt;&lt;keyword&gt;Down Syndrome/genetics&lt;/keyword&gt;&lt;keyword&gt;Female&lt;/keyword&gt;&lt;keyword&gt;Humans&lt;/keyword&gt;&lt;keyword&gt;Leukemia/genetics&lt;/keyword&gt;&lt;keyword&gt;Male&lt;/keyword&gt;&lt;keyword&gt;Maternal Age&lt;/keyword&gt;&lt;keyword&gt;Middle Aged&lt;/keyword&gt;&lt;keyword&gt;Pedigree&lt;/keyword&gt;&lt;keyword&gt;Risk&lt;/keyword&gt;&lt;keyword&gt;Thyroid Diseases/genetics&lt;/keyword&gt;&lt;/keywords&gt;&lt;dates&gt;&lt;year&gt;1983&lt;/year&gt;&lt;pub-dates&gt;&lt;date&gt;Nov&lt;/date&gt;&lt;/pub-dates&gt;&lt;/dates&gt;&lt;isbn&gt;0364-5134 (Print)&amp;#xD;0364-5134 (Linking)&lt;/isbn&gt;&lt;accession-num&gt;6228188&lt;/accession-num&gt;&lt;urls&gt;&lt;related-urls&gt;&lt;url&gt;http://www.ncbi.nlm.nih.gov/entrez/query.fcgi?cmd=Retrieve&amp;amp;db=PubMed&amp;amp;dopt=Citation&amp;amp;list_uids=6228188&lt;/url&gt;&lt;/related-urls&gt;&lt;/urls&gt;&lt;electronic-resource-num&gt;10.1002/ana.410140503&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187" w:tooltip="Heyman, 1983 #3637" w:history="1">
        <w:r w:rsidR="00A71029">
          <w:rPr>
            <w:rFonts w:asciiTheme="minorBidi" w:hAnsiTheme="minorBidi"/>
            <w:noProof/>
            <w:szCs w:val="24"/>
          </w:rPr>
          <w:t>1983</w:t>
        </w:r>
      </w:hyperlink>
      <w:r w:rsidR="00DA390A">
        <w:rPr>
          <w:rFonts w:asciiTheme="minorBidi" w:hAnsiTheme="minorBidi"/>
          <w:noProof/>
          <w:szCs w:val="24"/>
        </w:rPr>
        <w:t>)</w:t>
      </w:r>
      <w:r w:rsidR="0090523D">
        <w:rPr>
          <w:rFonts w:asciiTheme="minorBidi" w:hAnsiTheme="minorBidi"/>
          <w:szCs w:val="24"/>
        </w:rPr>
        <w:fldChar w:fldCharType="end"/>
      </w:r>
      <w:r w:rsidR="005D62A5">
        <w:rPr>
          <w:rFonts w:asciiTheme="minorBidi" w:hAnsiTheme="minorBidi"/>
          <w:szCs w:val="24"/>
        </w:rPr>
        <w:t xml:space="preserve"> reported an increased prevalence of </w:t>
      </w:r>
      <w:r w:rsidR="00A94C39">
        <w:rPr>
          <w:rFonts w:asciiTheme="minorBidi" w:hAnsiTheme="minorBidi"/>
          <w:szCs w:val="24"/>
        </w:rPr>
        <w:t>Down syndrome</w:t>
      </w:r>
      <w:r w:rsidR="005D62A5">
        <w:rPr>
          <w:rFonts w:asciiTheme="minorBidi" w:hAnsiTheme="minorBidi"/>
          <w:szCs w:val="24"/>
        </w:rPr>
        <w:t xml:space="preserve"> in families with an AD history than those without</w:t>
      </w:r>
      <w:r w:rsidR="001933F3">
        <w:rPr>
          <w:rFonts w:asciiTheme="minorBidi" w:hAnsiTheme="minorBidi"/>
          <w:szCs w:val="24"/>
        </w:rPr>
        <w:t>.</w:t>
      </w:r>
      <w:r>
        <w:rPr>
          <w:rFonts w:asciiTheme="minorBidi" w:hAnsiTheme="minorBidi"/>
          <w:szCs w:val="24"/>
        </w:rPr>
        <w:t xml:space="preserve"> </w:t>
      </w:r>
      <w:r w:rsidR="00EE5A86">
        <w:rPr>
          <w:rFonts w:asciiTheme="minorBidi" w:hAnsiTheme="minorBidi"/>
          <w:szCs w:val="24"/>
        </w:rPr>
        <w:t xml:space="preserve"> </w:t>
      </w:r>
      <w:r w:rsidR="001933F3" w:rsidRPr="00DD2236">
        <w:rPr>
          <w:rFonts w:asciiTheme="minorBidi" w:hAnsiTheme="minorBidi"/>
          <w:szCs w:val="24"/>
        </w:rPr>
        <w:t xml:space="preserve">However it must be noted that Zigman and colleagues </w:t>
      </w:r>
      <w:r w:rsidR="001933F3" w:rsidRPr="00DD2236">
        <w:rPr>
          <w:rFonts w:asciiTheme="minorBidi" w:hAnsiTheme="minorBidi"/>
          <w:szCs w:val="24"/>
        </w:rPr>
        <w:fldChar w:fldCharType="begin"/>
      </w:r>
      <w:r w:rsidR="00EC2E1B">
        <w:rPr>
          <w:rFonts w:asciiTheme="minorBidi" w:hAnsiTheme="minorBidi"/>
          <w:szCs w:val="24"/>
        </w:rPr>
        <w:instrText xml:space="preserve"> ADDIN EN.CITE &lt;EndNote&gt;&lt;Cite ExcludeAuth="1"&gt;&lt;Author&gt;Zigman&lt;/Author&gt;&lt;Year&gt;1996&lt;/Year&gt;&lt;RecNum&gt;3628&lt;/RecNum&gt;&lt;DisplayText&gt;(1996)&lt;/DisplayText&gt;&lt;record&gt;&lt;rec-number&gt;3628&lt;/rec-number&gt;&lt;foreign-keys&gt;&lt;key app="EN" db-id="tzpe22srnsas9fevep9x0t2z0pzfe2a9a95t" timestamp="0"&gt;3628&lt;/key&gt;&lt;/foreign-keys&gt;&lt;ref-type name="Journal Article"&gt;17&lt;/ref-type&gt;&lt;contributors&gt;&lt;authors&gt;&lt;author&gt;Zigman, W. B.&lt;/author&gt;&lt;author&gt;Schupf, N.&lt;/author&gt;&lt;author&gt;Sersen, E.&lt;/author&gt;&lt;author&gt;Silverman, W.&lt;/author&gt;&lt;/authors&gt;&lt;/contributors&gt;&lt;auth-address&gt;Institute for Basic Research in Developmental Disabilities, Staten Island, NY 10314-6399, USA.&lt;/auth-address&gt;&lt;titles&gt;&lt;title&gt;Prevalence of dementia in adults with and without Down syndrome&lt;/title&gt;&lt;secondary-title&gt;Am J Ment Retard&lt;/secondary-title&gt;&lt;/titles&gt;&lt;periodical&gt;&lt;full-title&gt;Am J Ment Retard&lt;/full-title&gt;&lt;/periodical&gt;&lt;pages&gt;403-12&lt;/pages&gt;&lt;volume&gt;100&lt;/volume&gt;&lt;number&gt;4&lt;/number&gt;&lt;edition&gt;1996/01/01&lt;/edition&gt;&lt;keywords&gt;&lt;keyword&gt;Adaptation, Psychological&lt;/keyword&gt;&lt;keyword&gt;Adult&lt;/keyword&gt;&lt;keyword&gt;Comorbidity&lt;/keyword&gt;&lt;keyword&gt;Dementia/diagnosis/*epidemiology&lt;/keyword&gt;&lt;keyword&gt;Down Syndrome/*epidemiology&lt;/keyword&gt;&lt;keyword&gt;Female&lt;/keyword&gt;&lt;keyword&gt;Humans&lt;/keyword&gt;&lt;keyword&gt;Male&lt;/keyword&gt;&lt;keyword&gt;Prevalence&lt;/keyword&gt;&lt;/keywords&gt;&lt;dates&gt;&lt;year&gt;1996&lt;/year&gt;&lt;pub-dates&gt;&lt;date&gt;Jan&lt;/date&gt;&lt;/pub-dates&gt;&lt;/dates&gt;&lt;isbn&gt;0895-8017 (Print)&amp;#xD;0895-8017 (Linking)&lt;/isbn&gt;&lt;accession-num&gt;8718994&lt;/accession-num&gt;&lt;urls&gt;&lt;related-urls&gt;&lt;url&gt;http://www.ncbi.nlm.nih.gov/entrez/query.fcgi?cmd=Retrieve&amp;amp;db=PubMed&amp;amp;dopt=Citation&amp;amp;list_uids=8718994&lt;/url&gt;&lt;/related-urls&gt;&lt;/urls&gt;&lt;language&gt;eng&lt;/language&gt;&lt;/record&gt;&lt;/Cite&gt;&lt;/EndNote&gt;</w:instrText>
      </w:r>
      <w:r w:rsidR="001933F3" w:rsidRPr="00DD2236">
        <w:rPr>
          <w:rFonts w:asciiTheme="minorBidi" w:hAnsiTheme="minorBidi"/>
          <w:szCs w:val="24"/>
        </w:rPr>
        <w:fldChar w:fldCharType="separate"/>
      </w:r>
      <w:r w:rsidR="001933F3">
        <w:rPr>
          <w:rFonts w:asciiTheme="minorBidi" w:hAnsiTheme="minorBidi"/>
          <w:noProof/>
          <w:szCs w:val="24"/>
        </w:rPr>
        <w:t>(</w:t>
      </w:r>
      <w:hyperlink w:anchor="_ENREF_441" w:tooltip="Zigman, 1996 #3628" w:history="1">
        <w:r w:rsidR="00A71029">
          <w:rPr>
            <w:rFonts w:asciiTheme="minorBidi" w:hAnsiTheme="minorBidi"/>
            <w:noProof/>
            <w:szCs w:val="24"/>
          </w:rPr>
          <w:t>1996</w:t>
        </w:r>
      </w:hyperlink>
      <w:r w:rsidR="001933F3">
        <w:rPr>
          <w:rFonts w:asciiTheme="minorBidi" w:hAnsiTheme="minorBidi"/>
          <w:noProof/>
          <w:szCs w:val="24"/>
        </w:rPr>
        <w:t>)</w:t>
      </w:r>
      <w:r w:rsidR="001933F3" w:rsidRPr="00DD2236">
        <w:rPr>
          <w:rFonts w:asciiTheme="minorBidi" w:hAnsiTheme="minorBidi"/>
          <w:szCs w:val="24"/>
        </w:rPr>
        <w:fldChar w:fldCharType="end"/>
      </w:r>
      <w:r w:rsidR="001933F3" w:rsidRPr="00DD2236">
        <w:rPr>
          <w:rFonts w:asciiTheme="minorBidi" w:hAnsiTheme="minorBidi"/>
          <w:szCs w:val="24"/>
        </w:rPr>
        <w:t xml:space="preserve"> reported that prevalence estimates are significantly below the presumed 100 percent, as many people with </w:t>
      </w:r>
      <w:r w:rsidR="001933F3">
        <w:rPr>
          <w:rFonts w:asciiTheme="minorBidi" w:hAnsiTheme="minorBidi"/>
          <w:szCs w:val="24"/>
        </w:rPr>
        <w:t>Down syndrome</w:t>
      </w:r>
      <w:r w:rsidR="001933F3" w:rsidRPr="00DD2236">
        <w:rPr>
          <w:rFonts w:asciiTheme="minorBidi" w:hAnsiTheme="minorBidi"/>
          <w:szCs w:val="24"/>
        </w:rPr>
        <w:t xml:space="preserve"> don’t go on</w:t>
      </w:r>
      <w:r w:rsidR="001933F3">
        <w:rPr>
          <w:rFonts w:asciiTheme="minorBidi" w:hAnsiTheme="minorBidi"/>
          <w:szCs w:val="24"/>
        </w:rPr>
        <w:t xml:space="preserve"> </w:t>
      </w:r>
      <w:r w:rsidR="001933F3" w:rsidRPr="00DD2236">
        <w:rPr>
          <w:rFonts w:asciiTheme="minorBidi" w:hAnsiTheme="minorBidi"/>
          <w:szCs w:val="24"/>
        </w:rPr>
        <w:t>to develop AD.</w:t>
      </w:r>
    </w:p>
    <w:p w14:paraId="583741C1" w14:textId="77777777" w:rsidR="002355CD" w:rsidRDefault="002355CD" w:rsidP="004702D4">
      <w:pPr>
        <w:spacing w:line="360" w:lineRule="auto"/>
        <w:rPr>
          <w:rFonts w:asciiTheme="minorBidi" w:hAnsiTheme="minorBidi"/>
          <w:szCs w:val="24"/>
        </w:rPr>
      </w:pPr>
    </w:p>
    <w:p w14:paraId="5AE2809F" w14:textId="77777777" w:rsidR="00B13193" w:rsidRDefault="00EE5A86" w:rsidP="004702D4">
      <w:pPr>
        <w:spacing w:line="360" w:lineRule="auto"/>
        <w:rPr>
          <w:rFonts w:asciiTheme="minorBidi" w:hAnsiTheme="minorBidi"/>
          <w:szCs w:val="24"/>
        </w:rPr>
      </w:pPr>
      <w:r>
        <w:rPr>
          <w:rFonts w:asciiTheme="minorBidi" w:hAnsiTheme="minorBidi"/>
          <w:szCs w:val="24"/>
        </w:rPr>
        <w:t>As mentioned in the neuropathology of AD</w:t>
      </w:r>
      <w:r w:rsidR="00AE30B8">
        <w:rPr>
          <w:rFonts w:asciiTheme="minorBidi" w:hAnsiTheme="minorBidi"/>
          <w:szCs w:val="24"/>
        </w:rPr>
        <w:t xml:space="preserve"> section</w:t>
      </w:r>
      <w:r>
        <w:rPr>
          <w:rFonts w:asciiTheme="minorBidi" w:hAnsiTheme="minorBidi"/>
          <w:szCs w:val="24"/>
        </w:rPr>
        <w:t xml:space="preserve">, toxic oligomers of </w:t>
      </w:r>
      <w:r w:rsidRPr="003F4607">
        <w:rPr>
          <w:rFonts w:asciiTheme="minorBidi" w:eastAsia="Times New Roman" w:hAnsiTheme="minorBidi"/>
          <w:szCs w:val="24"/>
        </w:rPr>
        <w:t>A</w:t>
      </w:r>
      <w:r w:rsidR="00DB1215">
        <w:rPr>
          <w:rFonts w:asciiTheme="minorBidi" w:eastAsia="Times New Roman" w:hAnsiTheme="minorBidi"/>
          <w:szCs w:val="24"/>
        </w:rPr>
        <w:t>β</w:t>
      </w:r>
      <w:r w:rsidRPr="003F4607">
        <w:rPr>
          <w:rFonts w:asciiTheme="minorBidi" w:eastAsia="Times New Roman" w:hAnsiTheme="minorBidi"/>
          <w:szCs w:val="24"/>
        </w:rPr>
        <w:t xml:space="preserve"> </w:t>
      </w:r>
      <w:r>
        <w:rPr>
          <w:rFonts w:asciiTheme="minorBidi" w:eastAsia="Times New Roman" w:hAnsiTheme="minorBidi"/>
          <w:szCs w:val="24"/>
        </w:rPr>
        <w:t>bind to the receptors on the surface of the cells which alter the</w:t>
      </w:r>
      <w:r w:rsidR="001933F3">
        <w:rPr>
          <w:rFonts w:asciiTheme="minorBidi" w:eastAsia="Times New Roman" w:hAnsiTheme="minorBidi"/>
          <w:szCs w:val="24"/>
        </w:rPr>
        <w:t>ir</w:t>
      </w:r>
      <w:r>
        <w:rPr>
          <w:rFonts w:asciiTheme="minorBidi" w:eastAsia="Times New Roman" w:hAnsiTheme="minorBidi"/>
          <w:szCs w:val="24"/>
        </w:rPr>
        <w:t xml:space="preserve"> synaptic structure causing</w:t>
      </w:r>
      <w:r w:rsidR="00593C2C">
        <w:rPr>
          <w:rFonts w:asciiTheme="minorBidi" w:eastAsia="Times New Roman" w:hAnsiTheme="minorBidi"/>
          <w:szCs w:val="24"/>
        </w:rPr>
        <w:t xml:space="preserve"> a breakdown in communication between neurons. </w:t>
      </w:r>
      <w:r>
        <w:rPr>
          <w:rFonts w:asciiTheme="minorBidi" w:eastAsia="Times New Roman" w:hAnsiTheme="minorBidi"/>
          <w:szCs w:val="24"/>
        </w:rPr>
        <w:t>The prion protein is a type</w:t>
      </w:r>
      <w:r w:rsidR="00CB3A93">
        <w:rPr>
          <w:rFonts w:asciiTheme="minorBidi" w:eastAsia="Times New Roman" w:hAnsiTheme="minorBidi"/>
          <w:szCs w:val="24"/>
        </w:rPr>
        <w:t xml:space="preserve"> of</w:t>
      </w:r>
      <w:r>
        <w:rPr>
          <w:rFonts w:asciiTheme="minorBidi" w:eastAsia="Times New Roman" w:hAnsiTheme="minorBidi"/>
          <w:szCs w:val="24"/>
        </w:rPr>
        <w:t xml:space="preserve"> oligomer of</w:t>
      </w:r>
      <w:r>
        <w:rPr>
          <w:rFonts w:asciiTheme="minorBidi" w:hAnsiTheme="minorBidi"/>
          <w:szCs w:val="24"/>
        </w:rPr>
        <w:t xml:space="preserve"> </w:t>
      </w:r>
      <w:r>
        <w:rPr>
          <w:rFonts w:asciiTheme="minorBidi" w:eastAsia="Times New Roman" w:hAnsiTheme="minorBidi"/>
          <w:szCs w:val="24"/>
        </w:rPr>
        <w:t>A</w:t>
      </w:r>
      <w:r w:rsidR="00DB1215">
        <w:rPr>
          <w:rFonts w:asciiTheme="minorBidi" w:eastAsia="Times New Roman" w:hAnsiTheme="minorBidi"/>
          <w:szCs w:val="24"/>
        </w:rPr>
        <w:t>β</w:t>
      </w:r>
      <w:r>
        <w:rPr>
          <w:rFonts w:asciiTheme="minorBidi" w:eastAsia="Times New Roman" w:hAnsiTheme="minorBidi"/>
          <w:szCs w:val="24"/>
        </w:rPr>
        <w:t xml:space="preserve"> which has been linked with Creutzfeldt-Jakob disease; this potentially links the underlying mechanisms of </w:t>
      </w:r>
      <w:r w:rsidR="00AE30B8">
        <w:rPr>
          <w:rFonts w:asciiTheme="minorBidi" w:eastAsia="Times New Roman" w:hAnsiTheme="minorBidi"/>
          <w:szCs w:val="24"/>
        </w:rPr>
        <w:t xml:space="preserve">this </w:t>
      </w:r>
      <w:r>
        <w:rPr>
          <w:rFonts w:asciiTheme="minorBidi" w:eastAsia="Times New Roman" w:hAnsiTheme="minorBidi"/>
          <w:szCs w:val="24"/>
        </w:rPr>
        <w:t>ne</w:t>
      </w:r>
      <w:r w:rsidR="00CB3A93">
        <w:rPr>
          <w:rFonts w:asciiTheme="minorBidi" w:eastAsia="Times New Roman" w:hAnsiTheme="minorBidi"/>
          <w:szCs w:val="24"/>
        </w:rPr>
        <w:t>urodegenerative disease with AD</w:t>
      </w:r>
      <w:r>
        <w:rPr>
          <w:rFonts w:asciiTheme="minorBidi" w:eastAsia="Times New Roman" w:hAnsiTheme="minorBidi"/>
          <w:szCs w:val="24"/>
        </w:rPr>
        <w:t xml:space="preserve"> </w:t>
      </w:r>
      <w:r w:rsidR="0090523D" w:rsidRPr="00DD2236">
        <w:rPr>
          <w:rFonts w:asciiTheme="minorBidi" w:eastAsia="Times New Roman" w:hAnsiTheme="minorBidi"/>
          <w:szCs w:val="24"/>
        </w:rPr>
        <w:fldChar w:fldCharType="begin">
          <w:fldData xml:space="preserve">PEVuZE5vdGU+PENpdGU+PEF1dGhvcj5MYXVyZW48L0F1dGhvcj48WWVhcj4yMDA5PC9ZZWFyPjxS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bC10aXRsZT48YWJici0xPk5hdHVyZTwvYWJici0xPjwvYWx0LXBlcmlvZGljYWw+PHBhZ2VzPjEx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</w:fldData>
        </w:fldChar>
      </w:r>
      <w:r w:rsidR="00EC2E1B">
        <w:rPr>
          <w:rFonts w:asciiTheme="minorBidi" w:eastAsia="Times New Roman" w:hAnsiTheme="minorBidi"/>
          <w:szCs w:val="24"/>
        </w:rPr>
        <w:instrText xml:space="preserve"> ADDIN EN.CITE </w:instrText>
      </w:r>
      <w:r w:rsidR="00EC2E1B">
        <w:rPr>
          <w:rFonts w:asciiTheme="minorBidi" w:eastAsia="Times New Roman" w:hAnsiTheme="minorBidi"/>
          <w:szCs w:val="24"/>
        </w:rPr>
        <w:fldChar w:fldCharType="begin">
          <w:fldData xml:space="preserve">PEVuZE5vdGU+PENpdGU+PEF1dGhvcj5MYXVyZW48L0F1dGhvcj48WWVhcj4yMDA5PC9ZZWFyPjxS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bC10aXRsZT48YWJici0xPk5hdHVyZTwvYWJici0xPjwvYWx0LXBlcmlvZGljYWw+PHBhZ2VzPjEx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</w:fldData>
        </w:fldChar>
      </w:r>
      <w:r w:rsidR="00EC2E1B">
        <w:rPr>
          <w:rFonts w:asciiTheme="minorBidi" w:eastAsia="Times New Roman" w:hAnsiTheme="minorBidi"/>
          <w:szCs w:val="24"/>
        </w:rPr>
        <w:instrText xml:space="preserve"> ADDIN EN.CITE.DATA </w:instrText>
      </w:r>
      <w:r w:rsidR="00EC2E1B">
        <w:rPr>
          <w:rFonts w:asciiTheme="minorBidi" w:eastAsia="Times New Roman" w:hAnsiTheme="minorBidi"/>
          <w:szCs w:val="24"/>
        </w:rPr>
      </w:r>
      <w:r w:rsidR="00EC2E1B">
        <w:rPr>
          <w:rFonts w:asciiTheme="minorBidi" w:eastAsia="Times New Roman" w:hAnsiTheme="minorBidi"/>
          <w:szCs w:val="24"/>
        </w:rPr>
        <w:fldChar w:fldCharType="end"/>
      </w:r>
      <w:r w:rsidR="0090523D" w:rsidRPr="00DD2236">
        <w:rPr>
          <w:rFonts w:asciiTheme="minorBidi" w:eastAsia="Times New Roman" w:hAnsiTheme="minorBidi"/>
          <w:szCs w:val="24"/>
        </w:rPr>
      </w:r>
      <w:r w:rsidR="0090523D" w:rsidRPr="00DD2236">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239" w:tooltip="Lauren, 2009 #3116" w:history="1">
        <w:r w:rsidR="00A71029">
          <w:rPr>
            <w:rFonts w:asciiTheme="minorBidi" w:eastAsia="Times New Roman" w:hAnsiTheme="minorBidi"/>
            <w:noProof/>
            <w:szCs w:val="24"/>
          </w:rPr>
          <w:t>Lauren, Gimbel, Nygaard, Gilbert, &amp; Strittmatter, 2009</w:t>
        </w:r>
      </w:hyperlink>
      <w:r w:rsidR="00DA390A">
        <w:rPr>
          <w:rFonts w:asciiTheme="minorBidi" w:eastAsia="Times New Roman" w:hAnsiTheme="minorBidi"/>
          <w:noProof/>
          <w:szCs w:val="24"/>
        </w:rPr>
        <w:t>)</w:t>
      </w:r>
      <w:r w:rsidR="0090523D" w:rsidRPr="00DD2236">
        <w:rPr>
          <w:rFonts w:asciiTheme="minorBidi" w:eastAsia="Times New Roman" w:hAnsiTheme="minorBidi"/>
          <w:szCs w:val="24"/>
        </w:rPr>
        <w:fldChar w:fldCharType="end"/>
      </w:r>
      <w:r w:rsidRPr="00DD2236">
        <w:rPr>
          <w:rFonts w:asciiTheme="minorBidi" w:eastAsia="Times New Roman" w:hAnsiTheme="minorBidi"/>
          <w:szCs w:val="24"/>
        </w:rPr>
        <w:t xml:space="preserve">. </w:t>
      </w:r>
    </w:p>
    <w:p w14:paraId="3E6D491A" w14:textId="77777777" w:rsidR="002355CD" w:rsidRDefault="002355CD" w:rsidP="004702D4">
      <w:pPr>
        <w:spacing w:line="360" w:lineRule="auto"/>
        <w:rPr>
          <w:rFonts w:asciiTheme="minorBidi" w:hAnsiTheme="minorBidi"/>
          <w:szCs w:val="24"/>
        </w:rPr>
      </w:pPr>
    </w:p>
    <w:p w14:paraId="019A2F29" w14:textId="77777777" w:rsidR="00505C08" w:rsidRDefault="00B13193" w:rsidP="004702D4">
      <w:pPr>
        <w:spacing w:line="360" w:lineRule="auto"/>
        <w:rPr>
          <w:rFonts w:asciiTheme="minorBidi" w:hAnsiTheme="minorBidi"/>
          <w:szCs w:val="24"/>
        </w:rPr>
      </w:pPr>
      <w:r>
        <w:rPr>
          <w:rFonts w:asciiTheme="minorBidi" w:hAnsiTheme="minorBidi"/>
          <w:szCs w:val="24"/>
        </w:rPr>
        <w:t xml:space="preserve">The most compelling argument for genetics as a risk factor </w:t>
      </w:r>
      <w:r w:rsidR="00AE30B8">
        <w:rPr>
          <w:rFonts w:asciiTheme="minorBidi" w:hAnsiTheme="minorBidi"/>
          <w:szCs w:val="24"/>
        </w:rPr>
        <w:t xml:space="preserve">for AD </w:t>
      </w:r>
      <w:r>
        <w:rPr>
          <w:rFonts w:asciiTheme="minorBidi" w:hAnsiTheme="minorBidi"/>
          <w:szCs w:val="24"/>
        </w:rPr>
        <w:t>comes from the mutation of the apolipoprotien-E epsilon all</w:t>
      </w:r>
      <w:r w:rsidR="000B6665">
        <w:rPr>
          <w:rFonts w:asciiTheme="minorBidi" w:hAnsiTheme="minorBidi"/>
          <w:szCs w:val="24"/>
        </w:rPr>
        <w:t xml:space="preserve">ele 4 on chromosome 19. Farrer </w:t>
      </w:r>
      <w:r w:rsidR="0090523D">
        <w:rPr>
          <w:rFonts w:asciiTheme="minorBidi" w:hAnsiTheme="minorBidi"/>
          <w:szCs w:val="24"/>
        </w:rPr>
        <w:fldChar w:fldCharType="begin"/>
      </w:r>
      <w:r w:rsidR="00EC2E1B">
        <w:rPr>
          <w:rFonts w:asciiTheme="minorBidi" w:hAnsiTheme="minorBidi"/>
          <w:szCs w:val="24"/>
        </w:rPr>
        <w:instrText xml:space="preserve"> ADDIN EN.CITE &lt;EndNote&gt;&lt;Cite ExcludeAuth="1"&gt;&lt;Author&gt;Farrer&lt;/Author&gt;&lt;Year&gt;2000&lt;/Year&gt;&lt;RecNum&gt;3573&lt;/RecNum&gt;&lt;DisplayText&gt;(2000)&lt;/DisplayText&gt;&lt;record&gt;&lt;rec-number&gt;3573&lt;/rec-number&gt;&lt;foreign-keys&gt;&lt;key app="EN" db-id="tzpe22srnsas9fevep9x0t2z0pzfe2a9a95t" timestamp="0"&gt;3573&lt;/key&gt;&lt;/foreign-keys&gt;&lt;ref-type name="Journal Article"&gt;17&lt;/ref-type&gt;&lt;contributors&gt;&lt;authors&gt;&lt;author&gt;Farrer, L. A.&lt;/author&gt;&lt;/authors&gt;&lt;/contributors&gt;&lt;titles&gt;&lt;title&gt;Familial risk for Alzheimer disease in ethnic minorities: nondiscriminating genes&lt;/title&gt;&lt;secondary-title&gt;Arch Neurol&lt;/secondary-title&gt;&lt;/titles&gt;&lt;periodical&gt;&lt;full-title&gt;Arch Neurol&lt;/full-title&gt;&lt;/periodical&gt;&lt;pages&gt;28-9&lt;/pages&gt;&lt;volume&gt;57&lt;/volume&gt;&lt;number&gt;1&lt;/number&gt;&lt;edition&gt;2000/01/14&lt;/edition&gt;&lt;keywords&gt;&lt;keyword&gt;Alzheimer Disease/*ethnology/*genetics&lt;/keyword&gt;&lt;keyword&gt;*Family Health&lt;/keyword&gt;&lt;keyword&gt;Humans&lt;/keyword&gt;&lt;keyword&gt;Minority Groups/*statistics &amp;amp; numerical data&lt;/keyword&gt;&lt;keyword&gt;Risk Factors&lt;/keyword&gt;&lt;keyword&gt;United States/epidemiology&lt;/keyword&gt;&lt;/keywords&gt;&lt;dates&gt;&lt;year&gt;2000&lt;/year&gt;&lt;pub-dates&gt;&lt;date&gt;Jan&lt;/date&gt;&lt;/pub-dates&gt;&lt;/dates&gt;&lt;isbn&gt;0003-9942 (Print)&amp;#xD;0003-9942 (Linking)&lt;/isbn&gt;&lt;accession-num&gt;10634429&lt;/accession-num&gt;&lt;urls&gt;&lt;related-urls&gt;&lt;url&gt;http://www.ncbi.nlm.nih.gov/entrez/query.fcgi?cmd=Retrieve&amp;amp;db=PubMed&amp;amp;dopt=Citation&amp;amp;list_uids=10634429&lt;/url&gt;&lt;/related-urls&gt;&lt;/urls&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131" w:tooltip="Farrer, 2000 #3573" w:history="1">
        <w:r w:rsidR="00A71029">
          <w:rPr>
            <w:rFonts w:asciiTheme="minorBidi" w:hAnsiTheme="minorBidi"/>
            <w:noProof/>
            <w:szCs w:val="24"/>
          </w:rPr>
          <w:t>2000</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 xml:space="preserve"> found increased risks of developing AD from 2.7 to 3.2 for those who are single carriers</w:t>
      </w:r>
      <w:r w:rsidR="00AE30B8">
        <w:rPr>
          <w:rFonts w:asciiTheme="minorBidi" w:hAnsiTheme="minorBidi"/>
          <w:szCs w:val="24"/>
        </w:rPr>
        <w:t xml:space="preserve"> of this mutation</w:t>
      </w:r>
      <w:r>
        <w:rPr>
          <w:rFonts w:asciiTheme="minorBidi" w:hAnsiTheme="minorBidi"/>
          <w:szCs w:val="24"/>
        </w:rPr>
        <w:t>, and a further increase f</w:t>
      </w:r>
      <w:r w:rsidR="001933F3">
        <w:rPr>
          <w:rFonts w:asciiTheme="minorBidi" w:hAnsiTheme="minorBidi"/>
          <w:szCs w:val="24"/>
        </w:rPr>
        <w:t>rom</w:t>
      </w:r>
      <w:r>
        <w:rPr>
          <w:rFonts w:asciiTheme="minorBidi" w:hAnsiTheme="minorBidi"/>
          <w:szCs w:val="24"/>
        </w:rPr>
        <w:t xml:space="preserve"> 12.5 to 14.9 for those who carry homozygous cells of the APO-E epsilon allele 4. This would suggest a high genetic risk factor for AD and would explain the higher incidence of AD in the general population.  </w:t>
      </w:r>
    </w:p>
    <w:p w14:paraId="130FDAAA" w14:textId="77777777" w:rsidR="002355CD" w:rsidRDefault="002355CD" w:rsidP="004702D4">
      <w:pPr>
        <w:spacing w:line="360" w:lineRule="auto"/>
        <w:rPr>
          <w:rFonts w:asciiTheme="minorBidi" w:hAnsiTheme="minorBidi"/>
          <w:szCs w:val="24"/>
        </w:rPr>
      </w:pPr>
    </w:p>
    <w:p w14:paraId="62446A06" w14:textId="77777777" w:rsidR="00505C08" w:rsidRPr="00505C08" w:rsidRDefault="00593C2C" w:rsidP="004702D4">
      <w:pPr>
        <w:spacing w:line="360" w:lineRule="auto"/>
        <w:rPr>
          <w:rFonts w:asciiTheme="minorBidi" w:hAnsiTheme="minorBidi"/>
          <w:szCs w:val="24"/>
        </w:rPr>
      </w:pPr>
      <w:r>
        <w:rPr>
          <w:rFonts w:asciiTheme="minorBidi" w:hAnsiTheme="minorBidi"/>
          <w:szCs w:val="24"/>
        </w:rPr>
        <w:t>To conclude, although genetics c</w:t>
      </w:r>
      <w:r w:rsidR="00AC2277">
        <w:rPr>
          <w:rFonts w:asciiTheme="minorBidi" w:hAnsiTheme="minorBidi"/>
          <w:szCs w:val="24"/>
        </w:rPr>
        <w:t>an account for some</w:t>
      </w:r>
      <w:r>
        <w:rPr>
          <w:rFonts w:asciiTheme="minorBidi" w:hAnsiTheme="minorBidi"/>
          <w:szCs w:val="24"/>
        </w:rPr>
        <w:t xml:space="preserve"> cases of AD, it does not provide sufficient evidence for all cases</w:t>
      </w:r>
      <w:r w:rsidR="001933F3">
        <w:rPr>
          <w:rFonts w:asciiTheme="minorBidi" w:hAnsiTheme="minorBidi"/>
          <w:szCs w:val="24"/>
        </w:rPr>
        <w:t xml:space="preserve"> of sporadic AD</w:t>
      </w:r>
      <w:r>
        <w:rPr>
          <w:rFonts w:asciiTheme="minorBidi" w:hAnsiTheme="minorBidi"/>
          <w:szCs w:val="24"/>
        </w:rPr>
        <w:t>. Therefore the above evidence that is mainly based on the amyloid hypothesis, albeit commendable, is only applicable for a small subset of AD cases</w:t>
      </w:r>
      <w:r w:rsidR="00AC2277">
        <w:rPr>
          <w:rFonts w:asciiTheme="minorBidi" w:hAnsiTheme="minorBidi"/>
          <w:szCs w:val="24"/>
        </w:rPr>
        <w:t>.</w:t>
      </w:r>
      <w:r>
        <w:rPr>
          <w:rFonts w:asciiTheme="minorBidi" w:hAnsiTheme="minorBidi"/>
          <w:szCs w:val="24"/>
        </w:rPr>
        <w:t xml:space="preserve"> </w:t>
      </w:r>
      <w:r w:rsidR="00AC2277">
        <w:rPr>
          <w:rFonts w:asciiTheme="minorBidi" w:hAnsiTheme="minorBidi"/>
          <w:szCs w:val="24"/>
        </w:rPr>
        <w:t>I</w:t>
      </w:r>
      <w:r>
        <w:rPr>
          <w:rFonts w:asciiTheme="minorBidi" w:hAnsiTheme="minorBidi"/>
          <w:szCs w:val="24"/>
        </w:rPr>
        <w:t>ndeed there are other variables that add to the disease process which are amongst the complex dynamics of its pathology.</w:t>
      </w:r>
      <w:r w:rsidR="00B13193">
        <w:rPr>
          <w:rFonts w:asciiTheme="minorBidi" w:hAnsiTheme="minorBidi"/>
          <w:szCs w:val="24"/>
        </w:rPr>
        <w:t xml:space="preserve"> Therefore, there must be environmental factors that also account for a </w:t>
      </w:r>
      <w:r w:rsidR="00AC2277">
        <w:rPr>
          <w:rFonts w:asciiTheme="minorBidi" w:hAnsiTheme="minorBidi"/>
          <w:szCs w:val="24"/>
        </w:rPr>
        <w:t>small number of AD</w:t>
      </w:r>
      <w:r w:rsidR="00B13193">
        <w:rPr>
          <w:rFonts w:asciiTheme="minorBidi" w:hAnsiTheme="minorBidi"/>
          <w:szCs w:val="24"/>
        </w:rPr>
        <w:t xml:space="preserve"> cases, leaving the majority of the cases to be </w:t>
      </w:r>
      <w:r w:rsidR="00AC2277">
        <w:rPr>
          <w:rFonts w:asciiTheme="minorBidi" w:hAnsiTheme="minorBidi"/>
          <w:szCs w:val="24"/>
        </w:rPr>
        <w:t xml:space="preserve">of unexplained cause, </w:t>
      </w:r>
      <w:r w:rsidR="00B13193">
        <w:rPr>
          <w:rFonts w:asciiTheme="minorBidi" w:hAnsiTheme="minorBidi"/>
          <w:szCs w:val="24"/>
        </w:rPr>
        <w:t xml:space="preserve">mixed and </w:t>
      </w:r>
      <w:r w:rsidR="00AC2277">
        <w:rPr>
          <w:rFonts w:asciiTheme="minorBidi" w:hAnsiTheme="minorBidi"/>
          <w:szCs w:val="24"/>
        </w:rPr>
        <w:t>not well understood</w:t>
      </w:r>
      <w:r w:rsidR="00B13193">
        <w:rPr>
          <w:rFonts w:asciiTheme="minorBidi" w:hAnsiTheme="minorBidi"/>
          <w:szCs w:val="24"/>
        </w:rPr>
        <w:t xml:space="preserve">. </w:t>
      </w:r>
    </w:p>
    <w:p w14:paraId="75A44B58" w14:textId="77777777" w:rsidR="00E45DCC" w:rsidRDefault="00EA7591" w:rsidP="00AE25CF">
      <w:pPr>
        <w:pStyle w:val="Heading3"/>
        <w:numPr>
          <w:ilvl w:val="2"/>
          <w:numId w:val="2"/>
        </w:numPr>
      </w:pPr>
      <w:bookmarkStart w:id="37" w:name="_Toc338167042"/>
      <w:bookmarkStart w:id="38" w:name="_Toc338234493"/>
      <w:r>
        <w:t xml:space="preserve">Contributing Factors: </w:t>
      </w:r>
      <w:r w:rsidR="00806688">
        <w:t>TBI, vascular disease</w:t>
      </w:r>
      <w:r>
        <w:t xml:space="preserve"> and </w:t>
      </w:r>
      <w:r w:rsidR="00EE7FC3">
        <w:t>Diabetes</w:t>
      </w:r>
      <w:bookmarkEnd w:id="37"/>
      <w:bookmarkEnd w:id="38"/>
    </w:p>
    <w:p w14:paraId="3AEB6B5A" w14:textId="77777777" w:rsidR="000A1B5E" w:rsidRDefault="000A1B5E" w:rsidP="004702D4">
      <w:pPr>
        <w:spacing w:line="360" w:lineRule="auto"/>
        <w:rPr>
          <w:rFonts w:asciiTheme="minorBidi" w:hAnsiTheme="minorBidi"/>
          <w:szCs w:val="24"/>
        </w:rPr>
      </w:pPr>
      <w:r>
        <w:rPr>
          <w:rFonts w:asciiTheme="minorBidi" w:hAnsiTheme="minorBidi"/>
          <w:szCs w:val="24"/>
        </w:rPr>
        <w:t xml:space="preserve">There is mixed </w:t>
      </w:r>
      <w:r w:rsidR="00EA7591">
        <w:rPr>
          <w:rFonts w:asciiTheme="minorBidi" w:hAnsiTheme="minorBidi"/>
          <w:szCs w:val="24"/>
        </w:rPr>
        <w:t>research that suggests</w:t>
      </w:r>
      <w:r>
        <w:rPr>
          <w:rFonts w:asciiTheme="minorBidi" w:hAnsiTheme="minorBidi"/>
          <w:szCs w:val="24"/>
        </w:rPr>
        <w:t xml:space="preserve"> certain risk </w:t>
      </w:r>
      <w:r w:rsidRPr="00DD2236">
        <w:rPr>
          <w:rFonts w:asciiTheme="minorBidi" w:hAnsiTheme="minorBidi"/>
          <w:szCs w:val="24"/>
        </w:rPr>
        <w:t>factor</w:t>
      </w:r>
      <w:r w:rsidR="00EA7591" w:rsidRPr="00DD2236">
        <w:rPr>
          <w:rFonts w:asciiTheme="minorBidi" w:hAnsiTheme="minorBidi"/>
          <w:szCs w:val="24"/>
        </w:rPr>
        <w:t xml:space="preserve">s </w:t>
      </w:r>
      <w:r w:rsidR="00DD2236" w:rsidRPr="00DD2236">
        <w:rPr>
          <w:rFonts w:asciiTheme="minorBidi" w:hAnsiTheme="minorBidi"/>
          <w:szCs w:val="24"/>
        </w:rPr>
        <w:t xml:space="preserve">such </w:t>
      </w:r>
      <w:r w:rsidR="007A1723" w:rsidRPr="00DD2236">
        <w:rPr>
          <w:rFonts w:asciiTheme="minorBidi" w:hAnsiTheme="minorBidi"/>
          <w:szCs w:val="24"/>
        </w:rPr>
        <w:t xml:space="preserve">as </w:t>
      </w:r>
      <w:r w:rsidR="00EA7591" w:rsidRPr="00DD2236">
        <w:rPr>
          <w:rFonts w:asciiTheme="minorBidi" w:hAnsiTheme="minorBidi"/>
          <w:szCs w:val="24"/>
        </w:rPr>
        <w:t>traumatic</w:t>
      </w:r>
      <w:r w:rsidR="00EA7591">
        <w:rPr>
          <w:rFonts w:asciiTheme="minorBidi" w:hAnsiTheme="minorBidi"/>
          <w:szCs w:val="24"/>
        </w:rPr>
        <w:t xml:space="preserve"> brain</w:t>
      </w:r>
      <w:r>
        <w:rPr>
          <w:rFonts w:asciiTheme="minorBidi" w:hAnsiTheme="minorBidi"/>
          <w:szCs w:val="24"/>
        </w:rPr>
        <w:t xml:space="preserve"> injury</w:t>
      </w:r>
      <w:r w:rsidR="00806688">
        <w:rPr>
          <w:rFonts w:asciiTheme="minorBidi" w:hAnsiTheme="minorBidi"/>
          <w:szCs w:val="24"/>
        </w:rPr>
        <w:t xml:space="preserve"> (TBI)</w:t>
      </w:r>
      <w:r w:rsidR="00EA7591">
        <w:rPr>
          <w:rFonts w:asciiTheme="minorBidi" w:hAnsiTheme="minorBidi"/>
          <w:szCs w:val="24"/>
        </w:rPr>
        <w:t xml:space="preserve">, vascular disease and </w:t>
      </w:r>
      <w:r w:rsidR="00CB3A93">
        <w:rPr>
          <w:rFonts w:asciiTheme="minorBidi" w:hAnsiTheme="minorBidi"/>
          <w:szCs w:val="24"/>
        </w:rPr>
        <w:t>diabetes</w:t>
      </w:r>
      <w:r w:rsidR="00EA7591">
        <w:rPr>
          <w:rFonts w:asciiTheme="minorBidi" w:hAnsiTheme="minorBidi"/>
          <w:szCs w:val="24"/>
        </w:rPr>
        <w:t xml:space="preserve"> are linked with AD.</w:t>
      </w:r>
      <w:r w:rsidR="00FF395A">
        <w:rPr>
          <w:rFonts w:asciiTheme="minorBidi" w:hAnsiTheme="minorBidi"/>
          <w:szCs w:val="24"/>
        </w:rPr>
        <w:t xml:space="preserve"> </w:t>
      </w:r>
      <w:r w:rsidR="00806688">
        <w:rPr>
          <w:rFonts w:asciiTheme="minorBidi" w:hAnsiTheme="minorBidi"/>
          <w:szCs w:val="24"/>
        </w:rPr>
        <w:t xml:space="preserve">TBI </w:t>
      </w:r>
      <w:r w:rsidR="00FF395A">
        <w:rPr>
          <w:rFonts w:asciiTheme="minorBidi" w:hAnsiTheme="minorBidi"/>
          <w:szCs w:val="24"/>
        </w:rPr>
        <w:t>has been observed in many athl</w:t>
      </w:r>
      <w:r w:rsidR="00D01552">
        <w:rPr>
          <w:rFonts w:asciiTheme="minorBidi" w:hAnsiTheme="minorBidi"/>
          <w:szCs w:val="24"/>
        </w:rPr>
        <w:t xml:space="preserve">etes, in particular boxers </w:t>
      </w:r>
      <w:r w:rsidR="00AC2277">
        <w:rPr>
          <w:rFonts w:asciiTheme="minorBidi" w:hAnsiTheme="minorBidi"/>
          <w:szCs w:val="24"/>
        </w:rPr>
        <w:t>who have developed</w:t>
      </w:r>
      <w:r w:rsidR="00FF395A">
        <w:rPr>
          <w:rFonts w:asciiTheme="minorBidi" w:hAnsiTheme="minorBidi"/>
          <w:szCs w:val="24"/>
        </w:rPr>
        <w:t xml:space="preserve"> A</w:t>
      </w:r>
      <w:r w:rsidR="00D01552">
        <w:rPr>
          <w:rFonts w:asciiTheme="minorBidi" w:hAnsiTheme="minorBidi"/>
          <w:szCs w:val="24"/>
        </w:rPr>
        <w:t>D and Parkinson’s disease (PD).</w:t>
      </w:r>
      <w:r w:rsidR="00A03432">
        <w:rPr>
          <w:rFonts w:asciiTheme="minorBidi" w:hAnsiTheme="minorBidi"/>
          <w:szCs w:val="24"/>
        </w:rPr>
        <w:t xml:space="preserve"> </w:t>
      </w:r>
      <w:r w:rsidR="00FF395A">
        <w:rPr>
          <w:rFonts w:asciiTheme="minorBidi" w:hAnsiTheme="minorBidi"/>
          <w:szCs w:val="24"/>
        </w:rPr>
        <w:t>TBI</w:t>
      </w:r>
      <w:r w:rsidR="00A03432">
        <w:rPr>
          <w:rFonts w:asciiTheme="minorBidi" w:hAnsiTheme="minorBidi"/>
          <w:szCs w:val="24"/>
        </w:rPr>
        <w:t xml:space="preserve"> </w:t>
      </w:r>
      <w:r w:rsidR="00FF395A">
        <w:rPr>
          <w:rFonts w:asciiTheme="minorBidi" w:hAnsiTheme="minorBidi"/>
          <w:szCs w:val="24"/>
        </w:rPr>
        <w:t xml:space="preserve">caused by repeated cerebral concussions in boxers </w:t>
      </w:r>
      <w:r w:rsidR="00A03432">
        <w:rPr>
          <w:rFonts w:asciiTheme="minorBidi" w:hAnsiTheme="minorBidi"/>
          <w:szCs w:val="24"/>
        </w:rPr>
        <w:t xml:space="preserve">has been associated with </w:t>
      </w:r>
      <w:r w:rsidR="00D01552">
        <w:rPr>
          <w:rFonts w:asciiTheme="minorBidi" w:hAnsiTheme="minorBidi"/>
          <w:szCs w:val="24"/>
        </w:rPr>
        <w:t>increased NFT</w:t>
      </w:r>
      <w:r w:rsidR="00AC2277">
        <w:rPr>
          <w:rFonts w:asciiTheme="minorBidi" w:hAnsiTheme="minorBidi"/>
          <w:szCs w:val="24"/>
        </w:rPr>
        <w:t xml:space="preserve">s underlying AD pathology </w:t>
      </w:r>
      <w:r w:rsidR="00FF395A">
        <w:rPr>
          <w:rFonts w:asciiTheme="minorBidi" w:hAnsiTheme="minorBidi"/>
          <w:szCs w:val="24"/>
        </w:rPr>
        <w:t xml:space="preserve">exacerbating </w:t>
      </w:r>
      <w:r w:rsidR="00AC2277">
        <w:rPr>
          <w:rFonts w:asciiTheme="minorBidi" w:hAnsiTheme="minorBidi"/>
          <w:szCs w:val="24"/>
        </w:rPr>
        <w:t xml:space="preserve">the </w:t>
      </w:r>
      <w:r w:rsidR="00FF395A">
        <w:rPr>
          <w:rFonts w:asciiTheme="minorBidi" w:hAnsiTheme="minorBidi"/>
          <w:szCs w:val="24"/>
        </w:rPr>
        <w:t>effects of the disease</w:t>
      </w:r>
      <w:r w:rsidR="000B6665">
        <w:rPr>
          <w:rFonts w:asciiTheme="minorBidi" w:hAnsiTheme="minorBidi"/>
          <w:szCs w:val="24"/>
        </w:rPr>
        <w:t xml:space="preserve"> </w:t>
      </w:r>
      <w:r w:rsidR="0090523D">
        <w:rPr>
          <w:rFonts w:asciiTheme="minorBidi" w:hAnsiTheme="minorBidi"/>
          <w:szCs w:val="24"/>
        </w:rPr>
        <w:fldChar w:fldCharType="begin">
          <w:fldData xml:space="preserve">PEVuZE5vdGU+PENpdGU+PEF1dGhvcj5Db25zdGFudGluaWRpczwvQXV0aG9yPjxZZWFyPjE5Njc8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==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PEVuZE5vdGU+PENpdGU+PEF1dGhvcj5Db25zdGFudGluaWRpczwvQXV0aG9yPjxZZWFyPjE5Njc8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==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90" w:tooltip="Constantinidis, 1967 #4079" w:history="1">
        <w:r w:rsidR="00A71029">
          <w:rPr>
            <w:rFonts w:asciiTheme="minorBidi" w:hAnsiTheme="minorBidi"/>
            <w:noProof/>
            <w:szCs w:val="24"/>
          </w:rPr>
          <w:t>Constantinidis &amp; Tissot, 1967</w:t>
        </w:r>
      </w:hyperlink>
      <w:r w:rsidR="00DA390A">
        <w:rPr>
          <w:rFonts w:asciiTheme="minorBidi" w:hAnsiTheme="minorBidi"/>
          <w:noProof/>
          <w:szCs w:val="24"/>
        </w:rPr>
        <w:t>)</w:t>
      </w:r>
      <w:r w:rsidR="0090523D">
        <w:rPr>
          <w:rFonts w:asciiTheme="minorBidi" w:hAnsiTheme="minorBidi"/>
          <w:szCs w:val="24"/>
        </w:rPr>
        <w:fldChar w:fldCharType="end"/>
      </w:r>
      <w:r w:rsidR="00FF395A">
        <w:rPr>
          <w:rFonts w:asciiTheme="minorBidi" w:hAnsiTheme="minorBidi"/>
          <w:szCs w:val="24"/>
        </w:rPr>
        <w:t>.</w:t>
      </w:r>
      <w:r w:rsidR="00D01552">
        <w:rPr>
          <w:rFonts w:asciiTheme="minorBidi" w:hAnsiTheme="minorBidi"/>
          <w:szCs w:val="24"/>
        </w:rPr>
        <w:t xml:space="preserve"> These NFT</w:t>
      </w:r>
      <w:r w:rsidR="0001440B">
        <w:rPr>
          <w:rFonts w:asciiTheme="minorBidi" w:hAnsiTheme="minorBidi"/>
          <w:szCs w:val="24"/>
        </w:rPr>
        <w:t>s are</w:t>
      </w:r>
      <w:r w:rsidR="00CB3A93">
        <w:rPr>
          <w:rFonts w:asciiTheme="minorBidi" w:hAnsiTheme="minorBidi"/>
          <w:szCs w:val="24"/>
        </w:rPr>
        <w:t>,</w:t>
      </w:r>
      <w:r w:rsidR="0001440B">
        <w:rPr>
          <w:rFonts w:asciiTheme="minorBidi" w:hAnsiTheme="minorBidi"/>
          <w:szCs w:val="24"/>
        </w:rPr>
        <w:t xml:space="preserve"> however</w:t>
      </w:r>
      <w:r w:rsidR="00CB3A93">
        <w:rPr>
          <w:rFonts w:asciiTheme="minorBidi" w:hAnsiTheme="minorBidi"/>
          <w:szCs w:val="24"/>
        </w:rPr>
        <w:t>,</w:t>
      </w:r>
      <w:r w:rsidR="00C909FB">
        <w:rPr>
          <w:rFonts w:asciiTheme="minorBidi" w:hAnsiTheme="minorBidi"/>
          <w:szCs w:val="24"/>
        </w:rPr>
        <w:t xml:space="preserve"> distributed differently to what is observed typica</w:t>
      </w:r>
      <w:r w:rsidR="00CB3A93">
        <w:rPr>
          <w:rFonts w:asciiTheme="minorBidi" w:hAnsiTheme="minorBidi"/>
          <w:szCs w:val="24"/>
        </w:rPr>
        <w:t xml:space="preserve">lly </w:t>
      </w:r>
      <w:r w:rsidR="000B6665">
        <w:rPr>
          <w:rFonts w:asciiTheme="minorBidi" w:hAnsiTheme="minorBidi"/>
          <w:szCs w:val="24"/>
        </w:rPr>
        <w:t>in  AD patients</w:t>
      </w:r>
      <w:r w:rsidR="00C909FB">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&lt;EndNote&gt;&lt;Cite&gt;&lt;Author&gt;Hof&lt;/Author&gt;&lt;Year&gt;1992&lt;/Year&gt;&lt;RecNum&gt;4092&lt;/RecNum&gt;&lt;DisplayText&gt;(Hof et al., 1992)&lt;/DisplayText&gt;&lt;record&gt;&lt;rec-number&gt;4092&lt;/rec-number&gt;&lt;foreign-keys&gt;&lt;key app="EN" db-id="tzpe22srnsas9fevep9x0t2z0pzfe2a9a95t" timestamp="0"&gt;4092&lt;/key&gt;&lt;/foreign-keys&gt;&lt;ref-type name="Journal Article"&gt;17&lt;/ref-type&gt;&lt;contributors&gt;&lt;authors&gt;&lt;author&gt;Hof, P. R.&lt;/author&gt;&lt;author&gt;Bouras, C.&lt;/author&gt;&lt;author&gt;Buee, L.&lt;/author&gt;&lt;author&gt;Delacourte, A.&lt;/author&gt;&lt;author&gt;Perl, D. P.&lt;/author&gt;&lt;author&gt;Morrison, J. H.&lt;/author&gt;&lt;/authors&gt;&lt;/contributors&gt;&lt;auth-address&gt;Fishberg Research Center for Neurobiology, Mount Sinai School of Medicine, New York, NY 10029.&lt;/auth-address&gt;&lt;titles&gt;&lt;title&gt;Differential distribution of neurofibrillary tangles in the cerebral cortex of dementia pugilistica and Alzheimer&amp;apos;s disease cases&lt;/title&gt;&lt;secondary-title&gt;Acta Neuropathologica&lt;/secondary-title&gt;&lt;/titles&gt;&lt;periodical&gt;&lt;full-title&gt;Acta Neuropathologica&lt;/full-title&gt;&lt;/periodical&gt;&lt;pages&gt;23-30&lt;/pages&gt;&lt;volume&gt;85&lt;/volume&gt;&lt;number&gt;1&lt;/number&gt;&lt;edition&gt;1992/01/01&lt;/edition&gt;&lt;keywords&gt;&lt;keyword&gt;Aged&lt;/keyword&gt;&lt;keyword&gt;Aged, 80 and over&lt;/keyword&gt;&lt;keyword&gt;Alzheimer Disease/metabolism/*pathology&lt;/keyword&gt;&lt;keyword&gt;Amyloid beta-Peptides/analysis&lt;/keyword&gt;&lt;keyword&gt;Boxing/*injuries&lt;/keyword&gt;&lt;keyword&gt;Cerebral Cortex/*pathology&lt;/keyword&gt;&lt;keyword&gt;Dementia/etiology/metabolism/*pathology&lt;/keyword&gt;&lt;keyword&gt;Humans&lt;/keyword&gt;&lt;keyword&gt;Immunohistochemistry&lt;/keyword&gt;&lt;keyword&gt;Male&lt;/keyword&gt;&lt;keyword&gt;Middle Aged&lt;/keyword&gt;&lt;keyword&gt;Neurofibrillary Tangles/*pathology&lt;/keyword&gt;&lt;keyword&gt;tau Proteins/analysis&lt;/keyword&gt;&lt;/keywords&gt;&lt;dates&gt;&lt;year&gt;1992&lt;/year&gt;&lt;/dates&gt;&lt;isbn&gt;0001-6322 (Print)&amp;#xD;0001-6322 (Linking)&lt;/isbn&gt;&lt;accession-num&gt;1285493&lt;/accession-num&gt;&lt;urls&gt;&lt;related-urls&gt;&lt;url&gt;http://www.ncbi.nlm.nih.gov/entrez/query.fcgi?cmd=Retrieve&amp;amp;db=PubMed&amp;amp;dopt=Citation&amp;amp;list_uids=1285493&lt;/url&gt;&lt;/related-urls&gt;&lt;/urls&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192" w:tooltip="Hof, 1992 #4092" w:history="1">
        <w:r w:rsidR="00A71029">
          <w:rPr>
            <w:rFonts w:asciiTheme="minorBidi" w:hAnsiTheme="minorBidi"/>
            <w:noProof/>
            <w:szCs w:val="24"/>
          </w:rPr>
          <w:t>Hof et al., 1992</w:t>
        </w:r>
      </w:hyperlink>
      <w:r w:rsidR="00DA390A">
        <w:rPr>
          <w:rFonts w:asciiTheme="minorBidi" w:hAnsiTheme="minorBidi"/>
          <w:noProof/>
          <w:szCs w:val="24"/>
        </w:rPr>
        <w:t>)</w:t>
      </w:r>
      <w:r w:rsidR="0090523D">
        <w:rPr>
          <w:rFonts w:asciiTheme="minorBidi" w:hAnsiTheme="minorBidi"/>
          <w:szCs w:val="24"/>
        </w:rPr>
        <w:fldChar w:fldCharType="end"/>
      </w:r>
      <w:r w:rsidR="00C909FB">
        <w:rPr>
          <w:rFonts w:asciiTheme="minorBidi" w:hAnsiTheme="minorBidi"/>
          <w:szCs w:val="24"/>
        </w:rPr>
        <w:t>.</w:t>
      </w:r>
      <w:r w:rsidR="0001440B">
        <w:rPr>
          <w:rFonts w:asciiTheme="minorBidi" w:hAnsiTheme="minorBidi"/>
          <w:szCs w:val="24"/>
        </w:rPr>
        <w:t xml:space="preserve"> </w:t>
      </w:r>
      <w:r w:rsidR="00C909FB">
        <w:rPr>
          <w:rFonts w:asciiTheme="minorBidi" w:hAnsiTheme="minorBidi"/>
          <w:szCs w:val="24"/>
        </w:rPr>
        <w:t>P</w:t>
      </w:r>
      <w:r w:rsidR="00FF395A">
        <w:rPr>
          <w:rFonts w:asciiTheme="minorBidi" w:hAnsiTheme="minorBidi"/>
          <w:szCs w:val="24"/>
        </w:rPr>
        <w:t>unch drunk syndrome</w:t>
      </w:r>
      <w:r w:rsidR="00C909FB">
        <w:rPr>
          <w:rFonts w:asciiTheme="minorBidi" w:hAnsiTheme="minorBidi"/>
          <w:szCs w:val="24"/>
        </w:rPr>
        <w:t xml:space="preserve"> has been used to describe cases related to TBI in boxers</w:t>
      </w:r>
      <w:r w:rsidR="00FF395A">
        <w:rPr>
          <w:rFonts w:asciiTheme="minorBidi" w:hAnsiTheme="minorBidi"/>
          <w:szCs w:val="24"/>
        </w:rPr>
        <w:t xml:space="preserve">, </w:t>
      </w:r>
      <w:r w:rsidR="00D01552">
        <w:rPr>
          <w:rFonts w:asciiTheme="minorBidi" w:hAnsiTheme="minorBidi"/>
          <w:szCs w:val="24"/>
        </w:rPr>
        <w:t xml:space="preserve">and </w:t>
      </w:r>
      <w:r w:rsidR="00FF395A">
        <w:rPr>
          <w:rFonts w:asciiTheme="minorBidi" w:hAnsiTheme="minorBidi"/>
          <w:szCs w:val="24"/>
        </w:rPr>
        <w:t xml:space="preserve">recently </w:t>
      </w:r>
      <w:r w:rsidR="00D01552">
        <w:rPr>
          <w:rFonts w:asciiTheme="minorBidi" w:hAnsiTheme="minorBidi"/>
          <w:szCs w:val="24"/>
        </w:rPr>
        <w:t xml:space="preserve">it has been termed </w:t>
      </w:r>
      <w:r w:rsidR="00FF395A">
        <w:rPr>
          <w:rFonts w:asciiTheme="minorBidi" w:hAnsiTheme="minorBidi"/>
          <w:szCs w:val="24"/>
        </w:rPr>
        <w:t>chronic traumatic encephalopathy</w:t>
      </w:r>
      <w:r w:rsidR="00A03432">
        <w:rPr>
          <w:rFonts w:asciiTheme="minorBidi" w:hAnsiTheme="minorBidi"/>
          <w:szCs w:val="24"/>
        </w:rPr>
        <w:t xml:space="preserve"> (CTE) </w:t>
      </w:r>
      <w:r w:rsidR="00D01552">
        <w:rPr>
          <w:rFonts w:asciiTheme="minorBidi" w:hAnsiTheme="minorBidi"/>
          <w:szCs w:val="24"/>
        </w:rPr>
        <w:t xml:space="preserve">and </w:t>
      </w:r>
      <w:r w:rsidR="00FF395A">
        <w:rPr>
          <w:rFonts w:asciiTheme="minorBidi" w:hAnsiTheme="minorBidi"/>
          <w:szCs w:val="24"/>
        </w:rPr>
        <w:t xml:space="preserve">affected regions </w:t>
      </w:r>
      <w:r w:rsidR="00AC2277">
        <w:rPr>
          <w:rFonts w:asciiTheme="minorBidi" w:hAnsiTheme="minorBidi"/>
          <w:szCs w:val="24"/>
        </w:rPr>
        <w:t xml:space="preserve">including </w:t>
      </w:r>
      <w:r w:rsidR="00FF395A">
        <w:rPr>
          <w:rFonts w:asciiTheme="minorBidi" w:hAnsiTheme="minorBidi"/>
          <w:szCs w:val="24"/>
        </w:rPr>
        <w:t xml:space="preserve">the </w:t>
      </w:r>
      <w:r w:rsidR="00FF395A" w:rsidRPr="00DD2236">
        <w:rPr>
          <w:rFonts w:asciiTheme="minorBidi" w:hAnsiTheme="minorBidi"/>
          <w:szCs w:val="24"/>
        </w:rPr>
        <w:t>substan</w:t>
      </w:r>
      <w:r w:rsidR="00A03432" w:rsidRPr="00DD2236">
        <w:rPr>
          <w:rFonts w:asciiTheme="minorBidi" w:hAnsiTheme="minorBidi"/>
          <w:szCs w:val="24"/>
        </w:rPr>
        <w:t>t</w:t>
      </w:r>
      <w:r w:rsidR="000B6665">
        <w:rPr>
          <w:rFonts w:asciiTheme="minorBidi" w:hAnsiTheme="minorBidi"/>
          <w:szCs w:val="24"/>
        </w:rPr>
        <w:t xml:space="preserve">ia nigra and the cerebellum </w:t>
      </w:r>
      <w:r w:rsidR="0090523D" w:rsidRPr="00DD2236">
        <w:rPr>
          <w:rFonts w:asciiTheme="minorBidi" w:hAnsiTheme="minorBidi"/>
          <w:szCs w:val="24"/>
        </w:rPr>
        <w:fldChar w:fldCharType="begin"/>
      </w:r>
      <w:r w:rsidR="00EC2E1B">
        <w:rPr>
          <w:rFonts w:asciiTheme="minorBidi" w:hAnsiTheme="minorBidi"/>
          <w:szCs w:val="24"/>
        </w:rPr>
        <w:instrText xml:space="preserve"> ADDIN EN.CITE &lt;EndNote&gt;&lt;Cite&gt;&lt;Author&gt;Corsellis&lt;/Author&gt;&lt;Year&gt;1989&lt;/Year&gt;&lt;RecNum&gt;4076&lt;/RecNum&gt;&lt;DisplayText&gt;(Corsellis, 1989)&lt;/DisplayText&gt;&lt;record&gt;&lt;rec-number&gt;4076&lt;/rec-number&gt;&lt;foreign-keys&gt;&lt;key app="EN" db-id="tzpe22srnsas9fevep9x0t2z0pzfe2a9a95t" timestamp="0"&gt;4076&lt;/key&gt;&lt;/foreign-keys&gt;&lt;ref-type name="Journal Article"&gt;17&lt;/ref-type&gt;&lt;contributors&gt;&lt;authors&gt;&lt;author&gt;Corsellis, J. A.&lt;/author&gt;&lt;/authors&gt;&lt;/contributors&gt;&lt;titles&gt;&lt;title&gt;Boxing and the brain&lt;/title&gt;&lt;secondary-title&gt;BMJ&lt;/secondary-title&gt;&lt;/titles&gt;&lt;periodical&gt;&lt;full-title&gt;BMJ&lt;/full-title&gt;&lt;/periodical&gt;&lt;pages&gt;105-9&lt;/pages&gt;&lt;volume&gt;298&lt;/volume&gt;&lt;number&gt;6666&lt;/number&gt;&lt;edition&gt;1989/01/14&lt;/edition&gt;&lt;keywords&gt;&lt;keyword&gt;Athletic Injuries/*pathology&lt;/keyword&gt;&lt;keyword&gt;*Boxing&lt;/keyword&gt;&lt;keyword&gt;Brain Injuries/*pathology&lt;/keyword&gt;&lt;keyword&gt;Humans&lt;/keyword&gt;&lt;keyword&gt;Male&lt;/keyword&gt;&lt;/keywords&gt;&lt;dates&gt;&lt;year&gt;1989&lt;/year&gt;&lt;pub-dates&gt;&lt;date&gt;Jan 14&lt;/date&gt;&lt;/pub-dates&gt;&lt;/dates&gt;&lt;isbn&gt;0959-8138 (Print)&amp;#xD;0959-535X (Linking)&lt;/isbn&gt;&lt;accession-num&gt;2493277&lt;/accession-num&gt;&lt;urls&gt;&lt;related-urls&gt;&lt;url&gt;http://www.ncbi.nlm.nih.gov/entrez/query.fcgi?cmd=Retrieve&amp;amp;db=PubMed&amp;amp;dopt=Citation&amp;amp;list_uids=2493277&lt;/url&gt;&lt;/related-urls&gt;&lt;/urls&gt;&lt;custom2&gt;1835400&lt;/custom2&gt;&lt;language&gt;eng&lt;/language&gt;&lt;/record&gt;&lt;/Cite&gt;&lt;/EndNote&gt;</w:instrText>
      </w:r>
      <w:r w:rsidR="0090523D" w:rsidRPr="00DD2236">
        <w:rPr>
          <w:rFonts w:asciiTheme="minorBidi" w:hAnsiTheme="minorBidi"/>
          <w:szCs w:val="24"/>
        </w:rPr>
        <w:fldChar w:fldCharType="separate"/>
      </w:r>
      <w:r w:rsidR="00DA390A">
        <w:rPr>
          <w:rFonts w:asciiTheme="minorBidi" w:hAnsiTheme="minorBidi"/>
          <w:noProof/>
          <w:szCs w:val="24"/>
        </w:rPr>
        <w:t>(</w:t>
      </w:r>
      <w:hyperlink w:anchor="_ENREF_96" w:tooltip="Corsellis, 1989 #4076" w:history="1">
        <w:r w:rsidR="00A71029">
          <w:rPr>
            <w:rFonts w:asciiTheme="minorBidi" w:hAnsiTheme="minorBidi"/>
            <w:noProof/>
            <w:szCs w:val="24"/>
          </w:rPr>
          <w:t>Corsellis, 1989</w:t>
        </w:r>
      </w:hyperlink>
      <w:r w:rsidR="00DA390A">
        <w:rPr>
          <w:rFonts w:asciiTheme="minorBidi" w:hAnsiTheme="minorBidi"/>
          <w:noProof/>
          <w:szCs w:val="24"/>
        </w:rPr>
        <w:t>)</w:t>
      </w:r>
      <w:r w:rsidR="0090523D" w:rsidRPr="00DD2236">
        <w:rPr>
          <w:rFonts w:asciiTheme="minorBidi" w:hAnsiTheme="minorBidi"/>
          <w:szCs w:val="24"/>
        </w:rPr>
        <w:fldChar w:fldCharType="end"/>
      </w:r>
      <w:r w:rsidR="00A03432" w:rsidRPr="00DD2236">
        <w:rPr>
          <w:rFonts w:asciiTheme="minorBidi" w:hAnsiTheme="minorBidi"/>
          <w:szCs w:val="24"/>
        </w:rPr>
        <w:t>.</w:t>
      </w:r>
      <w:r w:rsidR="00D01552" w:rsidRPr="00DD2236">
        <w:rPr>
          <w:rFonts w:asciiTheme="minorBidi" w:hAnsiTheme="minorBidi"/>
          <w:szCs w:val="24"/>
        </w:rPr>
        <w:t xml:space="preserve"> There have been only</w:t>
      </w:r>
      <w:r w:rsidR="00655BBB" w:rsidRPr="00DD2236">
        <w:rPr>
          <w:rFonts w:asciiTheme="minorBidi" w:hAnsiTheme="minorBidi"/>
          <w:szCs w:val="24"/>
        </w:rPr>
        <w:t xml:space="preserve"> a</w:t>
      </w:r>
      <w:r w:rsidR="00D01552" w:rsidRPr="00DD2236">
        <w:rPr>
          <w:rFonts w:asciiTheme="minorBidi" w:hAnsiTheme="minorBidi"/>
          <w:szCs w:val="24"/>
        </w:rPr>
        <w:t xml:space="preserve"> few cases </w:t>
      </w:r>
      <w:r w:rsidR="00DD2236" w:rsidRPr="00DD2236">
        <w:rPr>
          <w:rFonts w:asciiTheme="minorBidi" w:hAnsiTheme="minorBidi"/>
          <w:szCs w:val="24"/>
        </w:rPr>
        <w:t>reported</w:t>
      </w:r>
      <w:r w:rsidR="00D01552" w:rsidRPr="00DD2236">
        <w:rPr>
          <w:rFonts w:asciiTheme="minorBidi" w:hAnsiTheme="minorBidi"/>
          <w:szCs w:val="24"/>
        </w:rPr>
        <w:t xml:space="preserve"> with a history of TBI prior to </w:t>
      </w:r>
      <w:r w:rsidR="00DD2236" w:rsidRPr="00DD2236">
        <w:rPr>
          <w:rFonts w:asciiTheme="minorBidi" w:hAnsiTheme="minorBidi"/>
          <w:szCs w:val="24"/>
        </w:rPr>
        <w:t>development</w:t>
      </w:r>
      <w:r w:rsidR="00D01552" w:rsidRPr="00DD2236">
        <w:rPr>
          <w:rFonts w:asciiTheme="minorBidi" w:hAnsiTheme="minorBidi"/>
          <w:szCs w:val="24"/>
        </w:rPr>
        <w:t xml:space="preserve"> of</w:t>
      </w:r>
      <w:r w:rsidR="00D01552">
        <w:rPr>
          <w:rFonts w:asciiTheme="minorBidi" w:hAnsiTheme="minorBidi"/>
          <w:szCs w:val="24"/>
        </w:rPr>
        <w:t xml:space="preserve"> AD, making TBI a very weak risk factor of the disease</w:t>
      </w:r>
      <w:r w:rsidR="00655BBB">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&lt;EndNote&gt;&lt;Cite&gt;&lt;Author&gt;Mehta&lt;/Author&gt;&lt;Year&gt;1999&lt;/Year&gt;&lt;RecNum&gt;4093&lt;/RecNum&gt;&lt;DisplayText&gt;(Mehta et al., 1999)&lt;/DisplayText&gt;&lt;record&gt;&lt;rec-number&gt;4093&lt;/rec-number&gt;&lt;foreign-keys&gt;&lt;key app="EN" db-id="tzpe22srnsas9fevep9x0t2z0pzfe2a9a95t" timestamp="0"&gt;4093&lt;/key&gt;&lt;/foreign-keys&gt;&lt;ref-type name="Journal Article"&gt;17&lt;/ref-type&gt;&lt;contributors&gt;&lt;authors&gt;&lt;author&gt;Mehta, K. M.&lt;/author&gt;&lt;author&gt;Ott, A.&lt;/author&gt;&lt;author&gt;Kalmijn, S.&lt;/author&gt;&lt;author&gt;Slooter, A. J.&lt;/author&gt;&lt;author&gt;van Duijn, C. M.&lt;/author&gt;&lt;author&gt;Hofman, A.&lt;/author&gt;&lt;author&gt;Breteler, M. M.&lt;/author&gt;&lt;/authors&gt;&lt;/contributors&gt;&lt;auth-address&gt;Department of Epidemiology and Biostatistics, Erasmus University Medical School, Rotterdam, The Netherlands.&lt;/auth-address&gt;&lt;titles&gt;&lt;title&gt;Head trauma and risk of dementia and Alzheimer&amp;apos;s disease: The Rotterdam Study&lt;/title&gt;&lt;secondary-title&gt;Neurology&lt;/secondary-title&gt;&lt;/titles&gt;&lt;periodical&gt;&lt;full-title&gt;Neurology&lt;/full-title&gt;&lt;/periodical&gt;&lt;pages&gt;1959-62&lt;/pages&gt;&lt;volume&gt;53&lt;/volume&gt;&lt;number&gt;9&lt;/number&gt;&lt;edition&gt;1999/12/22&lt;/edition&gt;&lt;keywords&gt;&lt;keyword&gt;Aged&lt;/keyword&gt;&lt;keyword&gt;Aged, 80 and over&lt;/keyword&gt;&lt;keyword&gt;Alzheimer Disease/*epidemiology/etiology/genetics&lt;/keyword&gt;&lt;keyword&gt;Apolipoprotein E4&lt;/keyword&gt;&lt;keyword&gt;Apolipoproteins E/genetics&lt;/keyword&gt;&lt;keyword&gt;Brain Injury, Chronic/complications/diagnosis/*epidemiology&lt;/keyword&gt;&lt;keyword&gt;Cohort Studies&lt;/keyword&gt;&lt;keyword&gt;Female&lt;/keyword&gt;&lt;keyword&gt;Genotype&lt;/keyword&gt;&lt;keyword&gt;Humans&lt;/keyword&gt;&lt;keyword&gt;Male&lt;/keyword&gt;&lt;keyword&gt;Netherlands/epidemiology&lt;/keyword&gt;&lt;keyword&gt;Prospective Studies&lt;/keyword&gt;&lt;keyword&gt;Risk&lt;/keyword&gt;&lt;keyword&gt;Urban Population/*statistics &amp;amp; numerical data&lt;/keyword&gt;&lt;/keywords&gt;&lt;dates&gt;&lt;year&gt;1999&lt;/year&gt;&lt;pub-dates&gt;&lt;date&gt;Dec 10&lt;/date&gt;&lt;/pub-dates&gt;&lt;/dates&gt;&lt;isbn&gt;0028-3878 (Print)&amp;#xD;0028-3878 (Linking)&lt;/isbn&gt;&lt;accession-num&gt;10599765&lt;/accession-num&gt;&lt;urls&gt;&lt;related-urls&gt;&lt;url&gt;http://www.ncbi.nlm.nih.gov/entrez/query.fcgi?cmd=Retrieve&amp;amp;db=PubMed&amp;amp;dopt=Citation&amp;amp;list_uids=10599765&lt;/url&gt;&lt;/related-urls&gt;&lt;/urls&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268" w:tooltip="Mehta, 1999 #4093" w:history="1">
        <w:r w:rsidR="00A71029">
          <w:rPr>
            <w:rFonts w:asciiTheme="minorBidi" w:hAnsiTheme="minorBidi"/>
            <w:noProof/>
            <w:szCs w:val="24"/>
          </w:rPr>
          <w:t>Mehta et al., 1999</w:t>
        </w:r>
      </w:hyperlink>
      <w:r w:rsidR="00DA390A">
        <w:rPr>
          <w:rFonts w:asciiTheme="minorBidi" w:hAnsiTheme="minorBidi"/>
          <w:noProof/>
          <w:szCs w:val="24"/>
        </w:rPr>
        <w:t>)</w:t>
      </w:r>
      <w:r w:rsidR="0090523D">
        <w:rPr>
          <w:rFonts w:asciiTheme="minorBidi" w:hAnsiTheme="minorBidi"/>
          <w:szCs w:val="24"/>
        </w:rPr>
        <w:fldChar w:fldCharType="end"/>
      </w:r>
      <w:r w:rsidR="00C909FB">
        <w:rPr>
          <w:rFonts w:asciiTheme="minorBidi" w:hAnsiTheme="minorBidi"/>
          <w:szCs w:val="24"/>
        </w:rPr>
        <w:t xml:space="preserve">. </w:t>
      </w:r>
    </w:p>
    <w:p w14:paraId="74822340" w14:textId="77777777" w:rsidR="002355CD" w:rsidRDefault="002355CD" w:rsidP="004702D4">
      <w:pPr>
        <w:spacing w:line="360" w:lineRule="auto"/>
        <w:rPr>
          <w:rFonts w:asciiTheme="minorBidi" w:hAnsiTheme="minorBidi"/>
          <w:szCs w:val="24"/>
        </w:rPr>
      </w:pPr>
    </w:p>
    <w:p w14:paraId="3F8F39FF" w14:textId="77777777" w:rsidR="00F44A51" w:rsidRDefault="000B6665" w:rsidP="002355CD">
      <w:pPr>
        <w:spacing w:line="360" w:lineRule="auto"/>
        <w:rPr>
          <w:rFonts w:asciiTheme="minorBidi" w:eastAsia="Times New Roman" w:hAnsiTheme="minorBidi"/>
          <w:szCs w:val="24"/>
        </w:rPr>
      </w:pPr>
      <w:r>
        <w:rPr>
          <w:rFonts w:asciiTheme="minorBidi" w:hAnsiTheme="minorBidi"/>
          <w:szCs w:val="24"/>
        </w:rPr>
        <w:t>Many authors</w:t>
      </w:r>
      <w:r w:rsidR="004C209E">
        <w:rPr>
          <w:rFonts w:asciiTheme="minorBidi" w:hAnsiTheme="minorBidi"/>
          <w:szCs w:val="24"/>
        </w:rPr>
        <w:t xml:space="preserve"> </w:t>
      </w:r>
      <w:r w:rsidR="0090523D">
        <w:rPr>
          <w:rFonts w:asciiTheme="minorBidi" w:hAnsiTheme="minorBidi"/>
          <w:szCs w:val="24"/>
        </w:rPr>
        <w:fldChar w:fldCharType="begin">
          <w:fldData xml:space="preserve">PEVuZE5vdGU+PENpdGU+PEF1dGhvcj5CaGFyZ2F2YTwvQXV0aG9yPjxZZWFyPjIwMDY8L1llYXI+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PEVuZE5vdGU+PENpdGU+PEF1dGhvcj5CaGFyZ2F2YTwvQXV0aG9yPjxZZWFyPjIwMDY8L1llYXI+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42" w:tooltip="Bhargava, 2006 #4122" w:history="1">
        <w:r w:rsidR="00A71029">
          <w:rPr>
            <w:rFonts w:asciiTheme="minorBidi" w:hAnsiTheme="minorBidi"/>
            <w:noProof/>
            <w:szCs w:val="24"/>
          </w:rPr>
          <w:t>Bhargava, Weiner, Hynan, Diaz-Arrastia, &amp; Lipton, 2006</w:t>
        </w:r>
      </w:hyperlink>
      <w:r w:rsidR="00DA390A">
        <w:rPr>
          <w:rFonts w:asciiTheme="minorBidi" w:hAnsiTheme="minorBidi"/>
          <w:noProof/>
          <w:szCs w:val="24"/>
        </w:rPr>
        <w:t xml:space="preserve">; </w:t>
      </w:r>
      <w:hyperlink w:anchor="_ENREF_78" w:tooltip="Cechetto, 2008 #4112" w:history="1">
        <w:r w:rsidR="00A71029">
          <w:rPr>
            <w:rFonts w:asciiTheme="minorBidi" w:hAnsiTheme="minorBidi"/>
            <w:noProof/>
            <w:szCs w:val="24"/>
          </w:rPr>
          <w:t>Cechetto, Hachinski, &amp; Whitehead, 2008</w:t>
        </w:r>
      </w:hyperlink>
      <w:r w:rsidR="00DA390A">
        <w:rPr>
          <w:rFonts w:asciiTheme="minorBidi" w:hAnsiTheme="minorBidi"/>
          <w:noProof/>
          <w:szCs w:val="24"/>
        </w:rPr>
        <w:t>)</w:t>
      </w:r>
      <w:r w:rsidR="0090523D">
        <w:rPr>
          <w:rFonts w:asciiTheme="minorBidi" w:hAnsiTheme="minorBidi"/>
          <w:szCs w:val="24"/>
        </w:rPr>
        <w:fldChar w:fldCharType="end"/>
      </w:r>
      <w:r w:rsidR="004C209E">
        <w:rPr>
          <w:rFonts w:asciiTheme="minorBidi" w:hAnsiTheme="minorBidi"/>
          <w:szCs w:val="24"/>
        </w:rPr>
        <w:t xml:space="preserve"> have outlined that v</w:t>
      </w:r>
      <w:r w:rsidR="0019381E">
        <w:rPr>
          <w:rFonts w:asciiTheme="minorBidi" w:hAnsiTheme="minorBidi"/>
          <w:szCs w:val="24"/>
        </w:rPr>
        <w:t>ascular disease has been linked with AD</w:t>
      </w:r>
      <w:r w:rsidR="004C209E">
        <w:rPr>
          <w:rFonts w:asciiTheme="minorBidi" w:hAnsiTheme="minorBidi"/>
          <w:szCs w:val="24"/>
        </w:rPr>
        <w:t>. T</w:t>
      </w:r>
      <w:r w:rsidR="0019381E">
        <w:rPr>
          <w:rFonts w:asciiTheme="minorBidi" w:hAnsiTheme="minorBidi"/>
          <w:szCs w:val="24"/>
        </w:rPr>
        <w:t xml:space="preserve">he risk factors associated with vascular disease include smoking, diabetes and lack of physical activity; all these contribute to the aetiology of AD. </w:t>
      </w:r>
      <w:r w:rsidR="0019381E" w:rsidRPr="00E2785A">
        <w:rPr>
          <w:rFonts w:asciiTheme="minorBidi" w:hAnsiTheme="minorBidi"/>
          <w:szCs w:val="24"/>
        </w:rPr>
        <w:t xml:space="preserve">Myocardial ischemia is a condition that involves reduced blood-flow to the heart </w:t>
      </w:r>
      <w:r w:rsidR="004C209E">
        <w:rPr>
          <w:rFonts w:asciiTheme="minorBidi" w:hAnsiTheme="minorBidi"/>
          <w:szCs w:val="24"/>
        </w:rPr>
        <w:t xml:space="preserve">and has been linked with </w:t>
      </w:r>
      <w:r w:rsidR="00E2785A" w:rsidRPr="00E2785A">
        <w:rPr>
          <w:rFonts w:asciiTheme="minorBidi" w:hAnsiTheme="minorBidi"/>
          <w:szCs w:val="24"/>
        </w:rPr>
        <w:t>atherosclerosis</w:t>
      </w:r>
      <w:r w:rsidR="00E2785A">
        <w:rPr>
          <w:rFonts w:asciiTheme="minorBidi" w:hAnsiTheme="minorBidi"/>
          <w:szCs w:val="24"/>
        </w:rPr>
        <w:t>,</w:t>
      </w:r>
      <w:r w:rsidR="00E2785A" w:rsidRPr="00E2785A">
        <w:rPr>
          <w:rFonts w:asciiTheme="minorBidi" w:hAnsiTheme="minorBidi"/>
          <w:szCs w:val="24"/>
        </w:rPr>
        <w:t xml:space="preserve"> </w:t>
      </w:r>
      <w:r w:rsidR="00E2785A">
        <w:rPr>
          <w:rFonts w:asciiTheme="minorBidi" w:hAnsiTheme="minorBidi"/>
          <w:szCs w:val="24"/>
        </w:rPr>
        <w:t xml:space="preserve">in which the </w:t>
      </w:r>
      <w:r w:rsidR="0019381E">
        <w:rPr>
          <w:rFonts w:asciiTheme="minorBidi" w:hAnsiTheme="minorBidi"/>
          <w:szCs w:val="24"/>
        </w:rPr>
        <w:t xml:space="preserve">vascular walls of the arteries are layered with </w:t>
      </w:r>
      <w:r w:rsidR="0019381E" w:rsidRPr="003F4607">
        <w:rPr>
          <w:rFonts w:asciiTheme="minorBidi" w:eastAsia="Times New Roman" w:hAnsiTheme="minorBidi"/>
          <w:szCs w:val="24"/>
        </w:rPr>
        <w:t>A</w:t>
      </w:r>
      <w:r w:rsidR="00DB1215">
        <w:rPr>
          <w:rFonts w:asciiTheme="minorBidi" w:eastAsia="Times New Roman" w:hAnsiTheme="minorBidi"/>
          <w:szCs w:val="24"/>
        </w:rPr>
        <w:t>β</w:t>
      </w:r>
      <w:r w:rsidR="0019381E" w:rsidRPr="003F4607">
        <w:rPr>
          <w:rFonts w:asciiTheme="minorBidi" w:eastAsia="Times New Roman" w:hAnsiTheme="minorBidi"/>
          <w:szCs w:val="24"/>
        </w:rPr>
        <w:t xml:space="preserve"> </w:t>
      </w:r>
      <w:r w:rsidR="0019381E">
        <w:rPr>
          <w:rFonts w:asciiTheme="minorBidi" w:eastAsia="Times New Roman" w:hAnsiTheme="minorBidi"/>
          <w:szCs w:val="24"/>
        </w:rPr>
        <w:t>depositions.</w:t>
      </w:r>
      <w:r w:rsidR="00EF1C78">
        <w:rPr>
          <w:rFonts w:asciiTheme="minorBidi" w:eastAsia="Times New Roman" w:hAnsiTheme="minorBidi"/>
          <w:szCs w:val="24"/>
        </w:rPr>
        <w:t xml:space="preserve"> </w:t>
      </w:r>
      <w:r w:rsidR="0019381E">
        <w:rPr>
          <w:rFonts w:asciiTheme="minorBidi" w:eastAsia="Times New Roman" w:hAnsiTheme="minorBidi"/>
          <w:szCs w:val="24"/>
        </w:rPr>
        <w:t xml:space="preserve">This results in loss of smooth muscle </w:t>
      </w:r>
      <w:r w:rsidR="00EF1C78">
        <w:rPr>
          <w:rFonts w:asciiTheme="minorBidi" w:eastAsia="Times New Roman" w:hAnsiTheme="minorBidi"/>
          <w:szCs w:val="24"/>
        </w:rPr>
        <w:t xml:space="preserve">and narrowing </w:t>
      </w:r>
      <w:r w:rsidR="00E2785A">
        <w:rPr>
          <w:rFonts w:asciiTheme="minorBidi" w:eastAsia="Times New Roman" w:hAnsiTheme="minorBidi"/>
          <w:szCs w:val="24"/>
        </w:rPr>
        <w:t>of arteries</w:t>
      </w:r>
      <w:r w:rsidR="00EF1C78">
        <w:rPr>
          <w:rFonts w:asciiTheme="minorBidi" w:eastAsia="Times New Roman" w:hAnsiTheme="minorBidi"/>
          <w:szCs w:val="24"/>
        </w:rPr>
        <w:t xml:space="preserve"> </w:t>
      </w:r>
      <w:r w:rsidR="0019381E">
        <w:rPr>
          <w:rFonts w:asciiTheme="minorBidi" w:eastAsia="Times New Roman" w:hAnsiTheme="minorBidi"/>
          <w:szCs w:val="24"/>
        </w:rPr>
        <w:t>which inhib</w:t>
      </w:r>
      <w:r w:rsidR="007A4B7D">
        <w:rPr>
          <w:rFonts w:asciiTheme="minorBidi" w:eastAsia="Times New Roman" w:hAnsiTheme="minorBidi"/>
          <w:szCs w:val="24"/>
        </w:rPr>
        <w:t>it</w:t>
      </w:r>
      <w:r w:rsidR="0019381E">
        <w:rPr>
          <w:rFonts w:asciiTheme="minorBidi" w:eastAsia="Times New Roman" w:hAnsiTheme="minorBidi"/>
          <w:szCs w:val="24"/>
        </w:rPr>
        <w:t xml:space="preserve"> the arterioles to constrict and dilate</w:t>
      </w:r>
      <w:r w:rsidR="00EF1C78">
        <w:rPr>
          <w:rFonts w:asciiTheme="minorBidi" w:eastAsia="Times New Roman" w:hAnsiTheme="minorBidi"/>
          <w:szCs w:val="24"/>
        </w:rPr>
        <w:t xml:space="preserve"> in syn</w:t>
      </w:r>
      <w:r w:rsidR="00D01552">
        <w:rPr>
          <w:rFonts w:asciiTheme="minorBidi" w:eastAsia="Times New Roman" w:hAnsiTheme="minorBidi"/>
          <w:szCs w:val="24"/>
        </w:rPr>
        <w:t>c with regional brain activity</w:t>
      </w:r>
      <w:r w:rsidR="00EF1C78">
        <w:rPr>
          <w:rFonts w:asciiTheme="minorBidi" w:eastAsia="Times New Roman" w:hAnsiTheme="minorBidi"/>
          <w:szCs w:val="24"/>
        </w:rPr>
        <w:t>.</w:t>
      </w:r>
      <w:r w:rsidR="00EF1C78" w:rsidRPr="00EF1C78">
        <w:rPr>
          <w:rFonts w:asciiTheme="minorBidi" w:eastAsia="Times New Roman" w:hAnsiTheme="minorBidi"/>
          <w:szCs w:val="24"/>
        </w:rPr>
        <w:t xml:space="preserve"> </w:t>
      </w:r>
      <w:r w:rsidR="00EF1C78">
        <w:rPr>
          <w:rFonts w:asciiTheme="minorBidi" w:eastAsia="Times New Roman" w:hAnsiTheme="minorBidi"/>
          <w:szCs w:val="24"/>
        </w:rPr>
        <w:t xml:space="preserve">A lack of oxygenated </w:t>
      </w:r>
      <w:r w:rsidR="00EF1C78">
        <w:rPr>
          <w:rFonts w:asciiTheme="minorBidi" w:eastAsia="Times New Roman" w:hAnsiTheme="minorBidi"/>
          <w:szCs w:val="24"/>
        </w:rPr>
        <w:lastRenderedPageBreak/>
        <w:t xml:space="preserve">blood enters the heart which means that receiving cells in the brain </w:t>
      </w:r>
      <w:r w:rsidR="004C209E">
        <w:rPr>
          <w:rFonts w:asciiTheme="minorBidi" w:eastAsia="Times New Roman" w:hAnsiTheme="minorBidi"/>
          <w:szCs w:val="24"/>
        </w:rPr>
        <w:t>collect</w:t>
      </w:r>
      <w:r w:rsidR="00EF1C78">
        <w:rPr>
          <w:rFonts w:asciiTheme="minorBidi" w:eastAsia="Times New Roman" w:hAnsiTheme="minorBidi"/>
          <w:szCs w:val="24"/>
        </w:rPr>
        <w:t xml:space="preserve"> less oxygenated blood,</w:t>
      </w:r>
      <w:r w:rsidR="0019381E">
        <w:rPr>
          <w:rFonts w:asciiTheme="minorBidi" w:eastAsia="Times New Roman" w:hAnsiTheme="minorBidi"/>
          <w:szCs w:val="24"/>
        </w:rPr>
        <w:t xml:space="preserve"> </w:t>
      </w:r>
      <w:r w:rsidR="007A4B7D">
        <w:rPr>
          <w:rFonts w:asciiTheme="minorBidi" w:eastAsia="Times New Roman" w:hAnsiTheme="minorBidi"/>
          <w:szCs w:val="24"/>
        </w:rPr>
        <w:t>with</w:t>
      </w:r>
      <w:r w:rsidR="00EF1C78">
        <w:rPr>
          <w:rFonts w:asciiTheme="minorBidi" w:eastAsia="Times New Roman" w:hAnsiTheme="minorBidi"/>
          <w:szCs w:val="24"/>
        </w:rPr>
        <w:t xml:space="preserve"> </w:t>
      </w:r>
      <w:r w:rsidR="005979DC">
        <w:rPr>
          <w:rFonts w:asciiTheme="minorBidi" w:eastAsia="Times New Roman" w:hAnsiTheme="minorBidi"/>
          <w:szCs w:val="24"/>
        </w:rPr>
        <w:t>e</w:t>
      </w:r>
      <w:r w:rsidR="00EF1C78">
        <w:rPr>
          <w:rFonts w:asciiTheme="minorBidi" w:eastAsia="Times New Roman" w:hAnsiTheme="minorBidi"/>
          <w:szCs w:val="24"/>
        </w:rPr>
        <w:t>ffects</w:t>
      </w:r>
      <w:r w:rsidR="005979DC">
        <w:rPr>
          <w:rFonts w:asciiTheme="minorBidi" w:eastAsia="Times New Roman" w:hAnsiTheme="minorBidi"/>
          <w:szCs w:val="24"/>
        </w:rPr>
        <w:t xml:space="preserve"> on</w:t>
      </w:r>
      <w:r w:rsidR="00EF1C78">
        <w:rPr>
          <w:rFonts w:asciiTheme="minorBidi" w:eastAsia="Times New Roman" w:hAnsiTheme="minorBidi"/>
          <w:szCs w:val="24"/>
        </w:rPr>
        <w:t xml:space="preserve"> the function of the blood-brain barrier. </w:t>
      </w:r>
      <w:r w:rsidR="005979DC">
        <w:rPr>
          <w:rFonts w:asciiTheme="minorBidi" w:eastAsia="Times New Roman" w:hAnsiTheme="minorBidi"/>
          <w:szCs w:val="24"/>
        </w:rPr>
        <w:t xml:space="preserve">Some aspects of </w:t>
      </w:r>
      <w:r w:rsidR="00EF1C78">
        <w:rPr>
          <w:rFonts w:asciiTheme="minorBidi" w:eastAsia="Times New Roman" w:hAnsiTheme="minorBidi"/>
          <w:szCs w:val="24"/>
        </w:rPr>
        <w:t xml:space="preserve"> neurological dysfunction in AD can be linked with</w:t>
      </w:r>
      <w:r w:rsidR="00D01552">
        <w:rPr>
          <w:rFonts w:asciiTheme="minorBidi" w:eastAsia="Times New Roman" w:hAnsiTheme="minorBidi"/>
          <w:szCs w:val="24"/>
        </w:rPr>
        <w:t xml:space="preserve"> chronic </w:t>
      </w:r>
      <w:r w:rsidR="00EF1C78">
        <w:rPr>
          <w:rFonts w:asciiTheme="minorBidi" w:eastAsia="Times New Roman" w:hAnsiTheme="minorBidi"/>
          <w:szCs w:val="24"/>
        </w:rPr>
        <w:t>ischemia</w:t>
      </w:r>
      <w:r w:rsidR="004C209E">
        <w:rPr>
          <w:rFonts w:asciiTheme="minorBidi" w:eastAsia="Times New Roman" w:hAnsiTheme="minorBidi"/>
          <w:szCs w:val="24"/>
        </w:rPr>
        <w:t xml:space="preserve">. Furthermore, vascular risk factors </w:t>
      </w:r>
      <w:r w:rsidR="00D01552">
        <w:rPr>
          <w:rFonts w:asciiTheme="minorBidi" w:eastAsia="Times New Roman" w:hAnsiTheme="minorBidi"/>
          <w:szCs w:val="24"/>
        </w:rPr>
        <w:t>appear to influence a</w:t>
      </w:r>
      <w:r w:rsidR="004C209E">
        <w:rPr>
          <w:rFonts w:asciiTheme="minorBidi" w:eastAsia="Times New Roman" w:hAnsiTheme="minorBidi"/>
          <w:szCs w:val="24"/>
        </w:rPr>
        <w:t xml:space="preserve"> h</w:t>
      </w:r>
      <w:r>
        <w:rPr>
          <w:rFonts w:asciiTheme="minorBidi" w:eastAsia="Times New Roman" w:hAnsiTheme="minorBidi"/>
          <w:szCs w:val="24"/>
        </w:rPr>
        <w:t>igher rate of cognitive decline</w:t>
      </w:r>
      <w:r w:rsidR="004C209E">
        <w:rPr>
          <w:rFonts w:asciiTheme="minorBidi" w:eastAsia="Times New Roman" w:hAnsiTheme="minorBidi"/>
          <w:szCs w:val="24"/>
        </w:rPr>
        <w:t xml:space="preserve"> </w:t>
      </w:r>
      <w:r w:rsidR="0090523D">
        <w:rPr>
          <w:rFonts w:asciiTheme="minorBidi" w:eastAsia="Times New Roman" w:hAnsiTheme="minorBidi"/>
          <w:szCs w:val="24"/>
        </w:rPr>
        <w:fldChar w:fldCharType="begin">
          <w:fldData xml:space="preserve">PEVuZE5vdGU+PENpdGU+PEF1dGhvcj5CZWxsZXc8L0F1dGhvcj48WWVhcj4yMDA0PC9ZZWFyPjxS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</w:fldData>
        </w:fldChar>
      </w:r>
      <w:r w:rsidR="00EC2E1B">
        <w:rPr>
          <w:rFonts w:asciiTheme="minorBidi" w:eastAsia="Times New Roman" w:hAnsiTheme="minorBidi"/>
          <w:szCs w:val="24"/>
        </w:rPr>
        <w:instrText xml:space="preserve"> ADDIN EN.CITE </w:instrText>
      </w:r>
      <w:r w:rsidR="00EC2E1B">
        <w:rPr>
          <w:rFonts w:asciiTheme="minorBidi" w:eastAsia="Times New Roman" w:hAnsiTheme="minorBidi"/>
          <w:szCs w:val="24"/>
        </w:rPr>
        <w:fldChar w:fldCharType="begin">
          <w:fldData xml:space="preserve">PEVuZE5vdGU+PENpdGU+PEF1dGhvcj5CZWxsZXc8L0F1dGhvcj48WWVhcj4yMDA0PC9ZZWFyPjxS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</w:fldData>
        </w:fldChar>
      </w:r>
      <w:r w:rsidR="00EC2E1B">
        <w:rPr>
          <w:rFonts w:asciiTheme="minorBidi" w:eastAsia="Times New Roman" w:hAnsiTheme="minorBidi"/>
          <w:szCs w:val="24"/>
        </w:rPr>
        <w:instrText xml:space="preserve"> ADDIN EN.CITE.DATA </w:instrText>
      </w:r>
      <w:r w:rsidR="00EC2E1B">
        <w:rPr>
          <w:rFonts w:asciiTheme="minorBidi" w:eastAsia="Times New Roman" w:hAnsiTheme="minorBidi"/>
          <w:szCs w:val="24"/>
        </w:rPr>
      </w:r>
      <w:r w:rsidR="00EC2E1B">
        <w:rPr>
          <w:rFonts w:asciiTheme="minorBidi" w:eastAsia="Times New Roman" w:hAnsiTheme="minorBidi"/>
          <w:szCs w:val="24"/>
        </w:rPr>
        <w:fldChar w:fldCharType="end"/>
      </w:r>
      <w:r w:rsidR="0090523D">
        <w:rPr>
          <w:rFonts w:asciiTheme="minorBidi" w:eastAsia="Times New Roman" w:hAnsiTheme="minorBidi"/>
          <w:szCs w:val="24"/>
        </w:rPr>
      </w:r>
      <w:r w:rsidR="0090523D">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33" w:tooltip="Bellew, 2004 #4123" w:history="1">
        <w:r w:rsidR="00A71029">
          <w:rPr>
            <w:rFonts w:asciiTheme="minorBidi" w:eastAsia="Times New Roman" w:hAnsiTheme="minorBidi"/>
            <w:noProof/>
            <w:szCs w:val="24"/>
          </w:rPr>
          <w:t>Bellew et al., 2004</w:t>
        </w:r>
      </w:hyperlink>
      <w:r w:rsidR="00DA390A">
        <w:rPr>
          <w:rFonts w:asciiTheme="minorBidi" w:eastAsia="Times New Roman" w:hAnsiTheme="minorBidi"/>
          <w:noProof/>
          <w:szCs w:val="24"/>
        </w:rPr>
        <w:t>)</w:t>
      </w:r>
      <w:r w:rsidR="0090523D">
        <w:rPr>
          <w:rFonts w:asciiTheme="minorBidi" w:eastAsia="Times New Roman" w:hAnsiTheme="minorBidi"/>
          <w:szCs w:val="24"/>
        </w:rPr>
        <w:fldChar w:fldCharType="end"/>
      </w:r>
      <w:r w:rsidR="004C209E">
        <w:rPr>
          <w:rFonts w:asciiTheme="minorBidi" w:eastAsia="Times New Roman" w:hAnsiTheme="minorBidi"/>
          <w:szCs w:val="24"/>
        </w:rPr>
        <w:t xml:space="preserve"> which does imply </w:t>
      </w:r>
      <w:r w:rsidR="00F44A51">
        <w:rPr>
          <w:rFonts w:asciiTheme="minorBidi" w:eastAsia="Times New Roman" w:hAnsiTheme="minorBidi"/>
          <w:szCs w:val="24"/>
        </w:rPr>
        <w:t xml:space="preserve">that vascular risk factors have an underlying involvement in the aetiology of AD. </w:t>
      </w:r>
    </w:p>
    <w:p w14:paraId="74B0CD44" w14:textId="77777777" w:rsidR="002355CD" w:rsidRDefault="002355CD" w:rsidP="002355CD">
      <w:pPr>
        <w:spacing w:line="360" w:lineRule="auto"/>
        <w:rPr>
          <w:rFonts w:asciiTheme="minorBidi" w:eastAsia="Times New Roman" w:hAnsiTheme="minorBidi"/>
          <w:szCs w:val="24"/>
        </w:rPr>
      </w:pPr>
    </w:p>
    <w:p w14:paraId="3DBF9D8B" w14:textId="77777777" w:rsidR="00C909FB" w:rsidRDefault="00F44A51" w:rsidP="002355CD">
      <w:pPr>
        <w:spacing w:line="360" w:lineRule="auto"/>
        <w:rPr>
          <w:rFonts w:asciiTheme="minorBidi" w:hAnsiTheme="minorBidi"/>
          <w:szCs w:val="24"/>
        </w:rPr>
      </w:pPr>
      <w:r>
        <w:rPr>
          <w:rFonts w:asciiTheme="minorBidi" w:eastAsia="Times New Roman" w:hAnsiTheme="minorBidi"/>
          <w:szCs w:val="24"/>
        </w:rPr>
        <w:t xml:space="preserve">Insulin-dependent diabetes is another </w:t>
      </w:r>
      <w:r w:rsidR="005979DC">
        <w:rPr>
          <w:rFonts w:asciiTheme="minorBidi" w:eastAsia="Times New Roman" w:hAnsiTheme="minorBidi"/>
          <w:szCs w:val="24"/>
        </w:rPr>
        <w:t xml:space="preserve">risk </w:t>
      </w:r>
      <w:r>
        <w:rPr>
          <w:rFonts w:asciiTheme="minorBidi" w:eastAsia="Times New Roman" w:hAnsiTheme="minorBidi"/>
          <w:szCs w:val="24"/>
        </w:rPr>
        <w:t xml:space="preserve">factor that in many ways </w:t>
      </w:r>
      <w:r w:rsidR="005979DC">
        <w:rPr>
          <w:rFonts w:asciiTheme="minorBidi" w:eastAsia="Times New Roman" w:hAnsiTheme="minorBidi"/>
          <w:szCs w:val="24"/>
        </w:rPr>
        <w:t>influences</w:t>
      </w:r>
      <w:r>
        <w:rPr>
          <w:rFonts w:asciiTheme="minorBidi" w:eastAsia="Times New Roman" w:hAnsiTheme="minorBidi"/>
          <w:szCs w:val="24"/>
        </w:rPr>
        <w:t xml:space="preserve"> the neuropathology of AD and </w:t>
      </w:r>
      <w:r w:rsidR="0069370A">
        <w:rPr>
          <w:rFonts w:asciiTheme="minorBidi" w:eastAsia="Times New Roman" w:hAnsiTheme="minorBidi"/>
          <w:szCs w:val="24"/>
        </w:rPr>
        <w:t>its</w:t>
      </w:r>
      <w:r w:rsidR="00187CDD">
        <w:rPr>
          <w:rFonts w:asciiTheme="minorBidi" w:eastAsia="Times New Roman" w:hAnsiTheme="minorBidi"/>
          <w:szCs w:val="24"/>
        </w:rPr>
        <w:t xml:space="preserve"> mechanism. Neuro</w:t>
      </w:r>
      <w:r>
        <w:rPr>
          <w:rFonts w:asciiTheme="minorBidi" w:eastAsia="Times New Roman" w:hAnsiTheme="minorBidi"/>
          <w:szCs w:val="24"/>
        </w:rPr>
        <w:t xml:space="preserve">toxic oligomers  </w:t>
      </w:r>
      <w:r w:rsidR="004A438D">
        <w:rPr>
          <w:rFonts w:asciiTheme="minorBidi" w:eastAsia="Times New Roman" w:hAnsiTheme="minorBidi"/>
          <w:szCs w:val="24"/>
        </w:rPr>
        <w:t xml:space="preserve">bind </w:t>
      </w:r>
      <w:r w:rsidR="00CB3A93">
        <w:rPr>
          <w:rFonts w:asciiTheme="minorBidi" w:eastAsia="Times New Roman" w:hAnsiTheme="minorBidi"/>
          <w:szCs w:val="24"/>
        </w:rPr>
        <w:t xml:space="preserve">to </w:t>
      </w:r>
      <w:r w:rsidR="004A438D">
        <w:rPr>
          <w:rFonts w:asciiTheme="minorBidi" w:eastAsia="Times New Roman" w:hAnsiTheme="minorBidi"/>
          <w:szCs w:val="24"/>
        </w:rPr>
        <w:t>the synapse</w:t>
      </w:r>
      <w:r w:rsidR="005979DC">
        <w:rPr>
          <w:rFonts w:asciiTheme="minorBidi" w:eastAsia="Times New Roman" w:hAnsiTheme="minorBidi"/>
          <w:szCs w:val="24"/>
        </w:rPr>
        <w:t>s</w:t>
      </w:r>
      <w:r w:rsidR="004A438D">
        <w:rPr>
          <w:rFonts w:asciiTheme="minorBidi" w:eastAsia="Times New Roman" w:hAnsiTheme="minorBidi"/>
          <w:szCs w:val="24"/>
        </w:rPr>
        <w:t xml:space="preserve"> of cells </w:t>
      </w:r>
      <w:r>
        <w:rPr>
          <w:rFonts w:asciiTheme="minorBidi" w:eastAsia="Times New Roman" w:hAnsiTheme="minorBidi"/>
          <w:szCs w:val="24"/>
        </w:rPr>
        <w:t xml:space="preserve">and alter the </w:t>
      </w:r>
      <w:r w:rsidR="00D01552">
        <w:rPr>
          <w:rFonts w:asciiTheme="minorBidi" w:eastAsia="Times New Roman" w:hAnsiTheme="minorBidi"/>
          <w:szCs w:val="24"/>
        </w:rPr>
        <w:t>structure of the synaptic space</w:t>
      </w:r>
      <w:r w:rsidR="0080458A">
        <w:rPr>
          <w:rFonts w:asciiTheme="minorBidi" w:eastAsia="Times New Roman" w:hAnsiTheme="minorBidi"/>
          <w:szCs w:val="24"/>
        </w:rPr>
        <w:t>.</w:t>
      </w:r>
      <w:r>
        <w:rPr>
          <w:rFonts w:asciiTheme="minorBidi" w:eastAsia="Times New Roman" w:hAnsiTheme="minorBidi"/>
          <w:szCs w:val="24"/>
        </w:rPr>
        <w:t xml:space="preserve"> Amyloid-beta d</w:t>
      </w:r>
      <w:r w:rsidR="00D01552">
        <w:rPr>
          <w:rFonts w:asciiTheme="minorBidi" w:eastAsia="Times New Roman" w:hAnsiTheme="minorBidi"/>
          <w:szCs w:val="24"/>
        </w:rPr>
        <w:t xml:space="preserve">erived diffusible ligands (ADDLs) are </w:t>
      </w:r>
      <w:r>
        <w:rPr>
          <w:rFonts w:asciiTheme="minorBidi" w:eastAsia="Times New Roman" w:hAnsiTheme="minorBidi"/>
          <w:szCs w:val="24"/>
        </w:rPr>
        <w:t>type</w:t>
      </w:r>
      <w:r w:rsidR="00D01552">
        <w:rPr>
          <w:rFonts w:asciiTheme="minorBidi" w:eastAsia="Times New Roman" w:hAnsiTheme="minorBidi"/>
          <w:szCs w:val="24"/>
        </w:rPr>
        <w:t>s</w:t>
      </w:r>
      <w:r>
        <w:rPr>
          <w:rFonts w:asciiTheme="minorBidi" w:eastAsia="Times New Roman" w:hAnsiTheme="minorBidi"/>
          <w:szCs w:val="24"/>
        </w:rPr>
        <w:t xml:space="preserve"> of toxic oligomer</w:t>
      </w:r>
      <w:r w:rsidR="0080458A">
        <w:rPr>
          <w:rFonts w:asciiTheme="minorBidi" w:eastAsia="Times New Roman" w:hAnsiTheme="minorBidi"/>
          <w:szCs w:val="24"/>
        </w:rPr>
        <w:t>s</w:t>
      </w:r>
      <w:r>
        <w:rPr>
          <w:rFonts w:asciiTheme="minorBidi" w:eastAsia="Times New Roman" w:hAnsiTheme="minorBidi"/>
          <w:szCs w:val="24"/>
        </w:rPr>
        <w:t>. In ins</w:t>
      </w:r>
      <w:r w:rsidR="0080458A">
        <w:rPr>
          <w:rFonts w:asciiTheme="minorBidi" w:eastAsia="Times New Roman" w:hAnsiTheme="minorBidi"/>
          <w:szCs w:val="24"/>
        </w:rPr>
        <w:t>ulin-dependent diabetic patient</w:t>
      </w:r>
      <w:r>
        <w:rPr>
          <w:rFonts w:asciiTheme="minorBidi" w:eastAsia="Times New Roman" w:hAnsiTheme="minorBidi"/>
          <w:szCs w:val="24"/>
        </w:rPr>
        <w:t xml:space="preserve">s there is a case of insulin </w:t>
      </w:r>
      <w:r w:rsidR="004A438D">
        <w:rPr>
          <w:rFonts w:asciiTheme="minorBidi" w:eastAsia="Times New Roman" w:hAnsiTheme="minorBidi"/>
          <w:szCs w:val="24"/>
        </w:rPr>
        <w:t xml:space="preserve">resistance </w:t>
      </w:r>
      <w:r>
        <w:rPr>
          <w:rFonts w:asciiTheme="minorBidi" w:eastAsia="Times New Roman" w:hAnsiTheme="minorBidi"/>
          <w:szCs w:val="24"/>
        </w:rPr>
        <w:t>as insulin is incapable of</w:t>
      </w:r>
      <w:r w:rsidR="00D01552">
        <w:rPr>
          <w:rFonts w:asciiTheme="minorBidi" w:eastAsia="Times New Roman" w:hAnsiTheme="minorBidi"/>
          <w:szCs w:val="24"/>
        </w:rPr>
        <w:t xml:space="preserve"> binding to the synapse as ADDL</w:t>
      </w:r>
      <w:r>
        <w:rPr>
          <w:rFonts w:asciiTheme="minorBidi" w:eastAsia="Times New Roman" w:hAnsiTheme="minorBidi"/>
          <w:szCs w:val="24"/>
        </w:rPr>
        <w:t>s h</w:t>
      </w:r>
      <w:r w:rsidR="00D01552">
        <w:rPr>
          <w:rFonts w:asciiTheme="minorBidi" w:eastAsia="Times New Roman" w:hAnsiTheme="minorBidi"/>
          <w:szCs w:val="24"/>
        </w:rPr>
        <w:t>ave altered the structure. ADDL</w:t>
      </w:r>
      <w:r>
        <w:rPr>
          <w:rFonts w:asciiTheme="minorBidi" w:eastAsia="Times New Roman" w:hAnsiTheme="minorBidi"/>
          <w:szCs w:val="24"/>
        </w:rPr>
        <w:t>s are mo</w:t>
      </w:r>
      <w:r w:rsidR="004A438D">
        <w:rPr>
          <w:rFonts w:asciiTheme="minorBidi" w:eastAsia="Times New Roman" w:hAnsiTheme="minorBidi"/>
          <w:szCs w:val="24"/>
        </w:rPr>
        <w:t>re diffusible than amyloid and have been associated with causing oxidative damage, reduced plasticity, tau hyperphos</w:t>
      </w:r>
      <w:r w:rsidR="000B6665">
        <w:rPr>
          <w:rFonts w:asciiTheme="minorBidi" w:eastAsia="Times New Roman" w:hAnsiTheme="minorBidi"/>
          <w:szCs w:val="24"/>
        </w:rPr>
        <w:t xml:space="preserve">phorylation and effectively AD </w:t>
      </w:r>
      <w:r w:rsidR="0090523D">
        <w:rPr>
          <w:rFonts w:asciiTheme="minorBidi" w:eastAsia="Times New Roman" w:hAnsiTheme="minorBidi"/>
          <w:szCs w:val="24"/>
        </w:rPr>
        <w:fldChar w:fldCharType="begin">
          <w:fldData xml:space="preserve">PEVuZE5vdGU+PENpdGU+PEF1dGhvcj5Lcm9uZXI8L0F1dGhvcj48WWVhcj4yMDA5PC9ZZWFyPjxS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bHQtcGVyaW9kaWNhbD48cGFnZXM+MTEyOC1VODQ8L3BhZ2VzPjx2b2x1bWU+NDU3PC92b2x1bWU+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</w:fldData>
        </w:fldChar>
      </w:r>
      <w:r w:rsidR="00EC2E1B">
        <w:rPr>
          <w:rFonts w:asciiTheme="minorBidi" w:eastAsia="Times New Roman" w:hAnsiTheme="minorBidi"/>
          <w:szCs w:val="24"/>
        </w:rPr>
        <w:instrText xml:space="preserve"> ADDIN EN.CITE </w:instrText>
      </w:r>
      <w:r w:rsidR="00EC2E1B">
        <w:rPr>
          <w:rFonts w:asciiTheme="minorBidi" w:eastAsia="Times New Roman" w:hAnsiTheme="minorBidi"/>
          <w:szCs w:val="24"/>
        </w:rPr>
        <w:fldChar w:fldCharType="begin">
          <w:fldData xml:space="preserve">PEVuZE5vdGU+PENpdGU+PEF1dGhvcj5Lcm9uZXI8L0F1dGhvcj48WWVhcj4yMDA5PC9ZZWFyPjxS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bHQtcGVyaW9kaWNhbD48cGFnZXM+MTEyOC1VODQ8L3BhZ2VzPjx2b2x1bWU+NDU3PC92b2x1bWU+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</w:fldData>
        </w:fldChar>
      </w:r>
      <w:r w:rsidR="00EC2E1B">
        <w:rPr>
          <w:rFonts w:asciiTheme="minorBidi" w:eastAsia="Times New Roman" w:hAnsiTheme="minorBidi"/>
          <w:szCs w:val="24"/>
        </w:rPr>
        <w:instrText xml:space="preserve"> ADDIN EN.CITE.DATA </w:instrText>
      </w:r>
      <w:r w:rsidR="00EC2E1B">
        <w:rPr>
          <w:rFonts w:asciiTheme="minorBidi" w:eastAsia="Times New Roman" w:hAnsiTheme="minorBidi"/>
          <w:szCs w:val="24"/>
        </w:rPr>
      </w:r>
      <w:r w:rsidR="00EC2E1B">
        <w:rPr>
          <w:rFonts w:asciiTheme="minorBidi" w:eastAsia="Times New Roman" w:hAnsiTheme="minorBidi"/>
          <w:szCs w:val="24"/>
        </w:rPr>
        <w:fldChar w:fldCharType="end"/>
      </w:r>
      <w:r w:rsidR="0090523D">
        <w:rPr>
          <w:rFonts w:asciiTheme="minorBidi" w:eastAsia="Times New Roman" w:hAnsiTheme="minorBidi"/>
          <w:szCs w:val="24"/>
        </w:rPr>
      </w:r>
      <w:r w:rsidR="0090523D">
        <w:rPr>
          <w:rFonts w:asciiTheme="minorBidi" w:eastAsia="Times New Roman" w:hAnsiTheme="minorBidi"/>
          <w:szCs w:val="24"/>
        </w:rPr>
        <w:fldChar w:fldCharType="separate"/>
      </w:r>
      <w:r w:rsidR="00DA390A">
        <w:rPr>
          <w:rFonts w:asciiTheme="minorBidi" w:eastAsia="Times New Roman" w:hAnsiTheme="minorBidi"/>
          <w:noProof/>
          <w:szCs w:val="24"/>
        </w:rPr>
        <w:t>(</w:t>
      </w:r>
      <w:hyperlink w:anchor="_ENREF_233" w:tooltip="Kroner, 2009 #4075" w:history="1">
        <w:r w:rsidR="00A71029">
          <w:rPr>
            <w:rFonts w:asciiTheme="minorBidi" w:eastAsia="Times New Roman" w:hAnsiTheme="minorBidi"/>
            <w:noProof/>
            <w:szCs w:val="24"/>
          </w:rPr>
          <w:t>Kroner, 2009</w:t>
        </w:r>
      </w:hyperlink>
      <w:r w:rsidR="00DA390A">
        <w:rPr>
          <w:rFonts w:asciiTheme="minorBidi" w:eastAsia="Times New Roman" w:hAnsiTheme="minorBidi"/>
          <w:noProof/>
          <w:szCs w:val="24"/>
        </w:rPr>
        <w:t xml:space="preserve">; </w:t>
      </w:r>
      <w:hyperlink w:anchor="_ENREF_239" w:tooltip="Lauren, 2009 #3116" w:history="1">
        <w:r w:rsidR="00A71029">
          <w:rPr>
            <w:rFonts w:asciiTheme="minorBidi" w:eastAsia="Times New Roman" w:hAnsiTheme="minorBidi"/>
            <w:noProof/>
            <w:szCs w:val="24"/>
          </w:rPr>
          <w:t>Lauren et al., 2009</w:t>
        </w:r>
      </w:hyperlink>
      <w:r w:rsidR="00DA390A">
        <w:rPr>
          <w:rFonts w:asciiTheme="minorBidi" w:eastAsia="Times New Roman" w:hAnsiTheme="minorBidi"/>
          <w:noProof/>
          <w:szCs w:val="24"/>
        </w:rPr>
        <w:t>)</w:t>
      </w:r>
      <w:r w:rsidR="0090523D">
        <w:rPr>
          <w:rFonts w:asciiTheme="minorBidi" w:eastAsia="Times New Roman" w:hAnsiTheme="minorBidi"/>
          <w:szCs w:val="24"/>
        </w:rPr>
        <w:fldChar w:fldCharType="end"/>
      </w:r>
      <w:r w:rsidR="004A438D">
        <w:rPr>
          <w:rFonts w:asciiTheme="minorBidi" w:eastAsia="Times New Roman" w:hAnsiTheme="minorBidi"/>
          <w:szCs w:val="24"/>
        </w:rPr>
        <w:t xml:space="preserve">. Diabetes is a factor that exacerbates AD, and </w:t>
      </w:r>
      <w:r w:rsidR="005979DC">
        <w:rPr>
          <w:rFonts w:asciiTheme="minorBidi" w:eastAsia="Times New Roman" w:hAnsiTheme="minorBidi"/>
          <w:szCs w:val="24"/>
        </w:rPr>
        <w:t>can</w:t>
      </w:r>
      <w:r w:rsidR="004A438D">
        <w:rPr>
          <w:rFonts w:asciiTheme="minorBidi" w:eastAsia="Times New Roman" w:hAnsiTheme="minorBidi"/>
          <w:szCs w:val="24"/>
        </w:rPr>
        <w:t xml:space="preserve"> cause overlap with the pathology of the disease adding</w:t>
      </w:r>
      <w:r w:rsidR="00CB3A93">
        <w:rPr>
          <w:rFonts w:asciiTheme="minorBidi" w:eastAsia="Times New Roman" w:hAnsiTheme="minorBidi"/>
          <w:szCs w:val="24"/>
        </w:rPr>
        <w:t xml:space="preserve"> to the difficulties with diagnosis</w:t>
      </w:r>
      <w:r w:rsidR="004A438D">
        <w:rPr>
          <w:rFonts w:asciiTheme="minorBidi" w:eastAsia="Times New Roman" w:hAnsiTheme="minorBidi"/>
          <w:szCs w:val="24"/>
        </w:rPr>
        <w:t xml:space="preserve">. </w:t>
      </w:r>
    </w:p>
    <w:p w14:paraId="7B0BB070" w14:textId="77777777" w:rsidR="00E45DCC" w:rsidRDefault="00EE7FC3" w:rsidP="00AE25CF">
      <w:pPr>
        <w:pStyle w:val="Heading3"/>
        <w:numPr>
          <w:ilvl w:val="2"/>
          <w:numId w:val="2"/>
        </w:numPr>
      </w:pPr>
      <w:bookmarkStart w:id="39" w:name="_Toc338167043"/>
      <w:bookmarkStart w:id="40" w:name="_Toc338234494"/>
      <w:r>
        <w:t>Behavioural Factors: smoking</w:t>
      </w:r>
      <w:r w:rsidRPr="00EE7FC3">
        <w:t xml:space="preserve"> </w:t>
      </w:r>
      <w:r w:rsidRPr="00592A23">
        <w:t>and</w:t>
      </w:r>
      <w:r w:rsidR="00E45DCC" w:rsidRPr="00592A23">
        <w:t xml:space="preserve"> alcohol abuse</w:t>
      </w:r>
      <w:bookmarkEnd w:id="39"/>
      <w:bookmarkEnd w:id="40"/>
      <w:r w:rsidR="00E45DCC" w:rsidRPr="00592A23">
        <w:t xml:space="preserve"> </w:t>
      </w:r>
    </w:p>
    <w:p w14:paraId="0A7CBBD1" w14:textId="77777777" w:rsidR="004A438D" w:rsidRDefault="00102049" w:rsidP="004702D4">
      <w:pPr>
        <w:spacing w:line="360" w:lineRule="auto"/>
        <w:rPr>
          <w:rFonts w:asciiTheme="minorBidi" w:hAnsiTheme="minorBidi"/>
          <w:szCs w:val="24"/>
        </w:rPr>
      </w:pPr>
      <w:r>
        <w:rPr>
          <w:rFonts w:asciiTheme="minorBidi" w:hAnsiTheme="minorBidi"/>
          <w:szCs w:val="24"/>
        </w:rPr>
        <w:t>AD has been associated with many risk factors, from a behavioural perspective these include</w:t>
      </w:r>
      <w:r w:rsidR="005979DC">
        <w:rPr>
          <w:rFonts w:asciiTheme="minorBidi" w:hAnsiTheme="minorBidi"/>
          <w:szCs w:val="24"/>
        </w:rPr>
        <w:t>,</w:t>
      </w:r>
      <w:r>
        <w:rPr>
          <w:rFonts w:asciiTheme="minorBidi" w:hAnsiTheme="minorBidi"/>
          <w:szCs w:val="24"/>
        </w:rPr>
        <w:t xml:space="preserve"> smoking and </w:t>
      </w:r>
      <w:r w:rsidR="005979DC">
        <w:rPr>
          <w:rFonts w:asciiTheme="minorBidi" w:hAnsiTheme="minorBidi"/>
          <w:szCs w:val="24"/>
        </w:rPr>
        <w:t>alcohol abuse</w:t>
      </w:r>
      <w:r>
        <w:rPr>
          <w:rFonts w:asciiTheme="minorBidi" w:hAnsiTheme="minorBidi"/>
          <w:szCs w:val="24"/>
        </w:rPr>
        <w:t xml:space="preserve">, </w:t>
      </w:r>
      <w:r w:rsidR="0080458A">
        <w:rPr>
          <w:rFonts w:asciiTheme="minorBidi" w:hAnsiTheme="minorBidi"/>
          <w:szCs w:val="24"/>
        </w:rPr>
        <w:t xml:space="preserve">and these are to some degree </w:t>
      </w:r>
      <w:r>
        <w:rPr>
          <w:rFonts w:asciiTheme="minorBidi" w:hAnsiTheme="minorBidi"/>
          <w:szCs w:val="24"/>
        </w:rPr>
        <w:t>the m</w:t>
      </w:r>
      <w:r w:rsidR="0080458A">
        <w:rPr>
          <w:rFonts w:asciiTheme="minorBidi" w:hAnsiTheme="minorBidi"/>
          <w:szCs w:val="24"/>
        </w:rPr>
        <w:t xml:space="preserve">ain ones that have been highlighted </w:t>
      </w:r>
      <w:r>
        <w:rPr>
          <w:rFonts w:asciiTheme="minorBidi" w:hAnsiTheme="minorBidi"/>
          <w:szCs w:val="24"/>
        </w:rPr>
        <w:t xml:space="preserve">in </w:t>
      </w:r>
      <w:r w:rsidR="0080458A">
        <w:rPr>
          <w:rFonts w:asciiTheme="minorBidi" w:hAnsiTheme="minorBidi"/>
          <w:szCs w:val="24"/>
        </w:rPr>
        <w:t xml:space="preserve">the </w:t>
      </w:r>
      <w:r>
        <w:rPr>
          <w:rFonts w:asciiTheme="minorBidi" w:hAnsiTheme="minorBidi"/>
          <w:szCs w:val="24"/>
        </w:rPr>
        <w:t>literature. There is some e</w:t>
      </w:r>
      <w:r w:rsidR="0080458A">
        <w:rPr>
          <w:rFonts w:asciiTheme="minorBidi" w:hAnsiTheme="minorBidi"/>
          <w:szCs w:val="24"/>
        </w:rPr>
        <w:t xml:space="preserve">vidence to suggest that </w:t>
      </w:r>
      <w:r>
        <w:rPr>
          <w:rFonts w:asciiTheme="minorBidi" w:hAnsiTheme="minorBidi"/>
          <w:szCs w:val="24"/>
        </w:rPr>
        <w:t xml:space="preserve">tobacco users </w:t>
      </w:r>
      <w:r w:rsidR="005979DC">
        <w:rPr>
          <w:rFonts w:asciiTheme="minorBidi" w:hAnsiTheme="minorBidi"/>
          <w:szCs w:val="24"/>
        </w:rPr>
        <w:t>are</w:t>
      </w:r>
      <w:r>
        <w:rPr>
          <w:rFonts w:asciiTheme="minorBidi" w:hAnsiTheme="minorBidi"/>
          <w:szCs w:val="24"/>
        </w:rPr>
        <w:t xml:space="preserve"> at risk of AD, and low intake of alcohol was associa</w:t>
      </w:r>
      <w:r w:rsidR="000B6665">
        <w:rPr>
          <w:rFonts w:asciiTheme="minorBidi" w:hAnsiTheme="minorBidi"/>
          <w:szCs w:val="24"/>
        </w:rPr>
        <w:t>ted with a decreased risk of AD</w:t>
      </w:r>
      <w:r>
        <w:rPr>
          <w:rFonts w:asciiTheme="minorBidi" w:hAnsiTheme="minorBidi"/>
          <w:szCs w:val="24"/>
        </w:rPr>
        <w:t xml:space="preserve"> </w:t>
      </w:r>
      <w:r w:rsidR="0090523D">
        <w:rPr>
          <w:rFonts w:asciiTheme="minorBidi" w:hAnsiTheme="minorBidi"/>
          <w:szCs w:val="24"/>
        </w:rPr>
        <w:fldChar w:fldCharType="begin">
          <w:fldData xml:space="preserve">PEVuZE5vdGU+PENpdGU+PEF1dGhvcj5EYXZpZ2x1czwvQXV0aG9yPjxZZWFyPjIwMTE8L1llYXI+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PEVuZE5vdGU+PENpdGU+PEF1dGhvcj5EYXZpZ2x1czwvQXV0aG9yPjxZZWFyPjIwMTE8L1llYXI+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105" w:tooltip="Daviglus, 2011 #5114" w:history="1">
        <w:r w:rsidR="00A71029">
          <w:rPr>
            <w:rFonts w:asciiTheme="minorBidi" w:hAnsiTheme="minorBidi"/>
            <w:noProof/>
            <w:szCs w:val="24"/>
          </w:rPr>
          <w:t>Daviglus et al., 2011</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 Furthermore,</w:t>
      </w:r>
      <w:r w:rsidR="00036C4D">
        <w:rPr>
          <w:rFonts w:asciiTheme="minorBidi" w:hAnsiTheme="minorBidi"/>
          <w:szCs w:val="24"/>
        </w:rPr>
        <w:t xml:space="preserve"> Rusanen et al </w:t>
      </w:r>
      <w:r w:rsidR="0090523D">
        <w:rPr>
          <w:rFonts w:asciiTheme="minorBidi" w:hAnsiTheme="minorBidi"/>
          <w:szCs w:val="24"/>
        </w:rPr>
        <w:fldChar w:fldCharType="begin"/>
      </w:r>
      <w:r w:rsidR="00EC2E1B">
        <w:rPr>
          <w:rFonts w:asciiTheme="minorBidi" w:hAnsiTheme="minorBidi"/>
          <w:szCs w:val="24"/>
        </w:rPr>
        <w:instrText xml:space="preserve"> ADDIN EN.CITE &lt;EndNote&gt;&lt;Cite ExcludeAuth="1"&gt;&lt;Author&gt;Rusanen&lt;/Author&gt;&lt;Year&gt;2011&lt;/Year&gt;&lt;RecNum&gt;5119&lt;/RecNum&gt;&lt;DisplayText&gt;(2011)&lt;/DisplayText&gt;&lt;record&gt;&lt;rec-number&gt;5119&lt;/rec-number&gt;&lt;foreign-keys&gt;&lt;key app="EN" db-id="tzpe22srnsas9fevep9x0t2z0pzfe2a9a95t" timestamp="0"&gt;5119&lt;/key&gt;&lt;/foreign-keys&gt;&lt;ref-type name="Journal Article"&gt;17&lt;/ref-type&gt;&lt;contributors&gt;&lt;authors&gt;&lt;author&gt;Rusanen, M.&lt;/author&gt;&lt;author&gt;Kivipelto, M.&lt;/author&gt;&lt;author&gt;Quesenberry, C. P., Jr.&lt;/author&gt;&lt;author&gt;Zhou, J.&lt;/author&gt;&lt;author&gt;Whitmer, R. A.&lt;/author&gt;&lt;/authors&gt;&lt;/contributors&gt;&lt;auth-address&gt;Department of Neurology, University of Eastern Finland, Kuopio, Finland.&lt;/auth-address&gt;&lt;titles&gt;&lt;title&gt;Heavy smoking in midlife and long-term risk of Alzheimer disease and vascular dementia&lt;/title&gt;&lt;secondary-title&gt;Archives of Internal Medicine&lt;/secondary-title&gt;&lt;/titles&gt;&lt;periodical&gt;&lt;full-title&gt;Archives of Internal Medicine&lt;/full-title&gt;&lt;/periodical&gt;&lt;pages&gt;333-9&lt;/pages&gt;&lt;volume&gt;171&lt;/volume&gt;&lt;number&gt;4&lt;/number&gt;&lt;edition&gt;2010/10/27&lt;/edition&gt;&lt;keywords&gt;&lt;keyword&gt;Aged&lt;/keyword&gt;&lt;keyword&gt;Aged, 80 and over&lt;/keyword&gt;&lt;keyword&gt;Alzheimer Disease/*epidemiology/etiology&lt;/keyword&gt;&lt;keyword&gt;Cohort Studies&lt;/keyword&gt;&lt;keyword&gt;Dementia/epidemiology/etiology&lt;/keyword&gt;&lt;keyword&gt;Dementia, Vascular/*epidemiology/etiology&lt;/keyword&gt;&lt;keyword&gt;Female&lt;/keyword&gt;&lt;keyword&gt;Humans&lt;/keyword&gt;&lt;keyword&gt;Male&lt;/keyword&gt;&lt;keyword&gt;Middle Aged&lt;/keyword&gt;&lt;keyword&gt;Proportional Hazards Models&lt;/keyword&gt;&lt;keyword&gt;Risk Factors&lt;/keyword&gt;&lt;keyword&gt;Smoking/adverse effects/*epidemiology&lt;/keyword&gt;&lt;/keywords&gt;&lt;dates&gt;&lt;year&gt;2011&lt;/year&gt;&lt;pub-dates&gt;&lt;date&gt;Feb 28&lt;/date&gt;&lt;/pub-dates&gt;&lt;/dates&gt;&lt;isbn&gt;1538-3679 (Electronic)&amp;#xD;0003-9926 (Linking)&lt;/isbn&gt;&lt;accession-num&gt;20975015&lt;/accession-num&gt;&lt;urls&gt;&lt;related-urls&gt;&lt;url&gt;http://www.ncbi.nlm.nih.gov/entrez/query.fcgi?cmd=Retrieve&amp;amp;db=PubMed&amp;amp;dopt=Citation&amp;amp;list_uids=20975015&lt;/url&gt;&lt;/related-urls&gt;&lt;/urls&gt;&lt;electronic-resource-num&gt;archinternmed.2010.393 [pii]&amp;#xD;10.1001/archinternmed.2010.393&lt;/electronic-resource-num&gt;&lt;language&gt;eng&lt;/language&gt;&lt;/record&gt;&lt;/Cite&gt;&lt;/EndNote&gt;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352" w:tooltip="Rusanen, 2011 #5119" w:history="1">
        <w:r w:rsidR="00A71029">
          <w:rPr>
            <w:rFonts w:asciiTheme="minorBidi" w:hAnsiTheme="minorBidi"/>
            <w:noProof/>
            <w:szCs w:val="24"/>
          </w:rPr>
          <w:t>2011</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 xml:space="preserve"> </w:t>
      </w:r>
      <w:r w:rsidR="00DB380E">
        <w:rPr>
          <w:rFonts w:asciiTheme="minorBidi" w:hAnsiTheme="minorBidi"/>
          <w:szCs w:val="24"/>
        </w:rPr>
        <w:t xml:space="preserve">carried out </w:t>
      </w:r>
      <w:r>
        <w:rPr>
          <w:rFonts w:asciiTheme="minorBidi" w:hAnsiTheme="minorBidi"/>
          <w:szCs w:val="24"/>
        </w:rPr>
        <w:t>a co</w:t>
      </w:r>
      <w:r w:rsidR="00DB380E">
        <w:rPr>
          <w:rFonts w:asciiTheme="minorBidi" w:hAnsiTheme="minorBidi"/>
          <w:szCs w:val="24"/>
        </w:rPr>
        <w:t xml:space="preserve">mprehensive study, investigating </w:t>
      </w:r>
      <w:r>
        <w:rPr>
          <w:rFonts w:asciiTheme="minorBidi" w:hAnsiTheme="minorBidi"/>
          <w:szCs w:val="24"/>
        </w:rPr>
        <w:t xml:space="preserve">a </w:t>
      </w:r>
      <w:r w:rsidR="00187CDD">
        <w:rPr>
          <w:rFonts w:asciiTheme="minorBidi" w:hAnsiTheme="minorBidi"/>
          <w:szCs w:val="24"/>
        </w:rPr>
        <w:t>multi-ethnic</w:t>
      </w:r>
      <w:r>
        <w:rPr>
          <w:rFonts w:asciiTheme="minorBidi" w:hAnsiTheme="minorBidi"/>
          <w:szCs w:val="24"/>
        </w:rPr>
        <w:t xml:space="preserve"> population cohort to look at the long-term associations of </w:t>
      </w:r>
      <w:r w:rsidR="00DB380E">
        <w:rPr>
          <w:rFonts w:asciiTheme="minorBidi" w:hAnsiTheme="minorBidi"/>
          <w:szCs w:val="24"/>
        </w:rPr>
        <w:t>smoking with dementia. They found that out of the 21,123 people cons</w:t>
      </w:r>
      <w:r w:rsidR="0080458A">
        <w:rPr>
          <w:rFonts w:asciiTheme="minorBidi" w:hAnsiTheme="minorBidi"/>
          <w:szCs w:val="24"/>
        </w:rPr>
        <w:t>idered, 5367 developed dementia and 1136 cases were diagnose</w:t>
      </w:r>
      <w:r w:rsidR="00DD2236">
        <w:rPr>
          <w:rFonts w:asciiTheme="minorBidi" w:hAnsiTheme="minorBidi"/>
          <w:szCs w:val="24"/>
        </w:rPr>
        <w:t>d with AD. This evidence suggests therefore, that</w:t>
      </w:r>
      <w:r w:rsidR="00DB380E">
        <w:rPr>
          <w:rFonts w:asciiTheme="minorBidi" w:hAnsiTheme="minorBidi"/>
          <w:szCs w:val="24"/>
        </w:rPr>
        <w:t xml:space="preserve"> heavy smoking during mid-life is associated with a large increase in the risk of developing dementia.  However more research is required to back </w:t>
      </w:r>
      <w:r w:rsidR="00AC2277">
        <w:rPr>
          <w:rFonts w:asciiTheme="minorBidi" w:hAnsiTheme="minorBidi"/>
          <w:szCs w:val="24"/>
        </w:rPr>
        <w:t>these</w:t>
      </w:r>
      <w:r w:rsidR="00DB380E">
        <w:rPr>
          <w:rFonts w:asciiTheme="minorBidi" w:hAnsiTheme="minorBidi"/>
          <w:szCs w:val="24"/>
        </w:rPr>
        <w:t xml:space="preserve"> data up, as som</w:t>
      </w:r>
      <w:r w:rsidR="0080458A">
        <w:rPr>
          <w:rFonts w:asciiTheme="minorBidi" w:hAnsiTheme="minorBidi"/>
          <w:szCs w:val="24"/>
        </w:rPr>
        <w:t>e researchers suggest smoking is</w:t>
      </w:r>
      <w:r w:rsidR="00DB380E">
        <w:rPr>
          <w:rFonts w:asciiTheme="minorBidi" w:hAnsiTheme="minorBidi"/>
          <w:szCs w:val="24"/>
        </w:rPr>
        <w:t xml:space="preserve"> a protective factor</w:t>
      </w:r>
      <w:r w:rsidR="005979DC">
        <w:rPr>
          <w:rFonts w:asciiTheme="minorBidi" w:hAnsiTheme="minorBidi"/>
          <w:szCs w:val="24"/>
        </w:rPr>
        <w:t>. This one is the</w:t>
      </w:r>
      <w:r w:rsidR="00DB380E">
        <w:rPr>
          <w:rFonts w:asciiTheme="minorBidi" w:hAnsiTheme="minorBidi"/>
          <w:szCs w:val="24"/>
        </w:rPr>
        <w:t xml:space="preserve"> argument of </w:t>
      </w:r>
      <w:r w:rsidR="005979DC">
        <w:rPr>
          <w:rFonts w:asciiTheme="minorBidi" w:hAnsiTheme="minorBidi"/>
          <w:szCs w:val="24"/>
        </w:rPr>
        <w:t xml:space="preserve">a </w:t>
      </w:r>
      <w:r w:rsidR="000B6665">
        <w:rPr>
          <w:rFonts w:asciiTheme="minorBidi" w:hAnsiTheme="minorBidi"/>
          <w:szCs w:val="24"/>
        </w:rPr>
        <w:t>much needed debate in this area</w:t>
      </w:r>
      <w:r w:rsidR="00DB380E">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&lt;EndNote&gt;&lt;Cite&gt;&lt;Author&gt;Fratiglioni&lt;/Author&gt;&lt;Year&gt;2000&lt;/Year&gt;&lt;RecNum&gt;5136&lt;/RecNum&gt;&lt;DisplayText&gt;(Fratiglioni &amp;amp; Wang, 2000)&lt;/DisplayText&gt;&lt;record&gt;&lt;rec-number&gt;5136&lt;/rec-number&gt;&lt;foreign-keys&gt;&lt;key app="EN" db-id="tzpe22srnsas9fevep9x0t2z0pzfe2a9a95t" timestamp="0"&gt;5136&lt;/key&gt;&lt;/foreign-keys&gt;&lt;ref-type name="Journal Article"&gt;17&lt;/ref-type&gt;&lt;contributors&gt;&lt;authors&gt;&lt;author&gt;Fratiglioni, L.&lt;/author&gt;&lt;author&gt;Wang, H. X.&lt;/author&gt;&lt;/authors&gt;&lt;/contributors&gt;&lt;auth-address&gt;Stockholm Gerontology Research Center, NEUROTEC, Karolinska Institute, Huddinge University Hospital, Sweden. laura.fratiglioni@neurotec.ki.se&lt;/auth-address&gt;&lt;titles&gt;&lt;title&gt;Smoking and Parkinson&amp;apos;s and Alzheimer&amp;apos;s disease: review of the epidemiological studies&lt;/title&gt;&lt;secondary-title&gt;Behav Brain Res&lt;/secondary-title&gt;&lt;/titles&gt;&lt;periodical&gt;&lt;full-title&gt;Behav Brain Res&lt;/full-title&gt;&lt;/periodical&gt;&lt;pages&gt;117-20&lt;/pages&gt;&lt;volume&gt;113&lt;/volume&gt;&lt;number&gt;1-2&lt;/number&gt;&lt;edition&gt;2000/08/15&lt;/edition&gt;&lt;keywords&gt;&lt;keyword&gt;Alzheimer Disease/mortality/*physiopathology&lt;/keyword&gt;&lt;keyword&gt;Brain/physiopathology&lt;/keyword&gt;&lt;keyword&gt;Cause of Death&lt;/keyword&gt;&lt;keyword&gt;Cross-Sectional Studies&lt;/keyword&gt;&lt;keyword&gt;Humans&lt;/keyword&gt;&lt;keyword&gt;Incidence&lt;/keyword&gt;&lt;keyword&gt;Parkinson Disease/mortality/*physiopathology&lt;/keyword&gt;&lt;keyword&gt;Risk Factors&lt;/keyword&gt;&lt;keyword&gt;Smoking/mortality/*physiopathology&lt;/keyword&gt;&lt;keyword&gt;Survival Rate&lt;/keyword&gt;&lt;/keywords&gt;&lt;dates&gt;&lt;year&gt;2000&lt;/year&gt;&lt;pub-dates&gt;&lt;date&gt;Aug&lt;/date&gt;&lt;/pub-dates&gt;&lt;/dates&gt;&lt;isbn&gt;0166-4328 (Print)&amp;#xD;0166-4328 (Linking)&lt;/isbn&gt;&lt;accession-num&gt;10942038&lt;/accession-num&gt;&lt;urls&gt;&lt;related-urls&gt;&lt;url&gt;http://www.ncbi.nlm.nih.gov/entrez/query.fcgi?cmd=Retrieve&amp;amp;db=PubMed&amp;amp;dopt=Citation&amp;amp;list_uids=10942038&lt;/url&gt;&lt;/related-urls&gt;&lt;/urls&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147" w:tooltip="Fratiglioni, 2000 #5136" w:history="1">
        <w:r w:rsidR="00A71029">
          <w:rPr>
            <w:rFonts w:asciiTheme="minorBidi" w:hAnsiTheme="minorBidi"/>
            <w:noProof/>
            <w:szCs w:val="24"/>
          </w:rPr>
          <w:t>Fratiglioni &amp; Wang, 2000</w:t>
        </w:r>
      </w:hyperlink>
      <w:r w:rsidR="00DA390A">
        <w:rPr>
          <w:rFonts w:asciiTheme="minorBidi" w:hAnsiTheme="minorBidi"/>
          <w:noProof/>
          <w:szCs w:val="24"/>
        </w:rPr>
        <w:t>)</w:t>
      </w:r>
      <w:r w:rsidR="0090523D">
        <w:rPr>
          <w:rFonts w:asciiTheme="minorBidi" w:hAnsiTheme="minorBidi"/>
          <w:szCs w:val="24"/>
        </w:rPr>
        <w:fldChar w:fldCharType="end"/>
      </w:r>
      <w:r w:rsidR="00FE5CA5">
        <w:rPr>
          <w:rFonts w:asciiTheme="minorBidi" w:hAnsiTheme="minorBidi"/>
          <w:szCs w:val="24"/>
        </w:rPr>
        <w:t xml:space="preserve"> and </w:t>
      </w:r>
      <w:r w:rsidR="005979DC">
        <w:rPr>
          <w:rFonts w:asciiTheme="minorBidi" w:hAnsiTheme="minorBidi"/>
          <w:szCs w:val="24"/>
        </w:rPr>
        <w:t xml:space="preserve">there are </w:t>
      </w:r>
      <w:r w:rsidR="00FE5CA5">
        <w:rPr>
          <w:rFonts w:asciiTheme="minorBidi" w:hAnsiTheme="minorBidi"/>
          <w:szCs w:val="24"/>
        </w:rPr>
        <w:t>others wh</w:t>
      </w:r>
      <w:r w:rsidR="005979DC">
        <w:rPr>
          <w:rFonts w:asciiTheme="minorBidi" w:hAnsiTheme="minorBidi"/>
          <w:szCs w:val="24"/>
        </w:rPr>
        <w:t>o</w:t>
      </w:r>
      <w:r w:rsidR="00FE5CA5">
        <w:rPr>
          <w:rFonts w:asciiTheme="minorBidi" w:hAnsiTheme="minorBidi"/>
          <w:szCs w:val="24"/>
        </w:rPr>
        <w:t xml:space="preserve"> suggest the opposite </w:t>
      </w:r>
      <w:r w:rsidR="00FE5CA5">
        <w:rPr>
          <w:rFonts w:asciiTheme="minorBidi" w:hAnsiTheme="minorBidi"/>
          <w:szCs w:val="24"/>
        </w:rPr>
        <w:lastRenderedPageBreak/>
        <w:t>and imply cognitive engagement and physical activity can</w:t>
      </w:r>
      <w:r w:rsidR="000B6665">
        <w:rPr>
          <w:rFonts w:asciiTheme="minorBidi" w:hAnsiTheme="minorBidi"/>
          <w:szCs w:val="24"/>
        </w:rPr>
        <w:t xml:space="preserve"> be preventative measures of AD</w:t>
      </w:r>
      <w:r w:rsidR="00FE5CA5">
        <w:rPr>
          <w:rFonts w:asciiTheme="minorBidi" w:hAnsiTheme="minorBidi"/>
          <w:szCs w:val="24"/>
        </w:rPr>
        <w:t xml:space="preserve"> </w:t>
      </w:r>
      <w:r w:rsidR="0090523D">
        <w:rPr>
          <w:rFonts w:asciiTheme="minorBidi" w:hAnsiTheme="minorBidi"/>
          <w:szCs w:val="24"/>
        </w:rPr>
        <w:fldChar w:fldCharType="begin"/>
      </w:r>
      <w:r w:rsidR="007E6F85">
        <w:rPr>
          <w:rFonts w:asciiTheme="minorBidi" w:hAnsiTheme="minorBidi"/>
          <w:szCs w:val="24"/>
        </w:rPr>
        <w:instrText xml:space="preserve"> ADDIN EN.CITE &lt;EndNote&gt;&lt;Cite&gt;&lt;Author&gt;Williams&lt;/Author&gt;&lt;Year&gt;2010&lt;/Year&gt;&lt;RecNum&gt;5122&lt;/RecNum&gt;&lt;DisplayText&gt;(J. W. Williams, Plassman, Burke, &amp;amp; Benjamin, 2010)&lt;/DisplayText&gt;&lt;record&gt;&lt;rec-number&gt;5122&lt;/rec-number&gt;&lt;foreign-keys&gt;&lt;key app="EN" db-id="tzpe22srnsas9fevep9x0t2z0pzfe2a9a95t" timestamp="0"&gt;5122&lt;/key&gt;&lt;/foreign-keys&gt;&lt;ref-type name="Journal Article"&gt;17&lt;/ref-type&gt;&lt;contributors&gt;&lt;authors&gt;&lt;author&gt;Williams, J. W.&lt;/author&gt;&lt;author&gt;Plassman, B. L.&lt;/author&gt;&lt;author&gt;Burke, J.&lt;/author&gt;&lt;author&gt;Benjamin, S.&lt;/author&gt;&lt;/authors&gt;&lt;/contributors&gt;&lt;auth-address&gt;Agency for Healthcare Research and Quality, U.S. Department of Health and Human Services, Rockville, MD 20850, USA.&lt;/auth-address&gt;&lt;titles&gt;&lt;title&gt;Preventing Alzheimer&amp;apos;s disease and cognitive decline&lt;/title&gt;&lt;secondary-title&gt;Evid Rep Technol Assess (Full Rep)&lt;/secondary-title&gt;&lt;/titles&gt;&lt;periodical&gt;&lt;full-title&gt;Evid Rep Technol Assess (Full Rep)&lt;/full-title&gt;&lt;/periodical&gt;&lt;pages&gt;1-727&lt;/pages&gt;&lt;number&gt;193&lt;/number&gt;&lt;edition&gt;2011/04/20&lt;/edition&gt;&lt;keywords&gt;&lt;keyword&gt;Alzheimer Disease/complications/*prevention &amp;amp; control&lt;/keyword&gt;&lt;keyword&gt;Apolipoprotein E4/genetics&lt;/keyword&gt;&lt;keyword&gt;Cognition Disorders/etiology/*prevention &amp;amp; control&lt;/keyword&gt;&lt;keyword&gt;Depression/epidemiology&lt;/keyword&gt;&lt;keyword&gt;Diabetes Complications/epidemiology&lt;/keyword&gt;&lt;keyword&gt;Disease Progression&lt;/keyword&gt;&lt;keyword&gt;Female&lt;/keyword&gt;&lt;keyword&gt;Genetic Association Studies/statistics &amp;amp; numerical data&lt;/keyword&gt;&lt;keyword&gt;Humans&lt;/keyword&gt;&lt;keyword&gt;Male&lt;/keyword&gt;&lt;keyword&gt;Motor Activity&lt;/keyword&gt;&lt;keyword&gt;Randomized Controlled Trials as Topic&lt;/keyword&gt;&lt;keyword&gt;Risk Factors&lt;/keyword&gt;&lt;keyword&gt;Smoking/epidemiology&lt;/keyword&gt;&lt;/keywords&gt;&lt;dates&gt;&lt;year&gt;2010&lt;/year&gt;&lt;pub-dates&gt;&lt;date&gt;Apr&lt;/date&gt;&lt;/pub-dates&gt;&lt;/dates&gt;&lt;isbn&gt;1530-4396 (Print)&amp;#xD;1530-4396 (Linking)&lt;/isbn&gt;&lt;accession-num&gt;21500874&lt;/accession-num&gt;&lt;urls&gt;&lt;related-urls&gt;&lt;url&gt;http://www.ncbi.nlm.nih.gov/entrez/query.fcgi?cmd=Retrieve&amp;amp;db=PubMed&amp;amp;dopt=Citation&amp;amp;list_uids=21500874&lt;/url&gt;&lt;/related-urls&gt;&lt;/urls&gt;&lt;language&gt;eng&lt;/language&gt;&lt;/record&gt;&lt;/Cite&gt;&lt;/EndNote&gt;</w:instrText>
      </w:r>
      <w:r w:rsidR="0090523D">
        <w:rPr>
          <w:rFonts w:asciiTheme="minorBidi" w:hAnsiTheme="minorBidi"/>
          <w:szCs w:val="24"/>
        </w:rPr>
        <w:fldChar w:fldCharType="separate"/>
      </w:r>
      <w:r w:rsidR="007E6F85">
        <w:rPr>
          <w:rFonts w:asciiTheme="minorBidi" w:hAnsiTheme="minorBidi"/>
          <w:noProof/>
          <w:szCs w:val="24"/>
        </w:rPr>
        <w:t>(</w:t>
      </w:r>
      <w:hyperlink w:anchor="_ENREF_426" w:tooltip="Williams, 2010 #5122" w:history="1">
        <w:r w:rsidR="00A71029">
          <w:rPr>
            <w:rFonts w:asciiTheme="minorBidi" w:hAnsiTheme="minorBidi"/>
            <w:noProof/>
            <w:szCs w:val="24"/>
          </w:rPr>
          <w:t>J. W. Williams, Plassman, Burke, &amp; Benjamin, 2010</w:t>
        </w:r>
      </w:hyperlink>
      <w:r w:rsidR="007E6F85">
        <w:rPr>
          <w:rFonts w:asciiTheme="minorBidi" w:hAnsiTheme="minorBidi"/>
          <w:noProof/>
          <w:szCs w:val="24"/>
        </w:rPr>
        <w:t>)</w:t>
      </w:r>
      <w:r w:rsidR="0090523D">
        <w:rPr>
          <w:rFonts w:asciiTheme="minorBidi" w:hAnsiTheme="minorBidi"/>
          <w:szCs w:val="24"/>
        </w:rPr>
        <w:fldChar w:fldCharType="end"/>
      </w:r>
      <w:r w:rsidR="00FE5CA5">
        <w:rPr>
          <w:rFonts w:asciiTheme="minorBidi" w:hAnsiTheme="minorBidi"/>
          <w:szCs w:val="24"/>
        </w:rPr>
        <w:t xml:space="preserve">. </w:t>
      </w:r>
    </w:p>
    <w:p w14:paraId="6E3DEF9B" w14:textId="77777777" w:rsidR="00826B27" w:rsidRDefault="00826B27">
      <w:pPr>
        <w:rPr>
          <w:rFonts w:asciiTheme="majorHAnsi" w:eastAsiaTheme="majorEastAsia" w:hAnsiTheme="majorHAnsi" w:cstheme="majorBidi"/>
          <w:color w:val="17365D" w:themeColor="text2" w:themeShade="BF"/>
          <w:spacing w:val="5"/>
          <w:kern w:val="28"/>
          <w:sz w:val="52"/>
          <w:szCs w:val="52"/>
        </w:rPr>
      </w:pPr>
    </w:p>
    <w:p w14:paraId="591DED5E" w14:textId="77777777" w:rsidR="00457600" w:rsidRPr="005F0093" w:rsidRDefault="00457600" w:rsidP="00AE25CF">
      <w:pPr>
        <w:pStyle w:val="Heading2"/>
        <w:numPr>
          <w:ilvl w:val="1"/>
          <w:numId w:val="2"/>
        </w:numPr>
      </w:pPr>
      <w:bookmarkStart w:id="41" w:name="_Toc436932564"/>
      <w:r w:rsidRPr="005F0093">
        <w:t>Vascular Dementia</w:t>
      </w:r>
      <w:r w:rsidR="009631E9" w:rsidRPr="005F0093">
        <w:t xml:space="preserve"> (VaD)</w:t>
      </w:r>
      <w:bookmarkEnd w:id="41"/>
    </w:p>
    <w:p w14:paraId="6C2803E4" w14:textId="77777777" w:rsidR="001956C8" w:rsidRDefault="006C7C40" w:rsidP="00AE25CF">
      <w:pPr>
        <w:pStyle w:val="Heading3"/>
        <w:numPr>
          <w:ilvl w:val="2"/>
          <w:numId w:val="2"/>
        </w:numPr>
      </w:pPr>
      <w:bookmarkStart w:id="42" w:name="_Toc338167045"/>
      <w:bookmarkStart w:id="43" w:name="_Toc338234496"/>
      <w:r w:rsidRPr="006C7C40">
        <w:t>A brief overview of VaD</w:t>
      </w:r>
      <w:bookmarkEnd w:id="42"/>
      <w:bookmarkEnd w:id="43"/>
    </w:p>
    <w:p w14:paraId="562A2C60" w14:textId="77777777" w:rsidR="00474644" w:rsidRDefault="003C2587" w:rsidP="004702D4">
      <w:pPr>
        <w:spacing w:line="360" w:lineRule="auto"/>
        <w:rPr>
          <w:rFonts w:asciiTheme="minorBidi" w:hAnsiTheme="minorBidi"/>
          <w:szCs w:val="24"/>
        </w:rPr>
      </w:pPr>
      <w:r>
        <w:rPr>
          <w:rFonts w:asciiTheme="minorBidi" w:hAnsiTheme="minorBidi"/>
          <w:szCs w:val="24"/>
        </w:rPr>
        <w:t>The second most common cause of dementia is</w:t>
      </w:r>
      <w:r w:rsidR="00AC2277">
        <w:rPr>
          <w:rFonts w:asciiTheme="minorBidi" w:hAnsiTheme="minorBidi"/>
          <w:szCs w:val="24"/>
        </w:rPr>
        <w:t xml:space="preserve"> vascular brain disease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&lt;EndNote&gt;&lt;Cite&gt;&lt;Author&gt;Knapp&lt;/Author&gt;&lt;Year&gt;2007&lt;/Year&gt;&lt;RecNum&gt;1600&lt;/RecNum&gt;&lt;DisplayText&gt;(Knapp &amp;amp; Prince, 2007)&lt;/DisplayText&gt;&lt;record&gt;&lt;rec-number&gt;1600&lt;/rec-number&gt;&lt;foreign-keys&gt;&lt;key app="EN" db-id="tzpe22srnsas9fevep9x0t2z0pzfe2a9a95t" timestamp="0"&gt;1600&lt;/key&gt;&lt;/foreign-keys&gt;&lt;ref-type name="Book"&gt;6&lt;/ref-type&gt;&lt;contributors&gt;&lt;authors&gt;&lt;author&gt;Knapp, M.&lt;/author&gt;&lt;author&gt;Prince, M. &lt;/author&gt;&lt;/authors&gt;&lt;/contributors&gt;&lt;titles&gt;&lt;title&gt;Dementia UK : a report into the prevalence and cost of dementia&lt;/title&gt;&lt;/titles&gt;&lt;dates&gt;&lt;year&gt;2007&lt;/year&gt;&lt;/dates&gt;&lt;pub-location&gt;London&lt;/pub-location&gt;&lt;publisher&gt;Alzheimer&amp;apos;s Society&lt;/publisher&gt;&lt;urls&gt;&lt;related-urls&gt;&lt;url&gt;http://alzheimers.org.uk/site/scripts/download_info.php?fileID=2&lt;/url&gt;&lt;/related-urls&gt;&lt;/urls&gt;&lt;/record&gt;&lt;/Cite&gt;&lt;/EndNote&gt;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229" w:tooltip="Knapp, 2007 #1600" w:history="1">
        <w:r w:rsidR="00A71029">
          <w:rPr>
            <w:rFonts w:asciiTheme="minorBidi" w:hAnsiTheme="minorBidi"/>
            <w:noProof/>
            <w:szCs w:val="24"/>
          </w:rPr>
          <w:t>Knapp &amp; Prince, 2007</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w:t>
      </w:r>
      <w:r w:rsidR="00B50B93">
        <w:rPr>
          <w:rFonts w:asciiTheme="minorBidi" w:hAnsiTheme="minorBidi"/>
          <w:szCs w:val="24"/>
        </w:rPr>
        <w:t xml:space="preserve"> which accounts for about 20 percent of all cases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&lt;EndNote&gt;&lt;Cite&gt;&lt;Author&gt;Stewart&lt;/Author&gt;&lt;Year&gt;2007&lt;/Year&gt;&lt;RecNum&gt;4691&lt;/RecNum&gt;&lt;DisplayText&gt;(J. T. Stewart, 2007)&lt;/DisplayText&gt;&lt;record&gt;&lt;rec-number&gt;4691&lt;/rec-number&gt;&lt;foreign-keys&gt;&lt;key app="EN" db-id="tzpe22srnsas9fevep9x0t2z0pzfe2a9a95t" timestamp="0"&gt;4691&lt;/key&gt;&lt;/foreign-keys&gt;&lt;ref-type name="Journal Article"&gt;17&lt;/ref-type&gt;&lt;contributors&gt;&lt;authors&gt;&lt;author&gt;Stewart, J. T.&lt;/author&gt;&lt;/authors&gt;&lt;/contributors&gt;&lt;auth-address&gt;Stewart, JT&amp;#xD;VA Med Ctr, Geropsychiat Sect 116G, 10000 Bay Pines Blvd, Bay Pines, FL 33744 USA&amp;#xD;VA Med Ctr, Geropsychiat Sect 116G, 10000 Bay Pines Blvd, Bay Pines, FL 33744 USA&amp;#xD;Bay Pines VA Med Ctr, Geropsychiat Sect, Bay Pines, FL USA&amp;#xD;Univ S Florida, Dept Psychiat, Bay Pines, FL USA&lt;/auth-address&gt;&lt;titles&gt;&lt;title&gt;Psychiatric and behavioral manifestations of vascular dementia&lt;/title&gt;&lt;secondary-title&gt;American Journal of Geriatric Cardiology&lt;/secondary-title&gt;&lt;alt-title&gt;Am J Geriatr Cardiol&lt;/alt-title&gt;&lt;/titles&gt;&lt;periodical&gt;&lt;full-title&gt;American Journal of Geriatric Cardiology&lt;/full-title&gt;&lt;abbr-1&gt;Am J Geriatr Cardiol&lt;/abbr-1&gt;&lt;/periodical&gt;&lt;alt-periodical&gt;&lt;full-title&gt;American Journal of Geriatric Cardiology&lt;/full-title&gt;&lt;abbr-1&gt;Am J Geriatr Cardiol&lt;/abbr-1&gt;&lt;/alt-periodical&gt;&lt;pages&gt;165-170&lt;/pages&gt;&lt;volume&gt;16&lt;/volume&gt;&lt;number&gt;3&lt;/number&gt;&lt;keywords&gt;&lt;keyword&gt;executive cognitive impairment&lt;/keyword&gt;&lt;keyword&gt;frontal-subcortical circuits&lt;/keyword&gt;&lt;keyword&gt;poststroke depression&lt;/keyword&gt;&lt;keyword&gt;aggression&lt;/keyword&gt;&lt;keyword&gt;stroke&lt;/keyword&gt;&lt;keyword&gt;agitation&lt;/keyword&gt;&lt;keyword&gt;mania&lt;/keyword&gt;&lt;keyword&gt;disorders&lt;/keyword&gt;&lt;keyword&gt;frequency&lt;/keyword&gt;&lt;keyword&gt;crossover&lt;/keyword&gt;&lt;/keywords&gt;&lt;dates&gt;&lt;year&gt;2007&lt;/year&gt;&lt;pub-dates&gt;&lt;date&gt;May-Jun&lt;/date&gt;&lt;/pub-dates&gt;&lt;/dates&gt;&lt;isbn&gt;1076-7460&lt;/isbn&gt;&lt;accession-num&gt;ISI:000246235300006&lt;/accession-num&gt;&lt;urls&gt;&lt;related-urls&gt;&lt;url&gt;&amp;lt;Go to ISI&amp;gt;://000246235300006&lt;/url&gt;&lt;/related-urls&gt;&lt;/urls&gt;&lt;language&gt;English&lt;/language&gt;&lt;/record&gt;&lt;/Cite&gt;&lt;/EndNote&gt;</w:instrText>
      </w:r>
      <w:r w:rsidR="0090523D">
        <w:rPr>
          <w:rFonts w:asciiTheme="minorBidi" w:hAnsiTheme="minorBidi"/>
          <w:szCs w:val="24"/>
        </w:rPr>
        <w:fldChar w:fldCharType="separate"/>
      </w:r>
      <w:r w:rsidR="008153F4">
        <w:rPr>
          <w:rFonts w:asciiTheme="minorBidi" w:hAnsiTheme="minorBidi"/>
          <w:noProof/>
          <w:szCs w:val="24"/>
        </w:rPr>
        <w:t>(</w:t>
      </w:r>
      <w:hyperlink w:anchor="_ENREF_384" w:tooltip="Stewart, 2007 #4691" w:history="1">
        <w:r w:rsidR="00A71029">
          <w:rPr>
            <w:rFonts w:asciiTheme="minorBidi" w:hAnsiTheme="minorBidi"/>
            <w:noProof/>
            <w:szCs w:val="24"/>
          </w:rPr>
          <w:t>J. T. Stewart, 2007</w:t>
        </w:r>
      </w:hyperlink>
      <w:r w:rsidR="008153F4">
        <w:rPr>
          <w:rFonts w:asciiTheme="minorBidi" w:hAnsiTheme="minorBidi"/>
          <w:noProof/>
          <w:szCs w:val="24"/>
        </w:rPr>
        <w:t>)</w:t>
      </w:r>
      <w:r w:rsidR="0090523D">
        <w:rPr>
          <w:rFonts w:asciiTheme="minorBidi" w:hAnsiTheme="minorBidi"/>
          <w:szCs w:val="24"/>
        </w:rPr>
        <w:fldChar w:fldCharType="end"/>
      </w:r>
      <w:r w:rsidR="00C01E0B">
        <w:rPr>
          <w:rFonts w:asciiTheme="minorBidi" w:hAnsiTheme="minorBidi"/>
          <w:szCs w:val="24"/>
        </w:rPr>
        <w:t xml:space="preserve">. </w:t>
      </w:r>
      <w:r w:rsidR="0069370A">
        <w:rPr>
          <w:rFonts w:asciiTheme="minorBidi" w:hAnsiTheme="minorBidi"/>
          <w:szCs w:val="24"/>
        </w:rPr>
        <w:t>Its</w:t>
      </w:r>
      <w:r>
        <w:rPr>
          <w:rFonts w:asciiTheme="minorBidi" w:hAnsiTheme="minorBidi"/>
          <w:szCs w:val="24"/>
        </w:rPr>
        <w:t xml:space="preserve"> cause is  brain damage from </w:t>
      </w:r>
      <w:r w:rsidR="00187CDD">
        <w:rPr>
          <w:rFonts w:asciiTheme="minorBidi" w:hAnsiTheme="minorBidi"/>
          <w:szCs w:val="24"/>
        </w:rPr>
        <w:t>cerebrovascular</w:t>
      </w:r>
      <w:r>
        <w:rPr>
          <w:rFonts w:asciiTheme="minorBidi" w:hAnsiTheme="minorBidi"/>
          <w:szCs w:val="24"/>
        </w:rPr>
        <w:t xml:space="preserve"> or cardiovascular diseases, mainly after strokes, and culminates in cognitive decline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&lt;EndNote&gt;&lt;Cite&gt;&lt;Author&gt;Mathias&lt;/Author&gt;&lt;Year&gt;2009&lt;/Year&gt;&lt;RecNum&gt;4131&lt;/RecNum&gt;&lt;DisplayText&gt;(Mathias &amp;amp; Burke, 2009)&lt;/DisplayText&gt;&lt;record&gt;&lt;rec-number&gt;4131&lt;/rec-number&gt;&lt;foreign-keys&gt;&lt;key app="EN" db-id="tzpe22srnsas9fevep9x0t2z0pzfe2a9a95t" timestamp="0"&gt;4131&lt;/key&gt;&lt;/foreign-keys&gt;&lt;ref-type name="Journal Article"&gt;17&lt;/ref-type&gt;&lt;contributors&gt;&lt;authors&gt;&lt;author&gt;Mathias, J. L.&lt;/author&gt;&lt;author&gt;Burke, J.&lt;/author&gt;&lt;/authors&gt;&lt;/contributors&gt;&lt;auth-address&gt;School of Psychology, University of Adelaide, Adelaide, Australia. psyj-mat@complex.psych.adelaide.edu.au&lt;/auth-address&gt;&lt;titles&gt;&lt;title&gt;Cognitive functioning in Alzheimer&amp;apos;s and vascular dementia: a meta-analysis&lt;/title&gt;&lt;secondary-title&gt;Neuropsychology&lt;/secondary-title&gt;&lt;/titles&gt;&lt;periodical&gt;&lt;full-title&gt;Neuropsychology&lt;/full-title&gt;&lt;/periodical&gt;&lt;pages&gt;411-23&lt;/pages&gt;&lt;volume&gt;23&lt;/volume&gt;&lt;number&gt;4&lt;/number&gt;&lt;edition&gt;2009/07/10&lt;/edition&gt;&lt;keywords&gt;&lt;keyword&gt;Alzheimer Disease/*complications&lt;/keyword&gt;&lt;keyword&gt;Cognition Disorders/*etiology&lt;/keyword&gt;&lt;keyword&gt;Databases, Bibliographic/statistics &amp;amp; numerical data&lt;/keyword&gt;&lt;keyword&gt;Dementia, Vascular/*complications&lt;/keyword&gt;&lt;keyword&gt;Humans&lt;/keyword&gt;&lt;keyword&gt;Neuropsychological Tests&lt;/keyword&gt;&lt;/keywords&gt;&lt;dates&gt;&lt;year&gt;2009&lt;/year&gt;&lt;pub-dates&gt;&lt;date&gt;Jul&lt;/date&gt;&lt;/pub-dates&gt;&lt;/dates&gt;&lt;isbn&gt;0894-4105 (Print)&amp;#xD;0894-4105 (Linking)&lt;/isbn&gt;&lt;accession-num&gt;19586206&lt;/accession-num&gt;&lt;urls&gt;&lt;related-urls&gt;&lt;url&gt;http://www.ncbi.nlm.nih.gov/entrez/query.fcgi?cmd=Retrieve&amp;amp;db=PubMed&amp;amp;dopt=Citation&amp;amp;list_uids=19586206&lt;/url&gt;&lt;/related-urls&gt;&lt;/urls&gt;&lt;electronic-resource-num&gt;2009-09795-001 [pii]&amp;#xD;10.1037/a0015384&lt;/electronic-resource-num&gt;&lt;language&gt;eng&lt;/language&gt;&lt;/record&gt;&lt;/Cite&gt;&lt;/EndNote&gt;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261" w:tooltip="Mathias, 2009 #4131" w:history="1">
        <w:r w:rsidR="00A71029">
          <w:rPr>
            <w:rFonts w:asciiTheme="minorBidi" w:hAnsiTheme="minorBidi"/>
            <w:noProof/>
            <w:szCs w:val="24"/>
          </w:rPr>
          <w:t>Mathias &amp; Burke, 2009</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 xml:space="preserve">. </w:t>
      </w:r>
      <w:r w:rsidR="00400D00">
        <w:rPr>
          <w:rFonts w:asciiTheme="minorBidi" w:hAnsiTheme="minorBidi"/>
          <w:szCs w:val="24"/>
        </w:rPr>
        <w:t xml:space="preserve">Although in the western world VaD is the second most common cause of dementia, it is thought that in many developing countries, VaD is the greatest cause of dementia particularly due </w:t>
      </w:r>
      <w:r w:rsidR="0004616E">
        <w:rPr>
          <w:rFonts w:asciiTheme="minorBidi" w:hAnsiTheme="minorBidi"/>
          <w:szCs w:val="24"/>
        </w:rPr>
        <w:t xml:space="preserve">to the high incidence of stroke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&lt;EndNote&gt;&lt;Cite&gt;&lt;Author&gt;Desmond&lt;/Author&gt;&lt;Year&gt;2004&lt;/Year&gt;&lt;RecNum&gt;4127&lt;/RecNum&gt;&lt;DisplayText&gt;(Desmond, 2004a)&lt;/DisplayText&gt;&lt;record&gt;&lt;rec-number&gt;4127&lt;/rec-number&gt;&lt;foreign-keys&gt;&lt;key app="EN" db-id="tzpe22srnsas9fevep9x0t2z0pzfe2a9a95t" timestamp="0"&gt;4127&lt;/key&gt;&lt;/foreign-keys&gt;&lt;ref-type name="Journal Article"&gt;17&lt;/ref-type&gt;&lt;contributors&gt;&lt;authors&gt;&lt;author&gt;Desmond, D. W.&lt;/author&gt;&lt;/authors&gt;&lt;/contributors&gt;&lt;auth-address&gt;Department of Neurology, SUNY Downstate Medical Center, Brooklyn, NY 11203, USA. dwdesmond@usa.net&lt;/auth-address&gt;&lt;titles&gt;&lt;title&gt;The neuropsychology of vascular cognitive impairment: is there a specific cognitive deficit?&lt;/title&gt;&lt;secondary-title&gt;Journal of the Neurological Sciences&lt;/secondary-title&gt;&lt;/titles&gt;&lt;periodical&gt;&lt;full-title&gt;Journal of the Neurological Sciences&lt;/full-title&gt;&lt;/periodical&gt;&lt;pages&gt;3-7&lt;/pages&gt;&lt;volume&gt;226&lt;/volume&gt;&lt;number&gt;1-2&lt;/number&gt;&lt;edition&gt;2004/11/13&lt;/edition&gt;&lt;keywords&gt;&lt;keyword&gt;Brain/pathology&lt;/keyword&gt;&lt;keyword&gt;Cognition Disorders/pathology/*physiopathology/*psychology&lt;/keyword&gt;&lt;keyword&gt;Dementia, Vascular/pathology/*physiopathology/*psychology&lt;/keyword&gt;&lt;keyword&gt;Humans&lt;/keyword&gt;&lt;/keywords&gt;&lt;dates&gt;&lt;year&gt;2004&lt;/year&gt;&lt;pub-dates&gt;&lt;date&gt;Nov 15&lt;/date&gt;&lt;/pub-dates&gt;&lt;/dates&gt;&lt;isbn&gt;0022-510X (Print)&amp;#xD;0022-510X (Linking)&lt;/isbn&gt;&lt;accession-num&gt;15537510&lt;/accession-num&gt;&lt;urls&gt;&lt;related-urls&gt;&lt;url&gt;http://www.ncbi.nlm.nih.gov/entrez/query.fcgi?cmd=Retrieve&amp;amp;db=PubMed&amp;amp;dopt=Citation&amp;amp;list_uids=15537510&lt;/url&gt;&lt;/related-urls&gt;&lt;/urls&gt;&lt;electronic-resource-num&gt;S0022-510X(04)00283-7 [pii]&amp;#xD;10.1016/j.jns.2004.09.002&lt;/electronic-resource-num&gt;&lt;language&gt;eng&lt;/language&gt;&lt;/record&gt;&lt;/Cite&gt;&lt;/EndNote&gt;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111" w:tooltip="Desmond, 2004 #4127" w:history="1">
        <w:r w:rsidR="00A71029">
          <w:rPr>
            <w:rFonts w:asciiTheme="minorBidi" w:hAnsiTheme="minorBidi"/>
            <w:noProof/>
            <w:szCs w:val="24"/>
          </w:rPr>
          <w:t>Desmond, 2004a</w:t>
        </w:r>
      </w:hyperlink>
      <w:r w:rsidR="00DA390A">
        <w:rPr>
          <w:rFonts w:asciiTheme="minorBidi" w:hAnsiTheme="minorBidi"/>
          <w:noProof/>
          <w:szCs w:val="24"/>
        </w:rPr>
        <w:t>)</w:t>
      </w:r>
      <w:r w:rsidR="0090523D">
        <w:rPr>
          <w:rFonts w:asciiTheme="minorBidi" w:hAnsiTheme="minorBidi"/>
          <w:szCs w:val="24"/>
        </w:rPr>
        <w:fldChar w:fldCharType="end"/>
      </w:r>
      <w:r w:rsidR="00B85A20">
        <w:rPr>
          <w:rFonts w:asciiTheme="minorBidi" w:hAnsiTheme="minorBidi"/>
          <w:szCs w:val="24"/>
        </w:rPr>
        <w:t xml:space="preserve">. The estimated prevalence of VaD in developing countries ranges from 0.6 – 2.1 in those aged 65 and above, and it seems that there </w:t>
      </w:r>
      <w:r w:rsidR="003671C3">
        <w:rPr>
          <w:rFonts w:asciiTheme="minorBidi" w:hAnsiTheme="minorBidi"/>
          <w:szCs w:val="24"/>
        </w:rPr>
        <w:t xml:space="preserve">are more Chinese people that </w:t>
      </w:r>
      <w:r w:rsidR="00C01E0B">
        <w:rPr>
          <w:rFonts w:asciiTheme="minorBidi" w:hAnsiTheme="minorBidi"/>
          <w:szCs w:val="24"/>
        </w:rPr>
        <w:t>are predicted to have VaD where</w:t>
      </w:r>
      <w:r w:rsidR="003671C3">
        <w:rPr>
          <w:rFonts w:asciiTheme="minorBidi" w:hAnsiTheme="minorBidi"/>
          <w:szCs w:val="24"/>
        </w:rPr>
        <w:t xml:space="preserve">as AD is common </w:t>
      </w:r>
      <w:r w:rsidR="000B6665">
        <w:rPr>
          <w:rFonts w:asciiTheme="minorBidi" w:hAnsiTheme="minorBidi"/>
          <w:szCs w:val="24"/>
        </w:rPr>
        <w:t>in mostly Indians and Eurasians</w:t>
      </w:r>
      <w:r w:rsidR="00AF7B57">
        <w:rPr>
          <w:rFonts w:asciiTheme="minorBidi" w:hAnsiTheme="minorBidi"/>
          <w:szCs w:val="24"/>
        </w:rPr>
        <w:t xml:space="preserve"> </w:t>
      </w:r>
      <w:r w:rsidR="0090523D">
        <w:rPr>
          <w:rFonts w:asciiTheme="minorBidi" w:hAnsiTheme="minorBidi"/>
          <w:szCs w:val="24"/>
        </w:rPr>
        <w:fldChar w:fldCharType="begin">
          <w:fldData xml:space="preserve">PEVuZE5vdGU+PENpdGU+PEF1dGhvcj5LYWxhcmlhPC9BdXRob3I+PFllYXI+MjAwODwvWWVhcj48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==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PEVuZE5vdGU+PENpdGU+PEF1dGhvcj5LYWxhcmlhPC9BdXRob3I+PFllYXI+MjAwODwvWWVhcj48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==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11" w:tooltip="Ampil, 2005 #4537" w:history="1">
        <w:r w:rsidR="00A71029">
          <w:rPr>
            <w:rFonts w:asciiTheme="minorBidi" w:hAnsiTheme="minorBidi"/>
            <w:noProof/>
            <w:szCs w:val="24"/>
          </w:rPr>
          <w:t>Ampil, Fook-Chong, Sodagar, Chen, &amp; Auchus, 2005</w:t>
        </w:r>
      </w:hyperlink>
      <w:r w:rsidR="00DA390A">
        <w:rPr>
          <w:rFonts w:asciiTheme="minorBidi" w:hAnsiTheme="minorBidi"/>
          <w:noProof/>
          <w:szCs w:val="24"/>
        </w:rPr>
        <w:t xml:space="preserve">; </w:t>
      </w:r>
      <w:hyperlink w:anchor="_ENREF_211" w:tooltip="Kalaria, 2008 #5988" w:history="1">
        <w:r w:rsidR="00A71029">
          <w:rPr>
            <w:rFonts w:asciiTheme="minorBidi" w:hAnsiTheme="minorBidi"/>
            <w:noProof/>
            <w:szCs w:val="24"/>
          </w:rPr>
          <w:t>Kalaria et al., 2008</w:t>
        </w:r>
      </w:hyperlink>
      <w:r w:rsidR="00DA390A">
        <w:rPr>
          <w:rFonts w:asciiTheme="minorBidi" w:hAnsiTheme="minorBidi"/>
          <w:noProof/>
          <w:szCs w:val="24"/>
        </w:rPr>
        <w:t xml:space="preserve">; </w:t>
      </w:r>
      <w:hyperlink w:anchor="_ENREF_440" w:tooltip="Zhang, 2005 #4536" w:history="1">
        <w:r w:rsidR="00A71029">
          <w:rPr>
            <w:rFonts w:asciiTheme="minorBidi" w:hAnsiTheme="minorBidi"/>
            <w:noProof/>
            <w:szCs w:val="24"/>
          </w:rPr>
          <w:t>Zhang et al., 2005</w:t>
        </w:r>
      </w:hyperlink>
      <w:r w:rsidR="00DA390A">
        <w:rPr>
          <w:rFonts w:asciiTheme="minorBidi" w:hAnsiTheme="minorBidi"/>
          <w:noProof/>
          <w:szCs w:val="24"/>
        </w:rPr>
        <w:t>)</w:t>
      </w:r>
      <w:r w:rsidR="0090523D">
        <w:rPr>
          <w:rFonts w:asciiTheme="minorBidi" w:hAnsiTheme="minorBidi"/>
          <w:szCs w:val="24"/>
        </w:rPr>
        <w:fldChar w:fldCharType="end"/>
      </w:r>
      <w:r w:rsidR="00AF7B57">
        <w:rPr>
          <w:rFonts w:asciiTheme="minorBidi" w:hAnsiTheme="minorBidi"/>
          <w:szCs w:val="24"/>
        </w:rPr>
        <w:t xml:space="preserve">. </w:t>
      </w:r>
      <w:r w:rsidR="003E4932">
        <w:rPr>
          <w:rFonts w:asciiTheme="minorBidi" w:hAnsiTheme="minorBidi"/>
          <w:szCs w:val="24"/>
        </w:rPr>
        <w:t xml:space="preserve">Moreover, the most consistent feature of dementia is memory impairment; this is highlighted in AD patients who have marked hippocampal atrophy ultimately causing memory loss. However in VaD, memory seems to be less severely damaged and </w:t>
      </w:r>
      <w:r w:rsidR="0069370A">
        <w:rPr>
          <w:rFonts w:asciiTheme="minorBidi" w:hAnsiTheme="minorBidi"/>
          <w:szCs w:val="24"/>
        </w:rPr>
        <w:t>i</w:t>
      </w:r>
      <w:r w:rsidR="00746FA5">
        <w:rPr>
          <w:rFonts w:asciiTheme="minorBidi" w:hAnsiTheme="minorBidi"/>
          <w:szCs w:val="24"/>
        </w:rPr>
        <w:t>t</w:t>
      </w:r>
      <w:r w:rsidR="0069370A">
        <w:rPr>
          <w:rFonts w:asciiTheme="minorBidi" w:hAnsiTheme="minorBidi"/>
          <w:szCs w:val="24"/>
        </w:rPr>
        <w:t>s</w:t>
      </w:r>
      <w:r w:rsidR="003E4932">
        <w:rPr>
          <w:rFonts w:asciiTheme="minorBidi" w:hAnsiTheme="minorBidi"/>
          <w:szCs w:val="24"/>
        </w:rPr>
        <w:t xml:space="preserve"> occurrence is less frequent </w:t>
      </w:r>
      <w:r w:rsidR="00746FA5">
        <w:rPr>
          <w:rFonts w:asciiTheme="minorBidi" w:hAnsiTheme="minorBidi"/>
          <w:szCs w:val="24"/>
        </w:rPr>
        <w:t xml:space="preserve">than in </w:t>
      </w:r>
      <w:r w:rsidR="003E4932">
        <w:rPr>
          <w:rFonts w:asciiTheme="minorBidi" w:hAnsiTheme="minorBidi"/>
          <w:szCs w:val="24"/>
        </w:rPr>
        <w:t xml:space="preserve">AD. </w:t>
      </w:r>
    </w:p>
    <w:p w14:paraId="2AF5441B" w14:textId="77777777" w:rsidR="002355CD" w:rsidRDefault="002355CD" w:rsidP="004702D4">
      <w:pPr>
        <w:spacing w:line="360" w:lineRule="auto"/>
        <w:rPr>
          <w:rFonts w:asciiTheme="minorBidi" w:hAnsiTheme="minorBidi"/>
          <w:szCs w:val="24"/>
        </w:rPr>
      </w:pPr>
    </w:p>
    <w:p w14:paraId="1E42827F" w14:textId="77777777" w:rsidR="005F0093" w:rsidRDefault="003E4932" w:rsidP="004702D4">
      <w:pPr>
        <w:spacing w:line="360" w:lineRule="auto"/>
        <w:rPr>
          <w:rFonts w:asciiTheme="minorBidi" w:hAnsiTheme="minorBidi"/>
          <w:szCs w:val="24"/>
        </w:rPr>
      </w:pPr>
      <w:r>
        <w:rPr>
          <w:rFonts w:asciiTheme="minorBidi" w:hAnsiTheme="minorBidi"/>
          <w:szCs w:val="24"/>
        </w:rPr>
        <w:t>Roman and Royall</w:t>
      </w:r>
      <w:r w:rsidR="002C56CC">
        <w:rPr>
          <w:rFonts w:asciiTheme="minorBidi" w:hAnsiTheme="minorBidi"/>
          <w:szCs w:val="24"/>
        </w:rPr>
        <w:t xml:space="preserve"> </w:t>
      </w:r>
      <w:r w:rsidR="0090523D">
        <w:rPr>
          <w:rFonts w:asciiTheme="minorBidi" w:hAnsiTheme="minorBidi"/>
          <w:szCs w:val="24"/>
        </w:rPr>
        <w:fldChar w:fldCharType="begin">
          <w:fldData xml:space="preserve">PEVuZE5vdGU+PENpdGUgRXhjbHVkZUF1dGg9IjEiPjxBdXRob3I+Um9tYW48L0F1dGhvcj48WWVh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PEVuZE5vdGU+PENpdGUgRXhjbHVkZUF1dGg9IjEiPjxBdXRob3I+Um9tYW48L0F1dGhvcj48WWVh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344" w:tooltip="Roman, 1999 #4431" w:history="1">
        <w:r w:rsidR="00A71029">
          <w:rPr>
            <w:rFonts w:asciiTheme="minorBidi" w:hAnsiTheme="minorBidi"/>
            <w:noProof/>
            <w:szCs w:val="24"/>
          </w:rPr>
          <w:t>1999</w:t>
        </w:r>
      </w:hyperlink>
      <w:r w:rsidR="00DA390A">
        <w:rPr>
          <w:rFonts w:asciiTheme="minorBidi" w:hAnsiTheme="minorBidi"/>
          <w:noProof/>
          <w:szCs w:val="24"/>
        </w:rPr>
        <w:t>)</w:t>
      </w:r>
      <w:r w:rsidR="0090523D">
        <w:rPr>
          <w:rFonts w:asciiTheme="minorBidi" w:hAnsiTheme="minorBidi"/>
          <w:szCs w:val="24"/>
        </w:rPr>
        <w:fldChar w:fldCharType="end"/>
      </w:r>
      <w:r w:rsidR="002C56CC">
        <w:rPr>
          <w:rFonts w:asciiTheme="minorBidi" w:hAnsiTheme="minorBidi"/>
          <w:szCs w:val="24"/>
        </w:rPr>
        <w:t xml:space="preserve"> </w:t>
      </w:r>
      <w:r>
        <w:rPr>
          <w:rFonts w:asciiTheme="minorBidi" w:hAnsiTheme="minorBidi"/>
          <w:szCs w:val="24"/>
        </w:rPr>
        <w:t>point</w:t>
      </w:r>
      <w:r w:rsidR="00CB3A93">
        <w:rPr>
          <w:rFonts w:asciiTheme="minorBidi" w:hAnsiTheme="minorBidi"/>
          <w:szCs w:val="24"/>
        </w:rPr>
        <w:t>ed</w:t>
      </w:r>
      <w:r>
        <w:rPr>
          <w:rFonts w:asciiTheme="minorBidi" w:hAnsiTheme="minorBidi"/>
          <w:szCs w:val="24"/>
        </w:rPr>
        <w:t xml:space="preserve"> out that </w:t>
      </w:r>
      <w:r w:rsidR="00187CDD">
        <w:rPr>
          <w:rFonts w:asciiTheme="minorBidi" w:hAnsiTheme="minorBidi"/>
          <w:szCs w:val="24"/>
        </w:rPr>
        <w:t>cerebrovascular</w:t>
      </w:r>
      <w:r>
        <w:rPr>
          <w:rFonts w:asciiTheme="minorBidi" w:hAnsiTheme="minorBidi"/>
          <w:szCs w:val="24"/>
        </w:rPr>
        <w:t xml:space="preserve"> disease results from lesions in the prefrontal sub-cortical circu</w:t>
      </w:r>
      <w:r w:rsidR="00CB3A93">
        <w:rPr>
          <w:rFonts w:asciiTheme="minorBidi" w:hAnsiTheme="minorBidi"/>
          <w:szCs w:val="24"/>
        </w:rPr>
        <w:t>it</w:t>
      </w:r>
      <w:r w:rsidR="0069370A">
        <w:rPr>
          <w:rFonts w:asciiTheme="minorBidi" w:hAnsiTheme="minorBidi"/>
          <w:szCs w:val="24"/>
        </w:rPr>
        <w:t>s</w:t>
      </w:r>
      <w:r w:rsidR="00CB3A93">
        <w:rPr>
          <w:rFonts w:asciiTheme="minorBidi" w:hAnsiTheme="minorBidi"/>
          <w:szCs w:val="24"/>
        </w:rPr>
        <w:t xml:space="preserve"> and these impairments</w:t>
      </w:r>
      <w:r>
        <w:rPr>
          <w:rFonts w:asciiTheme="minorBidi" w:hAnsiTheme="minorBidi"/>
          <w:szCs w:val="24"/>
        </w:rPr>
        <w:t xml:space="preserve"> are associated with abnormal executive functioning</w:t>
      </w:r>
      <w:r w:rsidR="002C56CC">
        <w:rPr>
          <w:rFonts w:asciiTheme="minorBidi" w:hAnsiTheme="minorBidi"/>
          <w:szCs w:val="24"/>
        </w:rPr>
        <w:t xml:space="preserve">. </w:t>
      </w:r>
      <w:r w:rsidR="00474644">
        <w:rPr>
          <w:rFonts w:asciiTheme="minorBidi" w:hAnsiTheme="minorBidi"/>
          <w:szCs w:val="24"/>
        </w:rPr>
        <w:t>Before the diagnostic criteria of VaD had</w:t>
      </w:r>
      <w:r w:rsidR="00C01E0B">
        <w:rPr>
          <w:rFonts w:asciiTheme="minorBidi" w:hAnsiTheme="minorBidi"/>
          <w:szCs w:val="24"/>
        </w:rPr>
        <w:t xml:space="preserve"> become available</w:t>
      </w:r>
      <w:r w:rsidR="00474644">
        <w:rPr>
          <w:rFonts w:asciiTheme="minorBidi" w:hAnsiTheme="minorBidi"/>
          <w:szCs w:val="24"/>
        </w:rPr>
        <w:t>, the</w:t>
      </w:r>
      <w:r w:rsidR="00AF7B57">
        <w:rPr>
          <w:rFonts w:asciiTheme="minorBidi" w:hAnsiTheme="minorBidi"/>
          <w:szCs w:val="24"/>
        </w:rPr>
        <w:t xml:space="preserve">re was an obvious </w:t>
      </w:r>
      <w:r w:rsidR="00C01E0B">
        <w:rPr>
          <w:rFonts w:asciiTheme="minorBidi" w:hAnsiTheme="minorBidi"/>
          <w:szCs w:val="24"/>
        </w:rPr>
        <w:t xml:space="preserve">problem with </w:t>
      </w:r>
      <w:r w:rsidR="009F3855">
        <w:rPr>
          <w:rFonts w:asciiTheme="minorBidi" w:hAnsiTheme="minorBidi"/>
          <w:szCs w:val="24"/>
        </w:rPr>
        <w:t xml:space="preserve">epidemiological studies. In </w:t>
      </w:r>
      <w:r w:rsidR="00474644">
        <w:rPr>
          <w:rFonts w:asciiTheme="minorBidi" w:hAnsiTheme="minorBidi"/>
          <w:szCs w:val="24"/>
        </w:rPr>
        <w:t xml:space="preserve">the 1990’s </w:t>
      </w:r>
      <w:r w:rsidR="00C01E0B">
        <w:rPr>
          <w:rFonts w:asciiTheme="minorBidi" w:hAnsiTheme="minorBidi"/>
          <w:szCs w:val="24"/>
        </w:rPr>
        <w:t xml:space="preserve">clinical criteria </w:t>
      </w:r>
      <w:r w:rsidR="009F3855">
        <w:rPr>
          <w:rFonts w:asciiTheme="minorBidi" w:hAnsiTheme="minorBidi"/>
          <w:szCs w:val="24"/>
        </w:rPr>
        <w:t>began to take form and</w:t>
      </w:r>
      <w:r w:rsidR="00474644">
        <w:rPr>
          <w:rFonts w:asciiTheme="minorBidi" w:hAnsiTheme="minorBidi"/>
          <w:szCs w:val="24"/>
        </w:rPr>
        <w:t xml:space="preserve"> the mos</w:t>
      </w:r>
      <w:r w:rsidR="009F3855">
        <w:rPr>
          <w:rFonts w:asciiTheme="minorBidi" w:hAnsiTheme="minorBidi"/>
          <w:szCs w:val="24"/>
        </w:rPr>
        <w:t>t interesting findings included</w:t>
      </w:r>
      <w:r w:rsidR="00474644">
        <w:rPr>
          <w:rFonts w:asciiTheme="minorBidi" w:hAnsiTheme="minorBidi"/>
          <w:szCs w:val="24"/>
        </w:rPr>
        <w:t xml:space="preserve"> the co-occurrence of VaD with AD in what has recently </w:t>
      </w:r>
      <w:r w:rsidR="00E155D3">
        <w:rPr>
          <w:rFonts w:asciiTheme="minorBidi" w:hAnsiTheme="minorBidi"/>
          <w:szCs w:val="24"/>
        </w:rPr>
        <w:t xml:space="preserve">been referred </w:t>
      </w:r>
      <w:r w:rsidR="00C75290">
        <w:rPr>
          <w:rFonts w:asciiTheme="minorBidi" w:hAnsiTheme="minorBidi"/>
          <w:szCs w:val="24"/>
        </w:rPr>
        <w:t>as</w:t>
      </w:r>
      <w:r w:rsidR="000B6665">
        <w:rPr>
          <w:rFonts w:asciiTheme="minorBidi" w:hAnsiTheme="minorBidi"/>
          <w:szCs w:val="24"/>
        </w:rPr>
        <w:t xml:space="preserve"> mixed dementia (MD)</w:t>
      </w:r>
      <w:r w:rsidR="00474644">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&lt;EndNote&gt;&lt;Cite&gt;&lt;Author&gt;Roman&lt;/Author&gt;&lt;Year&gt;2008&lt;/Year&gt;&lt;RecNum&gt;4430&lt;/RecNum&gt;&lt;DisplayText&gt;(Roman, 2008)&lt;/DisplayText&gt;&lt;record&gt;&lt;rec-number&gt;4430&lt;/rec-number&gt;&lt;foreign-keys&gt;&lt;key app="EN" db-id="tzpe22srnsas9fevep9x0t2z0pzfe2a9a95t" timestamp="0"&gt;4430&lt;/key&gt;&lt;/foreign-keys&gt;&lt;ref-type name="Journal Article"&gt;17&lt;/ref-type&gt;&lt;contributors&gt;&lt;authors&gt;&lt;author&gt;Roman, G. C.&lt;/author&gt;&lt;/authors&gt;&lt;/contributors&gt;&lt;auth-address&gt;University of Texas Health Science Center at San Antonio and The South Texas Veterans Health Care System, Audie L. Murphy Memorial Veterans Hospital, Neurology Division &amp;amp; Geriatric Research Education and Clinical Center, San Antonio, Texas 78284, USA. romang@uthscsa.edu&lt;/auth-address&gt;&lt;titles&gt;&lt;title&gt;The Epidemiology of vascular dementia&lt;/title&gt;&lt;secondary-title&gt;Handb Clin Neurol&lt;/secondary-title&gt;&lt;/titles&gt;&lt;periodical&gt;&lt;full-title&gt;Handb Clin Neurol&lt;/full-title&gt;&lt;/periodical&gt;&lt;pages&gt;639-58&lt;/pages&gt;&lt;volume&gt;89&lt;/volume&gt;&lt;edition&gt;2008/07/18&lt;/edition&gt;&lt;keywords&gt;&lt;keyword&gt;Dementia, Vascular/classification/diagnosis/*epidemiology&lt;/keyword&gt;&lt;keyword&gt;Humans&lt;/keyword&gt;&lt;/keywords&gt;&lt;dates&gt;&lt;year&gt;2008&lt;/year&gt;&lt;/dates&gt;&lt;isbn&gt;0072-9752 (Print)&amp;#xD;0072-9752 (Linking)&lt;/isbn&gt;&lt;accession-num&gt;18631785&lt;/accession-num&gt;&lt;urls&gt;&lt;related-urls&gt;&lt;url&gt;http://www.ncbi.nlm.nih.gov/entrez/query.fcgi?cmd=Retrieve&amp;amp;db=PubMed&amp;amp;dopt=Citation&amp;amp;list_uids=18631785&lt;/url&gt;&lt;/related-urls&gt;&lt;/urls&gt;&lt;electronic-resource-num&gt;S0072-9752(07)01259-6 [pii]&amp;#xD;10.1016/S0072-9752(07)01259-6&lt;/electronic-resource-num&gt;&lt;language&gt;eng&lt;/language&gt;&lt;/record&gt;&lt;/Cite&gt;&lt;/EndNote&gt;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342" w:tooltip="Roman, 2008 #4430" w:history="1">
        <w:r w:rsidR="00A71029">
          <w:rPr>
            <w:rFonts w:asciiTheme="minorBidi" w:hAnsiTheme="minorBidi"/>
            <w:noProof/>
            <w:szCs w:val="24"/>
          </w:rPr>
          <w:t>Roman, 2008</w:t>
        </w:r>
      </w:hyperlink>
      <w:r w:rsidR="00DA390A">
        <w:rPr>
          <w:rFonts w:asciiTheme="minorBidi" w:hAnsiTheme="minorBidi"/>
          <w:noProof/>
          <w:szCs w:val="24"/>
        </w:rPr>
        <w:t>)</w:t>
      </w:r>
      <w:r w:rsidR="0090523D">
        <w:rPr>
          <w:rFonts w:asciiTheme="minorBidi" w:hAnsiTheme="minorBidi"/>
          <w:szCs w:val="24"/>
        </w:rPr>
        <w:fldChar w:fldCharType="end"/>
      </w:r>
      <w:r w:rsidR="006D32AF">
        <w:rPr>
          <w:rFonts w:asciiTheme="minorBidi" w:hAnsiTheme="minorBidi"/>
          <w:szCs w:val="24"/>
        </w:rPr>
        <w:t>. It i</w:t>
      </w:r>
      <w:r w:rsidR="00C75290">
        <w:rPr>
          <w:rFonts w:asciiTheme="minorBidi" w:hAnsiTheme="minorBidi"/>
          <w:szCs w:val="24"/>
        </w:rPr>
        <w:t>s important to be abl</w:t>
      </w:r>
      <w:r w:rsidR="006D32AF">
        <w:rPr>
          <w:rFonts w:asciiTheme="minorBidi" w:hAnsiTheme="minorBidi"/>
          <w:szCs w:val="24"/>
        </w:rPr>
        <w:t>e to distinguish AD from VaD,</w:t>
      </w:r>
      <w:r w:rsidR="00CB3A93">
        <w:rPr>
          <w:rFonts w:asciiTheme="minorBidi" w:hAnsiTheme="minorBidi"/>
          <w:szCs w:val="24"/>
        </w:rPr>
        <w:t xml:space="preserve"> but they can co-occur making the task more</w:t>
      </w:r>
      <w:r w:rsidR="006D32AF">
        <w:rPr>
          <w:rFonts w:asciiTheme="minorBidi" w:hAnsiTheme="minorBidi"/>
          <w:szCs w:val="24"/>
        </w:rPr>
        <w:t xml:space="preserve"> </w:t>
      </w:r>
      <w:r w:rsidR="00C75290">
        <w:rPr>
          <w:rFonts w:asciiTheme="minorBidi" w:hAnsiTheme="minorBidi"/>
          <w:szCs w:val="24"/>
        </w:rPr>
        <w:t>difficult. It may be that they exist dichotomously with pure forms of AD on one end and VaD at the o</w:t>
      </w:r>
      <w:r w:rsidR="005F0093">
        <w:rPr>
          <w:rFonts w:asciiTheme="minorBidi" w:hAnsiTheme="minorBidi"/>
          <w:szCs w:val="24"/>
        </w:rPr>
        <w:t>ther end of a single continuum.</w:t>
      </w:r>
    </w:p>
    <w:p w14:paraId="78950EEF" w14:textId="77777777" w:rsidR="006C7C40" w:rsidRDefault="006C7C40" w:rsidP="00AE25CF">
      <w:pPr>
        <w:pStyle w:val="Heading3"/>
        <w:numPr>
          <w:ilvl w:val="2"/>
          <w:numId w:val="2"/>
        </w:numPr>
      </w:pPr>
      <w:bookmarkStart w:id="44" w:name="_Toc338167046"/>
      <w:bookmarkStart w:id="45" w:name="_Toc338234497"/>
      <w:r>
        <w:lastRenderedPageBreak/>
        <w:t>Risk factors for VaD</w:t>
      </w:r>
      <w:bookmarkEnd w:id="44"/>
      <w:bookmarkEnd w:id="45"/>
    </w:p>
    <w:p w14:paraId="096AEE00" w14:textId="77777777" w:rsidR="00110E32" w:rsidRDefault="00110E32" w:rsidP="004702D4">
      <w:pPr>
        <w:spacing w:line="360" w:lineRule="auto"/>
        <w:rPr>
          <w:rFonts w:asciiTheme="minorBidi" w:hAnsiTheme="minorBidi"/>
          <w:szCs w:val="24"/>
        </w:rPr>
      </w:pPr>
      <w:r>
        <w:rPr>
          <w:rFonts w:asciiTheme="minorBidi" w:hAnsiTheme="minorBidi"/>
          <w:szCs w:val="24"/>
        </w:rPr>
        <w:t xml:space="preserve">Roman </w:t>
      </w:r>
      <w:r w:rsidR="0090523D">
        <w:rPr>
          <w:rFonts w:asciiTheme="minorBidi" w:hAnsiTheme="minorBidi"/>
          <w:szCs w:val="24"/>
        </w:rPr>
        <w:fldChar w:fldCharType="begin">
          <w:fldData xml:space="preserve">PEVuZE5vdGU+PENpdGUgRXhjbHVkZUF1dGg9IjEiPjxBdXRob3I+Um9tYW48L0F1dGhvcj48WWVh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PEVuZE5vdGU+PENpdGUgRXhjbHVkZUF1dGg9IjEiPjxBdXRob3I+Um9tYW48L0F1dGhvcj48WWVh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341" w:tooltip="Roman, 2003 #4436" w:history="1">
        <w:r w:rsidR="00A71029">
          <w:rPr>
            <w:rFonts w:asciiTheme="minorBidi" w:hAnsiTheme="minorBidi"/>
            <w:noProof/>
            <w:szCs w:val="24"/>
          </w:rPr>
          <w:t>2003</w:t>
        </w:r>
      </w:hyperlink>
      <w:r w:rsidR="00DA390A">
        <w:rPr>
          <w:rFonts w:asciiTheme="minorBidi" w:hAnsiTheme="minorBidi"/>
          <w:noProof/>
          <w:szCs w:val="24"/>
        </w:rPr>
        <w:t>)</w:t>
      </w:r>
      <w:r w:rsidR="0090523D">
        <w:rPr>
          <w:rFonts w:asciiTheme="minorBidi" w:hAnsiTheme="minorBidi"/>
          <w:szCs w:val="24"/>
        </w:rPr>
        <w:fldChar w:fldCharType="end"/>
      </w:r>
      <w:r w:rsidR="006D32AF">
        <w:rPr>
          <w:rFonts w:asciiTheme="minorBidi" w:hAnsiTheme="minorBidi"/>
          <w:szCs w:val="24"/>
        </w:rPr>
        <w:t xml:space="preserve"> suggested </w:t>
      </w:r>
      <w:r>
        <w:rPr>
          <w:rFonts w:asciiTheme="minorBidi" w:hAnsiTheme="minorBidi"/>
          <w:szCs w:val="24"/>
        </w:rPr>
        <w:t xml:space="preserve">that VaD is caused by </w:t>
      </w:r>
      <w:r w:rsidR="00187CDD">
        <w:rPr>
          <w:rFonts w:asciiTheme="minorBidi" w:hAnsiTheme="minorBidi"/>
          <w:szCs w:val="24"/>
        </w:rPr>
        <w:t>cerebrovascular</w:t>
      </w:r>
      <w:r>
        <w:rPr>
          <w:rFonts w:asciiTheme="minorBidi" w:hAnsiTheme="minorBidi"/>
          <w:szCs w:val="24"/>
        </w:rPr>
        <w:t xml:space="preserve"> disease with ischemic injury of</w:t>
      </w:r>
      <w:r w:rsidR="006D32AF">
        <w:rPr>
          <w:rFonts w:asciiTheme="minorBidi" w:hAnsiTheme="minorBidi"/>
          <w:szCs w:val="24"/>
        </w:rPr>
        <w:t xml:space="preserve"> brain regions that are associated with </w:t>
      </w:r>
      <w:r>
        <w:rPr>
          <w:rFonts w:asciiTheme="minorBidi" w:hAnsiTheme="minorBidi"/>
          <w:szCs w:val="24"/>
        </w:rPr>
        <w:t>memory, cognition and behaviour that result</w:t>
      </w:r>
      <w:r w:rsidR="00CB3A93">
        <w:rPr>
          <w:rFonts w:asciiTheme="minorBidi" w:hAnsiTheme="minorBidi"/>
          <w:szCs w:val="24"/>
        </w:rPr>
        <w:t xml:space="preserve"> </w:t>
      </w:r>
      <w:r>
        <w:rPr>
          <w:rFonts w:asciiTheme="minorBidi" w:hAnsiTheme="minorBidi"/>
          <w:szCs w:val="24"/>
        </w:rPr>
        <w:t xml:space="preserve">in loss of functional independence. </w:t>
      </w:r>
      <w:r w:rsidR="006D32AF">
        <w:rPr>
          <w:rFonts w:asciiTheme="minorBidi" w:hAnsiTheme="minorBidi"/>
          <w:szCs w:val="24"/>
        </w:rPr>
        <w:t xml:space="preserve">Given this </w:t>
      </w:r>
      <w:r w:rsidR="00E155D3">
        <w:rPr>
          <w:rFonts w:asciiTheme="minorBidi" w:hAnsiTheme="minorBidi"/>
          <w:szCs w:val="24"/>
        </w:rPr>
        <w:t>definition, vascular factors that increase the risk</w:t>
      </w:r>
      <w:r w:rsidR="00B07631">
        <w:rPr>
          <w:rFonts w:asciiTheme="minorBidi" w:hAnsiTheme="minorBidi"/>
          <w:szCs w:val="24"/>
        </w:rPr>
        <w:t xml:space="preserve"> or at least enhance the rate of cognitive decline that leads to </w:t>
      </w:r>
      <w:r w:rsidR="00E155D3">
        <w:rPr>
          <w:rFonts w:asciiTheme="minorBidi" w:hAnsiTheme="minorBidi"/>
          <w:szCs w:val="24"/>
        </w:rPr>
        <w:t>developing dementia include</w:t>
      </w:r>
      <w:r w:rsidR="00CB3A93">
        <w:rPr>
          <w:rFonts w:asciiTheme="minorBidi" w:hAnsiTheme="minorBidi"/>
          <w:szCs w:val="24"/>
        </w:rPr>
        <w:t xml:space="preserve"> </w:t>
      </w:r>
      <w:r w:rsidR="00187CDD" w:rsidRPr="005B7AC9">
        <w:rPr>
          <w:rFonts w:asciiTheme="minorBidi" w:hAnsiTheme="minorBidi"/>
          <w:szCs w:val="24"/>
        </w:rPr>
        <w:t>haemorrhagic</w:t>
      </w:r>
      <w:r w:rsidR="00E155D3">
        <w:rPr>
          <w:rFonts w:asciiTheme="minorBidi" w:hAnsiTheme="minorBidi"/>
          <w:szCs w:val="24"/>
        </w:rPr>
        <w:t xml:space="preserve"> and ischemic strokes, hypertension, atherosclerosis,</w:t>
      </w:r>
      <w:r w:rsidR="00B07631">
        <w:rPr>
          <w:rFonts w:asciiTheme="minorBidi" w:hAnsiTheme="minorBidi"/>
          <w:szCs w:val="24"/>
        </w:rPr>
        <w:t xml:space="preserve"> diabetes mellitus</w:t>
      </w:r>
      <w:r w:rsidR="00E155D3">
        <w:rPr>
          <w:rFonts w:asciiTheme="minorBidi" w:hAnsiTheme="minorBidi"/>
          <w:szCs w:val="24"/>
        </w:rPr>
        <w:t xml:space="preserve"> among other behavioural risks such as smoking, </w:t>
      </w:r>
      <w:r w:rsidR="00B07631">
        <w:rPr>
          <w:rFonts w:asciiTheme="minorBidi" w:hAnsiTheme="minorBidi"/>
          <w:szCs w:val="24"/>
        </w:rPr>
        <w:t xml:space="preserve">and the most prominent of them all, age </w:t>
      </w:r>
      <w:r w:rsidR="0090523D">
        <w:rPr>
          <w:rFonts w:asciiTheme="minorBidi" w:hAnsiTheme="minorBidi"/>
          <w:szCs w:val="24"/>
        </w:rPr>
        <w:fldChar w:fldCharType="begin">
          <w:fldData xml:space="preserve">PEVuZE5vdGU+PENpdGU+PEF1dGhvcj5XZWhyPC9BdXRob3I+PFllYXI+MjAwNjwvWWVhcj48UmVj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PEVuZE5vdGU+PENpdGU+PEF1dGhvcj5XZWhyPC9BdXRob3I+PFllYXI+MjAwNjwvWWVhcj48UmVj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210" w:tooltip="Kalaria, 2010 #4329" w:history="1">
        <w:r w:rsidR="00A71029">
          <w:rPr>
            <w:rFonts w:asciiTheme="minorBidi" w:hAnsiTheme="minorBidi"/>
            <w:noProof/>
            <w:szCs w:val="24"/>
          </w:rPr>
          <w:t>Kalaria, 2010</w:t>
        </w:r>
      </w:hyperlink>
      <w:r w:rsidR="00DA390A">
        <w:rPr>
          <w:rFonts w:asciiTheme="minorBidi" w:hAnsiTheme="minorBidi"/>
          <w:noProof/>
          <w:szCs w:val="24"/>
        </w:rPr>
        <w:t xml:space="preserve">; </w:t>
      </w:r>
      <w:hyperlink w:anchor="_ENREF_422" w:tooltip="Wehr, 2006 #4453" w:history="1">
        <w:r w:rsidR="00A71029">
          <w:rPr>
            <w:rFonts w:asciiTheme="minorBidi" w:hAnsiTheme="minorBidi"/>
            <w:noProof/>
            <w:szCs w:val="24"/>
          </w:rPr>
          <w:t>Wehr et al., 2006</w:t>
        </w:r>
      </w:hyperlink>
      <w:r w:rsidR="00DA390A">
        <w:rPr>
          <w:rFonts w:asciiTheme="minorBidi" w:hAnsiTheme="minorBidi"/>
          <w:noProof/>
          <w:szCs w:val="24"/>
        </w:rPr>
        <w:t>)</w:t>
      </w:r>
      <w:r w:rsidR="0090523D">
        <w:rPr>
          <w:rFonts w:asciiTheme="minorBidi" w:hAnsiTheme="minorBidi"/>
          <w:szCs w:val="24"/>
        </w:rPr>
        <w:fldChar w:fldCharType="end"/>
      </w:r>
      <w:r w:rsidR="00E155D3">
        <w:rPr>
          <w:rFonts w:asciiTheme="minorBidi" w:hAnsiTheme="minorBidi"/>
          <w:szCs w:val="24"/>
        </w:rPr>
        <w:t>.</w:t>
      </w:r>
      <w:r w:rsidR="00B07631">
        <w:rPr>
          <w:rFonts w:asciiTheme="minorBidi" w:hAnsiTheme="minorBidi"/>
          <w:szCs w:val="24"/>
        </w:rPr>
        <w:t xml:space="preserve"> Other risks include ethnicity</w:t>
      </w:r>
      <w:r w:rsidR="008270E7">
        <w:rPr>
          <w:rFonts w:asciiTheme="minorBidi" w:hAnsiTheme="minorBidi"/>
          <w:szCs w:val="24"/>
        </w:rPr>
        <w:t xml:space="preserve"> (non-white ethnic groups with increased r</w:t>
      </w:r>
      <w:r w:rsidR="00D224CC">
        <w:rPr>
          <w:rFonts w:asciiTheme="minorBidi" w:hAnsiTheme="minorBidi"/>
          <w:szCs w:val="24"/>
        </w:rPr>
        <w:t xml:space="preserve">isks), </w:t>
      </w:r>
      <w:r w:rsidR="008270E7">
        <w:rPr>
          <w:rFonts w:asciiTheme="minorBidi" w:hAnsiTheme="minorBidi"/>
          <w:szCs w:val="24"/>
        </w:rPr>
        <w:t>fewer years of educatio</w:t>
      </w:r>
      <w:r w:rsidR="00B07631">
        <w:rPr>
          <w:rFonts w:asciiTheme="minorBidi" w:hAnsiTheme="minorBidi"/>
          <w:szCs w:val="24"/>
        </w:rPr>
        <w:t>n</w:t>
      </w:r>
      <w:r w:rsidR="008270E7">
        <w:rPr>
          <w:rFonts w:asciiTheme="minorBidi" w:hAnsiTheme="minorBidi"/>
          <w:szCs w:val="24"/>
        </w:rPr>
        <w:t xml:space="preserve">, and gender (males </w:t>
      </w:r>
      <w:r w:rsidR="006D32AF">
        <w:rPr>
          <w:rFonts w:asciiTheme="minorBidi" w:hAnsiTheme="minorBidi"/>
          <w:szCs w:val="24"/>
        </w:rPr>
        <w:t xml:space="preserve">are </w:t>
      </w:r>
      <w:r w:rsidR="000B6665">
        <w:rPr>
          <w:rFonts w:asciiTheme="minorBidi" w:hAnsiTheme="minorBidi"/>
          <w:szCs w:val="24"/>
        </w:rPr>
        <w:t>at greater risk than women)</w:t>
      </w:r>
      <w:r w:rsidR="008270E7">
        <w:rPr>
          <w:rFonts w:asciiTheme="minorBidi" w:hAnsiTheme="minorBidi"/>
          <w:szCs w:val="24"/>
        </w:rPr>
        <w:t xml:space="preserve"> </w:t>
      </w:r>
      <w:r w:rsidR="0090523D">
        <w:rPr>
          <w:rFonts w:asciiTheme="minorBidi" w:hAnsiTheme="minorBidi"/>
          <w:szCs w:val="24"/>
        </w:rPr>
        <w:fldChar w:fldCharType="begin">
          <w:fldData xml:space="preserve">PEVuZE5vdGU+PENpdGU+PEF1dGhvcj5EZXNtb25kPC9BdXRob3I+PFllYXI+MjAwNDwvWWVhcj48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</w:fldData>
        </w:fldChar>
      </w:r>
      <w:r w:rsidR="002E6B4C">
        <w:rPr>
          <w:rFonts w:asciiTheme="minorBidi" w:hAnsiTheme="minorBidi"/>
          <w:szCs w:val="24"/>
        </w:rPr>
        <w:instrText xml:space="preserve"> ADDIN EN.CITE </w:instrText>
      </w:r>
      <w:r w:rsidR="002E6B4C">
        <w:rPr>
          <w:rFonts w:asciiTheme="minorBidi" w:hAnsiTheme="minorBidi"/>
          <w:szCs w:val="24"/>
        </w:rPr>
        <w:fldChar w:fldCharType="begin">
          <w:fldData xml:space="preserve">PEVuZE5vdGU+PENpdGU+PEF1dGhvcj5EZXNtb25kPC9BdXRob3I+PFllYXI+MjAwNDwvWWVhcj48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</w:fldData>
        </w:fldChar>
      </w:r>
      <w:r w:rsidR="002E6B4C">
        <w:rPr>
          <w:rFonts w:asciiTheme="minorBidi" w:hAnsiTheme="minorBidi"/>
          <w:szCs w:val="24"/>
        </w:rPr>
        <w:instrText xml:space="preserve"> ADDIN EN.CITE.DATA </w:instrText>
      </w:r>
      <w:r w:rsidR="002E6B4C">
        <w:rPr>
          <w:rFonts w:asciiTheme="minorBidi" w:hAnsiTheme="minorBidi"/>
          <w:szCs w:val="24"/>
        </w:rPr>
      </w:r>
      <w:r w:rsidR="002E6B4C">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2E6B4C">
        <w:rPr>
          <w:rFonts w:asciiTheme="minorBidi" w:hAnsiTheme="minorBidi"/>
          <w:noProof/>
          <w:szCs w:val="24"/>
        </w:rPr>
        <w:t>(</w:t>
      </w:r>
      <w:hyperlink w:anchor="_ENREF_112" w:tooltip="Desmond, 2004 #4136" w:history="1">
        <w:r w:rsidR="00A71029">
          <w:rPr>
            <w:rFonts w:asciiTheme="minorBidi" w:hAnsiTheme="minorBidi"/>
            <w:noProof/>
            <w:szCs w:val="24"/>
          </w:rPr>
          <w:t>Desmond, 2004c</w:t>
        </w:r>
      </w:hyperlink>
      <w:r w:rsidR="002E6B4C">
        <w:rPr>
          <w:rFonts w:asciiTheme="minorBidi" w:hAnsiTheme="minorBidi"/>
          <w:noProof/>
          <w:szCs w:val="24"/>
        </w:rPr>
        <w:t>)</w:t>
      </w:r>
      <w:r w:rsidR="0090523D">
        <w:rPr>
          <w:rFonts w:asciiTheme="minorBidi" w:hAnsiTheme="minorBidi"/>
          <w:szCs w:val="24"/>
        </w:rPr>
        <w:fldChar w:fldCharType="end"/>
      </w:r>
      <w:r w:rsidR="00AF7B57">
        <w:rPr>
          <w:rFonts w:asciiTheme="minorBidi" w:hAnsiTheme="minorBidi"/>
          <w:szCs w:val="24"/>
        </w:rPr>
        <w:t xml:space="preserve">. </w:t>
      </w:r>
    </w:p>
    <w:p w14:paraId="66391D2F" w14:textId="77777777" w:rsidR="002355CD" w:rsidRDefault="002355CD" w:rsidP="004702D4">
      <w:pPr>
        <w:spacing w:line="360" w:lineRule="auto"/>
        <w:rPr>
          <w:rFonts w:asciiTheme="minorBidi" w:hAnsiTheme="minorBidi"/>
          <w:szCs w:val="24"/>
        </w:rPr>
      </w:pPr>
    </w:p>
    <w:p w14:paraId="38219434" w14:textId="77777777" w:rsidR="00AF7B57" w:rsidRDefault="00AF7B57" w:rsidP="004702D4">
      <w:pPr>
        <w:spacing w:line="360" w:lineRule="auto"/>
        <w:rPr>
          <w:rFonts w:asciiTheme="minorBidi" w:hAnsiTheme="minorBidi"/>
          <w:szCs w:val="24"/>
        </w:rPr>
      </w:pPr>
      <w:r>
        <w:rPr>
          <w:rFonts w:asciiTheme="minorBidi" w:hAnsiTheme="minorBidi"/>
          <w:szCs w:val="24"/>
        </w:rPr>
        <w:t>There are some genetic risk factors associated with VaD; however in terms of di</w:t>
      </w:r>
      <w:r w:rsidR="006D32AF">
        <w:rPr>
          <w:rFonts w:asciiTheme="minorBidi" w:hAnsiTheme="minorBidi"/>
          <w:szCs w:val="24"/>
        </w:rPr>
        <w:t>sease progression it i</w:t>
      </w:r>
      <w:r>
        <w:rPr>
          <w:rFonts w:asciiTheme="minorBidi" w:hAnsiTheme="minorBidi"/>
          <w:szCs w:val="24"/>
        </w:rPr>
        <w:t>s</w:t>
      </w:r>
      <w:r w:rsidR="006D32AF">
        <w:rPr>
          <w:rFonts w:asciiTheme="minorBidi" w:hAnsiTheme="minorBidi"/>
          <w:szCs w:val="24"/>
        </w:rPr>
        <w:t xml:space="preserve"> more likely</w:t>
      </w:r>
      <w:r>
        <w:rPr>
          <w:rFonts w:asciiTheme="minorBidi" w:hAnsiTheme="minorBidi"/>
          <w:szCs w:val="24"/>
        </w:rPr>
        <w:t xml:space="preserve"> that genetic factors are more</w:t>
      </w:r>
      <w:r w:rsidR="005B7AC9">
        <w:rPr>
          <w:rFonts w:asciiTheme="minorBidi" w:hAnsiTheme="minorBidi"/>
          <w:szCs w:val="24"/>
        </w:rPr>
        <w:t xml:space="preserve"> important</w:t>
      </w:r>
      <w:r>
        <w:rPr>
          <w:rFonts w:asciiTheme="minorBidi" w:hAnsiTheme="minorBidi"/>
          <w:szCs w:val="24"/>
        </w:rPr>
        <w:t xml:space="preserve"> </w:t>
      </w:r>
      <w:r w:rsidR="006D32AF">
        <w:rPr>
          <w:rFonts w:asciiTheme="minorBidi" w:hAnsiTheme="minorBidi"/>
          <w:szCs w:val="24"/>
        </w:rPr>
        <w:t xml:space="preserve">in </w:t>
      </w:r>
      <w:r>
        <w:rPr>
          <w:rFonts w:asciiTheme="minorBidi" w:hAnsiTheme="minorBidi"/>
          <w:szCs w:val="24"/>
        </w:rPr>
        <w:t xml:space="preserve">AD. The ApoE </w:t>
      </w:r>
      <w:r w:rsidR="00187CDD">
        <w:rPr>
          <w:rFonts w:asciiTheme="minorBidi" w:hAnsiTheme="minorBidi"/>
          <w:szCs w:val="24"/>
        </w:rPr>
        <w:t>epsilon</w:t>
      </w:r>
      <w:r>
        <w:rPr>
          <w:rFonts w:asciiTheme="minorBidi" w:hAnsiTheme="minorBidi"/>
          <w:szCs w:val="24"/>
        </w:rPr>
        <w:t xml:space="preserve"> </w:t>
      </w:r>
      <w:r w:rsidR="00746FA5">
        <w:rPr>
          <w:rFonts w:asciiTheme="minorBidi" w:hAnsiTheme="minorBidi"/>
          <w:szCs w:val="24"/>
        </w:rPr>
        <w:t xml:space="preserve">4 </w:t>
      </w:r>
      <w:r>
        <w:rPr>
          <w:rFonts w:asciiTheme="minorBidi" w:hAnsiTheme="minorBidi"/>
          <w:szCs w:val="24"/>
        </w:rPr>
        <w:t xml:space="preserve">allele has been closely related to VaD, but amongst Africans and those </w:t>
      </w:r>
      <w:r w:rsidR="006D32AF">
        <w:rPr>
          <w:rFonts w:asciiTheme="minorBidi" w:hAnsiTheme="minorBidi"/>
          <w:szCs w:val="24"/>
        </w:rPr>
        <w:t xml:space="preserve">from </w:t>
      </w:r>
      <w:r>
        <w:rPr>
          <w:rFonts w:asciiTheme="minorBidi" w:hAnsiTheme="minorBidi"/>
          <w:szCs w:val="24"/>
        </w:rPr>
        <w:t>developing</w:t>
      </w:r>
      <w:r w:rsidR="006D32AF">
        <w:rPr>
          <w:rFonts w:asciiTheme="minorBidi" w:hAnsiTheme="minorBidi"/>
          <w:szCs w:val="24"/>
        </w:rPr>
        <w:t xml:space="preserve"> regions there are </w:t>
      </w:r>
      <w:r>
        <w:rPr>
          <w:rFonts w:asciiTheme="minorBidi" w:hAnsiTheme="minorBidi"/>
          <w:szCs w:val="24"/>
        </w:rPr>
        <w:t xml:space="preserve">fewer genetic risks associated with </w:t>
      </w:r>
      <w:r w:rsidR="00E90DEA">
        <w:rPr>
          <w:rFonts w:asciiTheme="minorBidi" w:hAnsiTheme="minorBidi"/>
          <w:szCs w:val="24"/>
        </w:rPr>
        <w:t>it</w:t>
      </w:r>
      <w:r w:rsidR="0069370A">
        <w:rPr>
          <w:rFonts w:asciiTheme="minorBidi" w:hAnsiTheme="minorBidi"/>
          <w:szCs w:val="24"/>
        </w:rPr>
        <w:t>s</w:t>
      </w:r>
      <w:r>
        <w:rPr>
          <w:rFonts w:asciiTheme="minorBidi" w:hAnsiTheme="minorBidi"/>
          <w:szCs w:val="24"/>
        </w:rPr>
        <w:t xml:space="preserve"> inheritance, </w:t>
      </w:r>
      <w:r w:rsidR="005B7AC9">
        <w:rPr>
          <w:rFonts w:asciiTheme="minorBidi" w:hAnsiTheme="minorBidi"/>
          <w:szCs w:val="24"/>
        </w:rPr>
        <w:t xml:space="preserve">and </w:t>
      </w:r>
      <w:r>
        <w:rPr>
          <w:rFonts w:asciiTheme="minorBidi" w:hAnsiTheme="minorBidi"/>
          <w:szCs w:val="24"/>
        </w:rPr>
        <w:t>vascular fa</w:t>
      </w:r>
      <w:r w:rsidR="006D32AF">
        <w:rPr>
          <w:rFonts w:asciiTheme="minorBidi" w:hAnsiTheme="minorBidi"/>
          <w:szCs w:val="24"/>
        </w:rPr>
        <w:t>ctors such as hypertension play</w:t>
      </w:r>
      <w:r w:rsidR="000B6665">
        <w:rPr>
          <w:rFonts w:asciiTheme="minorBidi" w:hAnsiTheme="minorBidi"/>
          <w:szCs w:val="24"/>
        </w:rPr>
        <w:t xml:space="preserve"> a role</w:t>
      </w:r>
      <w:r>
        <w:rPr>
          <w:rFonts w:asciiTheme="minorBidi" w:hAnsiTheme="minorBidi"/>
          <w:szCs w:val="24"/>
        </w:rPr>
        <w:t xml:space="preserve"> </w:t>
      </w:r>
      <w:r w:rsidR="0090523D">
        <w:rPr>
          <w:rFonts w:asciiTheme="minorBidi" w:hAnsiTheme="minorBidi"/>
          <w:szCs w:val="24"/>
        </w:rPr>
        <w:fldChar w:fldCharType="begin">
          <w:fldData xml:space="preserve">PEVuZE5vdGU+PENpdGU+PEF1dGhvcj5LYWxhcmlhPC9BdXRob3I+PFllYXI+MjAwODwvWWVhcj48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PEVuZE5vdGU+PENpdGU+PEF1dGhvcj5LYWxhcmlhPC9BdXRob3I+PFllYXI+MjAwODwvWWVhcj48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211" w:tooltip="Kalaria, 2008 #5988" w:history="1">
        <w:r w:rsidR="00A71029">
          <w:rPr>
            <w:rFonts w:asciiTheme="minorBidi" w:hAnsiTheme="minorBidi"/>
            <w:noProof/>
            <w:szCs w:val="24"/>
          </w:rPr>
          <w:t>Kalaria et al., 2008</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 xml:space="preserve">. CADASIL (cerebral autosomal dominant arteriopathy with sub-cortical infarct and leukoencephalopthy) </w:t>
      </w:r>
      <w:r w:rsidR="003B5144">
        <w:rPr>
          <w:rFonts w:asciiTheme="minorBidi" w:hAnsiTheme="minorBidi"/>
          <w:szCs w:val="24"/>
        </w:rPr>
        <w:t>caused by th</w:t>
      </w:r>
      <w:r w:rsidR="00CB3A93">
        <w:rPr>
          <w:rFonts w:asciiTheme="minorBidi" w:hAnsiTheme="minorBidi"/>
          <w:szCs w:val="24"/>
        </w:rPr>
        <w:t>e mutation of the notch 3 gene on chromosome 19</w:t>
      </w:r>
      <w:r w:rsidR="003B5144">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&lt;EndNote&gt;&lt;Cite&gt;&lt;Author&gt;Román&lt;/Author&gt;&lt;Year&gt;2004&lt;/Year&gt;&lt;RecNum&gt;4589&lt;/RecNum&gt;&lt;DisplayText&gt;(Román &amp;amp; Benavente, 2004)&lt;/DisplayText&gt;&lt;record&gt;&lt;rec-number&gt;4589&lt;/rec-number&gt;&lt;foreign-keys&gt;&lt;key app="EN" db-id="tzpe22srnsas9fevep9x0t2z0pzfe2a9a95t" timestamp="0"&gt;4589&lt;/key&gt;&lt;/foreign-keys&gt;&lt;ref-type name="Journal Article"&gt;17&lt;/ref-type&gt;&lt;contributors&gt;&lt;authors&gt;&lt;author&gt;Román, Gustavo C.&lt;/author&gt;&lt;author&gt;Benavente, Oscar&lt;/author&gt;&lt;/authors&gt;&lt;/contributors&gt;&lt;titles&gt;&lt;title&gt;The neuropathology of vascular dementia&lt;/title&gt;&lt;secondary-title&gt;Seminars in Cerebrovascular Diseases and Stroke&lt;/secondary-title&gt;&lt;/titles&gt;&lt;periodical&gt;&lt;full-title&gt;Seminars in Cerebrovascular Diseases and Stroke&lt;/full-title&gt;&lt;/periodical&gt;&lt;pages&gt;87-96&lt;/pages&gt;&lt;volume&gt;4&lt;/volume&gt;&lt;number&gt;2&lt;/number&gt;&lt;keywords&gt;&lt;keyword&gt;vascular dementia&lt;/keyword&gt;&lt;keyword&gt;stroke&lt;/keyword&gt;&lt;keyword&gt;lacunes&lt;/keyword&gt;&lt;keyword&gt;Binswanger disease&lt;/keyword&gt;&lt;keyword&gt;CADASIL&lt;/keyword&gt;&lt;keyword&gt;leukoencephalopathy&lt;/keyword&gt;&lt;keyword&gt;amyloid angiopathy&lt;/keyword&gt;&lt;/keywords&gt;&lt;dates&gt;&lt;year&gt;2004&lt;/year&gt;&lt;/dates&gt;&lt;isbn&gt;1528-9931&lt;/isbn&gt;&lt;urls&gt;&lt;related-urls&gt;&lt;url&gt;http://www.sciencedirect.com/science/article/pii/S152899310400038X&lt;/url&gt;&lt;/related-urls&gt;&lt;/urls&gt;&lt;electronic-resource-num&gt;10.1053/j.scds.2004.10.002&lt;/electronic-resource-num&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343" w:tooltip="Román, 2004 #4589" w:history="1">
        <w:r w:rsidR="00A71029">
          <w:rPr>
            <w:rFonts w:asciiTheme="minorBidi" w:hAnsiTheme="minorBidi"/>
            <w:noProof/>
            <w:szCs w:val="24"/>
          </w:rPr>
          <w:t>Román &amp; Benavente, 2004</w:t>
        </w:r>
      </w:hyperlink>
      <w:r w:rsidR="00DA390A">
        <w:rPr>
          <w:rFonts w:asciiTheme="minorBidi" w:hAnsiTheme="minorBidi"/>
          <w:noProof/>
          <w:szCs w:val="24"/>
        </w:rPr>
        <w:t>)</w:t>
      </w:r>
      <w:r w:rsidR="0090523D">
        <w:rPr>
          <w:rFonts w:asciiTheme="minorBidi" w:hAnsiTheme="minorBidi"/>
          <w:szCs w:val="24"/>
        </w:rPr>
        <w:fldChar w:fldCharType="end"/>
      </w:r>
      <w:r w:rsidR="003B5144">
        <w:rPr>
          <w:rFonts w:asciiTheme="minorBidi" w:hAnsiTheme="minorBidi"/>
          <w:szCs w:val="24"/>
        </w:rPr>
        <w:t xml:space="preserve"> </w:t>
      </w:r>
      <w:r>
        <w:rPr>
          <w:rFonts w:asciiTheme="minorBidi" w:hAnsiTheme="minorBidi"/>
          <w:szCs w:val="24"/>
        </w:rPr>
        <w:t>is a rare cause of</w:t>
      </w:r>
      <w:r w:rsidR="006D32AF">
        <w:rPr>
          <w:rFonts w:asciiTheme="minorBidi" w:hAnsiTheme="minorBidi"/>
          <w:szCs w:val="24"/>
        </w:rPr>
        <w:t xml:space="preserve"> vascular dementia resulting in</w:t>
      </w:r>
      <w:r>
        <w:rPr>
          <w:rFonts w:asciiTheme="minorBidi" w:hAnsiTheme="minorBidi"/>
          <w:szCs w:val="24"/>
        </w:rPr>
        <w:t xml:space="preserve"> f</w:t>
      </w:r>
      <w:r w:rsidR="006D32AF">
        <w:rPr>
          <w:rFonts w:asciiTheme="minorBidi" w:hAnsiTheme="minorBidi"/>
          <w:szCs w:val="24"/>
        </w:rPr>
        <w:t>requent migraines, post-stroke</w:t>
      </w:r>
      <w:r>
        <w:rPr>
          <w:rFonts w:asciiTheme="minorBidi" w:hAnsiTheme="minorBidi"/>
          <w:szCs w:val="24"/>
        </w:rPr>
        <w:t xml:space="preserve"> cognitive decline at an early age, followed by ischemic recurring events and then progressive </w:t>
      </w:r>
      <w:r w:rsidR="000B6665">
        <w:rPr>
          <w:rFonts w:asciiTheme="minorBidi" w:hAnsiTheme="minorBidi"/>
          <w:szCs w:val="24"/>
        </w:rPr>
        <w:t xml:space="preserve">dementia of a presenile nature </w:t>
      </w:r>
      <w:r w:rsidR="0090523D">
        <w:rPr>
          <w:rFonts w:asciiTheme="minorBidi" w:hAnsiTheme="minorBidi"/>
          <w:szCs w:val="24"/>
        </w:rPr>
        <w:fldChar w:fldCharType="begin">
          <w:fldData xml:space="preserve">PEVuZE5vdGU+PENpdGU+PEF1dGhvcj5TaHVqYTwvQXV0aG9yPjxZZWFyPjIwMDk8L1llYXI+PFJl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PEVuZE5vdGU+PENpdGU+PEF1dGhvcj5TaHVqYTwvQXV0aG9yPjxZZWFyPjIwMDk8L1llYXI+PFJl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369" w:tooltip="Shuja, 2009 #4539" w:history="1">
        <w:r w:rsidR="00A71029">
          <w:rPr>
            <w:rFonts w:asciiTheme="minorBidi" w:hAnsiTheme="minorBidi"/>
            <w:noProof/>
            <w:szCs w:val="24"/>
          </w:rPr>
          <w:t>Shuja, Lindquist, Lee, Silliman, &amp; Makary, 2009</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w:t>
      </w:r>
      <w:r w:rsidR="003B5144">
        <w:rPr>
          <w:rFonts w:asciiTheme="minorBidi" w:hAnsiTheme="minorBidi"/>
          <w:szCs w:val="24"/>
        </w:rPr>
        <w:t xml:space="preserve"> </w:t>
      </w:r>
      <w:r>
        <w:rPr>
          <w:rFonts w:asciiTheme="minorBidi" w:hAnsiTheme="minorBidi"/>
          <w:szCs w:val="24"/>
        </w:rPr>
        <w:t xml:space="preserve">The use of CSF biomarkers can aid in differentiating AD from CADASIL caused VaD </w:t>
      </w:r>
      <w:r w:rsidR="00746FA5">
        <w:rPr>
          <w:rFonts w:asciiTheme="minorBidi" w:hAnsiTheme="minorBidi"/>
          <w:szCs w:val="24"/>
        </w:rPr>
        <w:t>T</w:t>
      </w:r>
      <w:r>
        <w:rPr>
          <w:rFonts w:asciiTheme="minorBidi" w:hAnsiTheme="minorBidi"/>
          <w:szCs w:val="24"/>
        </w:rPr>
        <w:t xml:space="preserve">otal tau protein and </w:t>
      </w:r>
      <w:r>
        <w:rPr>
          <w:rFonts w:ascii="Arial" w:hAnsi="Arial" w:cs="Arial"/>
          <w:szCs w:val="24"/>
        </w:rPr>
        <w:t xml:space="preserve">phosphorylated tau-protein were found to be altered in CADASIL patients and  beta-amyloid 1-42 has been found to be </w:t>
      </w:r>
      <w:r w:rsidR="006D32AF">
        <w:rPr>
          <w:rFonts w:ascii="Arial" w:hAnsi="Arial" w:cs="Arial"/>
          <w:szCs w:val="24"/>
        </w:rPr>
        <w:t>significantly lower</w:t>
      </w:r>
      <w:r>
        <w:rPr>
          <w:rFonts w:ascii="Arial" w:hAnsi="Arial" w:cs="Arial"/>
          <w:szCs w:val="24"/>
        </w:rPr>
        <w:t xml:space="preserve"> </w:t>
      </w:r>
      <w:r w:rsidR="0090523D">
        <w:rPr>
          <w:rFonts w:ascii="Arial" w:hAnsi="Arial" w:cs="Arial"/>
          <w:szCs w:val="24"/>
        </w:rPr>
        <w:fldChar w:fldCharType="begin"/>
      </w:r>
      <w:r w:rsidR="00EC2E1B">
        <w:rPr>
          <w:rFonts w:ascii="Arial" w:hAnsi="Arial" w:cs="Arial"/>
          <w:szCs w:val="24"/>
        </w:rPr>
        <w:instrText xml:space="preserve"> ADDIN EN.CITE &lt;EndNote&gt;&lt;Cite&gt;&lt;Author&gt;Formichi&lt;/Author&gt;&lt;Year&gt;2010&lt;/Year&gt;&lt;RecNum&gt;4538&lt;/RecNum&gt;&lt;DisplayText&gt;(Formichi et al., 2010)&lt;/DisplayText&gt;&lt;record&gt;&lt;rec-number&gt;4538&lt;/rec-number&gt;&lt;foreign-keys&gt;&lt;key app="EN" db-id="tzpe22srnsas9fevep9x0t2z0pzfe2a9a95t" timestamp="0"&gt;4538&lt;/key&gt;&lt;/foreign-keys&gt;&lt;ref-type name="Journal Article"&gt;17&lt;/ref-type&gt;&lt;contributors&gt;&lt;authors&gt;&lt;author&gt;Formichi, P.&lt;/author&gt;&lt;author&gt;Parnetti, L.&lt;/author&gt;&lt;author&gt;Radi, E.&lt;/author&gt;&lt;author&gt;Cevenini, G.&lt;/author&gt;&lt;author&gt;Dotti, M. T.&lt;/author&gt;&lt;author&gt;Federico, A.&lt;/author&gt;&lt;/authors&gt;&lt;/contributors&gt;&lt;auth-address&gt;Department of Neurological, Neurosurgical and Behavioural Sciences, University of Siena, 53100 Siena, Italy.&lt;/auth-address&gt;&lt;titles&gt;&lt;title&gt;CSF Biomarkers Profile in CADASIL-A Model of Pure Vascular Dementia: Usefulness in Differential Diagnosis in the Dementia Disorder&lt;/title&gt;&lt;secondary-title&gt;Int J Alzheimers Dis&lt;/secondary-title&gt;&lt;/titles&gt;&lt;periodical&gt;&lt;full-title&gt;Int J Alzheimers Dis&lt;/full-title&gt;&lt;/periodical&gt;&lt;volume&gt;2010&lt;/volume&gt;&lt;edition&gt;2010/09/10&lt;/edition&gt;&lt;dates&gt;&lt;year&gt;2010&lt;/year&gt;&lt;/dates&gt;&lt;isbn&gt;2090-0252 (Electronic)&lt;/isbn&gt;&lt;accession-num&gt;20827312&lt;/accession-num&gt;&lt;urls&gt;&lt;related-urls&gt;&lt;url&gt;http://www.ncbi.nlm.nih.gov/entrez/query.fcgi?cmd=Retrieve&amp;amp;db=PubMed&amp;amp;dopt=Citation&amp;amp;list_uids=20827312&lt;/url&gt;&lt;/related-urls&gt;&lt;/urls&gt;&lt;custom2&gt;2933894&lt;/custom2&gt;&lt;electronic-resource-num&gt;10.4061/2010/959257&lt;/electronic-resource-num&gt;&lt;language&gt;eng&lt;/language&gt;&lt;/record&gt;&lt;/Cite&gt;&lt;/EndNote&gt;</w:instrText>
      </w:r>
      <w:r w:rsidR="0090523D">
        <w:rPr>
          <w:rFonts w:ascii="Arial" w:hAnsi="Arial" w:cs="Arial"/>
          <w:szCs w:val="24"/>
        </w:rPr>
        <w:fldChar w:fldCharType="separate"/>
      </w:r>
      <w:r w:rsidR="00DA390A">
        <w:rPr>
          <w:rFonts w:ascii="Arial" w:hAnsi="Arial" w:cs="Arial"/>
          <w:noProof/>
          <w:szCs w:val="24"/>
        </w:rPr>
        <w:t>(</w:t>
      </w:r>
      <w:hyperlink w:anchor="_ENREF_145" w:tooltip="Formichi, 2010 #4538" w:history="1">
        <w:r w:rsidR="00A71029">
          <w:rPr>
            <w:rFonts w:ascii="Arial" w:hAnsi="Arial" w:cs="Arial"/>
            <w:noProof/>
            <w:szCs w:val="24"/>
          </w:rPr>
          <w:t>Formichi et al., 2010</w:t>
        </w:r>
      </w:hyperlink>
      <w:r w:rsidR="00DA390A">
        <w:rPr>
          <w:rFonts w:ascii="Arial" w:hAnsi="Arial" w:cs="Arial"/>
          <w:noProof/>
          <w:szCs w:val="24"/>
        </w:rPr>
        <w:t>)</w:t>
      </w:r>
      <w:r w:rsidR="0090523D">
        <w:rPr>
          <w:rFonts w:ascii="Arial" w:hAnsi="Arial" w:cs="Arial"/>
          <w:szCs w:val="24"/>
        </w:rPr>
        <w:fldChar w:fldCharType="end"/>
      </w:r>
      <w:r>
        <w:rPr>
          <w:rFonts w:ascii="Arial" w:hAnsi="Arial" w:cs="Arial"/>
          <w:szCs w:val="24"/>
        </w:rPr>
        <w:t>, therefore</w:t>
      </w:r>
      <w:r w:rsidR="006D32AF">
        <w:rPr>
          <w:rFonts w:ascii="Arial" w:hAnsi="Arial" w:cs="Arial"/>
          <w:szCs w:val="24"/>
        </w:rPr>
        <w:t xml:space="preserve"> providing</w:t>
      </w:r>
      <w:r>
        <w:rPr>
          <w:rFonts w:ascii="Arial" w:hAnsi="Arial" w:cs="Arial"/>
          <w:szCs w:val="24"/>
        </w:rPr>
        <w:t xml:space="preserve"> support for an altered biomarker profile for differential diagnosis of pure VaD. </w:t>
      </w:r>
    </w:p>
    <w:p w14:paraId="7B3F5997" w14:textId="77777777" w:rsidR="006C7C40" w:rsidRDefault="006C7C40" w:rsidP="00AE25CF">
      <w:pPr>
        <w:pStyle w:val="Heading3"/>
        <w:numPr>
          <w:ilvl w:val="2"/>
          <w:numId w:val="2"/>
        </w:numPr>
      </w:pPr>
      <w:bookmarkStart w:id="46" w:name="_Toc338167047"/>
      <w:bookmarkStart w:id="47" w:name="_Toc338234498"/>
      <w:r>
        <w:t>Neuropathology of VaD</w:t>
      </w:r>
      <w:bookmarkEnd w:id="46"/>
      <w:bookmarkEnd w:id="47"/>
    </w:p>
    <w:p w14:paraId="485CF9BB" w14:textId="77777777" w:rsidR="00183D31" w:rsidRDefault="00183D31" w:rsidP="004702D4">
      <w:pPr>
        <w:spacing w:line="360" w:lineRule="auto"/>
        <w:rPr>
          <w:rFonts w:asciiTheme="minorBidi" w:hAnsiTheme="minorBidi"/>
          <w:szCs w:val="24"/>
        </w:rPr>
      </w:pPr>
      <w:r>
        <w:rPr>
          <w:rFonts w:asciiTheme="minorBidi" w:hAnsiTheme="minorBidi"/>
          <w:szCs w:val="24"/>
        </w:rPr>
        <w:t xml:space="preserve">VaD can be characterised into sub –categories in terms of </w:t>
      </w:r>
      <w:r w:rsidR="0069370A">
        <w:rPr>
          <w:rFonts w:asciiTheme="minorBidi" w:hAnsiTheme="minorBidi"/>
          <w:szCs w:val="24"/>
        </w:rPr>
        <w:t>its</w:t>
      </w:r>
      <w:r>
        <w:rPr>
          <w:rFonts w:asciiTheme="minorBidi" w:hAnsiTheme="minorBidi"/>
          <w:szCs w:val="24"/>
        </w:rPr>
        <w:t xml:space="preserve"> pathology</w:t>
      </w:r>
      <w:r w:rsidR="006D32AF">
        <w:rPr>
          <w:rFonts w:asciiTheme="minorBidi" w:hAnsiTheme="minorBidi"/>
          <w:szCs w:val="24"/>
        </w:rPr>
        <w:t>:</w:t>
      </w:r>
      <w:r>
        <w:rPr>
          <w:rFonts w:asciiTheme="minorBidi" w:hAnsiTheme="minorBidi"/>
          <w:szCs w:val="24"/>
        </w:rPr>
        <w:t xml:space="preserve"> large vessel dementia (LVD), small vessel dementia (SVD), hypoperfusive, hypoxic-ischemic dementia (HHD), venous infarct dementia and </w:t>
      </w:r>
      <w:r w:rsidR="00187CDD">
        <w:rPr>
          <w:rFonts w:asciiTheme="minorBidi" w:hAnsiTheme="minorBidi"/>
          <w:szCs w:val="24"/>
        </w:rPr>
        <w:t>haemorrhagic</w:t>
      </w:r>
      <w:r w:rsidR="000B6665">
        <w:rPr>
          <w:rFonts w:asciiTheme="minorBidi" w:hAnsiTheme="minorBidi"/>
          <w:szCs w:val="24"/>
        </w:rPr>
        <w:t xml:space="preserve"> dementia</w:t>
      </w:r>
      <w:r>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&lt;EndNote&gt;&lt;Cite&gt;&lt;Author&gt;Brun&lt;/Author&gt;&lt;Year&gt;1994&lt;/Year&gt;&lt;RecNum&gt;4444&lt;/RecNum&gt;&lt;DisplayText&gt;(Brun, 1994)&lt;/DisplayText&gt;&lt;record&gt;&lt;rec-number&gt;4444&lt;/rec-number&gt;&lt;foreign-keys&gt;&lt;key app="EN" db-id="tzpe22srnsas9fevep9x0t2z0pzfe2a9a95t" timestamp="0"&gt;4444&lt;/key&gt;&lt;/foreign-keys&gt;&lt;ref-type name="Journal Article"&gt;17&lt;/ref-type&gt;&lt;contributors&gt;&lt;authors&gt;&lt;author&gt;Brun, A.&lt;/author&gt;&lt;/authors&gt;&lt;/contributors&gt;&lt;auth-address&gt;Lund Univ,Dept Pathol,Div Neuropathol,Lund,Sweden&lt;/auth-address&gt;&lt;titles&gt;&lt;title&gt;Pathology and Pathophysiology of Cerebrovascular Dementia - Pure Subgroups of Obstructive and Hypoperfusive Etiology&lt;/title&gt;&lt;secondary-title&gt;Dementia&lt;/secondary-title&gt;&lt;alt-title&gt;Dementia&lt;/alt-title&gt;&lt;/titles&gt;&lt;periodical&gt;&lt;full-title&gt;Dementia&lt;/full-title&gt;&lt;abbr-1&gt;Dementia&lt;/abbr-1&gt;&lt;/periodical&gt;&lt;alt-periodical&gt;&lt;full-title&gt;Dementia&lt;/full-title&gt;&lt;abbr-1&gt;Dementia&lt;/abbr-1&gt;&lt;/alt-periodical&gt;&lt;pages&gt;145-147&lt;/pages&gt;&lt;volume&gt;5&lt;/volume&gt;&lt;number&gt;3-4&lt;/number&gt;&lt;keywords&gt;&lt;keyword&gt;cerebrovascular dementia&lt;/keyword&gt;&lt;keyword&gt;classification&lt;/keyword&gt;&lt;keyword&gt;large and small vessel disease&lt;/keyword&gt;&lt;keyword&gt;hypoperfusion&lt;/keyword&gt;&lt;/keywords&gt;&lt;dates&gt;&lt;year&gt;1994&lt;/year&gt;&lt;pub-dates&gt;&lt;date&gt;May-Aug&lt;/date&gt;&lt;/pub-dates&gt;&lt;/dates&gt;&lt;isbn&gt;1013-7424&lt;/isbn&gt;&lt;accession-num&gt;ISI:A1994NP58000005&lt;/accession-num&gt;&lt;urls&gt;&lt;related-urls&gt;&lt;url&gt;&amp;lt;Go to ISI&amp;gt;://A1994NP58000005&lt;/url&gt;&lt;/related-urls&gt;&lt;/urls&gt;&lt;language&gt;English&lt;/language&gt;&lt;/record&gt;&lt;/Cite&gt;&lt;/EndNote&gt;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64" w:tooltip="Brun, 1994 #4444" w:history="1">
        <w:r w:rsidR="00A71029">
          <w:rPr>
            <w:rFonts w:asciiTheme="minorBidi" w:hAnsiTheme="minorBidi"/>
            <w:noProof/>
            <w:szCs w:val="24"/>
          </w:rPr>
          <w:t>Brun, 1994</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 xml:space="preserve">. </w:t>
      </w:r>
      <w:r w:rsidR="00776DBB">
        <w:rPr>
          <w:rFonts w:asciiTheme="minorBidi" w:hAnsiTheme="minorBidi"/>
          <w:szCs w:val="24"/>
        </w:rPr>
        <w:t xml:space="preserve">Ischemic infarction is the definitive lesion that underlies the cause of VaD, although there are cases in which haemorrhage and hypoperfusive </w:t>
      </w:r>
      <w:r w:rsidR="00776DBB">
        <w:rPr>
          <w:rFonts w:asciiTheme="minorBidi" w:hAnsiTheme="minorBidi"/>
          <w:szCs w:val="24"/>
        </w:rPr>
        <w:lastRenderedPageBreak/>
        <w:t xml:space="preserve">brain ischemia result in VaD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&lt;EndNote&gt;&lt;Cite&gt;&lt;Author&gt;Román&lt;/Author&gt;&lt;Year&gt;2004&lt;/Year&gt;&lt;RecNum&gt;4589&lt;/RecNum&gt;&lt;DisplayText&gt;(Román &amp;amp; Benavente, 2004)&lt;/DisplayText&gt;&lt;record&gt;&lt;rec-number&gt;4589&lt;/rec-number&gt;&lt;foreign-keys&gt;&lt;key app="EN" db-id="tzpe22srnsas9fevep9x0t2z0pzfe2a9a95t" timestamp="0"&gt;4589&lt;/key&gt;&lt;/foreign-keys&gt;&lt;ref-type name="Journal Article"&gt;17&lt;/ref-type&gt;&lt;contributors&gt;&lt;authors&gt;&lt;author&gt;Román, Gustavo C.&lt;/author&gt;&lt;author&gt;Benavente, Oscar&lt;/author&gt;&lt;/authors&gt;&lt;/contributors&gt;&lt;titles&gt;&lt;title&gt;The neuropathology of vascular dementia&lt;/title&gt;&lt;secondary-title&gt;Seminars in Cerebrovascular Diseases and Stroke&lt;/secondary-title&gt;&lt;/titles&gt;&lt;periodical&gt;&lt;full-title&gt;Seminars in Cerebrovascular Diseases and Stroke&lt;/full-title&gt;&lt;/periodical&gt;&lt;pages&gt;87-96&lt;/pages&gt;&lt;volume&gt;4&lt;/volume&gt;&lt;number&gt;2&lt;/number&gt;&lt;keywords&gt;&lt;keyword&gt;vascular dementia&lt;/keyword&gt;&lt;keyword&gt;stroke&lt;/keyword&gt;&lt;keyword&gt;lacunes&lt;/keyword&gt;&lt;keyword&gt;Binswanger disease&lt;/keyword&gt;&lt;keyword&gt;CADASIL&lt;/keyword&gt;&lt;keyword&gt;leukoencephalopathy&lt;/keyword&gt;&lt;keyword&gt;amyloid angiopathy&lt;/keyword&gt;&lt;/keywords&gt;&lt;dates&gt;&lt;year&gt;2004&lt;/year&gt;&lt;/dates&gt;&lt;isbn&gt;1528-9931&lt;/isbn&gt;&lt;urls&gt;&lt;related-urls&gt;&lt;url&gt;http://www.sciencedirect.com/science/article/pii/S152899310400038X&lt;/url&gt;&lt;/related-urls&gt;&lt;/urls&gt;&lt;electronic-resource-num&gt;10.1053/j.scds.2004.10.002&lt;/electronic-resource-num&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343" w:tooltip="Román, 2004 #4589" w:history="1">
        <w:r w:rsidR="00A71029">
          <w:rPr>
            <w:rFonts w:asciiTheme="minorBidi" w:hAnsiTheme="minorBidi"/>
            <w:noProof/>
            <w:szCs w:val="24"/>
          </w:rPr>
          <w:t>Román &amp; Benavente, 2004</w:t>
        </w:r>
      </w:hyperlink>
      <w:r w:rsidR="00DA390A">
        <w:rPr>
          <w:rFonts w:asciiTheme="minorBidi" w:hAnsiTheme="minorBidi"/>
          <w:noProof/>
          <w:szCs w:val="24"/>
        </w:rPr>
        <w:t>)</w:t>
      </w:r>
      <w:r w:rsidR="0090523D">
        <w:rPr>
          <w:rFonts w:asciiTheme="minorBidi" w:hAnsiTheme="minorBidi"/>
          <w:szCs w:val="24"/>
        </w:rPr>
        <w:fldChar w:fldCharType="end"/>
      </w:r>
      <w:r w:rsidR="00776DBB">
        <w:rPr>
          <w:rFonts w:asciiTheme="minorBidi" w:hAnsiTheme="minorBidi"/>
          <w:szCs w:val="24"/>
        </w:rPr>
        <w:t>. Ischemic strokes consist of mainly large vessel cortico-subcortical strokes and sm</w:t>
      </w:r>
      <w:r w:rsidR="003B5144">
        <w:rPr>
          <w:rFonts w:asciiTheme="minorBidi" w:hAnsiTheme="minorBidi"/>
          <w:szCs w:val="24"/>
        </w:rPr>
        <w:t xml:space="preserve">all vessel resulting in lacunes. </w:t>
      </w:r>
    </w:p>
    <w:p w14:paraId="31E548C9" w14:textId="77777777" w:rsidR="00746FA5" w:rsidRDefault="00746FA5" w:rsidP="004702D4">
      <w:pPr>
        <w:spacing w:line="360" w:lineRule="auto"/>
        <w:rPr>
          <w:rFonts w:asciiTheme="minorBidi" w:hAnsiTheme="minorBidi"/>
          <w:szCs w:val="24"/>
        </w:rPr>
      </w:pPr>
    </w:p>
    <w:p w14:paraId="4426164B" w14:textId="77777777" w:rsidR="003B5144" w:rsidRDefault="00187CDD" w:rsidP="004702D4">
      <w:pPr>
        <w:spacing w:line="360" w:lineRule="auto"/>
        <w:rPr>
          <w:rFonts w:ascii="Folio-Medium" w:hAnsi="Folio-Medium" w:cs="Folio-Medium"/>
          <w:szCs w:val="24"/>
        </w:rPr>
      </w:pPr>
      <w:r w:rsidRPr="003B5144">
        <w:rPr>
          <w:rFonts w:asciiTheme="minorBidi" w:hAnsiTheme="minorBidi"/>
          <w:szCs w:val="24"/>
        </w:rPr>
        <w:t>Cerebrova</w:t>
      </w:r>
      <w:r>
        <w:rPr>
          <w:rFonts w:asciiTheme="minorBidi" w:hAnsiTheme="minorBidi"/>
          <w:szCs w:val="24"/>
        </w:rPr>
        <w:t>s</w:t>
      </w:r>
      <w:r w:rsidRPr="003B5144">
        <w:rPr>
          <w:rFonts w:asciiTheme="minorBidi" w:hAnsiTheme="minorBidi"/>
          <w:szCs w:val="24"/>
        </w:rPr>
        <w:t>cular</w:t>
      </w:r>
      <w:r w:rsidR="003B5144" w:rsidRPr="003B5144">
        <w:rPr>
          <w:rFonts w:asciiTheme="minorBidi" w:hAnsiTheme="minorBidi"/>
          <w:szCs w:val="24"/>
        </w:rPr>
        <w:t xml:space="preserve"> disease is caused b</w:t>
      </w:r>
      <w:r w:rsidR="003B5144">
        <w:rPr>
          <w:rFonts w:asciiTheme="minorBidi" w:hAnsiTheme="minorBidi"/>
          <w:szCs w:val="24"/>
        </w:rPr>
        <w:t xml:space="preserve">y </w:t>
      </w:r>
      <w:r w:rsidR="008E46DC">
        <w:rPr>
          <w:rFonts w:ascii="Folio-Medium" w:hAnsi="Folio-Medium" w:cs="Folio-Medium"/>
          <w:szCs w:val="24"/>
        </w:rPr>
        <w:t>atherosclerosis, in which cholesterol depos</w:t>
      </w:r>
      <w:r w:rsidR="003C5DFD">
        <w:rPr>
          <w:rFonts w:ascii="Folio-Medium" w:hAnsi="Folio-Medium" w:cs="Folio-Medium"/>
          <w:szCs w:val="24"/>
        </w:rPr>
        <w:t xml:space="preserve">its </w:t>
      </w:r>
      <w:r w:rsidR="008E46DC">
        <w:rPr>
          <w:rFonts w:ascii="Folio-Medium" w:hAnsi="Folio-Medium" w:cs="Folio-Medium"/>
          <w:szCs w:val="24"/>
        </w:rPr>
        <w:t xml:space="preserve">cause obstructive lesions to develop. This further leads to inflammatory responses and causes small vessel walls to dilate and plaques to develop in the basilar artery and cerebral artery within the brain </w:t>
      </w:r>
      <w:r w:rsidR="00C367EB">
        <w:rPr>
          <w:rFonts w:ascii="Folio-Medium" w:hAnsi="Folio-Medium" w:cs="Folio-Medium"/>
          <w:szCs w:val="24"/>
        </w:rPr>
        <w:t xml:space="preserve">resulting in </w:t>
      </w:r>
      <w:r w:rsidR="008E46DC">
        <w:rPr>
          <w:rFonts w:ascii="Folio-Medium" w:hAnsi="Folio-Medium" w:cs="Folio-Medium"/>
          <w:szCs w:val="24"/>
        </w:rPr>
        <w:t xml:space="preserve">cognitive impairment and behavioural changes </w:t>
      </w:r>
      <w:r w:rsidR="00CB3A93" w:rsidRPr="00CB3A93">
        <w:rPr>
          <w:rFonts w:ascii="Folio-Medium" w:hAnsi="Folio-Medium" w:cs="Folio-Medium"/>
          <w:szCs w:val="24"/>
        </w:rPr>
        <w:t>stemming</w:t>
      </w:r>
      <w:r w:rsidR="00CB3A93">
        <w:rPr>
          <w:rFonts w:ascii="Folio-Medium" w:hAnsi="Folio-Medium" w:cs="Folio-Medium"/>
          <w:color w:val="FF0000"/>
          <w:szCs w:val="24"/>
        </w:rPr>
        <w:t xml:space="preserve"> </w:t>
      </w:r>
      <w:r w:rsidR="008E46DC">
        <w:rPr>
          <w:rFonts w:ascii="Folio-Medium" w:hAnsi="Folio-Medium" w:cs="Folio-Medium"/>
          <w:szCs w:val="24"/>
        </w:rPr>
        <w:t xml:space="preserve">from lacunar strokes </w:t>
      </w:r>
      <w:r w:rsidR="0090523D">
        <w:rPr>
          <w:rFonts w:ascii="Folio-Medium" w:hAnsi="Folio-Medium" w:cs="Folio-Medium"/>
          <w:szCs w:val="24"/>
        </w:rPr>
        <w:fldChar w:fldCharType="begin"/>
      </w:r>
      <w:r w:rsidR="00EC2E1B">
        <w:rPr>
          <w:rFonts w:ascii="Folio-Medium" w:hAnsi="Folio-Medium" w:cs="Folio-Medium"/>
          <w:szCs w:val="24"/>
        </w:rPr>
        <w:instrText xml:space="preserve"> ADDIN EN.CITE &lt;EndNote&gt;&lt;Cite&gt;&lt;Author&gt;Román&lt;/Author&gt;&lt;Year&gt;2004&lt;/Year&gt;&lt;RecNum&gt;4589&lt;/RecNum&gt;&lt;DisplayText&gt;(Román &amp;amp; Benavente, 2004)&lt;/DisplayText&gt;&lt;record&gt;&lt;rec-number&gt;4589&lt;/rec-number&gt;&lt;foreign-keys&gt;&lt;key app="EN" db-id="tzpe22srnsas9fevep9x0t2z0pzfe2a9a95t" timestamp="0"&gt;4589&lt;/key&gt;&lt;/foreign-keys&gt;&lt;ref-type name="Journal Article"&gt;17&lt;/ref-type&gt;&lt;contributors&gt;&lt;authors&gt;&lt;author&gt;Román, Gustavo C.&lt;/author&gt;&lt;author&gt;Benavente, Oscar&lt;/author&gt;&lt;/authors&gt;&lt;/contributors&gt;&lt;titles&gt;&lt;title&gt;The neuropathology of vascular dementia&lt;/title&gt;&lt;secondary-title&gt;Seminars in Cerebrovascular Diseases and Stroke&lt;/secondary-title&gt;&lt;/titles&gt;&lt;periodical&gt;&lt;full-title&gt;Seminars in Cerebrovascular Diseases and Stroke&lt;/full-title&gt;&lt;/periodical&gt;&lt;pages&gt;87-96&lt;/pages&gt;&lt;volume&gt;4&lt;/volume&gt;&lt;number&gt;2&lt;/number&gt;&lt;keywords&gt;&lt;keyword&gt;vascular dementia&lt;/keyword&gt;&lt;keyword&gt;stroke&lt;/keyword&gt;&lt;keyword&gt;lacunes&lt;/keyword&gt;&lt;keyword&gt;Binswanger disease&lt;/keyword&gt;&lt;keyword&gt;CADASIL&lt;/keyword&gt;&lt;keyword&gt;leukoencephalopathy&lt;/keyword&gt;&lt;keyword&gt;amyloid angiopathy&lt;/keyword&gt;&lt;/keywords&gt;&lt;dates&gt;&lt;year&gt;2004&lt;/year&gt;&lt;/dates&gt;&lt;isbn&gt;1528-9931&lt;/isbn&gt;&lt;urls&gt;&lt;related-urls&gt;&lt;url&gt;http://www.sciencedirect.com/science/article/pii/S152899310400038X&lt;/url&gt;&lt;/related-urls&gt;&lt;/urls&gt;&lt;electronic-resource-num&gt;10.1053/j.scds.2004.10.002&lt;/electronic-resource-num&gt;&lt;/record&gt;&lt;/Cite&gt;&lt;/EndNote&gt;</w:instrText>
      </w:r>
      <w:r w:rsidR="0090523D">
        <w:rPr>
          <w:rFonts w:ascii="Folio-Medium" w:hAnsi="Folio-Medium" w:cs="Folio-Medium"/>
          <w:szCs w:val="24"/>
        </w:rPr>
        <w:fldChar w:fldCharType="separate"/>
      </w:r>
      <w:r w:rsidR="00DA390A">
        <w:rPr>
          <w:rFonts w:ascii="Folio-Medium" w:hAnsi="Folio-Medium" w:cs="Folio-Medium"/>
          <w:noProof/>
          <w:szCs w:val="24"/>
        </w:rPr>
        <w:t>(</w:t>
      </w:r>
      <w:hyperlink w:anchor="_ENREF_343" w:tooltip="Román, 2004 #4589" w:history="1">
        <w:r w:rsidR="00A71029">
          <w:rPr>
            <w:rFonts w:ascii="Folio-Medium" w:hAnsi="Folio-Medium" w:cs="Folio-Medium"/>
            <w:noProof/>
            <w:szCs w:val="24"/>
          </w:rPr>
          <w:t>Román &amp; Benavente, 2004</w:t>
        </w:r>
      </w:hyperlink>
      <w:r w:rsidR="00DA390A">
        <w:rPr>
          <w:rFonts w:ascii="Folio-Medium" w:hAnsi="Folio-Medium" w:cs="Folio-Medium"/>
          <w:noProof/>
          <w:szCs w:val="24"/>
        </w:rPr>
        <w:t>)</w:t>
      </w:r>
      <w:r w:rsidR="0090523D">
        <w:rPr>
          <w:rFonts w:ascii="Folio-Medium" w:hAnsi="Folio-Medium" w:cs="Folio-Medium"/>
          <w:szCs w:val="24"/>
        </w:rPr>
        <w:fldChar w:fldCharType="end"/>
      </w:r>
      <w:r w:rsidR="008E46DC">
        <w:rPr>
          <w:rFonts w:ascii="Folio-Medium" w:hAnsi="Folio-Medium" w:cs="Folio-Medium"/>
          <w:szCs w:val="24"/>
        </w:rPr>
        <w:t>.</w:t>
      </w:r>
      <w:r w:rsidR="00C367EB">
        <w:rPr>
          <w:rFonts w:ascii="Folio-Medium" w:hAnsi="Folio-Medium" w:cs="Folio-Medium"/>
          <w:szCs w:val="24"/>
        </w:rPr>
        <w:t xml:space="preserve"> The vessels become blocked and as oxygenated blood cannot reach </w:t>
      </w:r>
      <w:r w:rsidR="00CB3A93">
        <w:rPr>
          <w:rFonts w:ascii="Folio-Medium" w:hAnsi="Folio-Medium" w:cs="Folio-Medium"/>
          <w:szCs w:val="24"/>
        </w:rPr>
        <w:t xml:space="preserve">the </w:t>
      </w:r>
      <w:r w:rsidR="00C367EB">
        <w:rPr>
          <w:rFonts w:ascii="Folio-Medium" w:hAnsi="Folio-Medium" w:cs="Folio-Medium"/>
          <w:szCs w:val="24"/>
        </w:rPr>
        <w:t>cells, the circu</w:t>
      </w:r>
      <w:r w:rsidR="003C5DFD">
        <w:rPr>
          <w:rFonts w:ascii="Folio-Medium" w:hAnsi="Folio-Medium" w:cs="Folio-Medium"/>
          <w:szCs w:val="24"/>
        </w:rPr>
        <w:t>its</w:t>
      </w:r>
      <w:r w:rsidR="006D32AF">
        <w:rPr>
          <w:rFonts w:ascii="Folio-Medium" w:hAnsi="Folio-Medium" w:cs="Folio-Medium"/>
          <w:szCs w:val="24"/>
        </w:rPr>
        <w:t>,</w:t>
      </w:r>
      <w:r w:rsidR="00C367EB">
        <w:rPr>
          <w:rFonts w:ascii="Folio-Medium" w:hAnsi="Folio-Medium" w:cs="Folio-Medium"/>
          <w:szCs w:val="24"/>
        </w:rPr>
        <w:t xml:space="preserve"> particularly the frontal subcortical ones</w:t>
      </w:r>
      <w:r w:rsidR="006D32AF">
        <w:rPr>
          <w:rFonts w:ascii="Folio-Medium" w:hAnsi="Folio-Medium" w:cs="Folio-Medium"/>
          <w:szCs w:val="24"/>
        </w:rPr>
        <w:t>,</w:t>
      </w:r>
      <w:r w:rsidR="002C4D1F">
        <w:rPr>
          <w:rFonts w:ascii="Folio-Medium" w:hAnsi="Folio-Medium" w:cs="Folio-Medium"/>
          <w:szCs w:val="24"/>
        </w:rPr>
        <w:t xml:space="preserve"> are interrupted and this </w:t>
      </w:r>
      <w:r w:rsidR="00C367EB">
        <w:rPr>
          <w:rFonts w:ascii="Folio-Medium" w:hAnsi="Folio-Medium" w:cs="Folio-Medium"/>
          <w:szCs w:val="24"/>
        </w:rPr>
        <w:t>lead</w:t>
      </w:r>
      <w:r w:rsidR="002C4D1F">
        <w:rPr>
          <w:rFonts w:ascii="Folio-Medium" w:hAnsi="Folio-Medium" w:cs="Folio-Medium"/>
          <w:szCs w:val="24"/>
        </w:rPr>
        <w:t>s</w:t>
      </w:r>
      <w:r w:rsidR="00C367EB">
        <w:rPr>
          <w:rFonts w:ascii="Folio-Medium" w:hAnsi="Folio-Medium" w:cs="Folio-Medium"/>
          <w:szCs w:val="24"/>
        </w:rPr>
        <w:t xml:space="preserve"> to VaD. </w:t>
      </w:r>
    </w:p>
    <w:p w14:paraId="04321BD5" w14:textId="77777777" w:rsidR="00746FA5" w:rsidRDefault="00746FA5" w:rsidP="004702D4">
      <w:pPr>
        <w:spacing w:line="360" w:lineRule="auto"/>
        <w:rPr>
          <w:rFonts w:ascii="Folio-Medium" w:hAnsi="Folio-Medium" w:cs="Folio-Medium"/>
          <w:szCs w:val="24"/>
        </w:rPr>
      </w:pPr>
    </w:p>
    <w:p w14:paraId="11627307" w14:textId="77777777" w:rsidR="00C367EB" w:rsidRPr="003B5144" w:rsidRDefault="00C367EB" w:rsidP="004702D4">
      <w:pPr>
        <w:spacing w:line="360" w:lineRule="auto"/>
        <w:rPr>
          <w:rFonts w:asciiTheme="minorBidi" w:hAnsiTheme="minorBidi"/>
          <w:szCs w:val="24"/>
        </w:rPr>
      </w:pPr>
      <w:r>
        <w:rPr>
          <w:rFonts w:ascii="Folio-Medium" w:hAnsi="Folio-Medium" w:cs="Folio-Medium"/>
          <w:szCs w:val="24"/>
        </w:rPr>
        <w:t>Other vessel diseases include arteriolosclerosis, which is associated with lacunar strokes and causes the arterioles to become elongated and narrow</w:t>
      </w:r>
      <w:r w:rsidR="002C4D1F">
        <w:rPr>
          <w:rFonts w:ascii="Folio-Medium" w:hAnsi="Folio-Medium" w:cs="Folio-Medium"/>
          <w:szCs w:val="24"/>
        </w:rPr>
        <w:t>,</w:t>
      </w:r>
      <w:r>
        <w:rPr>
          <w:rFonts w:ascii="Folio-Medium" w:hAnsi="Folio-Medium" w:cs="Folio-Medium"/>
          <w:szCs w:val="24"/>
        </w:rPr>
        <w:t xml:space="preserve"> rest</w:t>
      </w:r>
      <w:r w:rsidR="002C4D1F">
        <w:rPr>
          <w:rFonts w:ascii="Folio-Medium" w:hAnsi="Folio-Medium" w:cs="Folio-Medium"/>
          <w:szCs w:val="24"/>
        </w:rPr>
        <w:t>ricting blood flow to the brain;</w:t>
      </w:r>
      <w:r>
        <w:rPr>
          <w:rFonts w:ascii="Folio-Medium" w:hAnsi="Folio-Medium" w:cs="Folio-Medium"/>
          <w:szCs w:val="24"/>
        </w:rPr>
        <w:t xml:space="preserve"> observed white matter lesions in the brain can be</w:t>
      </w:r>
      <w:r w:rsidR="000B6665">
        <w:rPr>
          <w:rFonts w:ascii="Folio-Medium" w:hAnsi="Folio-Medium" w:cs="Folio-Medium"/>
          <w:szCs w:val="24"/>
        </w:rPr>
        <w:t xml:space="preserve"> ascribed to arteriolosclerosis</w:t>
      </w:r>
      <w:r>
        <w:rPr>
          <w:rFonts w:ascii="Folio-Medium" w:hAnsi="Folio-Medium" w:cs="Folio-Medium"/>
          <w:szCs w:val="24"/>
        </w:rPr>
        <w:t xml:space="preserve"> </w:t>
      </w:r>
      <w:r w:rsidR="0090523D">
        <w:rPr>
          <w:rFonts w:ascii="Folio-Medium" w:hAnsi="Folio-Medium" w:cs="Folio-Medium"/>
          <w:szCs w:val="24"/>
        </w:rPr>
        <w:fldChar w:fldCharType="begin">
          <w:fldData xml:space="preserve">PEVuZE5vdGU+PENpdGU+PEF1dGhvcj5Fcmtpbmp1bnR0aTwvQXV0aG9yPjxZZWFyPjE5OTY8L1ll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</w:fldData>
        </w:fldChar>
      </w:r>
      <w:r w:rsidR="00EC2E1B">
        <w:rPr>
          <w:rFonts w:ascii="Folio-Medium" w:hAnsi="Folio-Medium" w:cs="Folio-Medium"/>
          <w:szCs w:val="24"/>
        </w:rPr>
        <w:instrText xml:space="preserve"> ADDIN EN.CITE </w:instrText>
      </w:r>
      <w:r w:rsidR="00EC2E1B">
        <w:rPr>
          <w:rFonts w:ascii="Folio-Medium" w:hAnsi="Folio-Medium" w:cs="Folio-Medium"/>
          <w:szCs w:val="24"/>
        </w:rPr>
        <w:fldChar w:fldCharType="begin">
          <w:fldData xml:space="preserve">PEVuZE5vdGU+PENpdGU+PEF1dGhvcj5Fcmtpbmp1bnR0aTwvQXV0aG9yPjxZZWFyPjE5OTY8L1ll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</w:fldData>
        </w:fldChar>
      </w:r>
      <w:r w:rsidR="00EC2E1B">
        <w:rPr>
          <w:rFonts w:ascii="Folio-Medium" w:hAnsi="Folio-Medium" w:cs="Folio-Medium"/>
          <w:szCs w:val="24"/>
        </w:rPr>
        <w:instrText xml:space="preserve"> ADDIN EN.CITE.DATA </w:instrText>
      </w:r>
      <w:r w:rsidR="00EC2E1B">
        <w:rPr>
          <w:rFonts w:ascii="Folio-Medium" w:hAnsi="Folio-Medium" w:cs="Folio-Medium"/>
          <w:szCs w:val="24"/>
        </w:rPr>
      </w:r>
      <w:r w:rsidR="00EC2E1B">
        <w:rPr>
          <w:rFonts w:ascii="Folio-Medium" w:hAnsi="Folio-Medium" w:cs="Folio-Medium"/>
          <w:szCs w:val="24"/>
        </w:rPr>
        <w:fldChar w:fldCharType="end"/>
      </w:r>
      <w:r w:rsidR="0090523D">
        <w:rPr>
          <w:rFonts w:ascii="Folio-Medium" w:hAnsi="Folio-Medium" w:cs="Folio-Medium"/>
          <w:szCs w:val="24"/>
        </w:rPr>
      </w:r>
      <w:r w:rsidR="0090523D">
        <w:rPr>
          <w:rFonts w:ascii="Folio-Medium" w:hAnsi="Folio-Medium" w:cs="Folio-Medium"/>
          <w:szCs w:val="24"/>
        </w:rPr>
        <w:fldChar w:fldCharType="separate"/>
      </w:r>
      <w:r w:rsidR="00DA390A">
        <w:rPr>
          <w:rFonts w:ascii="Folio-Medium" w:hAnsi="Folio-Medium" w:cs="Folio-Medium"/>
          <w:noProof/>
          <w:szCs w:val="24"/>
        </w:rPr>
        <w:t>(</w:t>
      </w:r>
      <w:hyperlink w:anchor="_ENREF_123" w:tooltip="Erkinjuntti, 1996 #4590" w:history="1">
        <w:r w:rsidR="00A71029">
          <w:rPr>
            <w:rFonts w:ascii="Folio-Medium" w:hAnsi="Folio-Medium" w:cs="Folio-Medium"/>
            <w:noProof/>
            <w:szCs w:val="24"/>
          </w:rPr>
          <w:t>Erkinjuntti et al., 1996</w:t>
        </w:r>
      </w:hyperlink>
      <w:r w:rsidR="00DA390A">
        <w:rPr>
          <w:rFonts w:ascii="Folio-Medium" w:hAnsi="Folio-Medium" w:cs="Folio-Medium"/>
          <w:noProof/>
          <w:szCs w:val="24"/>
        </w:rPr>
        <w:t xml:space="preserve">; </w:t>
      </w:r>
      <w:hyperlink w:anchor="_ENREF_342" w:tooltip="Roman, 2008 #4430" w:history="1">
        <w:r w:rsidR="00A71029">
          <w:rPr>
            <w:rFonts w:ascii="Folio-Medium" w:hAnsi="Folio-Medium" w:cs="Folio-Medium"/>
            <w:noProof/>
            <w:szCs w:val="24"/>
          </w:rPr>
          <w:t>Roman, 2008</w:t>
        </w:r>
      </w:hyperlink>
      <w:r w:rsidR="00DA390A">
        <w:rPr>
          <w:rFonts w:ascii="Folio-Medium" w:hAnsi="Folio-Medium" w:cs="Folio-Medium"/>
          <w:noProof/>
          <w:szCs w:val="24"/>
        </w:rPr>
        <w:t>)</w:t>
      </w:r>
      <w:r w:rsidR="0090523D">
        <w:rPr>
          <w:rFonts w:ascii="Folio-Medium" w:hAnsi="Folio-Medium" w:cs="Folio-Medium"/>
          <w:szCs w:val="24"/>
        </w:rPr>
        <w:fldChar w:fldCharType="end"/>
      </w:r>
      <w:r w:rsidR="00C23FE7">
        <w:rPr>
          <w:rFonts w:ascii="Folio-Medium" w:hAnsi="Folio-Medium" w:cs="Folio-Medium"/>
          <w:szCs w:val="24"/>
        </w:rPr>
        <w:t>. Similar observations can be seen in multi-infarct dementia (MID), the core infarctions include</w:t>
      </w:r>
      <w:r w:rsidR="002C4D1F">
        <w:rPr>
          <w:rFonts w:ascii="Folio-Medium" w:hAnsi="Folio-Medium" w:cs="Folio-Medium"/>
          <w:szCs w:val="24"/>
        </w:rPr>
        <w:t>:</w:t>
      </w:r>
      <w:r w:rsidR="00C23FE7">
        <w:rPr>
          <w:rFonts w:ascii="Folio-Medium" w:hAnsi="Folio-Medium" w:cs="Folio-Medium"/>
          <w:szCs w:val="24"/>
        </w:rPr>
        <w:t xml:space="preserve"> large artery infarct and lacunar infarct that result in lesions in the </w:t>
      </w:r>
      <w:r w:rsidR="002C4D1F">
        <w:rPr>
          <w:rFonts w:ascii="Folio-Medium" w:hAnsi="Folio-Medium" w:cs="Folio-Medium"/>
          <w:szCs w:val="24"/>
        </w:rPr>
        <w:t xml:space="preserve">subcortical </w:t>
      </w:r>
      <w:r w:rsidR="00043E12">
        <w:rPr>
          <w:rFonts w:ascii="Folio-Medium" w:hAnsi="Folio-Medium" w:cs="Folio-Medium"/>
          <w:szCs w:val="24"/>
        </w:rPr>
        <w:t>nuclei of the brain i.e. putamen, thalamus and caudate and also the pons. This again disrupts the connecting pathways of frontal-subcortica</w:t>
      </w:r>
      <w:r w:rsidR="002C4D1F">
        <w:rPr>
          <w:rFonts w:ascii="Folio-Medium" w:hAnsi="Folio-Medium" w:cs="Folio-Medium"/>
          <w:szCs w:val="24"/>
        </w:rPr>
        <w:t>l circu</w:t>
      </w:r>
      <w:r w:rsidR="003C5DFD">
        <w:rPr>
          <w:rFonts w:ascii="Folio-Medium" w:hAnsi="Folio-Medium" w:cs="Folio-Medium"/>
          <w:szCs w:val="24"/>
        </w:rPr>
        <w:t>its</w:t>
      </w:r>
      <w:r w:rsidR="002C4D1F">
        <w:rPr>
          <w:rFonts w:ascii="Folio-Medium" w:hAnsi="Folio-Medium" w:cs="Folio-Medium"/>
          <w:szCs w:val="24"/>
        </w:rPr>
        <w:t xml:space="preserve"> which can result in B</w:t>
      </w:r>
      <w:r w:rsidR="00043E12">
        <w:rPr>
          <w:rFonts w:ascii="Folio-Medium" w:hAnsi="Folio-Medium" w:cs="Folio-Medium"/>
          <w:szCs w:val="24"/>
        </w:rPr>
        <w:t>inswanger disease (affecting executive functions and lead</w:t>
      </w:r>
      <w:r w:rsidR="002C4D1F">
        <w:rPr>
          <w:rFonts w:ascii="Folio-Medium" w:hAnsi="Folio-Medium" w:cs="Folio-Medium"/>
          <w:szCs w:val="24"/>
        </w:rPr>
        <w:t>ing</w:t>
      </w:r>
      <w:r w:rsidR="00043E12">
        <w:rPr>
          <w:rFonts w:ascii="Folio-Medium" w:hAnsi="Folio-Medium" w:cs="Folio-Medium"/>
          <w:szCs w:val="24"/>
        </w:rPr>
        <w:t xml:space="preserve"> to mood changes</w:t>
      </w:r>
      <w:r w:rsidR="00DC3A4A">
        <w:rPr>
          <w:rFonts w:ascii="Folio-Medium" w:hAnsi="Folio-Medium" w:cs="Folio-Medium"/>
          <w:szCs w:val="24"/>
        </w:rPr>
        <w:t xml:space="preserve">, </w:t>
      </w:r>
      <w:r w:rsidR="002C4D1F">
        <w:rPr>
          <w:rFonts w:ascii="Folio-Medium" w:hAnsi="Folio-Medium" w:cs="Folio-Medium"/>
          <w:szCs w:val="24"/>
        </w:rPr>
        <w:t>resulting in</w:t>
      </w:r>
      <w:r w:rsidR="00DC3A4A">
        <w:rPr>
          <w:rFonts w:ascii="Folio-Medium" w:hAnsi="Folio-Medium" w:cs="Folio-Medium"/>
          <w:szCs w:val="24"/>
        </w:rPr>
        <w:t xml:space="preserve"> symptoms such as apathy and abulia </w:t>
      </w:r>
      <w:r w:rsidR="00043E12">
        <w:rPr>
          <w:rFonts w:ascii="Folio-Medium" w:hAnsi="Folio-Medium" w:cs="Folio-Medium"/>
          <w:szCs w:val="24"/>
        </w:rPr>
        <w:t xml:space="preserve">and </w:t>
      </w:r>
      <w:r w:rsidR="000B6665">
        <w:rPr>
          <w:rFonts w:ascii="Folio-Medium" w:hAnsi="Folio-Medium" w:cs="Folio-Medium"/>
          <w:szCs w:val="24"/>
        </w:rPr>
        <w:t>memory loss) as well as strokes</w:t>
      </w:r>
      <w:r w:rsidR="00043E12">
        <w:rPr>
          <w:rFonts w:ascii="Folio-Medium" w:hAnsi="Folio-Medium" w:cs="Folio-Medium"/>
          <w:szCs w:val="24"/>
        </w:rPr>
        <w:t xml:space="preserve"> </w:t>
      </w:r>
      <w:r w:rsidR="0090523D">
        <w:rPr>
          <w:rFonts w:ascii="Folio-Medium" w:hAnsi="Folio-Medium" w:cs="Folio-Medium"/>
          <w:szCs w:val="24"/>
        </w:rPr>
        <w:fldChar w:fldCharType="begin"/>
      </w:r>
      <w:r w:rsidR="00EC2E1B">
        <w:rPr>
          <w:rFonts w:ascii="Folio-Medium" w:hAnsi="Folio-Medium" w:cs="Folio-Medium"/>
          <w:szCs w:val="24"/>
        </w:rPr>
        <w:instrText xml:space="preserve"> ADDIN EN.CITE &lt;EndNote&gt;&lt;Cite&gt;&lt;Author&gt;Roman&lt;/Author&gt;&lt;Year&gt;2008&lt;/Year&gt;&lt;RecNum&gt;4430&lt;/RecNum&gt;&lt;DisplayText&gt;(Roman, 2008)&lt;/DisplayText&gt;&lt;record&gt;&lt;rec-number&gt;4430&lt;/rec-number&gt;&lt;foreign-keys&gt;&lt;key app="EN" db-id="tzpe22srnsas9fevep9x0t2z0pzfe2a9a95t" timestamp="0"&gt;4430&lt;/key&gt;&lt;/foreign-keys&gt;&lt;ref-type name="Journal Article"&gt;17&lt;/ref-type&gt;&lt;contributors&gt;&lt;authors&gt;&lt;author&gt;Roman, G. C.&lt;/author&gt;&lt;/authors&gt;&lt;/contributors&gt;&lt;auth-address&gt;University of Texas Health Science Center at San Antonio and The South Texas Veterans Health Care System, Audie L. Murphy Memorial Veterans Hospital, Neurology Division &amp;amp; Geriatric Research Education and Clinical Center, San Antonio, Texas 78284, USA. romang@uthscsa.edu&lt;/auth-address&gt;&lt;titles&gt;&lt;title&gt;The Epidemiology of vascular dementia&lt;/title&gt;&lt;secondary-title&gt;Handb Clin Neurol&lt;/secondary-title&gt;&lt;/titles&gt;&lt;periodical&gt;&lt;full-title&gt;Handb Clin Neurol&lt;/full-title&gt;&lt;/periodical&gt;&lt;pages&gt;639-58&lt;/pages&gt;&lt;volume&gt;89&lt;/volume&gt;&lt;edition&gt;2008/07/18&lt;/edition&gt;&lt;keywords&gt;&lt;keyword&gt;Dementia, Vascular/classification/diagnosis/*epidemiology&lt;/keyword&gt;&lt;keyword&gt;Humans&lt;/keyword&gt;&lt;/keywords&gt;&lt;dates&gt;&lt;year&gt;2008&lt;/year&gt;&lt;/dates&gt;&lt;isbn&gt;0072-9752 (Print)&amp;#xD;0072-9752 (Linking)&lt;/isbn&gt;&lt;accession-num&gt;18631785&lt;/accession-num&gt;&lt;urls&gt;&lt;related-urls&gt;&lt;url&gt;http://www.ncbi.nlm.nih.gov/entrez/query.fcgi?cmd=Retrieve&amp;amp;db=PubMed&amp;amp;dopt=Citation&amp;amp;list_uids=18631785&lt;/url&gt;&lt;/related-urls&gt;&lt;/urls&gt;&lt;electronic-resource-num&gt;S0072-9752(07)01259-6 [pii]&amp;#xD;10.1016/S0072-9752(07)01259-6&lt;/electronic-resource-num&gt;&lt;language&gt;eng&lt;/language&gt;&lt;/record&gt;&lt;/Cite&gt;&lt;/EndNote&gt;</w:instrText>
      </w:r>
      <w:r w:rsidR="0090523D">
        <w:rPr>
          <w:rFonts w:ascii="Folio-Medium" w:hAnsi="Folio-Medium" w:cs="Folio-Medium"/>
          <w:szCs w:val="24"/>
        </w:rPr>
        <w:fldChar w:fldCharType="separate"/>
      </w:r>
      <w:r w:rsidR="00DA390A">
        <w:rPr>
          <w:rFonts w:ascii="Folio-Medium" w:hAnsi="Folio-Medium" w:cs="Folio-Medium"/>
          <w:noProof/>
          <w:szCs w:val="24"/>
        </w:rPr>
        <w:t>(</w:t>
      </w:r>
      <w:hyperlink w:anchor="_ENREF_342" w:tooltip="Roman, 2008 #4430" w:history="1">
        <w:r w:rsidR="00A71029">
          <w:rPr>
            <w:rFonts w:ascii="Folio-Medium" w:hAnsi="Folio-Medium" w:cs="Folio-Medium"/>
            <w:noProof/>
            <w:szCs w:val="24"/>
          </w:rPr>
          <w:t>Roman, 2008</w:t>
        </w:r>
      </w:hyperlink>
      <w:r w:rsidR="00DA390A">
        <w:rPr>
          <w:rFonts w:ascii="Folio-Medium" w:hAnsi="Folio-Medium" w:cs="Folio-Medium"/>
          <w:noProof/>
          <w:szCs w:val="24"/>
        </w:rPr>
        <w:t>)</w:t>
      </w:r>
      <w:r w:rsidR="0090523D">
        <w:rPr>
          <w:rFonts w:ascii="Folio-Medium" w:hAnsi="Folio-Medium" w:cs="Folio-Medium"/>
          <w:szCs w:val="24"/>
        </w:rPr>
        <w:fldChar w:fldCharType="end"/>
      </w:r>
      <w:r w:rsidR="00043E12">
        <w:rPr>
          <w:rFonts w:ascii="Folio-Medium" w:hAnsi="Folio-Medium" w:cs="Folio-Medium"/>
          <w:szCs w:val="24"/>
        </w:rPr>
        <w:t xml:space="preserve">. </w:t>
      </w:r>
    </w:p>
    <w:p w14:paraId="08E39350" w14:textId="77777777" w:rsidR="006C7C40" w:rsidRPr="008E46DC" w:rsidRDefault="006C7C40" w:rsidP="00AE25CF">
      <w:pPr>
        <w:pStyle w:val="Heading3"/>
        <w:numPr>
          <w:ilvl w:val="2"/>
          <w:numId w:val="2"/>
        </w:numPr>
      </w:pPr>
      <w:bookmarkStart w:id="48" w:name="_Toc338167048"/>
      <w:bookmarkStart w:id="49" w:name="_Toc338234499"/>
      <w:r w:rsidRPr="008E46DC">
        <w:t>Diagnostic criteria</w:t>
      </w:r>
      <w:r w:rsidR="008D51A2" w:rsidRPr="008E46DC">
        <w:t xml:space="preserve"> for VaD</w:t>
      </w:r>
      <w:bookmarkEnd w:id="48"/>
      <w:bookmarkEnd w:id="49"/>
    </w:p>
    <w:p w14:paraId="1D970748" w14:textId="77777777" w:rsidR="00FC5F9D" w:rsidRDefault="0053292F" w:rsidP="004702D4">
      <w:pPr>
        <w:spacing w:line="360" w:lineRule="auto"/>
        <w:rPr>
          <w:rFonts w:asciiTheme="minorBidi" w:hAnsiTheme="minorBidi"/>
          <w:szCs w:val="24"/>
        </w:rPr>
      </w:pPr>
      <w:r w:rsidRPr="0053292F">
        <w:rPr>
          <w:rFonts w:asciiTheme="minorBidi" w:hAnsiTheme="minorBidi"/>
          <w:szCs w:val="24"/>
        </w:rPr>
        <w:t>There are some issues when diagnosing VaD</w:t>
      </w:r>
      <w:r w:rsidR="00923546">
        <w:rPr>
          <w:rFonts w:asciiTheme="minorBidi" w:hAnsiTheme="minorBidi"/>
          <w:szCs w:val="24"/>
        </w:rPr>
        <w:t xml:space="preserve"> as there is considerable overlap with AD, upon autopsy there are problems with defining the </w:t>
      </w:r>
      <w:r w:rsidR="00187CDD">
        <w:rPr>
          <w:rFonts w:asciiTheme="minorBidi" w:hAnsiTheme="minorBidi"/>
          <w:szCs w:val="24"/>
        </w:rPr>
        <w:t>cerebrovascular</w:t>
      </w:r>
      <w:r w:rsidR="00923546">
        <w:rPr>
          <w:rFonts w:asciiTheme="minorBidi" w:hAnsiTheme="minorBidi"/>
          <w:szCs w:val="24"/>
        </w:rPr>
        <w:t xml:space="preserve"> lesions as a cause or result of dementia or simply just coincidental. Neuropsychological tests aid in the differentiation </w:t>
      </w:r>
      <w:r w:rsidR="007A4B7D">
        <w:rPr>
          <w:rFonts w:asciiTheme="minorBidi" w:hAnsiTheme="minorBidi"/>
          <w:szCs w:val="24"/>
        </w:rPr>
        <w:t>with</w:t>
      </w:r>
      <w:r w:rsidR="00923546">
        <w:rPr>
          <w:rFonts w:asciiTheme="minorBidi" w:hAnsiTheme="minorBidi"/>
          <w:szCs w:val="24"/>
        </w:rPr>
        <w:t xml:space="preserve"> AD, as VaD </w:t>
      </w:r>
      <w:r w:rsidR="002C4D1F">
        <w:rPr>
          <w:rFonts w:asciiTheme="minorBidi" w:hAnsiTheme="minorBidi"/>
          <w:szCs w:val="24"/>
        </w:rPr>
        <w:t xml:space="preserve">affects more </w:t>
      </w:r>
      <w:r w:rsidR="00923546">
        <w:rPr>
          <w:rFonts w:asciiTheme="minorBidi" w:hAnsiTheme="minorBidi"/>
          <w:szCs w:val="24"/>
        </w:rPr>
        <w:t>functions that relate to planning and mental processing speed and performance on unstructured test</w:t>
      </w:r>
      <w:r w:rsidR="007A4B7D">
        <w:rPr>
          <w:rFonts w:asciiTheme="minorBidi" w:hAnsiTheme="minorBidi"/>
          <w:szCs w:val="24"/>
        </w:rPr>
        <w:t>s</w:t>
      </w:r>
      <w:r w:rsidR="00923546">
        <w:rPr>
          <w:rFonts w:asciiTheme="minorBidi" w:hAnsiTheme="minorBidi"/>
          <w:szCs w:val="24"/>
        </w:rPr>
        <w:t xml:space="preserve"> with memory more intact </w:t>
      </w:r>
      <w:r w:rsidR="00746FA5">
        <w:rPr>
          <w:rFonts w:asciiTheme="minorBidi" w:hAnsiTheme="minorBidi"/>
          <w:szCs w:val="24"/>
        </w:rPr>
        <w:t>than in</w:t>
      </w:r>
      <w:r w:rsidR="002A35AF">
        <w:rPr>
          <w:rFonts w:asciiTheme="minorBidi" w:hAnsiTheme="minorBidi"/>
          <w:szCs w:val="24"/>
        </w:rPr>
        <w:t xml:space="preserve"> AD</w:t>
      </w:r>
      <w:r w:rsidR="00923546">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&lt;EndNote&gt;&lt;Cite&gt;&lt;Author&gt;Mendez&lt;/Author&gt;&lt;Year&gt;1997&lt;/Year&gt;&lt;RecNum&gt;4592&lt;/RecNum&gt;&lt;DisplayText&gt;(Mendez, Cherrier, &amp;amp; Perryman, 1997)&lt;/DisplayText&gt;&lt;record&gt;&lt;rec-number&gt;4592&lt;/rec-number&gt;&lt;foreign-keys&gt;&lt;key app="EN" db-id="tzpe22srnsas9fevep9x0t2z0pzfe2a9a95t" timestamp="0"&gt;4592&lt;/key&gt;&lt;/foreign-keys&gt;&lt;ref-type name="Journal Article"&gt;17&lt;/ref-type&gt;&lt;contributors&gt;&lt;authors&gt;&lt;author&gt;Mendez, M. F.&lt;/author&gt;&lt;author&gt;Cherrier, M. M.&lt;/author&gt;&lt;author&gt;Perryman, K. M.&lt;/author&gt;&lt;/authors&gt;&lt;/contributors&gt;&lt;auth-address&gt;Mendez, MF&amp;#xD;W Los Angeles Vet Affairs Med Ctr,Neurobehav Unit 691 116af,13001 Wilshire Blvd,Los Angeles,Ca 90073, USA&amp;#xD;W Los Angeles Vet Affairs Med Ctr,Neurobehav Unit 691 116af,13001 Wilshire Blvd,Los Angeles,Ca 90073, USA&amp;#xD;Univ Calif Los Angeles,Dept Neurol,Los Angeles,Ca 90024&amp;#xD;Univ Calif Los Angeles,Dept Biobehav Sci,Los Angeles,Ca 90024&lt;/auth-address&gt;&lt;titles&gt;&lt;title&gt;Differences between Alzheimer&amp;apos;s disease and vascular dementia on information processing measures&lt;/title&gt;&lt;secondary-title&gt;Brain and Cognition&lt;/secondary-title&gt;&lt;alt-title&gt;Brain Cognition&lt;/alt-title&gt;&lt;/titles&gt;&lt;periodical&gt;&lt;full-title&gt;Brain and Cognition&lt;/full-title&gt;&lt;abbr-1&gt;Brain Cognition&lt;/abbr-1&gt;&lt;/periodical&gt;&lt;alt-periodical&gt;&lt;full-title&gt;Brain and Cognition&lt;/full-title&gt;&lt;abbr-1&gt;Brain Cognition&lt;/abbr-1&gt;&lt;/alt-periodical&gt;&lt;pages&gt;301-310&lt;/pages&gt;&lt;volume&gt;34&lt;/volume&gt;&lt;number&gt;2&lt;/number&gt;&lt;keywords&gt;&lt;keyword&gt;multiple lacunar infarcts&lt;/keyword&gt;&lt;keyword&gt;clinical-diagnosis&lt;/keyword&gt;&lt;keyword&gt;reaction-time&lt;/keyword&gt;&lt;keyword&gt;lesions&lt;/keyword&gt;&lt;/keywords&gt;&lt;dates&gt;&lt;year&gt;1997&lt;/year&gt;&lt;pub-dates&gt;&lt;date&gt;Jul&lt;/date&gt;&lt;/pub-dates&gt;&lt;/dates&gt;&lt;isbn&gt;0278-2626&lt;/isbn&gt;&lt;accession-num&gt;ISI:A1997XH66800009&lt;/accession-num&gt;&lt;urls&gt;&lt;related-urls&gt;&lt;url&gt;&amp;lt;Go to ISI&amp;gt;://A1997XH66800009&lt;/url&gt;&lt;/related-urls&gt;&lt;/urls&gt;&lt;language&gt;English&lt;/language&gt;&lt;/record&gt;&lt;/Cite&gt;&lt;/EndNote&gt;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269" w:tooltip="Mendez, 1997 #4592" w:history="1">
        <w:r w:rsidR="00A71029">
          <w:rPr>
            <w:rFonts w:asciiTheme="minorBidi" w:hAnsiTheme="minorBidi"/>
            <w:noProof/>
            <w:szCs w:val="24"/>
          </w:rPr>
          <w:t>Mendez, Cherrier, &amp; Perryman, 1997</w:t>
        </w:r>
      </w:hyperlink>
      <w:r w:rsidR="00DA390A">
        <w:rPr>
          <w:rFonts w:asciiTheme="minorBidi" w:hAnsiTheme="minorBidi"/>
          <w:noProof/>
          <w:szCs w:val="24"/>
        </w:rPr>
        <w:t>)</w:t>
      </w:r>
      <w:r w:rsidR="0090523D">
        <w:rPr>
          <w:rFonts w:asciiTheme="minorBidi" w:hAnsiTheme="minorBidi"/>
          <w:szCs w:val="24"/>
        </w:rPr>
        <w:fldChar w:fldCharType="end"/>
      </w:r>
      <w:r w:rsidR="00923546">
        <w:rPr>
          <w:rFonts w:asciiTheme="minorBidi" w:hAnsiTheme="minorBidi"/>
          <w:szCs w:val="24"/>
        </w:rPr>
        <w:t xml:space="preserve">. </w:t>
      </w:r>
    </w:p>
    <w:p w14:paraId="45FF16DE" w14:textId="77777777" w:rsidR="00FC5F9D" w:rsidRPr="00FC5F9D" w:rsidRDefault="00FC5F9D" w:rsidP="004702D4">
      <w:pPr>
        <w:spacing w:line="360" w:lineRule="auto"/>
        <w:rPr>
          <w:rFonts w:asciiTheme="minorBidi" w:hAnsiTheme="minorBidi"/>
          <w:szCs w:val="24"/>
        </w:rPr>
      </w:pPr>
    </w:p>
    <w:p w14:paraId="661D27F3" w14:textId="77777777" w:rsidR="00457600" w:rsidRPr="005F0093" w:rsidRDefault="00457600" w:rsidP="00AE25CF">
      <w:pPr>
        <w:pStyle w:val="Heading2"/>
        <w:numPr>
          <w:ilvl w:val="1"/>
          <w:numId w:val="2"/>
        </w:numPr>
      </w:pPr>
      <w:bookmarkStart w:id="50" w:name="_Toc436932565"/>
      <w:r w:rsidRPr="005F0093">
        <w:t>Dementia with Le</w:t>
      </w:r>
      <w:r w:rsidR="009631E9" w:rsidRPr="005F0093">
        <w:t>wy-b</w:t>
      </w:r>
      <w:r w:rsidRPr="005F0093">
        <w:t>odies (DLB)</w:t>
      </w:r>
      <w:bookmarkEnd w:id="50"/>
    </w:p>
    <w:p w14:paraId="0792854D" w14:textId="77777777" w:rsidR="006C7C40" w:rsidRDefault="006C7C40" w:rsidP="00AE25CF">
      <w:pPr>
        <w:pStyle w:val="Heading3"/>
        <w:numPr>
          <w:ilvl w:val="2"/>
          <w:numId w:val="2"/>
        </w:numPr>
      </w:pPr>
      <w:bookmarkStart w:id="51" w:name="_Toc338167050"/>
      <w:bookmarkStart w:id="52" w:name="_Toc338234501"/>
      <w:r>
        <w:lastRenderedPageBreak/>
        <w:t>A brief overview of DLB</w:t>
      </w:r>
      <w:bookmarkEnd w:id="51"/>
      <w:bookmarkEnd w:id="52"/>
    </w:p>
    <w:p w14:paraId="1B107D4B" w14:textId="77777777" w:rsidR="000167F0" w:rsidRDefault="00D92F17" w:rsidP="004702D4">
      <w:pPr>
        <w:spacing w:line="360" w:lineRule="auto"/>
        <w:rPr>
          <w:rFonts w:asciiTheme="minorBidi" w:hAnsiTheme="minorBidi"/>
          <w:szCs w:val="24"/>
        </w:rPr>
      </w:pPr>
      <w:r w:rsidRPr="00137569">
        <w:rPr>
          <w:rFonts w:asciiTheme="minorBidi" w:hAnsiTheme="minorBidi"/>
          <w:szCs w:val="24"/>
        </w:rPr>
        <w:t xml:space="preserve">In 1912 </w:t>
      </w:r>
      <w:r w:rsidR="00137569" w:rsidRPr="00137569">
        <w:rPr>
          <w:rFonts w:asciiTheme="minorBidi" w:hAnsiTheme="minorBidi"/>
          <w:szCs w:val="24"/>
        </w:rPr>
        <w:t xml:space="preserve">Fritz Heinrich </w:t>
      </w:r>
      <w:r w:rsidRPr="00137569">
        <w:rPr>
          <w:rFonts w:asciiTheme="minorBidi" w:hAnsiTheme="minorBidi"/>
          <w:szCs w:val="24"/>
        </w:rPr>
        <w:t>Lewy identified small protein depos</w:t>
      </w:r>
      <w:r w:rsidR="003C5DFD">
        <w:rPr>
          <w:rFonts w:asciiTheme="minorBidi" w:hAnsiTheme="minorBidi"/>
          <w:szCs w:val="24"/>
        </w:rPr>
        <w:t>its</w:t>
      </w:r>
      <w:r w:rsidRPr="00137569">
        <w:rPr>
          <w:rFonts w:asciiTheme="minorBidi" w:hAnsiTheme="minorBidi"/>
          <w:szCs w:val="24"/>
        </w:rPr>
        <w:t xml:space="preserve"> in nerve cells of the mid-brain regions of Parkinson’s disease patients. Since then the</w:t>
      </w:r>
      <w:r w:rsidR="00F30C01">
        <w:rPr>
          <w:rFonts w:asciiTheme="minorBidi" w:hAnsiTheme="minorBidi"/>
          <w:szCs w:val="24"/>
        </w:rPr>
        <w:t>se</w:t>
      </w:r>
      <w:r w:rsidRPr="00137569">
        <w:rPr>
          <w:rFonts w:asciiTheme="minorBidi" w:hAnsiTheme="minorBidi"/>
          <w:szCs w:val="24"/>
        </w:rPr>
        <w:t xml:space="preserve"> small protein irregularities </w:t>
      </w:r>
      <w:r w:rsidR="002C4D1F">
        <w:rPr>
          <w:rFonts w:asciiTheme="minorBidi" w:hAnsiTheme="minorBidi"/>
          <w:szCs w:val="24"/>
        </w:rPr>
        <w:t xml:space="preserve">found </w:t>
      </w:r>
      <w:r w:rsidRPr="00137569">
        <w:rPr>
          <w:rFonts w:asciiTheme="minorBidi" w:hAnsiTheme="minorBidi"/>
          <w:szCs w:val="24"/>
        </w:rPr>
        <w:t>within</w:t>
      </w:r>
      <w:r w:rsidR="00F30C01">
        <w:rPr>
          <w:rFonts w:asciiTheme="minorBidi" w:hAnsiTheme="minorBidi"/>
          <w:szCs w:val="24"/>
        </w:rPr>
        <w:t xml:space="preserve"> </w:t>
      </w:r>
      <w:r w:rsidRPr="00137569">
        <w:rPr>
          <w:rFonts w:asciiTheme="minorBidi" w:hAnsiTheme="minorBidi"/>
          <w:szCs w:val="24"/>
        </w:rPr>
        <w:t xml:space="preserve">nerve cells have </w:t>
      </w:r>
      <w:r w:rsidR="00B50B93" w:rsidRPr="00137569">
        <w:rPr>
          <w:rFonts w:asciiTheme="minorBidi" w:hAnsiTheme="minorBidi"/>
          <w:szCs w:val="24"/>
        </w:rPr>
        <w:t xml:space="preserve">been </w:t>
      </w:r>
      <w:r w:rsidRPr="00137569">
        <w:rPr>
          <w:rFonts w:asciiTheme="minorBidi" w:hAnsiTheme="minorBidi"/>
          <w:szCs w:val="24"/>
        </w:rPr>
        <w:t>named Lewy bodies</w:t>
      </w:r>
      <w:r w:rsidR="00A53802">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&lt;EndNote&gt;&lt;Cite&gt;&lt;Author&gt;Khotianov&lt;/Author&gt;&lt;Year&gt;2002&lt;/Year&gt;&lt;RecNum&gt;4704&lt;/RecNum&gt;&lt;DisplayText&gt;(Khotianov, Singh, &amp;amp; Singh, 2002)&lt;/DisplayText&gt;&lt;record&gt;&lt;rec-number&gt;4704&lt;/rec-number&gt;&lt;foreign-keys&gt;&lt;key app="EN" db-id="tzpe22srnsas9fevep9x0t2z0pzfe2a9a95t" timestamp="0"&gt;4704&lt;/key&gt;&lt;/foreign-keys&gt;&lt;ref-type name="Journal Article"&gt;17&lt;/ref-type&gt;&lt;contributors&gt;&lt;authors&gt;&lt;author&gt;Khotianov, N.&lt;/author&gt;&lt;author&gt;Singh, R.&lt;/author&gt;&lt;author&gt;Singh, S.&lt;/author&gt;&lt;/authors&gt;&lt;/contributors&gt;&lt;auth-address&gt;Department of Family Medicine, State University of New York at Buffalo, USA.&lt;/auth-address&gt;&lt;titles&gt;&lt;title&gt;Lewy body dementia: case report and discussion&lt;/title&gt;&lt;secondary-title&gt;J Am Board Fam Pract&lt;/secondary-title&gt;&lt;/titles&gt;&lt;periodical&gt;&lt;full-title&gt;J Am Board Fam Pract&lt;/full-title&gt;&lt;/periodical&gt;&lt;pages&gt;50-4&lt;/pages&gt;&lt;volume&gt;15&lt;/volume&gt;&lt;number&gt;1&lt;/number&gt;&lt;edition&gt;2002/02/14&lt;/edition&gt;&lt;keywords&gt;&lt;keyword&gt;Aged&lt;/keyword&gt;&lt;keyword&gt;Alzheimer Disease/diagnosis&lt;/keyword&gt;&lt;keyword&gt;Cholinesterase Inhibitors/*therapeutic use&lt;/keyword&gt;&lt;keyword&gt;Diagnosis, Differential&lt;/keyword&gt;&lt;keyword&gt;Humans&lt;/keyword&gt;&lt;keyword&gt;Indans/*therapeutic use&lt;/keyword&gt;&lt;keyword&gt;Lewy Body Disease/*diagnosis/*drug therapy&lt;/keyword&gt;&lt;keyword&gt;Male&lt;/keyword&gt;&lt;keyword&gt;Nootropic Agents/*therapeutic use&lt;/keyword&gt;&lt;keyword&gt;Parkinson Disease/diagnosis&lt;/keyword&gt;&lt;keyword&gt;Piperidines/*therapeutic use&lt;/keyword&gt;&lt;keyword&gt;Treatment Outcome&lt;/keyword&gt;&lt;/keywords&gt;&lt;dates&gt;&lt;year&gt;2002&lt;/year&gt;&lt;pub-dates&gt;&lt;date&gt;Jan-Feb&lt;/date&gt;&lt;/pub-dates&gt;&lt;/dates&gt;&lt;isbn&gt;0893-8652 (Print)&amp;#xD;0893-8652 (Linking)&lt;/isbn&gt;&lt;accession-num&gt;11841138&lt;/accession-num&gt;&lt;urls&gt;&lt;related-urls&gt;&lt;url&gt;http://www.ncbi.nlm.nih.gov/entrez/query.fcgi?cmd=Retrieve&amp;amp;db=PubMed&amp;amp;dopt=Citation&amp;amp;list_uids=11841138&lt;/url&gt;&lt;/related-urls&gt;&lt;/urls&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223" w:tooltip="Khotianov, 2002 #4704" w:history="1">
        <w:r w:rsidR="00A71029">
          <w:rPr>
            <w:rFonts w:asciiTheme="minorBidi" w:hAnsiTheme="minorBidi"/>
            <w:noProof/>
            <w:szCs w:val="24"/>
          </w:rPr>
          <w:t>Khotianov, Singh, &amp; Singh, 2002</w:t>
        </w:r>
      </w:hyperlink>
      <w:r w:rsidR="00DA390A">
        <w:rPr>
          <w:rFonts w:asciiTheme="minorBidi" w:hAnsiTheme="minorBidi"/>
          <w:noProof/>
          <w:szCs w:val="24"/>
        </w:rPr>
        <w:t>)</w:t>
      </w:r>
      <w:r w:rsidR="0090523D">
        <w:rPr>
          <w:rFonts w:asciiTheme="minorBidi" w:hAnsiTheme="minorBidi"/>
          <w:szCs w:val="24"/>
        </w:rPr>
        <w:fldChar w:fldCharType="end"/>
      </w:r>
      <w:r w:rsidRPr="00137569">
        <w:rPr>
          <w:rFonts w:asciiTheme="minorBidi" w:hAnsiTheme="minorBidi"/>
          <w:szCs w:val="24"/>
        </w:rPr>
        <w:t>. In the 19</w:t>
      </w:r>
      <w:r w:rsidR="00B50B93" w:rsidRPr="00137569">
        <w:rPr>
          <w:rFonts w:asciiTheme="minorBidi" w:hAnsiTheme="minorBidi"/>
          <w:szCs w:val="24"/>
        </w:rPr>
        <w:t>90</w:t>
      </w:r>
      <w:r w:rsidRPr="00137569">
        <w:rPr>
          <w:rFonts w:asciiTheme="minorBidi" w:hAnsiTheme="minorBidi"/>
          <w:szCs w:val="24"/>
        </w:rPr>
        <w:t>s these</w:t>
      </w:r>
      <w:r w:rsidR="005C24CD">
        <w:rPr>
          <w:rFonts w:asciiTheme="minorBidi" w:hAnsiTheme="minorBidi"/>
          <w:szCs w:val="24"/>
        </w:rPr>
        <w:t xml:space="preserve"> were also found </w:t>
      </w:r>
      <w:r w:rsidRPr="00137569">
        <w:rPr>
          <w:rFonts w:asciiTheme="minorBidi" w:hAnsiTheme="minorBidi"/>
          <w:szCs w:val="24"/>
        </w:rPr>
        <w:t xml:space="preserve">in </w:t>
      </w:r>
      <w:r w:rsidR="005C24CD">
        <w:rPr>
          <w:rFonts w:asciiTheme="minorBidi" w:hAnsiTheme="minorBidi"/>
          <w:szCs w:val="24"/>
        </w:rPr>
        <w:t>the</w:t>
      </w:r>
      <w:r w:rsidR="00B50B93" w:rsidRPr="00137569">
        <w:rPr>
          <w:rFonts w:asciiTheme="minorBidi" w:hAnsiTheme="minorBidi"/>
          <w:szCs w:val="24"/>
        </w:rPr>
        <w:t xml:space="preserve"> cortex </w:t>
      </w:r>
      <w:r w:rsidR="005C24CD">
        <w:rPr>
          <w:rFonts w:asciiTheme="minorBidi" w:hAnsiTheme="minorBidi"/>
          <w:szCs w:val="24"/>
        </w:rPr>
        <w:t xml:space="preserve">in </w:t>
      </w:r>
      <w:r w:rsidR="00B50B93" w:rsidRPr="00137569">
        <w:rPr>
          <w:rFonts w:asciiTheme="minorBidi" w:hAnsiTheme="minorBidi"/>
          <w:szCs w:val="24"/>
        </w:rPr>
        <w:t>post-mortem</w:t>
      </w:r>
      <w:r w:rsidRPr="00137569">
        <w:rPr>
          <w:rFonts w:asciiTheme="minorBidi" w:hAnsiTheme="minorBidi"/>
          <w:szCs w:val="24"/>
        </w:rPr>
        <w:t xml:space="preserve"> </w:t>
      </w:r>
      <w:r w:rsidR="005C24CD">
        <w:rPr>
          <w:rFonts w:asciiTheme="minorBidi" w:hAnsiTheme="minorBidi"/>
          <w:szCs w:val="24"/>
        </w:rPr>
        <w:t xml:space="preserve">brains of </w:t>
      </w:r>
      <w:r w:rsidRPr="00137569">
        <w:rPr>
          <w:rFonts w:asciiTheme="minorBidi" w:hAnsiTheme="minorBidi"/>
          <w:szCs w:val="24"/>
        </w:rPr>
        <w:t>patients with dementia</w:t>
      </w:r>
      <w:r w:rsidR="005C24CD">
        <w:rPr>
          <w:rFonts w:asciiTheme="minorBidi" w:hAnsiTheme="minorBidi"/>
          <w:szCs w:val="24"/>
        </w:rPr>
        <w:t>.</w:t>
      </w:r>
      <w:r w:rsidRPr="00137569">
        <w:rPr>
          <w:rFonts w:asciiTheme="minorBidi" w:hAnsiTheme="minorBidi"/>
          <w:szCs w:val="24"/>
        </w:rPr>
        <w:t xml:space="preserve"> </w:t>
      </w:r>
      <w:r w:rsidR="005C24CD">
        <w:rPr>
          <w:rFonts w:asciiTheme="minorBidi" w:hAnsiTheme="minorBidi"/>
          <w:szCs w:val="24"/>
        </w:rPr>
        <w:t>D</w:t>
      </w:r>
      <w:r w:rsidR="00F30C01">
        <w:rPr>
          <w:rFonts w:asciiTheme="minorBidi" w:hAnsiTheme="minorBidi"/>
          <w:szCs w:val="24"/>
        </w:rPr>
        <w:t xml:space="preserve">ementia with Lewy bodies has </w:t>
      </w:r>
      <w:r w:rsidR="005C24CD">
        <w:rPr>
          <w:rFonts w:asciiTheme="minorBidi" w:hAnsiTheme="minorBidi"/>
          <w:szCs w:val="24"/>
        </w:rPr>
        <w:t xml:space="preserve">therefore, </w:t>
      </w:r>
      <w:r w:rsidRPr="00137569">
        <w:rPr>
          <w:rFonts w:asciiTheme="minorBidi" w:hAnsiTheme="minorBidi"/>
          <w:szCs w:val="24"/>
        </w:rPr>
        <w:t xml:space="preserve">some symptoms that relate to Parkinson’s disease, but also shares some common features of </w:t>
      </w:r>
      <w:r w:rsidR="00B50B93" w:rsidRPr="00137569">
        <w:rPr>
          <w:rFonts w:asciiTheme="minorBidi" w:hAnsiTheme="minorBidi"/>
          <w:szCs w:val="24"/>
        </w:rPr>
        <w:t>dementia and particularly AD</w:t>
      </w:r>
      <w:r w:rsidRPr="00137569">
        <w:rPr>
          <w:rFonts w:asciiTheme="minorBidi" w:hAnsiTheme="minorBidi"/>
          <w:szCs w:val="24"/>
        </w:rPr>
        <w:t>.</w:t>
      </w:r>
      <w:r w:rsidR="000167F0" w:rsidRPr="00137569">
        <w:rPr>
          <w:rFonts w:asciiTheme="minorBidi" w:hAnsiTheme="minorBidi"/>
          <w:szCs w:val="24"/>
        </w:rPr>
        <w:t xml:space="preserve"> The term DLB was recognised in 1996, and </w:t>
      </w:r>
      <w:r w:rsidR="00F30C01">
        <w:rPr>
          <w:rFonts w:asciiTheme="minorBidi" w:hAnsiTheme="minorBidi"/>
          <w:szCs w:val="24"/>
        </w:rPr>
        <w:t xml:space="preserve">it is still </w:t>
      </w:r>
      <w:r w:rsidR="000167F0" w:rsidRPr="00137569">
        <w:rPr>
          <w:rFonts w:asciiTheme="minorBidi" w:hAnsiTheme="minorBidi"/>
          <w:szCs w:val="24"/>
        </w:rPr>
        <w:t xml:space="preserve">diagnostically difficult to </w:t>
      </w:r>
      <w:r w:rsidR="002A35AF">
        <w:rPr>
          <w:rFonts w:asciiTheme="minorBidi" w:hAnsiTheme="minorBidi"/>
          <w:szCs w:val="24"/>
        </w:rPr>
        <w:t>comprehend</w:t>
      </w:r>
      <w:r w:rsidR="000167F0" w:rsidRPr="00137569">
        <w:rPr>
          <w:rFonts w:asciiTheme="minorBidi" w:hAnsiTheme="minorBidi"/>
          <w:szCs w:val="24"/>
        </w:rPr>
        <w:t xml:space="preserve"> </w:t>
      </w:r>
      <w:r w:rsidR="0090523D" w:rsidRPr="00137569">
        <w:rPr>
          <w:rFonts w:asciiTheme="minorBidi" w:hAnsiTheme="minorBidi"/>
          <w:szCs w:val="24"/>
        </w:rPr>
        <w:fldChar w:fldCharType="begin">
          <w:fldData xml:space="preserve">PEVuZE5vdGU+PENpdGU+PEF1dGhvcj5NY0tlaXRoPC9BdXRob3I+PFllYXI+MTk5NjwvWWVhcj48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=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PEVuZE5vdGU+PENpdGU+PEF1dGhvcj5NY0tlaXRoPC9BdXRob3I+PFllYXI+MTk5NjwvWWVhcj48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=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137569">
        <w:rPr>
          <w:rFonts w:asciiTheme="minorBidi" w:hAnsiTheme="minorBidi"/>
          <w:szCs w:val="24"/>
        </w:rPr>
      </w:r>
      <w:r w:rsidR="0090523D" w:rsidRPr="00137569">
        <w:rPr>
          <w:rFonts w:asciiTheme="minorBidi" w:hAnsiTheme="minorBidi"/>
          <w:szCs w:val="24"/>
        </w:rPr>
        <w:fldChar w:fldCharType="separate"/>
      </w:r>
      <w:r w:rsidR="00DA390A">
        <w:rPr>
          <w:rFonts w:asciiTheme="minorBidi" w:hAnsiTheme="minorBidi"/>
          <w:noProof/>
          <w:szCs w:val="24"/>
        </w:rPr>
        <w:t>(</w:t>
      </w:r>
      <w:hyperlink w:anchor="_ENREF_265" w:tooltip="McKeith, 1996 #4700" w:history="1">
        <w:r w:rsidR="00A71029">
          <w:rPr>
            <w:rFonts w:asciiTheme="minorBidi" w:hAnsiTheme="minorBidi"/>
            <w:noProof/>
            <w:szCs w:val="24"/>
          </w:rPr>
          <w:t>McKeith et al., 1996</w:t>
        </w:r>
      </w:hyperlink>
      <w:r w:rsidR="00DA390A">
        <w:rPr>
          <w:rFonts w:asciiTheme="minorBidi" w:hAnsiTheme="minorBidi"/>
          <w:noProof/>
          <w:szCs w:val="24"/>
        </w:rPr>
        <w:t>)</w:t>
      </w:r>
      <w:r w:rsidR="0090523D" w:rsidRPr="00137569">
        <w:rPr>
          <w:rFonts w:asciiTheme="minorBidi" w:hAnsiTheme="minorBidi"/>
          <w:szCs w:val="24"/>
        </w:rPr>
        <w:fldChar w:fldCharType="end"/>
      </w:r>
      <w:r w:rsidR="000167F0" w:rsidRPr="00137569">
        <w:rPr>
          <w:rFonts w:asciiTheme="minorBidi" w:hAnsiTheme="minorBidi"/>
          <w:szCs w:val="24"/>
        </w:rPr>
        <w:t>.</w:t>
      </w:r>
    </w:p>
    <w:p w14:paraId="62A36110" w14:textId="77777777" w:rsidR="005C24CD" w:rsidRPr="00137569" w:rsidRDefault="005C24CD" w:rsidP="004702D4">
      <w:pPr>
        <w:spacing w:line="360" w:lineRule="auto"/>
        <w:rPr>
          <w:rFonts w:asciiTheme="minorBidi" w:hAnsiTheme="minorBidi"/>
          <w:szCs w:val="24"/>
        </w:rPr>
      </w:pPr>
    </w:p>
    <w:p w14:paraId="30CF9335" w14:textId="77777777" w:rsidR="00775524" w:rsidRPr="006C2324" w:rsidRDefault="000167F0" w:rsidP="004702D4">
      <w:pPr>
        <w:spacing w:line="360" w:lineRule="auto"/>
        <w:rPr>
          <w:rFonts w:asciiTheme="minorBidi" w:hAnsiTheme="minorBidi"/>
          <w:szCs w:val="24"/>
        </w:rPr>
      </w:pPr>
      <w:r>
        <w:rPr>
          <w:rFonts w:asciiTheme="minorBidi" w:hAnsiTheme="minorBidi"/>
          <w:szCs w:val="24"/>
        </w:rPr>
        <w:t>The prevalence of DLB is quite varied and ranges from 0 to 26.</w:t>
      </w:r>
      <w:r w:rsidR="005C24CD">
        <w:rPr>
          <w:rFonts w:asciiTheme="minorBidi" w:hAnsiTheme="minorBidi"/>
          <w:szCs w:val="24"/>
        </w:rPr>
        <w:t>3 percent of all dementia cases</w:t>
      </w:r>
      <w:r>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&lt;EndNote&gt;&lt;Cite&gt;&lt;Author&gt;Zaccai&lt;/Author&gt;&lt;Year&gt;2005&lt;/Year&gt;&lt;RecNum&gt;3803&lt;/RecNum&gt;&lt;DisplayText&gt;(Zaccai, McCracken, &amp;amp; Brayne, 2005)&lt;/DisplayText&gt;&lt;record&gt;&lt;rec-number&gt;3803&lt;/rec-number&gt;&lt;foreign-keys&gt;&lt;key app="EN" db-id="tzpe22srnsas9fevep9x0t2z0pzfe2a9a95t" timestamp="0"&gt;3803&lt;/key&gt;&lt;/foreign-keys&gt;&lt;ref-type name="Journal Article"&gt;17&lt;/ref-type&gt;&lt;contributors&gt;&lt;authors&gt;&lt;author&gt;Zaccai, J.&lt;/author&gt;&lt;author&gt;McCracken, C.&lt;/author&gt;&lt;author&gt;Brayne, C.&lt;/author&gt;&lt;/authors&gt;&lt;/contributors&gt;&lt;auth-address&gt;Department of Public Health and Primary Care, University of Cambridge, Robinson Way, Cambridge CB2 2SR, UK. jhz21@cam.ac.uk&lt;/auth-address&gt;&lt;titles&gt;&lt;title&gt;A systematic review of prevalence and incidence studies of dementia with Lewy bodies&lt;/title&gt;&lt;secondary-title&gt;Age Ageing&lt;/secondary-title&gt;&lt;/titles&gt;&lt;periodical&gt;&lt;full-title&gt;Age Ageing&lt;/full-title&gt;&lt;/periodical&gt;&lt;pages&gt;561-6&lt;/pages&gt;&lt;volume&gt;34&lt;/volume&gt;&lt;number&gt;6&lt;/number&gt;&lt;edition&gt;2005/11/04&lt;/edition&gt;&lt;keywords&gt;&lt;keyword&gt;Age Distribution&lt;/keyword&gt;&lt;keyword&gt;Aged&lt;/keyword&gt;&lt;keyword&gt;Great Britain/epidemiology&lt;/keyword&gt;&lt;keyword&gt;Humans&lt;/keyword&gt;&lt;keyword&gt;Incidence&lt;/keyword&gt;&lt;keyword&gt;Lewy Body Disease/*epidemiology&lt;/keyword&gt;&lt;keyword&gt;Prevalence&lt;/keyword&gt;&lt;/keywords&gt;&lt;dates&gt;&lt;year&gt;2005&lt;/year&gt;&lt;pub-dates&gt;&lt;date&gt;Nov&lt;/date&gt;&lt;/pub-dates&gt;&lt;/dates&gt;&lt;isbn&gt;0002-0729 (Print)&amp;#xD;0002-0729 (Linking)&lt;/isbn&gt;&lt;accession-num&gt;16267179&lt;/accession-num&gt;&lt;urls&gt;&lt;related-urls&gt;&lt;url&gt;http://www.ncbi.nlm.nih.gov/entrez/query.fcgi?cmd=Retrieve&amp;amp;db=PubMed&amp;amp;dopt=Citation&amp;amp;list_uids=16267179&lt;/url&gt;&lt;/related-urls&gt;&lt;/urls&gt;&lt;electronic-resource-num&gt;34/6/561 [pii]&amp;#xD;10.1093/ageing/afi190&lt;/electronic-resource-num&gt;&lt;language&gt;eng&lt;/language&gt;&lt;/record&gt;&lt;/Cite&gt;&lt;/EndNote&gt;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438" w:tooltip="Zaccai, 2005 #3803" w:history="1">
        <w:r w:rsidR="00A71029">
          <w:rPr>
            <w:rFonts w:asciiTheme="minorBidi" w:hAnsiTheme="minorBidi"/>
            <w:noProof/>
            <w:szCs w:val="24"/>
          </w:rPr>
          <w:t>Zaccai, McCracken, &amp; Brayne, 2005</w:t>
        </w:r>
      </w:hyperlink>
      <w:r w:rsidR="00DA390A">
        <w:rPr>
          <w:rFonts w:asciiTheme="minorBidi" w:hAnsiTheme="minorBidi"/>
          <w:noProof/>
          <w:szCs w:val="24"/>
        </w:rPr>
        <w:t>)</w:t>
      </w:r>
      <w:r w:rsidR="0090523D">
        <w:rPr>
          <w:rFonts w:asciiTheme="minorBidi" w:hAnsiTheme="minorBidi"/>
          <w:szCs w:val="24"/>
        </w:rPr>
        <w:fldChar w:fldCharType="end"/>
      </w:r>
      <w:r w:rsidR="005C24CD">
        <w:rPr>
          <w:rFonts w:asciiTheme="minorBidi" w:hAnsiTheme="minorBidi"/>
          <w:szCs w:val="24"/>
        </w:rPr>
        <w:t>;</w:t>
      </w:r>
      <w:r>
        <w:rPr>
          <w:rFonts w:asciiTheme="minorBidi" w:hAnsiTheme="minorBidi"/>
          <w:szCs w:val="24"/>
        </w:rPr>
        <w:t xml:space="preserve"> this would imply</w:t>
      </w:r>
      <w:r w:rsidR="005C24CD">
        <w:rPr>
          <w:rFonts w:asciiTheme="minorBidi" w:hAnsiTheme="minorBidi"/>
          <w:szCs w:val="24"/>
        </w:rPr>
        <w:t xml:space="preserve"> that</w:t>
      </w:r>
      <w:r>
        <w:rPr>
          <w:rFonts w:asciiTheme="minorBidi" w:hAnsiTheme="minorBidi"/>
          <w:szCs w:val="24"/>
        </w:rPr>
        <w:t xml:space="preserve"> it is potentially the second most common cause. Moreover, Ballard</w:t>
      </w:r>
      <w:r w:rsidR="00775524">
        <w:rPr>
          <w:rFonts w:asciiTheme="minorBidi" w:hAnsiTheme="minorBidi"/>
          <w:szCs w:val="24"/>
        </w:rPr>
        <w:t xml:space="preserve"> </w:t>
      </w:r>
      <w:r w:rsidR="0090523D">
        <w:rPr>
          <w:rFonts w:asciiTheme="minorBidi" w:hAnsiTheme="minorBidi"/>
          <w:szCs w:val="24"/>
        </w:rPr>
        <w:fldChar w:fldCharType="begin">
          <w:fldData xml:space="preserve">PEVuZE5vdGU+PENpdGUgRXhjbHVkZUF1dGg9IjEiPjxBdXRob3I+QmFsbGFyZDwvQXV0aG9yPjxZ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PEVuZE5vdGU+PENpdGUgRXhjbHVkZUF1dGg9IjEiPjxBdXRob3I+QmFsbGFyZDwvQXV0aG9yPjxZ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26" w:tooltip="Ballard, 2010 #4645" w:history="1">
        <w:r w:rsidR="00A71029">
          <w:rPr>
            <w:rFonts w:asciiTheme="minorBidi" w:hAnsiTheme="minorBidi"/>
            <w:noProof/>
            <w:szCs w:val="24"/>
          </w:rPr>
          <w:t>2010</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 xml:space="preserve"> argues that</w:t>
      </w:r>
      <w:r w:rsidR="00775524">
        <w:rPr>
          <w:rFonts w:asciiTheme="minorBidi" w:hAnsiTheme="minorBidi"/>
          <w:szCs w:val="24"/>
        </w:rPr>
        <w:t xml:space="preserve"> the prevalence of DLB accounts for 15-20 percent amongst the w</w:t>
      </w:r>
      <w:r w:rsidR="00D53C2D">
        <w:rPr>
          <w:rFonts w:asciiTheme="minorBidi" w:hAnsiTheme="minorBidi"/>
          <w:szCs w:val="24"/>
        </w:rPr>
        <w:t>orld’s demented population. The</w:t>
      </w:r>
      <w:r w:rsidR="00775524">
        <w:rPr>
          <w:rFonts w:asciiTheme="minorBidi" w:hAnsiTheme="minorBidi"/>
          <w:szCs w:val="24"/>
        </w:rPr>
        <w:t xml:space="preserve"> prevalence of </w:t>
      </w:r>
      <w:r w:rsidR="00D53C2D">
        <w:rPr>
          <w:rFonts w:asciiTheme="minorBidi" w:hAnsiTheme="minorBidi"/>
          <w:szCs w:val="24"/>
        </w:rPr>
        <w:t>DLB</w:t>
      </w:r>
      <w:r w:rsidR="00775524">
        <w:rPr>
          <w:rFonts w:asciiTheme="minorBidi" w:hAnsiTheme="minorBidi"/>
          <w:szCs w:val="24"/>
        </w:rPr>
        <w:t xml:space="preserve"> and in general of</w:t>
      </w:r>
      <w:r w:rsidR="00D53C2D">
        <w:rPr>
          <w:rFonts w:asciiTheme="minorBidi" w:hAnsiTheme="minorBidi"/>
          <w:szCs w:val="24"/>
        </w:rPr>
        <w:t xml:space="preserve"> all forms of </w:t>
      </w:r>
      <w:r w:rsidR="00775524">
        <w:rPr>
          <w:rFonts w:asciiTheme="minorBidi" w:hAnsiTheme="minorBidi"/>
          <w:szCs w:val="24"/>
        </w:rPr>
        <w:t>dementia</w:t>
      </w:r>
      <w:r w:rsidR="00D53C2D">
        <w:rPr>
          <w:rFonts w:asciiTheme="minorBidi" w:hAnsiTheme="minorBidi"/>
          <w:szCs w:val="24"/>
        </w:rPr>
        <w:t xml:space="preserve"> is of great importance,</w:t>
      </w:r>
      <w:r w:rsidR="00775524">
        <w:rPr>
          <w:rFonts w:asciiTheme="minorBidi" w:hAnsiTheme="minorBidi"/>
          <w:szCs w:val="24"/>
        </w:rPr>
        <w:t xml:space="preserve"> as it provides essential information for health care planning and provides epidemiological validity, and accuracy for diagn</w:t>
      </w:r>
      <w:r w:rsidR="005C24CD">
        <w:rPr>
          <w:rFonts w:asciiTheme="minorBidi" w:hAnsiTheme="minorBidi"/>
          <w:szCs w:val="24"/>
        </w:rPr>
        <w:t>osis. However, it mustn’t go un</w:t>
      </w:r>
      <w:r w:rsidR="00775524">
        <w:rPr>
          <w:rFonts w:asciiTheme="minorBidi" w:hAnsiTheme="minorBidi"/>
          <w:szCs w:val="24"/>
        </w:rPr>
        <w:t>noticed that amongst those least developed and developing regions of the world, the number of people with dementia especially for DLB and VaD are almost impossible to diagnose as the</w:t>
      </w:r>
      <w:r w:rsidR="005C24CD">
        <w:rPr>
          <w:rFonts w:asciiTheme="minorBidi" w:hAnsiTheme="minorBidi"/>
          <w:szCs w:val="24"/>
        </w:rPr>
        <w:t>re are no specific</w:t>
      </w:r>
      <w:r w:rsidR="00775524">
        <w:rPr>
          <w:rFonts w:asciiTheme="minorBidi" w:hAnsiTheme="minorBidi"/>
          <w:szCs w:val="24"/>
        </w:rPr>
        <w:t xml:space="preserve"> neuropsychological tools and instruments</w:t>
      </w:r>
      <w:r w:rsidR="005C24CD">
        <w:rPr>
          <w:rFonts w:asciiTheme="minorBidi" w:hAnsiTheme="minorBidi"/>
          <w:szCs w:val="24"/>
        </w:rPr>
        <w:t>.</w:t>
      </w:r>
      <w:r w:rsidR="00775524">
        <w:rPr>
          <w:rFonts w:asciiTheme="minorBidi" w:hAnsiTheme="minorBidi"/>
          <w:szCs w:val="24"/>
        </w:rPr>
        <w:t xml:space="preserve"> </w:t>
      </w:r>
    </w:p>
    <w:p w14:paraId="264F1D6A" w14:textId="77777777" w:rsidR="006C7C40" w:rsidRDefault="006C7C40" w:rsidP="00AE25CF">
      <w:pPr>
        <w:pStyle w:val="Heading3"/>
        <w:numPr>
          <w:ilvl w:val="2"/>
          <w:numId w:val="2"/>
        </w:numPr>
      </w:pPr>
      <w:bookmarkStart w:id="53" w:name="_Toc338167051"/>
      <w:bookmarkStart w:id="54" w:name="_Toc338234502"/>
      <w:r>
        <w:t>Risk factors for DLB</w:t>
      </w:r>
      <w:bookmarkEnd w:id="53"/>
      <w:bookmarkEnd w:id="54"/>
    </w:p>
    <w:p w14:paraId="44283816" w14:textId="77777777" w:rsidR="00775524" w:rsidRDefault="00775524" w:rsidP="004702D4">
      <w:pPr>
        <w:spacing w:line="360" w:lineRule="auto"/>
        <w:rPr>
          <w:rFonts w:asciiTheme="minorBidi" w:hAnsiTheme="minorBidi"/>
          <w:szCs w:val="24"/>
        </w:rPr>
      </w:pPr>
      <w:r>
        <w:rPr>
          <w:rFonts w:asciiTheme="minorBidi" w:hAnsiTheme="minorBidi"/>
          <w:szCs w:val="24"/>
        </w:rPr>
        <w:t>The risk factor of age is one which runs through all dementia subt</w:t>
      </w:r>
      <w:r w:rsidR="00137569">
        <w:rPr>
          <w:rFonts w:asciiTheme="minorBidi" w:hAnsiTheme="minorBidi"/>
          <w:szCs w:val="24"/>
        </w:rPr>
        <w:t>ypes</w:t>
      </w:r>
      <w:r w:rsidR="005C24CD">
        <w:rPr>
          <w:rFonts w:asciiTheme="minorBidi" w:hAnsiTheme="minorBidi"/>
          <w:szCs w:val="24"/>
        </w:rPr>
        <w:t>. T</w:t>
      </w:r>
      <w:r w:rsidR="00137569">
        <w:rPr>
          <w:rFonts w:asciiTheme="minorBidi" w:hAnsiTheme="minorBidi"/>
          <w:szCs w:val="24"/>
        </w:rPr>
        <w:t xml:space="preserve">he average </w:t>
      </w:r>
      <w:r w:rsidR="00F30C01">
        <w:rPr>
          <w:rFonts w:asciiTheme="minorBidi" w:hAnsiTheme="minorBidi"/>
          <w:szCs w:val="24"/>
        </w:rPr>
        <w:t>age of onset</w:t>
      </w:r>
      <w:r w:rsidR="00A53802">
        <w:rPr>
          <w:rFonts w:asciiTheme="minorBidi" w:hAnsiTheme="minorBidi"/>
          <w:szCs w:val="24"/>
        </w:rPr>
        <w:t xml:space="preserve"> is 68 and the average fr</w:t>
      </w:r>
      <w:r w:rsidR="002A35AF">
        <w:rPr>
          <w:rFonts w:asciiTheme="minorBidi" w:hAnsiTheme="minorBidi"/>
          <w:szCs w:val="24"/>
        </w:rPr>
        <w:t xml:space="preserve">om onset to death is 6.4 years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&lt;EndNote&gt;&lt;Cite&gt;&lt;Author&gt;Khotianov&lt;/Author&gt;&lt;Year&gt;2002&lt;/Year&gt;&lt;RecNum&gt;4704&lt;/RecNum&gt;&lt;DisplayText&gt;(Khotianov et al., 2002)&lt;/DisplayText&gt;&lt;record&gt;&lt;rec-number&gt;4704&lt;/rec-number&gt;&lt;foreign-keys&gt;&lt;key app="EN" db-id="tzpe22srnsas9fevep9x0t2z0pzfe2a9a95t" timestamp="0"&gt;4704&lt;/key&gt;&lt;/foreign-keys&gt;&lt;ref-type name="Journal Article"&gt;17&lt;/ref-type&gt;&lt;contributors&gt;&lt;authors&gt;&lt;author&gt;Khotianov, N.&lt;/author&gt;&lt;author&gt;Singh, R.&lt;/author&gt;&lt;author&gt;Singh, S.&lt;/author&gt;&lt;/authors&gt;&lt;/contributors&gt;&lt;auth-address&gt;Department of Family Medicine, State University of New York at Buffalo, USA.&lt;/auth-address&gt;&lt;titles&gt;&lt;title&gt;Lewy body dementia: case report and discussion&lt;/title&gt;&lt;secondary-title&gt;J Am Board Fam Pract&lt;/secondary-title&gt;&lt;/titles&gt;&lt;periodical&gt;&lt;full-title&gt;J Am Board Fam Pract&lt;/full-title&gt;&lt;/periodical&gt;&lt;pages&gt;50-4&lt;/pages&gt;&lt;volume&gt;15&lt;/volume&gt;&lt;number&gt;1&lt;/number&gt;&lt;edition&gt;2002/02/14&lt;/edition&gt;&lt;keywords&gt;&lt;keyword&gt;Aged&lt;/keyword&gt;&lt;keyword&gt;Alzheimer Disease/diagnosis&lt;/keyword&gt;&lt;keyword&gt;Cholinesterase Inhibitors/*therapeutic use&lt;/keyword&gt;&lt;keyword&gt;Diagnosis, Differential&lt;/keyword&gt;&lt;keyword&gt;Humans&lt;/keyword&gt;&lt;keyword&gt;Indans/*therapeutic use&lt;/keyword&gt;&lt;keyword&gt;Lewy Body Disease/*diagnosis/*drug therapy&lt;/keyword&gt;&lt;keyword&gt;Male&lt;/keyword&gt;&lt;keyword&gt;Nootropic Agents/*therapeutic use&lt;/keyword&gt;&lt;keyword&gt;Parkinson Disease/diagnosis&lt;/keyword&gt;&lt;keyword&gt;Piperidines/*therapeutic use&lt;/keyword&gt;&lt;keyword&gt;Treatment Outcome&lt;/keyword&gt;&lt;/keywords&gt;&lt;dates&gt;&lt;year&gt;2002&lt;/year&gt;&lt;pub-dates&gt;&lt;date&gt;Jan-Feb&lt;/date&gt;&lt;/pub-dates&gt;&lt;/dates&gt;&lt;isbn&gt;0893-8652 (Print)&amp;#xD;0893-8652 (Linking)&lt;/isbn&gt;&lt;accession-num&gt;11841138&lt;/accession-num&gt;&lt;urls&gt;&lt;related-urls&gt;&lt;url&gt;http://www.ncbi.nlm.nih.gov/entrez/query.fcgi?cmd=Retrieve&amp;amp;db=PubMed&amp;amp;dopt=Citation&amp;amp;list_uids=11841138&lt;/url&gt;&lt;/related-urls&gt;&lt;/urls&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223" w:tooltip="Khotianov, 2002 #4704" w:history="1">
        <w:r w:rsidR="00A71029">
          <w:rPr>
            <w:rFonts w:asciiTheme="minorBidi" w:hAnsiTheme="minorBidi"/>
            <w:noProof/>
            <w:szCs w:val="24"/>
          </w:rPr>
          <w:t>Khotianov et al., 2002</w:t>
        </w:r>
      </w:hyperlink>
      <w:r w:rsidR="00DA390A">
        <w:rPr>
          <w:rFonts w:asciiTheme="minorBidi" w:hAnsiTheme="minorBidi"/>
          <w:noProof/>
          <w:szCs w:val="24"/>
        </w:rPr>
        <w:t>)</w:t>
      </w:r>
      <w:r w:rsidR="0090523D">
        <w:rPr>
          <w:rFonts w:asciiTheme="minorBidi" w:hAnsiTheme="minorBidi"/>
          <w:szCs w:val="24"/>
        </w:rPr>
        <w:fldChar w:fldCharType="end"/>
      </w:r>
      <w:r w:rsidR="00A53802">
        <w:rPr>
          <w:rFonts w:asciiTheme="minorBidi" w:hAnsiTheme="minorBidi"/>
          <w:szCs w:val="24"/>
        </w:rPr>
        <w:t xml:space="preserve">. It is argued that genetics may have some role in the course of </w:t>
      </w:r>
      <w:r w:rsidR="007D34C8">
        <w:rPr>
          <w:rFonts w:asciiTheme="minorBidi" w:hAnsiTheme="minorBidi"/>
          <w:szCs w:val="24"/>
        </w:rPr>
        <w:t xml:space="preserve">the </w:t>
      </w:r>
      <w:r w:rsidR="00A53802">
        <w:rPr>
          <w:rFonts w:asciiTheme="minorBidi" w:hAnsiTheme="minorBidi"/>
          <w:szCs w:val="24"/>
        </w:rPr>
        <w:t xml:space="preserve">disease or at least with </w:t>
      </w:r>
      <w:r w:rsidR="0069370A">
        <w:rPr>
          <w:rFonts w:asciiTheme="minorBidi" w:hAnsiTheme="minorBidi"/>
          <w:szCs w:val="24"/>
        </w:rPr>
        <w:t>its</w:t>
      </w:r>
      <w:r w:rsidR="00A53802">
        <w:rPr>
          <w:rFonts w:asciiTheme="minorBidi" w:hAnsiTheme="minorBidi"/>
          <w:szCs w:val="24"/>
        </w:rPr>
        <w:t xml:space="preserve"> development, but it remains very speculative amongst researcher, as</w:t>
      </w:r>
      <w:r w:rsidR="002A35AF">
        <w:rPr>
          <w:rFonts w:asciiTheme="minorBidi" w:hAnsiTheme="minorBidi"/>
          <w:szCs w:val="24"/>
        </w:rPr>
        <w:t xml:space="preserve"> there are rare familial cases </w:t>
      </w:r>
      <w:r w:rsidR="0090523D">
        <w:rPr>
          <w:rFonts w:asciiTheme="minorBidi" w:hAnsiTheme="minorBidi"/>
          <w:szCs w:val="24"/>
        </w:rPr>
        <w:fldChar w:fldCharType="begin">
          <w:fldData xml:space="preserve">PEVuZE5vdGU+PENpdGU+PEF1dGhvcj5DbGFyaW1vbjwvQXV0aG9yPjxZZWFyPjIwMDk8L1llYXI+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PEVuZE5vdGU+PENpdGU+PEF1dGhvcj5DbGFyaW1vbjwvQXV0aG9yPjxZZWFyPjIwMDk8L1llYXI+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83" w:tooltip="Clarimon, 2009 #4701" w:history="1">
        <w:r w:rsidR="00A71029">
          <w:rPr>
            <w:rFonts w:asciiTheme="minorBidi" w:hAnsiTheme="minorBidi"/>
            <w:noProof/>
            <w:szCs w:val="24"/>
          </w:rPr>
          <w:t>Clarimon et al., 2009</w:t>
        </w:r>
      </w:hyperlink>
      <w:r w:rsidR="00DA390A">
        <w:rPr>
          <w:rFonts w:asciiTheme="minorBidi" w:hAnsiTheme="minorBidi"/>
          <w:noProof/>
          <w:szCs w:val="24"/>
        </w:rPr>
        <w:t>)</w:t>
      </w:r>
      <w:r w:rsidR="0090523D">
        <w:rPr>
          <w:rFonts w:asciiTheme="minorBidi" w:hAnsiTheme="minorBidi"/>
          <w:szCs w:val="24"/>
        </w:rPr>
        <w:fldChar w:fldCharType="end"/>
      </w:r>
      <w:r w:rsidR="00A53802">
        <w:rPr>
          <w:rFonts w:asciiTheme="minorBidi" w:hAnsiTheme="minorBidi"/>
          <w:szCs w:val="24"/>
        </w:rPr>
        <w:t xml:space="preserve">. </w:t>
      </w:r>
    </w:p>
    <w:p w14:paraId="55FC6FE5" w14:textId="77777777" w:rsidR="006C7C40" w:rsidRDefault="006C7C40" w:rsidP="00AE25CF">
      <w:pPr>
        <w:pStyle w:val="Heading3"/>
        <w:numPr>
          <w:ilvl w:val="2"/>
          <w:numId w:val="2"/>
        </w:numPr>
      </w:pPr>
      <w:bookmarkStart w:id="55" w:name="_Toc338167052"/>
      <w:bookmarkStart w:id="56" w:name="_Toc338234503"/>
      <w:r>
        <w:t>Neuropathology of DLB</w:t>
      </w:r>
      <w:bookmarkEnd w:id="55"/>
      <w:bookmarkEnd w:id="56"/>
    </w:p>
    <w:p w14:paraId="505D7E1B" w14:textId="77777777" w:rsidR="00625295" w:rsidRDefault="009C236E" w:rsidP="004702D4">
      <w:pPr>
        <w:spacing w:line="360" w:lineRule="auto"/>
        <w:rPr>
          <w:rFonts w:asciiTheme="minorBidi" w:hAnsiTheme="minorBidi"/>
          <w:szCs w:val="24"/>
        </w:rPr>
      </w:pPr>
      <w:r>
        <w:rPr>
          <w:rFonts w:asciiTheme="minorBidi" w:hAnsiTheme="minorBidi"/>
          <w:szCs w:val="24"/>
        </w:rPr>
        <w:t xml:space="preserve">The presence of Lewy bodies is the core feature of the pathology behind DLB, these then make up the clinical criteria and classification of the severity of the symptoms for DLB based on their location and count within the regions of the </w:t>
      </w:r>
      <w:r>
        <w:rPr>
          <w:rFonts w:asciiTheme="minorBidi" w:hAnsiTheme="minorBidi"/>
          <w:szCs w:val="24"/>
        </w:rPr>
        <w:lastRenderedPageBreak/>
        <w:t xml:space="preserve">brain. The affected regions include the neocortex, limbic/para-limbic regions, and the </w:t>
      </w:r>
      <w:r w:rsidR="00D53C2D">
        <w:rPr>
          <w:rFonts w:asciiTheme="minorBidi" w:hAnsiTheme="minorBidi"/>
          <w:szCs w:val="24"/>
        </w:rPr>
        <w:t>areas of the brain stem such as</w:t>
      </w:r>
      <w:r>
        <w:rPr>
          <w:rFonts w:asciiTheme="minorBidi" w:hAnsiTheme="minorBidi"/>
          <w:szCs w:val="24"/>
        </w:rPr>
        <w:t xml:space="preserve"> the substan</w:t>
      </w:r>
      <w:r w:rsidR="00D53C2D">
        <w:rPr>
          <w:rFonts w:asciiTheme="minorBidi" w:hAnsiTheme="minorBidi"/>
          <w:szCs w:val="24"/>
        </w:rPr>
        <w:t>tia nigra and the</w:t>
      </w:r>
      <w:r w:rsidR="002A35AF">
        <w:rPr>
          <w:rFonts w:asciiTheme="minorBidi" w:hAnsiTheme="minorBidi"/>
          <w:szCs w:val="24"/>
        </w:rPr>
        <w:t xml:space="preserve"> locus ceruleus</w:t>
      </w:r>
      <w:r>
        <w:rPr>
          <w:rFonts w:asciiTheme="minorBidi" w:hAnsiTheme="minorBidi"/>
          <w:szCs w:val="24"/>
        </w:rPr>
        <w:t xml:space="preserve"> </w:t>
      </w:r>
      <w:r w:rsidR="0090523D">
        <w:rPr>
          <w:rFonts w:asciiTheme="minorBidi" w:hAnsiTheme="minorBidi"/>
          <w:szCs w:val="24"/>
        </w:rPr>
        <w:fldChar w:fldCharType="begin">
          <w:fldData xml:space="preserve">PEVuZE5vdGU+PENpdGU+PEF1dGhvcj5NY0tlaXRoPC9BdXRob3I+PFllYXI+MTk5NjwvWWVhcj48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=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PEVuZE5vdGU+PENpdGU+PEF1dGhvcj5NY0tlaXRoPC9BdXRob3I+PFllYXI+MTk5NjwvWWVhcj48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=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265" w:tooltip="McKeith, 1996 #4700" w:history="1">
        <w:r w:rsidR="00A71029">
          <w:rPr>
            <w:rFonts w:asciiTheme="minorBidi" w:hAnsiTheme="minorBidi"/>
            <w:noProof/>
            <w:szCs w:val="24"/>
          </w:rPr>
          <w:t>McKeith et al., 1996</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 xml:space="preserve">. The aggregated protein </w:t>
      </w:r>
      <w:r w:rsidR="00B54262">
        <w:rPr>
          <w:rFonts w:asciiTheme="minorBidi" w:hAnsiTheme="minorBidi"/>
          <w:szCs w:val="24"/>
        </w:rPr>
        <w:t>depos</w:t>
      </w:r>
      <w:r w:rsidR="003C5DFD">
        <w:rPr>
          <w:rFonts w:asciiTheme="minorBidi" w:hAnsiTheme="minorBidi"/>
          <w:szCs w:val="24"/>
        </w:rPr>
        <w:t>it</w:t>
      </w:r>
      <w:r w:rsidR="0069370A">
        <w:rPr>
          <w:rFonts w:asciiTheme="minorBidi" w:hAnsiTheme="minorBidi"/>
          <w:szCs w:val="24"/>
        </w:rPr>
        <w:t>s</w:t>
      </w:r>
      <w:r w:rsidR="00B54262">
        <w:rPr>
          <w:rFonts w:asciiTheme="minorBidi" w:hAnsiTheme="minorBidi"/>
          <w:szCs w:val="24"/>
        </w:rPr>
        <w:t xml:space="preserve"> that develop within the substantia nigra are the foundations </w:t>
      </w:r>
      <w:r w:rsidR="00746FA5">
        <w:rPr>
          <w:rFonts w:asciiTheme="minorBidi" w:hAnsiTheme="minorBidi"/>
          <w:szCs w:val="24"/>
        </w:rPr>
        <w:t>of</w:t>
      </w:r>
      <w:r w:rsidR="00B54262">
        <w:rPr>
          <w:rFonts w:asciiTheme="minorBidi" w:hAnsiTheme="minorBidi"/>
          <w:szCs w:val="24"/>
        </w:rPr>
        <w:t xml:space="preserve"> the pathology of Parkinson’s disease</w:t>
      </w:r>
      <w:r w:rsidR="00174C97">
        <w:rPr>
          <w:rFonts w:asciiTheme="minorBidi" w:hAnsiTheme="minorBidi"/>
          <w:szCs w:val="24"/>
        </w:rPr>
        <w:t xml:space="preserve"> (PD)</w:t>
      </w:r>
      <w:r w:rsidR="00B54262">
        <w:rPr>
          <w:rFonts w:asciiTheme="minorBidi" w:hAnsiTheme="minorBidi"/>
          <w:szCs w:val="24"/>
        </w:rPr>
        <w:t xml:space="preserve">, and result in the loss of nerve cells and depletion of dopamine which is also observed in DLB patients. There is also the formation of NFT’s and plaques which are caused by tau hyperphosphorylation and amyloid deposition which is similarly observed in the cortical brain regions of AD patients. </w:t>
      </w:r>
      <w:r w:rsidR="00174C97">
        <w:rPr>
          <w:rFonts w:asciiTheme="minorBidi" w:hAnsiTheme="minorBidi"/>
          <w:szCs w:val="24"/>
        </w:rPr>
        <w:t xml:space="preserve">However the NFT’s observed in DLB are significantly distinctive from those observed in AD, which may add to </w:t>
      </w:r>
      <w:r w:rsidR="0069370A">
        <w:rPr>
          <w:rFonts w:asciiTheme="minorBidi" w:hAnsiTheme="minorBidi"/>
          <w:szCs w:val="24"/>
        </w:rPr>
        <w:t>its</w:t>
      </w:r>
      <w:r w:rsidR="00174C97">
        <w:rPr>
          <w:rFonts w:asciiTheme="minorBidi" w:hAnsiTheme="minorBidi"/>
          <w:szCs w:val="24"/>
        </w:rPr>
        <w:t xml:space="preserve"> differentiation. Nonetheless there are quite large overlaps with the pathologies of both PD and AD which cause some diagnostic problems for DLB. </w:t>
      </w:r>
    </w:p>
    <w:p w14:paraId="2DBBAA73" w14:textId="77777777" w:rsidR="00746FA5" w:rsidRDefault="00746FA5" w:rsidP="004702D4">
      <w:pPr>
        <w:spacing w:line="360" w:lineRule="auto"/>
        <w:rPr>
          <w:rFonts w:asciiTheme="minorBidi" w:hAnsiTheme="minorBidi"/>
          <w:szCs w:val="24"/>
        </w:rPr>
      </w:pPr>
    </w:p>
    <w:p w14:paraId="1386D30C" w14:textId="77777777" w:rsidR="00174C97" w:rsidRPr="00174C97" w:rsidRDefault="00174C97" w:rsidP="004702D4">
      <w:pPr>
        <w:spacing w:line="360" w:lineRule="auto"/>
        <w:rPr>
          <w:rFonts w:ascii="Arial" w:hAnsi="Arial" w:cs="Arial"/>
          <w:szCs w:val="24"/>
        </w:rPr>
      </w:pPr>
      <w:r w:rsidRPr="00174C97">
        <w:rPr>
          <w:rFonts w:ascii="Arial" w:hAnsi="Arial" w:cs="Arial"/>
          <w:szCs w:val="24"/>
        </w:rPr>
        <w:t>A protein called alpha synuclein</w:t>
      </w:r>
      <w:r>
        <w:rPr>
          <w:rFonts w:ascii="Arial" w:hAnsi="Arial" w:cs="Arial"/>
          <w:szCs w:val="24"/>
        </w:rPr>
        <w:t xml:space="preserve"> is found in the thalamus, substantia nigra</w:t>
      </w:r>
      <w:r w:rsidR="00D53C2D">
        <w:rPr>
          <w:rFonts w:ascii="Arial" w:hAnsi="Arial" w:cs="Arial"/>
          <w:szCs w:val="24"/>
        </w:rPr>
        <w:t>,</w:t>
      </w:r>
      <w:r>
        <w:rPr>
          <w:rFonts w:ascii="Arial" w:hAnsi="Arial" w:cs="Arial"/>
          <w:szCs w:val="24"/>
        </w:rPr>
        <w:t xml:space="preserve"> hippocampus and neo-cortex which is known to have a similar tau like function </w:t>
      </w:r>
      <w:r w:rsidR="007A4B7D">
        <w:rPr>
          <w:rFonts w:ascii="Arial" w:hAnsi="Arial" w:cs="Arial"/>
          <w:szCs w:val="24"/>
        </w:rPr>
        <w:t>for</w:t>
      </w:r>
      <w:r>
        <w:rPr>
          <w:rFonts w:ascii="Arial" w:hAnsi="Arial" w:cs="Arial"/>
          <w:szCs w:val="24"/>
        </w:rPr>
        <w:t xml:space="preserve"> the neurons in those regions, </w:t>
      </w:r>
      <w:r w:rsidR="001E3D5D">
        <w:rPr>
          <w:rFonts w:ascii="Arial" w:hAnsi="Arial" w:cs="Arial"/>
          <w:szCs w:val="24"/>
        </w:rPr>
        <w:t>as it encourages polymerization of tubulin (</w:t>
      </w:r>
      <w:r w:rsidR="00C01E0B">
        <w:rPr>
          <w:rFonts w:ascii="Arial" w:hAnsi="Arial" w:cs="Arial"/>
          <w:szCs w:val="24"/>
        </w:rPr>
        <w:t xml:space="preserve">an </w:t>
      </w:r>
      <w:r w:rsidR="001E3D5D">
        <w:rPr>
          <w:rFonts w:ascii="Arial" w:hAnsi="Arial" w:cs="Arial"/>
          <w:szCs w:val="24"/>
        </w:rPr>
        <w:t xml:space="preserve">associated binding protein of alpha </w:t>
      </w:r>
      <w:r w:rsidR="001E3D5D" w:rsidRPr="00174C97">
        <w:rPr>
          <w:rFonts w:ascii="Arial" w:hAnsi="Arial" w:cs="Arial"/>
          <w:szCs w:val="24"/>
        </w:rPr>
        <w:t>synuclein</w:t>
      </w:r>
      <w:r w:rsidR="001E3D5D">
        <w:rPr>
          <w:rFonts w:ascii="Arial" w:hAnsi="Arial" w:cs="Arial"/>
          <w:szCs w:val="24"/>
        </w:rPr>
        <w:t xml:space="preserve">) into microtubules </w:t>
      </w:r>
      <w:r w:rsidR="0090523D">
        <w:rPr>
          <w:rFonts w:ascii="Arial" w:hAnsi="Arial" w:cs="Arial"/>
          <w:szCs w:val="24"/>
        </w:rPr>
        <w:fldChar w:fldCharType="begin">
          <w:fldData xml:space="preserve">PEVuZE5vdGU+PENpdGU+PEF1dGhvcj5BbGltPC9BdXRob3I+PFllYXI+MjAwNDwvWWVhcj48UmVj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=
</w:fldData>
        </w:fldChar>
      </w:r>
      <w:r w:rsidR="00EC2E1B">
        <w:rPr>
          <w:rFonts w:ascii="Arial" w:hAnsi="Arial" w:cs="Arial"/>
          <w:szCs w:val="24"/>
        </w:rPr>
        <w:instrText xml:space="preserve"> ADDIN EN.CITE </w:instrText>
      </w:r>
      <w:r w:rsidR="00EC2E1B">
        <w:rPr>
          <w:rFonts w:ascii="Arial" w:hAnsi="Arial" w:cs="Arial"/>
          <w:szCs w:val="24"/>
        </w:rPr>
        <w:fldChar w:fldCharType="begin">
          <w:fldData xml:space="preserve">PEVuZE5vdGU+PENpdGU+PEF1dGhvcj5BbGltPC9BdXRob3I+PFllYXI+MjAwNDwvWWVhcj48UmVj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=
</w:fldData>
        </w:fldChar>
      </w:r>
      <w:r w:rsidR="00EC2E1B">
        <w:rPr>
          <w:rFonts w:ascii="Arial" w:hAnsi="Arial" w:cs="Arial"/>
          <w:szCs w:val="24"/>
        </w:rPr>
        <w:instrText xml:space="preserve"> ADDIN EN.CITE.DATA </w:instrText>
      </w:r>
      <w:r w:rsidR="00EC2E1B">
        <w:rPr>
          <w:rFonts w:ascii="Arial" w:hAnsi="Arial" w:cs="Arial"/>
          <w:szCs w:val="24"/>
        </w:rPr>
      </w:r>
      <w:r w:rsidR="00EC2E1B">
        <w:rPr>
          <w:rFonts w:ascii="Arial" w:hAnsi="Arial" w:cs="Arial"/>
          <w:szCs w:val="24"/>
        </w:rPr>
        <w:fldChar w:fldCharType="end"/>
      </w:r>
      <w:r w:rsidR="0090523D">
        <w:rPr>
          <w:rFonts w:ascii="Arial" w:hAnsi="Arial" w:cs="Arial"/>
          <w:szCs w:val="24"/>
        </w:rPr>
      </w:r>
      <w:r w:rsidR="0090523D">
        <w:rPr>
          <w:rFonts w:ascii="Arial" w:hAnsi="Arial" w:cs="Arial"/>
          <w:szCs w:val="24"/>
        </w:rPr>
        <w:fldChar w:fldCharType="separate"/>
      </w:r>
      <w:r w:rsidR="00DA390A">
        <w:rPr>
          <w:rFonts w:ascii="Arial" w:hAnsi="Arial" w:cs="Arial"/>
          <w:noProof/>
          <w:szCs w:val="24"/>
        </w:rPr>
        <w:t>(</w:t>
      </w:r>
      <w:hyperlink w:anchor="_ENREF_7" w:tooltip="Alim, 2004 #4713" w:history="1">
        <w:r w:rsidR="00A71029">
          <w:rPr>
            <w:rFonts w:ascii="Arial" w:hAnsi="Arial" w:cs="Arial"/>
            <w:noProof/>
            <w:szCs w:val="24"/>
          </w:rPr>
          <w:t>Alim et al., 2004</w:t>
        </w:r>
      </w:hyperlink>
      <w:r w:rsidR="00DA390A">
        <w:rPr>
          <w:rFonts w:ascii="Arial" w:hAnsi="Arial" w:cs="Arial"/>
          <w:noProof/>
          <w:szCs w:val="24"/>
        </w:rPr>
        <w:t>)</w:t>
      </w:r>
      <w:r w:rsidR="0090523D">
        <w:rPr>
          <w:rFonts w:ascii="Arial" w:hAnsi="Arial" w:cs="Arial"/>
          <w:szCs w:val="24"/>
        </w:rPr>
        <w:fldChar w:fldCharType="end"/>
      </w:r>
      <w:r w:rsidR="001E3D5D">
        <w:rPr>
          <w:rFonts w:ascii="Arial" w:hAnsi="Arial" w:cs="Arial"/>
          <w:szCs w:val="24"/>
        </w:rPr>
        <w:t xml:space="preserve">. In DLB specific antibodies were used to </w:t>
      </w:r>
      <w:r w:rsidR="008E7DEE">
        <w:rPr>
          <w:rFonts w:ascii="Arial" w:hAnsi="Arial" w:cs="Arial"/>
          <w:szCs w:val="24"/>
        </w:rPr>
        <w:t xml:space="preserve">detect the level of </w:t>
      </w:r>
      <w:r w:rsidR="008E7DEE" w:rsidRPr="00174C97">
        <w:rPr>
          <w:rFonts w:ascii="Arial" w:hAnsi="Arial" w:cs="Arial"/>
          <w:szCs w:val="24"/>
        </w:rPr>
        <w:t>alpha synuclein</w:t>
      </w:r>
      <w:r w:rsidR="008E7DEE">
        <w:rPr>
          <w:rFonts w:ascii="Arial" w:hAnsi="Arial" w:cs="Arial"/>
          <w:szCs w:val="24"/>
        </w:rPr>
        <w:t xml:space="preserve"> and using CSF of these patients, a 24 kDa band was discovered using </w:t>
      </w:r>
      <w:r w:rsidR="008E7DEE" w:rsidRPr="00174C97">
        <w:rPr>
          <w:rFonts w:ascii="Arial" w:hAnsi="Arial" w:cs="Arial"/>
          <w:szCs w:val="24"/>
        </w:rPr>
        <w:t>alpha synuclein</w:t>
      </w:r>
      <w:r w:rsidR="008E7DEE">
        <w:rPr>
          <w:rFonts w:ascii="Arial" w:hAnsi="Arial" w:cs="Arial"/>
          <w:szCs w:val="24"/>
        </w:rPr>
        <w:t xml:space="preserve"> antibodies, implying that </w:t>
      </w:r>
      <w:r w:rsidR="001E3D5D">
        <w:rPr>
          <w:rFonts w:ascii="Arial" w:hAnsi="Arial" w:cs="Arial"/>
          <w:szCs w:val="24"/>
        </w:rPr>
        <w:t xml:space="preserve">there is a reduction of </w:t>
      </w:r>
      <w:r w:rsidR="00D53C2D">
        <w:rPr>
          <w:rFonts w:ascii="Arial" w:hAnsi="Arial" w:cs="Arial"/>
          <w:szCs w:val="24"/>
        </w:rPr>
        <w:t>this</w:t>
      </w:r>
      <w:r w:rsidR="008E7DEE">
        <w:rPr>
          <w:rFonts w:ascii="Arial" w:hAnsi="Arial" w:cs="Arial"/>
          <w:szCs w:val="24"/>
        </w:rPr>
        <w:t xml:space="preserve"> protein</w:t>
      </w:r>
      <w:r w:rsidR="001E3D5D">
        <w:rPr>
          <w:rFonts w:ascii="Arial" w:hAnsi="Arial" w:cs="Arial"/>
          <w:szCs w:val="24"/>
        </w:rPr>
        <w:t xml:space="preserve"> in DLB patients compared to aged matched controls and mildly demented patients,</w:t>
      </w:r>
      <w:r w:rsidR="008E7DEE">
        <w:rPr>
          <w:rFonts w:ascii="Arial" w:hAnsi="Arial" w:cs="Arial"/>
          <w:szCs w:val="24"/>
        </w:rPr>
        <w:t xml:space="preserve"> </w:t>
      </w:r>
      <w:r w:rsidR="001E3D5D">
        <w:rPr>
          <w:rFonts w:ascii="Arial" w:hAnsi="Arial" w:cs="Arial"/>
          <w:szCs w:val="24"/>
        </w:rPr>
        <w:t xml:space="preserve"> </w:t>
      </w:r>
      <w:r w:rsidR="0090523D">
        <w:rPr>
          <w:rFonts w:ascii="Arial" w:hAnsi="Arial" w:cs="Arial"/>
          <w:szCs w:val="24"/>
        </w:rPr>
        <w:fldChar w:fldCharType="begin">
          <w:fldData xml:space="preserve">PEVuZE5vdGU+PENpdGU+PEF1dGhvcj5CYWxsYXJkPC9BdXRob3I+PFllYXI+MjAxMDwvWWVhcj48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</w:fldData>
        </w:fldChar>
      </w:r>
      <w:r w:rsidR="00EC2E1B">
        <w:rPr>
          <w:rFonts w:ascii="Arial" w:hAnsi="Arial" w:cs="Arial"/>
          <w:szCs w:val="24"/>
        </w:rPr>
        <w:instrText xml:space="preserve"> ADDIN EN.CITE </w:instrText>
      </w:r>
      <w:r w:rsidR="00EC2E1B">
        <w:rPr>
          <w:rFonts w:ascii="Arial" w:hAnsi="Arial" w:cs="Arial"/>
          <w:szCs w:val="24"/>
        </w:rPr>
        <w:fldChar w:fldCharType="begin">
          <w:fldData xml:space="preserve">PEVuZE5vdGU+PENpdGU+PEF1dGhvcj5CYWxsYXJkPC9BdXRob3I+PFllYXI+MjAxMDwvWWVhcj48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</w:fldData>
        </w:fldChar>
      </w:r>
      <w:r w:rsidR="00EC2E1B">
        <w:rPr>
          <w:rFonts w:ascii="Arial" w:hAnsi="Arial" w:cs="Arial"/>
          <w:szCs w:val="24"/>
        </w:rPr>
        <w:instrText xml:space="preserve"> ADDIN EN.CITE.DATA </w:instrText>
      </w:r>
      <w:r w:rsidR="00EC2E1B">
        <w:rPr>
          <w:rFonts w:ascii="Arial" w:hAnsi="Arial" w:cs="Arial"/>
          <w:szCs w:val="24"/>
        </w:rPr>
      </w:r>
      <w:r w:rsidR="00EC2E1B">
        <w:rPr>
          <w:rFonts w:ascii="Arial" w:hAnsi="Arial" w:cs="Arial"/>
          <w:szCs w:val="24"/>
        </w:rPr>
        <w:fldChar w:fldCharType="end"/>
      </w:r>
      <w:r w:rsidR="0090523D">
        <w:rPr>
          <w:rFonts w:ascii="Arial" w:hAnsi="Arial" w:cs="Arial"/>
          <w:szCs w:val="24"/>
        </w:rPr>
      </w:r>
      <w:r w:rsidR="0090523D">
        <w:rPr>
          <w:rFonts w:ascii="Arial" w:hAnsi="Arial" w:cs="Arial"/>
          <w:szCs w:val="24"/>
        </w:rPr>
        <w:fldChar w:fldCharType="separate"/>
      </w:r>
      <w:r w:rsidR="00DA390A">
        <w:rPr>
          <w:rFonts w:ascii="Arial" w:hAnsi="Arial" w:cs="Arial"/>
          <w:noProof/>
          <w:szCs w:val="24"/>
        </w:rPr>
        <w:t>(</w:t>
      </w:r>
      <w:hyperlink w:anchor="_ENREF_26" w:tooltip="Ballard, 2010 #4645" w:history="1">
        <w:r w:rsidR="00A71029">
          <w:rPr>
            <w:rFonts w:ascii="Arial" w:hAnsi="Arial" w:cs="Arial"/>
            <w:noProof/>
            <w:szCs w:val="24"/>
          </w:rPr>
          <w:t>Ballard et al., 2010</w:t>
        </w:r>
      </w:hyperlink>
      <w:r w:rsidR="00DA390A">
        <w:rPr>
          <w:rFonts w:ascii="Arial" w:hAnsi="Arial" w:cs="Arial"/>
          <w:noProof/>
          <w:szCs w:val="24"/>
        </w:rPr>
        <w:t>)</w:t>
      </w:r>
      <w:r w:rsidR="0090523D">
        <w:rPr>
          <w:rFonts w:ascii="Arial" w:hAnsi="Arial" w:cs="Arial"/>
          <w:szCs w:val="24"/>
        </w:rPr>
        <w:fldChar w:fldCharType="end"/>
      </w:r>
      <w:r w:rsidR="008E7DEE">
        <w:rPr>
          <w:rFonts w:ascii="Arial" w:hAnsi="Arial" w:cs="Arial"/>
          <w:szCs w:val="24"/>
        </w:rPr>
        <w:t>. This could potentially aid di</w:t>
      </w:r>
      <w:r w:rsidR="005556C0">
        <w:rPr>
          <w:rFonts w:ascii="Arial" w:hAnsi="Arial" w:cs="Arial"/>
          <w:szCs w:val="24"/>
        </w:rPr>
        <w:t>ag</w:t>
      </w:r>
      <w:r w:rsidR="008E7DEE">
        <w:rPr>
          <w:rFonts w:ascii="Arial" w:hAnsi="Arial" w:cs="Arial"/>
          <w:szCs w:val="24"/>
        </w:rPr>
        <w:t xml:space="preserve">nostic criteria in the detection of DLB </w:t>
      </w:r>
      <w:r w:rsidR="007A4B7D">
        <w:rPr>
          <w:rFonts w:ascii="Arial" w:hAnsi="Arial" w:cs="Arial"/>
          <w:szCs w:val="24"/>
        </w:rPr>
        <w:t>with</w:t>
      </w:r>
      <w:r w:rsidR="008E7DEE">
        <w:rPr>
          <w:rFonts w:ascii="Arial" w:hAnsi="Arial" w:cs="Arial"/>
          <w:szCs w:val="24"/>
        </w:rPr>
        <w:t xml:space="preserve"> a </w:t>
      </w:r>
      <w:r w:rsidR="005556C0">
        <w:rPr>
          <w:rFonts w:ascii="Arial" w:hAnsi="Arial" w:cs="Arial"/>
          <w:szCs w:val="24"/>
        </w:rPr>
        <w:t>CSF biomarker, although a lot more research would be necessary before th</w:t>
      </w:r>
      <w:r w:rsidR="00746FA5">
        <w:rPr>
          <w:rFonts w:ascii="Arial" w:hAnsi="Arial" w:cs="Arial"/>
          <w:szCs w:val="24"/>
        </w:rPr>
        <w:t>e</w:t>
      </w:r>
      <w:r w:rsidR="005556C0">
        <w:rPr>
          <w:rFonts w:ascii="Arial" w:hAnsi="Arial" w:cs="Arial"/>
          <w:szCs w:val="24"/>
        </w:rPr>
        <w:t xml:space="preserve">se findings can be validated. </w:t>
      </w:r>
    </w:p>
    <w:p w14:paraId="365B41F6" w14:textId="77777777" w:rsidR="006C7C40" w:rsidRPr="00174C97" w:rsidRDefault="006C7C40" w:rsidP="00AE25CF">
      <w:pPr>
        <w:pStyle w:val="Heading3"/>
        <w:numPr>
          <w:ilvl w:val="2"/>
          <w:numId w:val="2"/>
        </w:numPr>
      </w:pPr>
      <w:bookmarkStart w:id="57" w:name="_Toc338167053"/>
      <w:bookmarkStart w:id="58" w:name="_Toc338234504"/>
      <w:r w:rsidRPr="00174C97">
        <w:t>Diagnostic criteria</w:t>
      </w:r>
      <w:r w:rsidR="008D51A2" w:rsidRPr="00174C97">
        <w:t xml:space="preserve"> for DLB</w:t>
      </w:r>
      <w:bookmarkEnd w:id="57"/>
      <w:bookmarkEnd w:id="58"/>
    </w:p>
    <w:p w14:paraId="65FE4299" w14:textId="77777777" w:rsidR="002355CD" w:rsidRDefault="00C65494" w:rsidP="00826B27">
      <w:pPr>
        <w:spacing w:line="360" w:lineRule="auto"/>
        <w:rPr>
          <w:rFonts w:asciiTheme="minorBidi" w:hAnsiTheme="minorBidi"/>
          <w:szCs w:val="24"/>
        </w:rPr>
      </w:pPr>
      <w:r>
        <w:rPr>
          <w:rFonts w:asciiTheme="minorBidi" w:hAnsiTheme="minorBidi"/>
          <w:szCs w:val="24"/>
        </w:rPr>
        <w:t xml:space="preserve">There are 3 mandatory clinical features that </w:t>
      </w:r>
      <w:r w:rsidR="00C01E0B">
        <w:rPr>
          <w:rFonts w:asciiTheme="minorBidi" w:hAnsiTheme="minorBidi"/>
          <w:szCs w:val="24"/>
        </w:rPr>
        <w:t>characterise DLB. T</w:t>
      </w:r>
      <w:r>
        <w:rPr>
          <w:rFonts w:asciiTheme="minorBidi" w:hAnsiTheme="minorBidi"/>
          <w:szCs w:val="24"/>
        </w:rPr>
        <w:t>hese include</w:t>
      </w:r>
      <w:r w:rsidR="00C01E0B">
        <w:rPr>
          <w:rFonts w:asciiTheme="minorBidi" w:hAnsiTheme="minorBidi"/>
          <w:szCs w:val="24"/>
        </w:rPr>
        <w:t>:</w:t>
      </w:r>
      <w:r>
        <w:rPr>
          <w:rFonts w:asciiTheme="minorBidi" w:hAnsiTheme="minorBidi"/>
          <w:szCs w:val="24"/>
        </w:rPr>
        <w:t xml:space="preserve"> fluctuations in cognition i.e. attention followed by drowsiness and catatonic like symptoms of staring into space for length</w:t>
      </w:r>
      <w:r w:rsidR="00FF01AA">
        <w:rPr>
          <w:rFonts w:asciiTheme="minorBidi" w:hAnsiTheme="minorBidi"/>
          <w:szCs w:val="24"/>
        </w:rPr>
        <w:t>y</w:t>
      </w:r>
      <w:r w:rsidR="002A35AF">
        <w:rPr>
          <w:rFonts w:asciiTheme="minorBidi" w:hAnsiTheme="minorBidi"/>
          <w:szCs w:val="24"/>
        </w:rPr>
        <w:t xml:space="preserve"> periods</w:t>
      </w:r>
      <w:r>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&lt;EndNote&gt;&lt;Cite&gt;&lt;Author&gt;Lezak&lt;/Author&gt;&lt;Year&gt;2004&lt;/Year&gt;&lt;RecNum&gt;3511&lt;/RecNum&gt;&lt;DisplayText&gt;(Lezak, 2004)&lt;/DisplayText&gt;&lt;record&gt;&lt;rec-number&gt;3511&lt;/rec-number&gt;&lt;foreign-keys&gt;&lt;key app="EN" db-id="tzpe22srnsas9fevep9x0t2z0pzfe2a9a95t" timestamp="0"&gt;3511&lt;/key&gt;&lt;/foreign-keys&gt;&lt;ref-type name="Book"&gt;6&lt;/ref-type&gt;&lt;contributors&gt;&lt;authors&gt;&lt;author&gt;Lezak, M. D.&lt;/author&gt;&lt;/authors&gt;&lt;/contributors&gt;&lt;titles&gt;&lt;title&gt;Neuropsychological assessment&lt;/title&gt;&lt;/titles&gt;&lt;pages&gt;xiv, 1016 p.&lt;/pages&gt;&lt;edition&gt;4th&lt;/edition&gt;&lt;keywords&gt;&lt;keyword&gt;Neuropsychological tests.&lt;/keyword&gt;&lt;/keywords&gt;&lt;dates&gt;&lt;year&gt;2004&lt;/year&gt;&lt;/dates&gt;&lt;pub-location&gt;Oxford ; New York&lt;/pub-location&gt;&lt;publisher&gt;Oxford University Press&lt;/publisher&gt;&lt;isbn&gt;0195111214 (cloth alk. paper)&lt;/isbn&gt;&lt;accession-num&gt;13342474&lt;/accession-num&gt;&lt;call-num&gt;Jefferson or Adams Building Reading Rooms RC386.6.N48; L49 2004&amp;#xD;Jefferson or Adams Building Reading Rooms - STORED OFFSITE RC386.6.N48; L49 2004&lt;/call-num&gt;&lt;urls&gt;&lt;related-urls&gt;&lt;url&gt;http://www.loc.gov/catdir/enhancements/fy0615/2003190065-d.html&lt;/url&gt;&lt;url&gt;http://www.loc.gov/catdir/enhancements/fy0615/2003190065-t.html&lt;/url&gt;&lt;/related-urls&gt;&lt;/urls&gt;&lt;/record&gt;&lt;/Cite&gt;&lt;/EndNote&gt;</w:instrText>
      </w:r>
      <w:r w:rsidR="0090523D">
        <w:rPr>
          <w:rFonts w:asciiTheme="minorBidi" w:hAnsiTheme="minorBidi"/>
          <w:szCs w:val="24"/>
        </w:rPr>
        <w:fldChar w:fldCharType="separate"/>
      </w:r>
      <w:r w:rsidR="0041520B">
        <w:rPr>
          <w:rFonts w:asciiTheme="minorBidi" w:hAnsiTheme="minorBidi"/>
          <w:noProof/>
          <w:szCs w:val="24"/>
        </w:rPr>
        <w:t>(</w:t>
      </w:r>
      <w:hyperlink w:anchor="_ENREF_245" w:tooltip="Lezak, 2004 #6000" w:history="1">
        <w:r w:rsidR="00A71029">
          <w:rPr>
            <w:rFonts w:asciiTheme="minorBidi" w:hAnsiTheme="minorBidi"/>
            <w:noProof/>
            <w:szCs w:val="24"/>
          </w:rPr>
          <w:t>Lezak, 2004</w:t>
        </w:r>
      </w:hyperlink>
      <w:r w:rsidR="0041520B">
        <w:rPr>
          <w:rFonts w:asciiTheme="minorBidi" w:hAnsiTheme="minorBidi"/>
          <w:noProof/>
          <w:szCs w:val="24"/>
        </w:rPr>
        <w:t>)</w:t>
      </w:r>
      <w:r w:rsidR="0090523D">
        <w:rPr>
          <w:rFonts w:asciiTheme="minorBidi" w:hAnsiTheme="minorBidi"/>
          <w:szCs w:val="24"/>
        </w:rPr>
        <w:fldChar w:fldCharType="end"/>
      </w:r>
      <w:r w:rsidR="00D53C2D">
        <w:rPr>
          <w:rFonts w:asciiTheme="minorBidi" w:hAnsiTheme="minorBidi"/>
          <w:szCs w:val="24"/>
        </w:rPr>
        <w:t>. The second mandate includes</w:t>
      </w:r>
      <w:r w:rsidR="004C601C">
        <w:rPr>
          <w:rFonts w:asciiTheme="minorBidi" w:hAnsiTheme="minorBidi"/>
          <w:szCs w:val="24"/>
        </w:rPr>
        <w:t xml:space="preserve"> visual hallucinations of quite bizarre scenarios,</w:t>
      </w:r>
      <w:r w:rsidR="0090523D">
        <w:rPr>
          <w:rFonts w:asciiTheme="minorBidi" w:hAnsiTheme="minorBidi"/>
          <w:szCs w:val="24"/>
        </w:rPr>
        <w:fldChar w:fldCharType="begin">
          <w:fldData xml:space="preserve">PEVuZE5vdGU+PENpdGU+PEF1dGhvcj5NY0tlaXRoPC9BdXRob3I+PFllYXI+MTk5NjwvWWVhcj48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=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PEVuZE5vdGU+PENpdGU+PEF1dGhvcj5NY0tlaXRoPC9BdXRob3I+PFllYXI+MTk5NjwvWWVhcj48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=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265" w:tooltip="McKeith, 1996 #4700" w:history="1">
        <w:r w:rsidR="00A71029">
          <w:rPr>
            <w:rFonts w:asciiTheme="minorBidi" w:hAnsiTheme="minorBidi"/>
            <w:noProof/>
            <w:szCs w:val="24"/>
          </w:rPr>
          <w:t>McKeith et al., 1996</w:t>
        </w:r>
      </w:hyperlink>
      <w:r w:rsidR="00DA390A">
        <w:rPr>
          <w:rFonts w:asciiTheme="minorBidi" w:hAnsiTheme="minorBidi"/>
          <w:noProof/>
          <w:szCs w:val="24"/>
        </w:rPr>
        <w:t>)</w:t>
      </w:r>
      <w:r w:rsidR="0090523D">
        <w:rPr>
          <w:rFonts w:asciiTheme="minorBidi" w:hAnsiTheme="minorBidi"/>
          <w:szCs w:val="24"/>
        </w:rPr>
        <w:fldChar w:fldCharType="end"/>
      </w:r>
      <w:r w:rsidR="004C601C">
        <w:rPr>
          <w:rFonts w:asciiTheme="minorBidi" w:hAnsiTheme="minorBidi"/>
          <w:szCs w:val="24"/>
        </w:rPr>
        <w:t>; furthermore, the final set of features include</w:t>
      </w:r>
      <w:r w:rsidR="00D53C2D">
        <w:rPr>
          <w:rFonts w:asciiTheme="minorBidi" w:hAnsiTheme="minorBidi"/>
          <w:szCs w:val="24"/>
        </w:rPr>
        <w:t>s</w:t>
      </w:r>
      <w:r w:rsidR="00C01E0B">
        <w:rPr>
          <w:rFonts w:asciiTheme="minorBidi" w:hAnsiTheme="minorBidi"/>
          <w:szCs w:val="24"/>
        </w:rPr>
        <w:t xml:space="preserve"> motor symptoms, similar to those</w:t>
      </w:r>
      <w:r w:rsidR="004C601C">
        <w:rPr>
          <w:rFonts w:asciiTheme="minorBidi" w:hAnsiTheme="minorBidi"/>
          <w:szCs w:val="24"/>
        </w:rPr>
        <w:t xml:space="preserve"> observed in Parkinson’s </w:t>
      </w:r>
      <w:r w:rsidR="005C24CD">
        <w:rPr>
          <w:rFonts w:asciiTheme="minorBidi" w:hAnsiTheme="minorBidi"/>
          <w:szCs w:val="24"/>
        </w:rPr>
        <w:t xml:space="preserve">disease </w:t>
      </w:r>
      <w:r w:rsidR="004C601C">
        <w:rPr>
          <w:rFonts w:asciiTheme="minorBidi" w:hAnsiTheme="minorBidi"/>
          <w:szCs w:val="24"/>
        </w:rPr>
        <w:t>and involve rigidity and lack of spontaneity in movement</w:t>
      </w:r>
      <w:r w:rsidR="00C01E0B">
        <w:rPr>
          <w:rFonts w:asciiTheme="minorBidi" w:hAnsiTheme="minorBidi"/>
          <w:szCs w:val="24"/>
        </w:rPr>
        <w:t>s</w:t>
      </w:r>
      <w:r w:rsidR="004C601C">
        <w:rPr>
          <w:rFonts w:asciiTheme="minorBidi" w:hAnsiTheme="minorBidi"/>
          <w:szCs w:val="24"/>
        </w:rPr>
        <w:t>, a sto</w:t>
      </w:r>
      <w:r w:rsidR="00D53C2D">
        <w:rPr>
          <w:rFonts w:asciiTheme="minorBidi" w:hAnsiTheme="minorBidi"/>
          <w:szCs w:val="24"/>
        </w:rPr>
        <w:t>oped posture and shuffling gait</w:t>
      </w:r>
      <w:r w:rsidR="004C601C">
        <w:rPr>
          <w:rFonts w:asciiTheme="minorBidi" w:hAnsiTheme="minorBidi"/>
          <w:szCs w:val="24"/>
        </w:rPr>
        <w:t xml:space="preserve"> </w:t>
      </w:r>
      <w:r w:rsidR="0090523D">
        <w:rPr>
          <w:rFonts w:asciiTheme="minorBidi" w:hAnsiTheme="minorBidi"/>
          <w:szCs w:val="24"/>
        </w:rPr>
        <w:fldChar w:fldCharType="begin">
          <w:fldData xml:space="preserve">PEVuZE5vdGU+PENpdGU+PEF1dGhvcj5NY0tlaXRoPC9BdXRob3I+PFllYXI+MTk5NjwvWWVhcj48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=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PEVuZE5vdGU+PENpdGU+PEF1dGhvcj5NY0tlaXRoPC9BdXRob3I+PFllYXI+MTk5NjwvWWVhcj48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=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265" w:tooltip="McKeith, 1996 #4700" w:history="1">
        <w:r w:rsidR="00A71029">
          <w:rPr>
            <w:rFonts w:asciiTheme="minorBidi" w:hAnsiTheme="minorBidi"/>
            <w:noProof/>
            <w:szCs w:val="24"/>
          </w:rPr>
          <w:t>McKeith et al., 1996</w:t>
        </w:r>
      </w:hyperlink>
      <w:r w:rsidR="00DA390A">
        <w:rPr>
          <w:rFonts w:asciiTheme="minorBidi" w:hAnsiTheme="minorBidi"/>
          <w:noProof/>
          <w:szCs w:val="24"/>
        </w:rPr>
        <w:t>)</w:t>
      </w:r>
      <w:r w:rsidR="0090523D">
        <w:rPr>
          <w:rFonts w:asciiTheme="minorBidi" w:hAnsiTheme="minorBidi"/>
          <w:szCs w:val="24"/>
        </w:rPr>
        <w:fldChar w:fldCharType="end"/>
      </w:r>
      <w:r w:rsidR="004C601C">
        <w:rPr>
          <w:rFonts w:asciiTheme="minorBidi" w:hAnsiTheme="minorBidi"/>
          <w:szCs w:val="24"/>
        </w:rPr>
        <w:t xml:space="preserve">. </w:t>
      </w:r>
      <w:r w:rsidR="00995DEF">
        <w:rPr>
          <w:rFonts w:asciiTheme="minorBidi" w:hAnsiTheme="minorBidi"/>
          <w:szCs w:val="24"/>
        </w:rPr>
        <w:t xml:space="preserve">There </w:t>
      </w:r>
      <w:r w:rsidR="00FF01AA">
        <w:rPr>
          <w:rFonts w:asciiTheme="minorBidi" w:hAnsiTheme="minorBidi"/>
          <w:szCs w:val="24"/>
        </w:rPr>
        <w:t>are</w:t>
      </w:r>
      <w:r w:rsidR="00995DEF">
        <w:rPr>
          <w:rFonts w:asciiTheme="minorBidi" w:hAnsiTheme="minorBidi"/>
          <w:szCs w:val="24"/>
        </w:rPr>
        <w:t xml:space="preserve"> </w:t>
      </w:r>
      <w:r w:rsidR="00FF01AA">
        <w:rPr>
          <w:rFonts w:asciiTheme="minorBidi" w:hAnsiTheme="minorBidi"/>
          <w:szCs w:val="24"/>
        </w:rPr>
        <w:t xml:space="preserve">some distinctive features when it comes to </w:t>
      </w:r>
      <w:r w:rsidR="00C01E0B">
        <w:rPr>
          <w:rFonts w:asciiTheme="minorBidi" w:hAnsiTheme="minorBidi"/>
          <w:szCs w:val="24"/>
        </w:rPr>
        <w:t>identifying DLB in</w:t>
      </w:r>
      <w:r w:rsidR="00FF01AA">
        <w:rPr>
          <w:rFonts w:asciiTheme="minorBidi" w:hAnsiTheme="minorBidi"/>
          <w:szCs w:val="24"/>
        </w:rPr>
        <w:t xml:space="preserve"> </w:t>
      </w:r>
      <w:r w:rsidR="00D6039A">
        <w:rPr>
          <w:rFonts w:asciiTheme="minorBidi" w:hAnsiTheme="minorBidi"/>
          <w:szCs w:val="24"/>
        </w:rPr>
        <w:t xml:space="preserve">the </w:t>
      </w:r>
      <w:r w:rsidR="00FF01AA">
        <w:rPr>
          <w:rFonts w:asciiTheme="minorBidi" w:hAnsiTheme="minorBidi"/>
          <w:szCs w:val="24"/>
        </w:rPr>
        <w:t>pure form and</w:t>
      </w:r>
      <w:r w:rsidR="00C01E0B">
        <w:rPr>
          <w:rFonts w:asciiTheme="minorBidi" w:hAnsiTheme="minorBidi"/>
          <w:szCs w:val="24"/>
        </w:rPr>
        <w:t xml:space="preserve"> in </w:t>
      </w:r>
      <w:r w:rsidR="00D6039A">
        <w:rPr>
          <w:rFonts w:asciiTheme="minorBidi" w:hAnsiTheme="minorBidi"/>
          <w:szCs w:val="24"/>
        </w:rPr>
        <w:t>the</w:t>
      </w:r>
      <w:r w:rsidR="00FF01AA">
        <w:rPr>
          <w:rFonts w:asciiTheme="minorBidi" w:hAnsiTheme="minorBidi"/>
          <w:szCs w:val="24"/>
        </w:rPr>
        <w:t xml:space="preserve"> associative AD type or PD type symptomatology. For </w:t>
      </w:r>
      <w:r w:rsidR="00FF01AA">
        <w:rPr>
          <w:rFonts w:asciiTheme="minorBidi" w:hAnsiTheme="minorBidi"/>
          <w:szCs w:val="24"/>
        </w:rPr>
        <w:lastRenderedPageBreak/>
        <w:t>instance there are several Parkinsonian related symptoms that are observ</w:t>
      </w:r>
      <w:r w:rsidR="00C01E0B">
        <w:rPr>
          <w:rFonts w:asciiTheme="minorBidi" w:hAnsiTheme="minorBidi"/>
          <w:szCs w:val="24"/>
        </w:rPr>
        <w:t xml:space="preserve">ed more so in patients with DLB than in </w:t>
      </w:r>
      <w:r w:rsidR="00FF01AA">
        <w:rPr>
          <w:rFonts w:asciiTheme="minorBidi" w:hAnsiTheme="minorBidi"/>
          <w:szCs w:val="24"/>
        </w:rPr>
        <w:t>AD; visual hallucinations and agitation</w:t>
      </w:r>
      <w:r w:rsidR="00C01E0B">
        <w:rPr>
          <w:rFonts w:asciiTheme="minorBidi" w:hAnsiTheme="minorBidi"/>
          <w:szCs w:val="24"/>
        </w:rPr>
        <w:t xml:space="preserve"> are key characteristics of DLB</w:t>
      </w:r>
      <w:r w:rsidR="00FF01AA">
        <w:rPr>
          <w:rFonts w:asciiTheme="minorBidi" w:hAnsiTheme="minorBidi"/>
          <w:szCs w:val="24"/>
        </w:rPr>
        <w:t xml:space="preserve"> and may account for up to 70</w:t>
      </w:r>
      <w:r w:rsidR="00746FA5">
        <w:rPr>
          <w:rFonts w:asciiTheme="minorBidi" w:hAnsiTheme="minorBidi"/>
          <w:szCs w:val="24"/>
        </w:rPr>
        <w:t>%</w:t>
      </w:r>
      <w:r w:rsidR="002A35AF">
        <w:rPr>
          <w:rFonts w:asciiTheme="minorBidi" w:hAnsiTheme="minorBidi"/>
          <w:szCs w:val="24"/>
        </w:rPr>
        <w:t xml:space="preserve"> of the symptoms in DLB</w:t>
      </w:r>
      <w:r w:rsidR="00FF01AA">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&lt;EndNote&gt;&lt;Cite&gt;&lt;Author&gt;Rampello&lt;/Author&gt;&lt;Year&gt;2004&lt;/Year&gt;&lt;RecNum&gt;4721&lt;/RecNum&gt;&lt;DisplayText&gt;(Rampello et al., 2004)&lt;/DisplayText&gt;&lt;record&gt;&lt;rec-number&gt;4721&lt;/rec-number&gt;&lt;foreign-keys&gt;&lt;key app="EN" db-id="tzpe22srnsas9fevep9x0t2z0pzfe2a9a95t" timestamp="0"&gt;4721&lt;/key&gt;&lt;/foreign-keys&gt;&lt;ref-type name="Journal Article"&gt;17&lt;/ref-type&gt;&lt;contributors&gt;&lt;authors&gt;&lt;author&gt;Rampello, L.&lt;/author&gt;&lt;author&gt;Cerasa, S.&lt;/author&gt;&lt;author&gt;Alvano, A.&lt;/author&gt;&lt;author&gt;Butta, V.&lt;/author&gt;&lt;author&gt;Raffaele, R.&lt;/author&gt;&lt;author&gt;Vecchio, I.&lt;/author&gt;&lt;author&gt;Cavallaro, T.&lt;/author&gt;&lt;author&gt;Cimino, E.&lt;/author&gt;&lt;author&gt;Incognito, T.&lt;/author&gt;&lt;author&gt;Nicoletti, F.&lt;/author&gt;&lt;/authors&gt;&lt;/contributors&gt;&lt;auth-address&gt;Department of Neurosciences, University of Catania, Azienda Policlinico-Neurologia, Via S. Sofia, 78, Catania I-95125, Italy. rampello@unict.it&lt;/auth-address&gt;&lt;titles&gt;&lt;title&gt;Dementia with Lewy bodies: a review&lt;/title&gt;&lt;secondary-title&gt;Arch Gerontol Geriatr&lt;/secondary-title&gt;&lt;/titles&gt;&lt;periodical&gt;&lt;full-title&gt;Arch Gerontol Geriatr&lt;/full-title&gt;&lt;/periodical&gt;&lt;pages&gt;1-14&lt;/pages&gt;&lt;volume&gt;39&lt;/volume&gt;&lt;number&gt;1&lt;/number&gt;&lt;edition&gt;2004/05/26&lt;/edition&gt;&lt;keywords&gt;&lt;keyword&gt;Aged&lt;/keyword&gt;&lt;keyword&gt;Brain/*pathology&lt;/keyword&gt;&lt;keyword&gt;Dementia/diagnosis/drug therapy/*pathology&lt;/keyword&gt;&lt;keyword&gt;Diagnosis, Differential&lt;/keyword&gt;&lt;keyword&gt;Humans&lt;/keyword&gt;&lt;keyword&gt;Lewy Bodies/*pathology&lt;/keyword&gt;&lt;keyword&gt;Middle Aged&lt;/keyword&gt;&lt;/keywords&gt;&lt;dates&gt;&lt;year&gt;2004&lt;/year&gt;&lt;pub-dates&gt;&lt;date&gt;Jul-Aug&lt;/date&gt;&lt;/pub-dates&gt;&lt;/dates&gt;&lt;isbn&gt;0167-4943 (Print)&amp;#xD;0167-4943 (Linking)&lt;/isbn&gt;&lt;accession-num&gt;15158576&lt;/accession-num&gt;&lt;urls&gt;&lt;related-urls&gt;&lt;url&gt;http://www.ncbi.nlm.nih.gov/entrez/query.fcgi?cmd=Retrieve&amp;amp;db=PubMed&amp;amp;dopt=Citation&amp;amp;list_uids=15158576&lt;/url&gt;&lt;/related-urls&gt;&lt;/urls&gt;&lt;electronic-resource-num&gt;10.1016/j.archger.2003.11.003&amp;#xD;S0167494303001511 [pii]&lt;/electronic-resource-num&gt;&lt;language&gt;eng&lt;/language&gt;&lt;/record&gt;&lt;/Cite&gt;&lt;/EndNote&gt;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332" w:tooltip="Rampello, 2004 #4721" w:history="1">
        <w:r w:rsidR="00A71029">
          <w:rPr>
            <w:rFonts w:asciiTheme="minorBidi" w:hAnsiTheme="minorBidi"/>
            <w:noProof/>
            <w:szCs w:val="24"/>
          </w:rPr>
          <w:t>Rampello et al., 2004</w:t>
        </w:r>
      </w:hyperlink>
      <w:r w:rsidR="00DA390A">
        <w:rPr>
          <w:rFonts w:asciiTheme="minorBidi" w:hAnsiTheme="minorBidi"/>
          <w:noProof/>
          <w:szCs w:val="24"/>
        </w:rPr>
        <w:t>)</w:t>
      </w:r>
      <w:r w:rsidR="0090523D">
        <w:rPr>
          <w:rFonts w:asciiTheme="minorBidi" w:hAnsiTheme="minorBidi"/>
          <w:szCs w:val="24"/>
        </w:rPr>
        <w:fldChar w:fldCharType="end"/>
      </w:r>
      <w:r w:rsidR="00FF01AA">
        <w:rPr>
          <w:rFonts w:asciiTheme="minorBidi" w:hAnsiTheme="minorBidi"/>
          <w:szCs w:val="24"/>
        </w:rPr>
        <w:t>. Moreover, attentional and visuospatial defic</w:t>
      </w:r>
      <w:r w:rsidR="003C5DFD">
        <w:rPr>
          <w:rFonts w:asciiTheme="minorBidi" w:hAnsiTheme="minorBidi"/>
          <w:szCs w:val="24"/>
        </w:rPr>
        <w:t xml:space="preserve">its </w:t>
      </w:r>
      <w:r w:rsidR="00FF01AA">
        <w:rPr>
          <w:rFonts w:asciiTheme="minorBidi" w:hAnsiTheme="minorBidi"/>
          <w:szCs w:val="24"/>
        </w:rPr>
        <w:t xml:space="preserve">are also strong predictors of DLB, compared to AD in which </w:t>
      </w:r>
      <w:r w:rsidR="0034089A">
        <w:rPr>
          <w:rFonts w:asciiTheme="minorBidi" w:hAnsiTheme="minorBidi"/>
          <w:szCs w:val="24"/>
        </w:rPr>
        <w:t xml:space="preserve">there is poorer digit span (forward, backwards) </w:t>
      </w:r>
      <w:r w:rsidR="005B7AC9">
        <w:rPr>
          <w:rFonts w:asciiTheme="minorBidi" w:hAnsiTheme="minorBidi"/>
          <w:szCs w:val="24"/>
        </w:rPr>
        <w:t>than</w:t>
      </w:r>
      <w:r w:rsidR="00746FA5">
        <w:rPr>
          <w:rFonts w:asciiTheme="minorBidi" w:hAnsiTheme="minorBidi"/>
          <w:szCs w:val="24"/>
        </w:rPr>
        <w:t xml:space="preserve"> that</w:t>
      </w:r>
      <w:r w:rsidR="005B7AC9">
        <w:rPr>
          <w:rFonts w:asciiTheme="minorBidi" w:hAnsiTheme="minorBidi"/>
          <w:szCs w:val="24"/>
        </w:rPr>
        <w:t xml:space="preserve"> </w:t>
      </w:r>
      <w:r w:rsidR="0034089A">
        <w:rPr>
          <w:rFonts w:asciiTheme="minorBidi" w:hAnsiTheme="minorBidi"/>
          <w:szCs w:val="24"/>
        </w:rPr>
        <w:t xml:space="preserve">observed in DLB patients, </w:t>
      </w:r>
      <w:r w:rsidR="00FF01AA">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&lt;EndNote&gt;&lt;Cite&gt;&lt;Author&gt;Lebert&lt;/Author&gt;&lt;Year&gt;1998&lt;/Year&gt;&lt;RecNum&gt;4722&lt;/RecNum&gt;&lt;DisplayText&gt;(Lebert, Pasquier, Souliez, &amp;amp; Petit, 1998)&lt;/DisplayText&gt;&lt;record&gt;&lt;rec-number&gt;4722&lt;/rec-number&gt;&lt;foreign-keys&gt;&lt;key app="EN" db-id="tzpe22srnsas9fevep9x0t2z0pzfe2a9a95t" timestamp="0"&gt;4722&lt;/key&gt;&lt;/foreign-keys&gt;&lt;ref-type name="Journal Article"&gt;17&lt;/ref-type&gt;&lt;contributors&gt;&lt;authors&gt;&lt;author&gt;Lebert, F.&lt;/author&gt;&lt;author&gt;Pasquier, F.&lt;/author&gt;&lt;author&gt;Souliez, L.&lt;/author&gt;&lt;author&gt;Petit, H.&lt;/author&gt;&lt;/authors&gt;&lt;/contributors&gt;&lt;auth-address&gt;Memory Clinic, Centre Hospitalier Universitaire and Faculte de Medecine, Lille, France. fllebert@minitel.net&lt;/auth-address&gt;&lt;titles&gt;&lt;title&gt;Tacrine efficacy in Lewy body dementia&lt;/title&gt;&lt;secondary-title&gt;Int J Geriatr Psychiatry&lt;/secondary-title&gt;&lt;/titles&gt;&lt;periodical&gt;&lt;full-title&gt;Int J Geriatr Psychiatry&lt;/full-title&gt;&lt;/periodical&gt;&lt;pages&gt;516-9&lt;/pages&gt;&lt;volume&gt;13&lt;/volume&gt;&lt;number&gt;8&lt;/number&gt;&lt;edition&gt;1998/09/11&lt;/edition&gt;&lt;keywords&gt;&lt;keyword&gt;Aged&lt;/keyword&gt;&lt;keyword&gt;Aged, 80 and over&lt;/keyword&gt;&lt;keyword&gt;Alzheimer Disease/*drug therapy/pathology&lt;/keyword&gt;&lt;keyword&gt;Cholinesterase Inhibitors/*therapeutic use&lt;/keyword&gt;&lt;keyword&gt;Cognition/drug effects&lt;/keyword&gt;&lt;keyword&gt;Female&lt;/keyword&gt;&lt;keyword&gt;Humans&lt;/keyword&gt;&lt;keyword&gt;Lewy Bodies&lt;/keyword&gt;&lt;keyword&gt;Male&lt;/keyword&gt;&lt;keyword&gt;Tacrine/*therapeutic use&lt;/keyword&gt;&lt;keyword&gt;Treatment Outcome&lt;/keyword&gt;&lt;/keywords&gt;&lt;dates&gt;&lt;year&gt;1998&lt;/year&gt;&lt;pub-dates&gt;&lt;date&gt;Aug&lt;/date&gt;&lt;/pub-dates&gt;&lt;/dates&gt;&lt;isbn&gt;0885-6230 (Print)&amp;#xD;0885-6230 (Linking)&lt;/isbn&gt;&lt;accession-num&gt;9733331&lt;/accession-num&gt;&lt;urls&gt;&lt;related-urls&gt;&lt;url&gt;http://www.ncbi.nlm.nih.gov/entrez/query.fcgi?cmd=Retrieve&amp;amp;db=PubMed&amp;amp;dopt=Citation&amp;amp;list_uids=9733331&lt;/url&gt;&lt;/related-urls&gt;&lt;/urls&gt;&lt;electronic-resource-num&gt;10.1002/(SICI)1099-1166(199808)13:8&amp;lt;516::AID-GPS810&amp;gt;3.0.CO;2-O [pii]&lt;/electronic-resource-num&gt;&lt;language&gt;eng&lt;/language&gt;&lt;/record&gt;&lt;/Cite&gt;&lt;/EndNote&gt;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242" w:tooltip="Lebert, 1998 #4722" w:history="1">
        <w:r w:rsidR="00A71029">
          <w:rPr>
            <w:rFonts w:asciiTheme="minorBidi" w:hAnsiTheme="minorBidi"/>
            <w:noProof/>
            <w:szCs w:val="24"/>
          </w:rPr>
          <w:t>Lebert, Pasquier, Souliez, &amp; Petit, 1998</w:t>
        </w:r>
      </w:hyperlink>
      <w:r w:rsidR="00DA390A">
        <w:rPr>
          <w:rFonts w:asciiTheme="minorBidi" w:hAnsiTheme="minorBidi"/>
          <w:noProof/>
          <w:szCs w:val="24"/>
        </w:rPr>
        <w:t>)</w:t>
      </w:r>
      <w:r w:rsidR="0090523D">
        <w:rPr>
          <w:rFonts w:asciiTheme="minorBidi" w:hAnsiTheme="minorBidi"/>
          <w:szCs w:val="24"/>
        </w:rPr>
        <w:fldChar w:fldCharType="end"/>
      </w:r>
      <w:r w:rsidR="0034089A">
        <w:rPr>
          <w:rFonts w:asciiTheme="minorBidi" w:hAnsiTheme="minorBidi"/>
          <w:szCs w:val="24"/>
        </w:rPr>
        <w:t xml:space="preserve">. </w:t>
      </w:r>
      <w:r w:rsidR="002355CD">
        <w:rPr>
          <w:rFonts w:asciiTheme="minorBidi" w:hAnsiTheme="minorBidi"/>
          <w:szCs w:val="24"/>
        </w:rPr>
        <w:t xml:space="preserve"> </w:t>
      </w:r>
    </w:p>
    <w:p w14:paraId="664DC551" w14:textId="77777777" w:rsidR="002355CD" w:rsidRDefault="002355CD" w:rsidP="00826B27">
      <w:pPr>
        <w:spacing w:line="360" w:lineRule="auto"/>
        <w:rPr>
          <w:rFonts w:asciiTheme="minorBidi" w:hAnsiTheme="minorBidi"/>
          <w:szCs w:val="24"/>
        </w:rPr>
      </w:pPr>
    </w:p>
    <w:p w14:paraId="5097972E" w14:textId="77777777" w:rsidR="00FC5F9D" w:rsidRPr="002355CD" w:rsidRDefault="0034089A" w:rsidP="00826B27">
      <w:pPr>
        <w:spacing w:line="360" w:lineRule="auto"/>
        <w:rPr>
          <w:rFonts w:asciiTheme="minorBidi" w:hAnsiTheme="minorBidi"/>
          <w:szCs w:val="24"/>
        </w:rPr>
      </w:pPr>
      <w:r>
        <w:rPr>
          <w:rFonts w:asciiTheme="minorBidi" w:hAnsiTheme="minorBidi"/>
          <w:szCs w:val="24"/>
        </w:rPr>
        <w:t xml:space="preserve">Following on from </w:t>
      </w:r>
      <w:r w:rsidR="00C01E0B">
        <w:rPr>
          <w:rFonts w:asciiTheme="minorBidi" w:hAnsiTheme="minorBidi"/>
          <w:szCs w:val="24"/>
        </w:rPr>
        <w:t>poor</w:t>
      </w:r>
      <w:r>
        <w:rPr>
          <w:rFonts w:asciiTheme="minorBidi" w:hAnsiTheme="minorBidi"/>
          <w:szCs w:val="24"/>
        </w:rPr>
        <w:t xml:space="preserve"> cognitive performance attributed to attentional and visuospatial</w:t>
      </w:r>
      <w:r w:rsidR="00C01E0B">
        <w:rPr>
          <w:rFonts w:asciiTheme="minorBidi" w:hAnsiTheme="minorBidi"/>
          <w:szCs w:val="24"/>
        </w:rPr>
        <w:t xml:space="preserve"> defic</w:t>
      </w:r>
      <w:r w:rsidR="003C5DFD">
        <w:rPr>
          <w:rFonts w:asciiTheme="minorBidi" w:hAnsiTheme="minorBidi"/>
          <w:szCs w:val="24"/>
        </w:rPr>
        <w:t>its,</w:t>
      </w:r>
      <w:r w:rsidR="00D53C2D">
        <w:rPr>
          <w:rFonts w:asciiTheme="minorBidi" w:hAnsiTheme="minorBidi"/>
          <w:szCs w:val="24"/>
        </w:rPr>
        <w:t xml:space="preserve"> the</w:t>
      </w:r>
      <w:r w:rsidR="00C01E0B">
        <w:rPr>
          <w:rFonts w:asciiTheme="minorBidi" w:hAnsiTheme="minorBidi"/>
          <w:szCs w:val="24"/>
        </w:rPr>
        <w:t xml:space="preserve"> MMSE scores of</w:t>
      </w:r>
      <w:r>
        <w:rPr>
          <w:rFonts w:asciiTheme="minorBidi" w:hAnsiTheme="minorBidi"/>
          <w:szCs w:val="24"/>
        </w:rPr>
        <w:t xml:space="preserve"> DLB patients can dif</w:t>
      </w:r>
      <w:r w:rsidR="002A35AF">
        <w:rPr>
          <w:rFonts w:asciiTheme="minorBidi" w:hAnsiTheme="minorBidi"/>
          <w:szCs w:val="24"/>
        </w:rPr>
        <w:t>ferentiate DLB from AD patients</w:t>
      </w:r>
      <w:r>
        <w:rPr>
          <w:rFonts w:asciiTheme="minorBidi" w:hAnsiTheme="minorBidi"/>
          <w:szCs w:val="24"/>
        </w:rPr>
        <w:t xml:space="preserve"> </w:t>
      </w:r>
      <w:r w:rsidR="0090523D">
        <w:rPr>
          <w:rFonts w:asciiTheme="minorBidi" w:hAnsiTheme="minorBidi"/>
          <w:szCs w:val="24"/>
        </w:rPr>
        <w:fldChar w:fldCharType="begin">
          <w:fldData xml:space="preserve">PEVuZE5vdGU+PENpdGU+PEF1dGhvcj5IYW55dTwvQXV0aG9yPjxZZWFyPjIwMDk8L1llYXI+PFJl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PEVuZE5vdGU+PENpdGU+PEF1dGhvcj5IYW55dTwvQXV0aG9yPjxZZWFyPjIwMDk8L1llYXI+PFJl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179" w:tooltip="Hanyu, 2009 #4727" w:history="1">
        <w:r w:rsidR="00A71029">
          <w:rPr>
            <w:rFonts w:asciiTheme="minorBidi" w:hAnsiTheme="minorBidi"/>
            <w:noProof/>
            <w:szCs w:val="24"/>
          </w:rPr>
          <w:t>Hanyu et al., 2009</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 xml:space="preserve">. Furthermore, depression </w:t>
      </w:r>
      <w:r w:rsidR="0054176C">
        <w:rPr>
          <w:rFonts w:asciiTheme="minorBidi" w:hAnsiTheme="minorBidi"/>
          <w:szCs w:val="24"/>
        </w:rPr>
        <w:t xml:space="preserve">causes disturbances in REM sleep </w:t>
      </w:r>
      <w:r>
        <w:rPr>
          <w:rFonts w:asciiTheme="minorBidi" w:hAnsiTheme="minorBidi"/>
          <w:szCs w:val="24"/>
        </w:rPr>
        <w:t xml:space="preserve">in DLB patients </w:t>
      </w:r>
      <w:r w:rsidR="0054176C">
        <w:rPr>
          <w:rFonts w:asciiTheme="minorBidi" w:hAnsiTheme="minorBidi"/>
          <w:szCs w:val="24"/>
        </w:rPr>
        <w:t xml:space="preserve">and </w:t>
      </w:r>
      <w:r>
        <w:rPr>
          <w:rFonts w:asciiTheme="minorBidi" w:hAnsiTheme="minorBidi"/>
          <w:szCs w:val="24"/>
        </w:rPr>
        <w:t xml:space="preserve">can discriminate those with DLB </w:t>
      </w:r>
      <w:r w:rsidR="0054176C">
        <w:rPr>
          <w:rFonts w:asciiTheme="minorBidi" w:hAnsiTheme="minorBidi"/>
          <w:szCs w:val="24"/>
        </w:rPr>
        <w:t xml:space="preserve">from </w:t>
      </w:r>
      <w:r>
        <w:rPr>
          <w:rFonts w:asciiTheme="minorBidi" w:hAnsiTheme="minorBidi"/>
          <w:szCs w:val="24"/>
        </w:rPr>
        <w:t xml:space="preserve">those without, </w:t>
      </w:r>
      <w:r w:rsidR="0054176C">
        <w:rPr>
          <w:rFonts w:asciiTheme="minorBidi" w:hAnsiTheme="minorBidi"/>
          <w:szCs w:val="24"/>
        </w:rPr>
        <w:t xml:space="preserve">as </w:t>
      </w:r>
      <w:r>
        <w:rPr>
          <w:rFonts w:asciiTheme="minorBidi" w:hAnsiTheme="minorBidi"/>
          <w:szCs w:val="24"/>
        </w:rPr>
        <w:t>DLB patients generally score higher on</w:t>
      </w:r>
      <w:r w:rsidR="00C01E0B">
        <w:rPr>
          <w:rFonts w:asciiTheme="minorBidi" w:hAnsiTheme="minorBidi"/>
          <w:szCs w:val="24"/>
        </w:rPr>
        <w:t xml:space="preserve"> the</w:t>
      </w:r>
      <w:r>
        <w:rPr>
          <w:rFonts w:asciiTheme="minorBidi" w:hAnsiTheme="minorBidi"/>
          <w:szCs w:val="24"/>
        </w:rPr>
        <w:t xml:space="preserve"> </w:t>
      </w:r>
      <w:r w:rsidR="002A35AF">
        <w:rPr>
          <w:rFonts w:ascii="Arial" w:hAnsi="Arial" w:cs="Arial"/>
          <w:szCs w:val="24"/>
        </w:rPr>
        <w:t xml:space="preserve">Geriatric Depression Scale </w:t>
      </w:r>
      <w:r w:rsidR="0090523D">
        <w:rPr>
          <w:rFonts w:ascii="Arial" w:hAnsi="Arial" w:cs="Arial"/>
          <w:szCs w:val="24"/>
        </w:rPr>
        <w:fldChar w:fldCharType="begin"/>
      </w:r>
      <w:r w:rsidR="00EC2E1B">
        <w:rPr>
          <w:rFonts w:ascii="Arial" w:hAnsi="Arial" w:cs="Arial"/>
          <w:szCs w:val="24"/>
        </w:rPr>
        <w:instrText xml:space="preserve"> ADDIN EN.CITE &lt;EndNote&gt;&lt;Cite&gt;&lt;Author&gt;Yamane&lt;/Author&gt;&lt;Year&gt;2011&lt;/Year&gt;&lt;RecNum&gt;4724&lt;/RecNum&gt;&lt;DisplayText&gt;(Yamane, Sakai, &amp;amp; Maeda, 2011)&lt;/DisplayText&gt;&lt;record&gt;&lt;rec-number&gt;4724&lt;/rec-number&gt;&lt;foreign-keys&gt;&lt;key app="EN" db-id="tzpe22srnsas9fevep9x0t2z0pzfe2a9a95t" timestamp="0"&gt;4724&lt;/key&gt;&lt;/foreign-keys&gt;&lt;ref-type name="Journal Article"&gt;17&lt;/ref-type&gt;&lt;contributors&gt;&lt;authors&gt;&lt;author&gt;Yamane, Y.&lt;/author&gt;&lt;author&gt;Sakai, K.&lt;/author&gt;&lt;author&gt;Maeda, K.&lt;/author&gt;&lt;/authors&gt;&lt;/contributors&gt;&lt;auth-address&gt;Department of Psychiatry, Kobe University, Graduate School of Medicine, Hyogo, Japan. chocolat_blanc@live.jp&lt;/auth-address&gt;&lt;titles&gt;&lt;title&gt;Dementia with Lewy bodies is associated with higher scores on the Geriatric Depression Scale than is Alzheimer&amp;apos;s disease&lt;/title&gt;&lt;secondary-title&gt;Psychogeriatrics&lt;/secondary-title&gt;&lt;/titles&gt;&lt;periodical&gt;&lt;full-title&gt;Psychogeriatrics&lt;/full-title&gt;&lt;/periodical&gt;&lt;pages&gt;157-65&lt;/pages&gt;&lt;volume&gt;11&lt;/volume&gt;&lt;number&gt;3&lt;/number&gt;&lt;edition&gt;2011/09/29&lt;/edition&gt;&lt;dates&gt;&lt;year&gt;2011&lt;/year&gt;&lt;pub-dates&gt;&lt;date&gt;Sep&lt;/date&gt;&lt;/pub-dates&gt;&lt;/dates&gt;&lt;isbn&gt;1479-8301 (Electronic)&amp;#xD;1346-3500 (Linking)&lt;/isbn&gt;&lt;accession-num&gt;21951956&lt;/accession-num&gt;&lt;urls&gt;&lt;related-urls&gt;&lt;url&gt;http://www.ncbi.nlm.nih.gov/entrez/query.fcgi?cmd=Retrieve&amp;amp;db=PubMed&amp;amp;dopt=Citation&amp;amp;list_uids=21951956&lt;/url&gt;&lt;/related-urls&gt;&lt;/urls&gt;&lt;electronic-resource-num&gt;10.1111/j.1479-8301.2011.00368.x&lt;/electronic-resource-num&gt;&lt;language&gt;eng&lt;/language&gt;&lt;/record&gt;&lt;/Cite&gt;&lt;/EndNote&gt;</w:instrText>
      </w:r>
      <w:r w:rsidR="0090523D">
        <w:rPr>
          <w:rFonts w:ascii="Arial" w:hAnsi="Arial" w:cs="Arial"/>
          <w:szCs w:val="24"/>
        </w:rPr>
        <w:fldChar w:fldCharType="separate"/>
      </w:r>
      <w:r w:rsidR="00DA390A">
        <w:rPr>
          <w:rFonts w:ascii="Arial" w:hAnsi="Arial" w:cs="Arial"/>
          <w:noProof/>
          <w:szCs w:val="24"/>
        </w:rPr>
        <w:t>(</w:t>
      </w:r>
      <w:hyperlink w:anchor="_ENREF_434" w:tooltip="Yamane, 2011 #4724" w:history="1">
        <w:r w:rsidR="00A71029">
          <w:rPr>
            <w:rFonts w:ascii="Arial" w:hAnsi="Arial" w:cs="Arial"/>
            <w:noProof/>
            <w:szCs w:val="24"/>
          </w:rPr>
          <w:t>Yamane, Sakai, &amp; Maeda, 2011</w:t>
        </w:r>
      </w:hyperlink>
      <w:r w:rsidR="00DA390A">
        <w:rPr>
          <w:rFonts w:ascii="Arial" w:hAnsi="Arial" w:cs="Arial"/>
          <w:noProof/>
          <w:szCs w:val="24"/>
        </w:rPr>
        <w:t>)</w:t>
      </w:r>
      <w:r w:rsidR="0090523D">
        <w:rPr>
          <w:rFonts w:ascii="Arial" w:hAnsi="Arial" w:cs="Arial"/>
          <w:szCs w:val="24"/>
        </w:rPr>
        <w:fldChar w:fldCharType="end"/>
      </w:r>
      <w:r>
        <w:rPr>
          <w:rFonts w:ascii="Arial" w:hAnsi="Arial" w:cs="Arial"/>
          <w:szCs w:val="24"/>
        </w:rPr>
        <w:t>.</w:t>
      </w:r>
    </w:p>
    <w:p w14:paraId="628FA8FC" w14:textId="77777777" w:rsidR="00826B27" w:rsidRDefault="00826B27">
      <w:pPr>
        <w:rPr>
          <w:rFonts w:asciiTheme="majorHAnsi" w:eastAsiaTheme="majorEastAsia" w:hAnsiTheme="majorHAnsi" w:cstheme="majorBidi"/>
          <w:color w:val="17365D" w:themeColor="text2" w:themeShade="BF"/>
          <w:spacing w:val="5"/>
          <w:kern w:val="28"/>
          <w:sz w:val="52"/>
          <w:szCs w:val="52"/>
        </w:rPr>
      </w:pPr>
      <w:r>
        <w:br w:type="page"/>
      </w:r>
    </w:p>
    <w:p w14:paraId="3C52AD41" w14:textId="77777777" w:rsidR="00221B7E" w:rsidRPr="005F0093" w:rsidRDefault="00221B7E" w:rsidP="00AE25CF">
      <w:pPr>
        <w:pStyle w:val="Heading2"/>
        <w:numPr>
          <w:ilvl w:val="1"/>
          <w:numId w:val="2"/>
        </w:numPr>
      </w:pPr>
      <w:bookmarkStart w:id="59" w:name="_Toc436932566"/>
      <w:r w:rsidRPr="005F0093">
        <w:lastRenderedPageBreak/>
        <w:t>Fronto-temporal Dementia (FTD)</w:t>
      </w:r>
      <w:bookmarkEnd w:id="59"/>
    </w:p>
    <w:p w14:paraId="4ACD6B0F" w14:textId="77777777" w:rsidR="006C7C40" w:rsidRDefault="006C7C40" w:rsidP="00AE25CF">
      <w:pPr>
        <w:pStyle w:val="Heading3"/>
        <w:numPr>
          <w:ilvl w:val="2"/>
          <w:numId w:val="2"/>
        </w:numPr>
      </w:pPr>
      <w:bookmarkStart w:id="60" w:name="_Toc338167055"/>
      <w:bookmarkStart w:id="61" w:name="_Toc338234506"/>
      <w:r>
        <w:t xml:space="preserve">A brief overview of </w:t>
      </w:r>
      <w:r w:rsidR="008D51A2">
        <w:t>FTD</w:t>
      </w:r>
      <w:bookmarkEnd w:id="60"/>
      <w:bookmarkEnd w:id="61"/>
    </w:p>
    <w:p w14:paraId="4590ED20" w14:textId="77777777" w:rsidR="002E7B6B" w:rsidRDefault="00457F81" w:rsidP="004702D4">
      <w:pPr>
        <w:spacing w:line="360" w:lineRule="auto"/>
        <w:rPr>
          <w:rFonts w:asciiTheme="minorBidi" w:hAnsiTheme="minorBidi"/>
          <w:szCs w:val="24"/>
        </w:rPr>
      </w:pPr>
      <w:r w:rsidRPr="00457F81">
        <w:rPr>
          <w:rFonts w:asciiTheme="minorBidi" w:hAnsiTheme="minorBidi"/>
          <w:szCs w:val="24"/>
        </w:rPr>
        <w:t xml:space="preserve">Frontotemporal dementia is </w:t>
      </w:r>
      <w:r>
        <w:rPr>
          <w:rFonts w:asciiTheme="minorBidi" w:hAnsiTheme="minorBidi"/>
          <w:szCs w:val="24"/>
        </w:rPr>
        <w:t xml:space="preserve">recognised as one of the most common forms of dementia affecting people </w:t>
      </w:r>
      <w:r w:rsidR="005156FD">
        <w:rPr>
          <w:rFonts w:asciiTheme="minorBidi" w:hAnsiTheme="minorBidi"/>
          <w:szCs w:val="24"/>
        </w:rPr>
        <w:t xml:space="preserve">before the age of </w:t>
      </w:r>
      <w:r>
        <w:rPr>
          <w:rFonts w:asciiTheme="minorBidi" w:hAnsiTheme="minorBidi"/>
          <w:szCs w:val="24"/>
        </w:rPr>
        <w:t>65</w:t>
      </w:r>
      <w:r w:rsidR="005156FD">
        <w:rPr>
          <w:rFonts w:asciiTheme="minorBidi" w:hAnsiTheme="minorBidi"/>
          <w:szCs w:val="24"/>
        </w:rPr>
        <w:t xml:space="preserve"> </w:t>
      </w:r>
      <w:r w:rsidR="005156FD">
        <w:rPr>
          <w:rFonts w:asciiTheme="minorBidi" w:hAnsiTheme="minorBidi"/>
          <w:szCs w:val="24"/>
        </w:rPr>
        <w:fldChar w:fldCharType="begin">
          <w:fldData xml:space="preserve">PEVuZE5vdGU+PENpdGU+PEF1dGhvcj5SaWNoYXJkc29uPC9BdXRob3I+PFllYXI+MjAwNjwvWWVh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PEVuZE5vdGU+PENpdGU+PEF1dGhvcj5SaWNoYXJkc29uPC9BdXRob3I+PFllYXI+MjAwNjwvWWVh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5156FD">
        <w:rPr>
          <w:rFonts w:asciiTheme="minorBidi" w:hAnsiTheme="minorBidi"/>
          <w:szCs w:val="24"/>
        </w:rPr>
      </w:r>
      <w:r w:rsidR="005156FD">
        <w:rPr>
          <w:rFonts w:asciiTheme="minorBidi" w:hAnsiTheme="minorBidi"/>
          <w:szCs w:val="24"/>
        </w:rPr>
        <w:fldChar w:fldCharType="separate"/>
      </w:r>
      <w:r w:rsidR="00F55824">
        <w:rPr>
          <w:rFonts w:asciiTheme="minorBidi" w:hAnsiTheme="minorBidi"/>
          <w:noProof/>
          <w:szCs w:val="24"/>
        </w:rPr>
        <w:t>(</w:t>
      </w:r>
      <w:hyperlink w:anchor="_ENREF_336" w:tooltip="Richardson, 2006 #9262" w:history="1">
        <w:r w:rsidR="00A71029">
          <w:rPr>
            <w:rFonts w:asciiTheme="minorBidi" w:hAnsiTheme="minorBidi"/>
            <w:noProof/>
            <w:szCs w:val="24"/>
          </w:rPr>
          <w:t>Richardson, Thomas, &amp; Richardson, 2006</w:t>
        </w:r>
      </w:hyperlink>
      <w:r w:rsidR="00F55824">
        <w:rPr>
          <w:rFonts w:asciiTheme="minorBidi" w:hAnsiTheme="minorBidi"/>
          <w:noProof/>
          <w:szCs w:val="24"/>
        </w:rPr>
        <w:t>)</w:t>
      </w:r>
      <w:r w:rsidR="005156FD">
        <w:rPr>
          <w:rFonts w:asciiTheme="minorBidi" w:hAnsiTheme="minorBidi"/>
          <w:szCs w:val="24"/>
        </w:rPr>
        <w:fldChar w:fldCharType="end"/>
      </w:r>
      <w:r w:rsidR="00746FA5">
        <w:rPr>
          <w:rFonts w:asciiTheme="minorBidi" w:hAnsiTheme="minorBidi"/>
          <w:szCs w:val="24"/>
        </w:rPr>
        <w:t>.</w:t>
      </w:r>
      <w:r>
        <w:rPr>
          <w:rFonts w:asciiTheme="minorBidi" w:hAnsiTheme="minorBidi"/>
          <w:szCs w:val="24"/>
        </w:rPr>
        <w:t xml:space="preserve"> </w:t>
      </w:r>
      <w:r w:rsidR="00746FA5">
        <w:rPr>
          <w:rFonts w:asciiTheme="minorBidi" w:hAnsiTheme="minorBidi"/>
          <w:szCs w:val="24"/>
        </w:rPr>
        <w:t>I</w:t>
      </w:r>
      <w:r>
        <w:rPr>
          <w:rFonts w:asciiTheme="minorBidi" w:hAnsiTheme="minorBidi"/>
          <w:szCs w:val="24"/>
        </w:rPr>
        <w:t xml:space="preserve">t </w:t>
      </w:r>
      <w:r w:rsidR="00382C03">
        <w:rPr>
          <w:rFonts w:asciiTheme="minorBidi" w:hAnsiTheme="minorBidi"/>
          <w:szCs w:val="24"/>
        </w:rPr>
        <w:t xml:space="preserve">affects </w:t>
      </w:r>
      <w:r>
        <w:rPr>
          <w:rFonts w:asciiTheme="minorBidi" w:hAnsiTheme="minorBidi"/>
          <w:szCs w:val="24"/>
        </w:rPr>
        <w:t xml:space="preserve">memory </w:t>
      </w:r>
      <w:r w:rsidR="00382C03">
        <w:rPr>
          <w:rFonts w:asciiTheme="minorBidi" w:hAnsiTheme="minorBidi"/>
          <w:szCs w:val="24"/>
        </w:rPr>
        <w:t>to a lesser degree than AD</w:t>
      </w:r>
      <w:r>
        <w:rPr>
          <w:rFonts w:asciiTheme="minorBidi" w:hAnsiTheme="minorBidi"/>
          <w:szCs w:val="24"/>
        </w:rPr>
        <w:t xml:space="preserve"> and involves a behavioural variant</w:t>
      </w:r>
      <w:r w:rsidR="00DD1F9A">
        <w:rPr>
          <w:rFonts w:asciiTheme="minorBidi" w:hAnsiTheme="minorBidi"/>
          <w:szCs w:val="24"/>
        </w:rPr>
        <w:t xml:space="preserve"> which is the</w:t>
      </w:r>
      <w:r w:rsidR="00B442FB">
        <w:rPr>
          <w:rFonts w:asciiTheme="minorBidi" w:hAnsiTheme="minorBidi"/>
          <w:szCs w:val="24"/>
        </w:rPr>
        <w:t xml:space="preserve"> form with the</w:t>
      </w:r>
      <w:r w:rsidR="00DD1F9A">
        <w:rPr>
          <w:rFonts w:asciiTheme="minorBidi" w:hAnsiTheme="minorBidi"/>
          <w:szCs w:val="24"/>
        </w:rPr>
        <w:t xml:space="preserve"> most consistent</w:t>
      </w:r>
      <w:r w:rsidR="00B442FB">
        <w:rPr>
          <w:rFonts w:asciiTheme="minorBidi" w:hAnsiTheme="minorBidi"/>
          <w:szCs w:val="24"/>
        </w:rPr>
        <w:t xml:space="preserve"> pattern of neurodegeneration</w:t>
      </w:r>
      <w:r w:rsidR="00DD1F9A">
        <w:rPr>
          <w:rFonts w:asciiTheme="minorBidi" w:hAnsiTheme="minorBidi"/>
          <w:szCs w:val="24"/>
        </w:rPr>
        <w:t xml:space="preserve"> and accounts for</w:t>
      </w:r>
      <w:r w:rsidR="00382C03">
        <w:rPr>
          <w:rFonts w:asciiTheme="minorBidi" w:hAnsiTheme="minorBidi"/>
          <w:szCs w:val="24"/>
        </w:rPr>
        <w:t xml:space="preserve"> over half of the cases of </w:t>
      </w:r>
      <w:r w:rsidR="00D53C2D">
        <w:rPr>
          <w:rFonts w:asciiTheme="minorBidi" w:hAnsiTheme="minorBidi"/>
          <w:szCs w:val="24"/>
        </w:rPr>
        <w:t>FTD</w:t>
      </w:r>
      <w:r w:rsidR="00DD1F9A">
        <w:rPr>
          <w:rFonts w:asciiTheme="minorBidi" w:hAnsiTheme="minorBidi"/>
          <w:szCs w:val="24"/>
        </w:rPr>
        <w:t xml:space="preserve"> </w:t>
      </w:r>
      <w:r w:rsidR="0090523D">
        <w:rPr>
          <w:rFonts w:asciiTheme="minorBidi" w:hAnsiTheme="minorBidi"/>
          <w:szCs w:val="24"/>
        </w:rPr>
        <w:fldChar w:fldCharType="begin">
          <w:fldData xml:space="preserve">PEVuZE5vdGU+PENpdGU+PEF1dGhvcj5TZWVsYWFyPC9BdXRob3I+PFllYXI+MjAwODwvWWVhcj48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PEVuZE5vdGU+PENpdGU+PEF1dGhvcj5TZWVsYWFyPC9BdXRob3I+PFllYXI+MjAwODwvWWVhcj48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365" w:tooltip="Seelaar, 2008 #4859" w:history="1">
        <w:r w:rsidR="00A71029">
          <w:rPr>
            <w:rFonts w:asciiTheme="minorBidi" w:hAnsiTheme="minorBidi"/>
            <w:noProof/>
            <w:szCs w:val="24"/>
          </w:rPr>
          <w:t>Seelaar et al., 2008</w:t>
        </w:r>
      </w:hyperlink>
      <w:r w:rsidR="00DA390A">
        <w:rPr>
          <w:rFonts w:asciiTheme="minorBidi" w:hAnsiTheme="minorBidi"/>
          <w:noProof/>
          <w:szCs w:val="24"/>
        </w:rPr>
        <w:t>)</w:t>
      </w:r>
      <w:r w:rsidR="0090523D">
        <w:rPr>
          <w:rFonts w:asciiTheme="minorBidi" w:hAnsiTheme="minorBidi"/>
          <w:szCs w:val="24"/>
        </w:rPr>
        <w:fldChar w:fldCharType="end"/>
      </w:r>
      <w:r w:rsidR="00B442FB">
        <w:rPr>
          <w:rFonts w:asciiTheme="minorBidi" w:hAnsiTheme="minorBidi"/>
          <w:szCs w:val="24"/>
        </w:rPr>
        <w:t>. O</w:t>
      </w:r>
      <w:r w:rsidR="00DD2236">
        <w:rPr>
          <w:rFonts w:asciiTheme="minorBidi" w:hAnsiTheme="minorBidi"/>
          <w:szCs w:val="24"/>
        </w:rPr>
        <w:t>ther variants</w:t>
      </w:r>
      <w:r w:rsidR="00D53C2D">
        <w:rPr>
          <w:rFonts w:asciiTheme="minorBidi" w:hAnsiTheme="minorBidi"/>
          <w:szCs w:val="24"/>
        </w:rPr>
        <w:t xml:space="preserve"> affect </w:t>
      </w:r>
      <w:r w:rsidR="00E26A57">
        <w:rPr>
          <w:rFonts w:asciiTheme="minorBidi" w:hAnsiTheme="minorBidi"/>
          <w:szCs w:val="24"/>
        </w:rPr>
        <w:t xml:space="preserve">language </w:t>
      </w:r>
      <w:r w:rsidR="00D53C2D">
        <w:rPr>
          <w:rFonts w:asciiTheme="minorBidi" w:hAnsiTheme="minorBidi"/>
          <w:szCs w:val="24"/>
        </w:rPr>
        <w:t>function</w:t>
      </w:r>
      <w:r w:rsidR="00DD2236">
        <w:rPr>
          <w:rFonts w:asciiTheme="minorBidi" w:hAnsiTheme="minorBidi"/>
          <w:szCs w:val="24"/>
        </w:rPr>
        <w:t>, such as</w:t>
      </w:r>
      <w:r w:rsidR="00E26A57">
        <w:rPr>
          <w:rFonts w:asciiTheme="minorBidi" w:hAnsiTheme="minorBidi"/>
          <w:szCs w:val="24"/>
        </w:rPr>
        <w:t xml:space="preserve"> </w:t>
      </w:r>
      <w:r w:rsidR="007A4B7D">
        <w:rPr>
          <w:rFonts w:asciiTheme="minorBidi" w:hAnsiTheme="minorBidi"/>
          <w:szCs w:val="24"/>
        </w:rPr>
        <w:t>semantic</w:t>
      </w:r>
      <w:r>
        <w:rPr>
          <w:rFonts w:asciiTheme="minorBidi" w:hAnsiTheme="minorBidi"/>
          <w:szCs w:val="24"/>
        </w:rPr>
        <w:t xml:space="preserve"> dementia and</w:t>
      </w:r>
      <w:r w:rsidR="00DD2236">
        <w:rPr>
          <w:rFonts w:asciiTheme="minorBidi" w:hAnsiTheme="minorBidi"/>
          <w:szCs w:val="24"/>
        </w:rPr>
        <w:t xml:space="preserve"> progressive non-fluent aphasia</w:t>
      </w:r>
      <w:r>
        <w:rPr>
          <w:rFonts w:asciiTheme="minorBidi" w:hAnsiTheme="minorBidi"/>
          <w:szCs w:val="24"/>
        </w:rPr>
        <w:t xml:space="preserve"> </w:t>
      </w:r>
      <w:r w:rsidR="0090523D">
        <w:rPr>
          <w:rFonts w:asciiTheme="minorBidi" w:hAnsiTheme="minorBidi"/>
          <w:szCs w:val="24"/>
        </w:rPr>
        <w:fldChar w:fldCharType="begin">
          <w:fldData xml:space="preserve">PEVuZE5vdGU+PENpdGU+PEF1dGhvcj5DYXJkYXJlbGxpPC9BdXRob3I+PFllYXI+MjAxMDwvWWVh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PEVuZE5vdGU+PENpdGU+PEF1dGhvcj5DYXJkYXJlbGxpPC9BdXRob3I+PFllYXI+MjAxMDwvWWVh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76" w:tooltip="Cardarelli, 2010 #4752" w:history="1">
        <w:r w:rsidR="00A71029">
          <w:rPr>
            <w:rFonts w:asciiTheme="minorBidi" w:hAnsiTheme="minorBidi"/>
            <w:noProof/>
            <w:szCs w:val="24"/>
          </w:rPr>
          <w:t>Cardarelli, Kertesz, &amp; Knebl, 2010</w:t>
        </w:r>
      </w:hyperlink>
      <w:r w:rsidR="00DA390A">
        <w:rPr>
          <w:rFonts w:asciiTheme="minorBidi" w:hAnsiTheme="minorBidi"/>
          <w:noProof/>
          <w:szCs w:val="24"/>
        </w:rPr>
        <w:t xml:space="preserve">; </w:t>
      </w:r>
      <w:hyperlink w:anchor="_ENREF_366" w:tooltip="Seelaar, 2011 #4762" w:history="1">
        <w:r w:rsidR="00A71029">
          <w:rPr>
            <w:rFonts w:asciiTheme="minorBidi" w:hAnsiTheme="minorBidi"/>
            <w:noProof/>
            <w:szCs w:val="24"/>
          </w:rPr>
          <w:t>Seelaar, Rohrer, Pijnenburg, Fox, &amp; van Swieten, 2011</w:t>
        </w:r>
      </w:hyperlink>
      <w:r w:rsidR="00DA390A">
        <w:rPr>
          <w:rFonts w:asciiTheme="minorBidi" w:hAnsiTheme="minorBidi"/>
          <w:noProof/>
          <w:szCs w:val="24"/>
        </w:rPr>
        <w:t>)</w:t>
      </w:r>
      <w:r w:rsidR="0090523D">
        <w:rPr>
          <w:rFonts w:asciiTheme="minorBidi" w:hAnsiTheme="minorBidi"/>
          <w:szCs w:val="24"/>
        </w:rPr>
        <w:fldChar w:fldCharType="end"/>
      </w:r>
      <w:r>
        <w:rPr>
          <w:rFonts w:asciiTheme="minorBidi" w:hAnsiTheme="minorBidi"/>
          <w:szCs w:val="24"/>
        </w:rPr>
        <w:t>.</w:t>
      </w:r>
      <w:r w:rsidR="002E7B6B" w:rsidRPr="002E7B6B">
        <w:rPr>
          <w:rFonts w:asciiTheme="minorBidi" w:hAnsiTheme="minorBidi"/>
          <w:szCs w:val="24"/>
        </w:rPr>
        <w:t xml:space="preserve"> </w:t>
      </w:r>
      <w:r w:rsidR="00382C03">
        <w:rPr>
          <w:rFonts w:asciiTheme="minorBidi" w:hAnsiTheme="minorBidi"/>
          <w:szCs w:val="24"/>
        </w:rPr>
        <w:t>Arnold P</w:t>
      </w:r>
      <w:r w:rsidR="002E7B6B">
        <w:rPr>
          <w:rFonts w:asciiTheme="minorBidi" w:hAnsiTheme="minorBidi"/>
          <w:szCs w:val="24"/>
        </w:rPr>
        <w:t>ick was the first to identify progression of</w:t>
      </w:r>
      <w:r w:rsidR="00382C03">
        <w:rPr>
          <w:rFonts w:asciiTheme="minorBidi" w:hAnsiTheme="minorBidi"/>
          <w:szCs w:val="24"/>
        </w:rPr>
        <w:t xml:space="preserve"> aphasia and lobar atrophy in 18</w:t>
      </w:r>
      <w:r w:rsidR="002E7B6B">
        <w:rPr>
          <w:rFonts w:asciiTheme="minorBidi" w:hAnsiTheme="minorBidi"/>
          <w:szCs w:val="24"/>
        </w:rPr>
        <w:t>82, in what</w:t>
      </w:r>
      <w:r w:rsidR="002A35AF">
        <w:rPr>
          <w:rFonts w:asciiTheme="minorBidi" w:hAnsiTheme="minorBidi"/>
          <w:szCs w:val="24"/>
        </w:rPr>
        <w:t xml:space="preserve"> became known as Pick’s disease</w:t>
      </w:r>
      <w:r w:rsidR="002E7B6B">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&lt;EndNote&gt;&lt;Cite&gt;&lt;Author&gt;Seelaar&lt;/Author&gt;&lt;Year&gt;2011&lt;/Year&gt;&lt;RecNum&gt;4762&lt;/RecNum&gt;&lt;DisplayText&gt;(Seelaar et al., 2011)&lt;/DisplayText&gt;&lt;record&gt;&lt;rec-number&gt;4762&lt;/rec-number&gt;&lt;foreign-keys&gt;&lt;key app="EN" db-id="tzpe22srnsas9fevep9x0t2z0pzfe2a9a95t" timestamp="0"&gt;4762&lt;/key&gt;&lt;/foreign-keys&gt;&lt;ref-type name="Journal Article"&gt;17&lt;/ref-type&gt;&lt;contributors&gt;&lt;authors&gt;&lt;author&gt;Seelaar, H.&lt;/author&gt;&lt;author&gt;Rohrer, J. D.&lt;/author&gt;&lt;author&gt;Pijnenburg, Y. A.&lt;/author&gt;&lt;author&gt;Fox, N. C.&lt;/author&gt;&lt;author&gt;van Swieten, J. C.&lt;/author&gt;&lt;/authors&gt;&lt;/contributors&gt;&lt;auth-address&gt;Department of Neurology, Erasmus MC - University Medical Centre Rotterdam, Rotterdam, The Netherlands.&lt;/auth-address&gt;&lt;titles&gt;&lt;title&gt;Clinical, genetic and pathological heterogeneity of frontotemporal dementia: a review&lt;/title&gt;&lt;secondary-title&gt;J Neurol Neurosurg Psychiatry&lt;/secondary-title&gt;&lt;/titles&gt;&lt;periodical&gt;&lt;full-title&gt;J Neurol Neurosurg Psychiatry&lt;/full-title&gt;&lt;/periodical&gt;&lt;pages&gt;476-86&lt;/pages&gt;&lt;volume&gt;82&lt;/volume&gt;&lt;number&gt;5&lt;/number&gt;&lt;edition&gt;2010/10/26&lt;/edition&gt;&lt;keywords&gt;&lt;keyword&gt;Biological Markers/blood/cerebrospinal fluid&lt;/keyword&gt;&lt;keyword&gt;Brain/pathology&lt;/keyword&gt;&lt;keyword&gt;Cognition&lt;/keyword&gt;&lt;keyword&gt;Executive Function&lt;/keyword&gt;&lt;keyword&gt;Frontotemporal Dementia/diagnosis/genetics/*pathology/psychology&lt;/keyword&gt;&lt;keyword&gt;Humans&lt;/keyword&gt;&lt;keyword&gt;Intercellular Signaling Peptides and Proteins/genetics&lt;/keyword&gt;&lt;keyword&gt;Magnetic Resonance Imaging&lt;/keyword&gt;&lt;keyword&gt;Risk Factors&lt;/keyword&gt;&lt;keyword&gt;Social Perception&lt;/keyword&gt;&lt;keyword&gt;tau Proteins/genetics&lt;/keyword&gt;&lt;/keywords&gt;&lt;dates&gt;&lt;year&gt;2011&lt;/year&gt;&lt;pub-dates&gt;&lt;date&gt;May&lt;/date&gt;&lt;/pub-dates&gt;&lt;/dates&gt;&lt;isbn&gt;1468-330X (Electronic)&amp;#xD;0022-3050 (Linking)&lt;/isbn&gt;&lt;accession-num&gt;20971753&lt;/accession-num&gt;&lt;urls&gt;&lt;related-urls&gt;&lt;url&gt;http://www.ncbi.nlm.nih.gov/entrez/query.fcgi?cmd=Retrieve&amp;amp;db=PubMed&amp;amp;dopt=Citation&amp;amp;list_uids=20971753&lt;/url&gt;&lt;/related-urls&gt;&lt;/urls&gt;&lt;electronic-resource-num&gt;jnnp.2010.212225 [pii]&amp;#xD;10.1136/jnnp.2010.212225&lt;/electronic-resource-num&gt;&lt;language&gt;eng&lt;/language&gt;&lt;/record&gt;&lt;/Cite&gt;&lt;/EndNote&gt;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366" w:tooltip="Seelaar, 2011 #4762" w:history="1">
        <w:r w:rsidR="00A71029">
          <w:rPr>
            <w:rFonts w:asciiTheme="minorBidi" w:hAnsiTheme="minorBidi"/>
            <w:noProof/>
            <w:szCs w:val="24"/>
          </w:rPr>
          <w:t>Seelaar et al., 2011</w:t>
        </w:r>
      </w:hyperlink>
      <w:r w:rsidR="00DA390A">
        <w:rPr>
          <w:rFonts w:asciiTheme="minorBidi" w:hAnsiTheme="minorBidi"/>
          <w:noProof/>
          <w:szCs w:val="24"/>
        </w:rPr>
        <w:t>)</w:t>
      </w:r>
      <w:r w:rsidR="0090523D">
        <w:rPr>
          <w:rFonts w:asciiTheme="minorBidi" w:hAnsiTheme="minorBidi"/>
          <w:szCs w:val="24"/>
        </w:rPr>
        <w:fldChar w:fldCharType="end"/>
      </w:r>
      <w:r w:rsidR="002E7B6B">
        <w:rPr>
          <w:rFonts w:asciiTheme="minorBidi" w:hAnsiTheme="minorBidi"/>
          <w:szCs w:val="24"/>
        </w:rPr>
        <w:t>. Alois Alzheimer also discovered certain inclusions of argyrophilic neurons upon neuropathological examination</w:t>
      </w:r>
      <w:r w:rsidR="002A35AF">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&lt;EndNote&gt;&lt;Cite&gt;&lt;Author&gt;Alzheimer&lt;/Author&gt;&lt;Year&gt;1911&lt;/Year&gt;&lt;RecNum&gt;4851&lt;/RecNum&gt;&lt;DisplayText&gt;(Alzheimer, 1911)&lt;/DisplayText&gt;&lt;record&gt;&lt;rec-number&gt;4851&lt;/rec-number&gt;&lt;foreign-keys&gt;&lt;key app="EN" db-id="tzpe22srnsas9fevep9x0t2z0pzfe2a9a95t" timestamp="0"&gt;4851&lt;/key&gt;&lt;/foreign-keys&gt;&lt;ref-type name="Journal Article"&gt;17&lt;/ref-type&gt;&lt;contributors&gt;&lt;authors&gt;&lt;author&gt;Alzheimer, A.&lt;/author&gt;&lt;/authors&gt;&lt;/contributors&gt;&lt;titles&gt;&lt;title&gt;Concerning unsual medical cases in old age&lt;/title&gt;&lt;secondary-title&gt;Zeitschrift Fur Die Gesamte Neurologie Und Psychiatrie&lt;/secondary-title&gt;&lt;alt-title&gt;Z Gesamte Neurol Psy&lt;/alt-title&gt;&lt;/titles&gt;&lt;periodical&gt;&lt;full-title&gt;Zeitschrift Fur Die Gesamte Neurologie Und Psychiatrie&lt;/full-title&gt;&lt;abbr-1&gt;Z Gesamte Neurol Psy&lt;/abbr-1&gt;&lt;/periodical&gt;&lt;alt-periodical&gt;&lt;full-title&gt;Zeitschrift Fur Die Gesamte Neurologie Und Psychiatrie&lt;/full-title&gt;&lt;abbr-1&gt;Z Gesamte Neurol Psy&lt;/abbr-1&gt;&lt;/alt-periodical&gt;&lt;pages&gt;356-385&lt;/pages&gt;&lt;volume&gt;4&lt;/volume&gt;&lt;dates&gt;&lt;year&gt;1911&lt;/year&gt;&lt;/dates&gt;&lt;isbn&gt;0303-4194&lt;/isbn&gt;&lt;accession-num&gt;ISI:000202640600019&lt;/accession-num&gt;&lt;urls&gt;&lt;related-urls&gt;&lt;url&gt;&amp;lt;Go to ISI&amp;gt;://000202640600019&lt;/url&gt;&lt;/related-urls&gt;&lt;/urls&gt;&lt;language&gt;German&lt;/language&gt;&lt;/record&gt;&lt;/Cite&gt;&lt;/EndNote&gt;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8" w:tooltip="Alzheimer, 1911 #4851" w:history="1">
        <w:r w:rsidR="00A71029">
          <w:rPr>
            <w:rFonts w:asciiTheme="minorBidi" w:hAnsiTheme="minorBidi"/>
            <w:noProof/>
            <w:szCs w:val="24"/>
          </w:rPr>
          <w:t>Alzheimer, 1911</w:t>
        </w:r>
      </w:hyperlink>
      <w:r w:rsidR="00DA390A">
        <w:rPr>
          <w:rFonts w:asciiTheme="minorBidi" w:hAnsiTheme="minorBidi"/>
          <w:noProof/>
          <w:szCs w:val="24"/>
        </w:rPr>
        <w:t>)</w:t>
      </w:r>
      <w:r w:rsidR="0090523D">
        <w:rPr>
          <w:rFonts w:asciiTheme="minorBidi" w:hAnsiTheme="minorBidi"/>
          <w:szCs w:val="24"/>
        </w:rPr>
        <w:fldChar w:fldCharType="end"/>
      </w:r>
      <w:r w:rsidR="002E7B6B">
        <w:rPr>
          <w:rFonts w:asciiTheme="minorBidi" w:hAnsiTheme="minorBidi"/>
          <w:szCs w:val="24"/>
        </w:rPr>
        <w:t xml:space="preserve">. </w:t>
      </w:r>
    </w:p>
    <w:p w14:paraId="63E5B3D3" w14:textId="77777777" w:rsidR="00E26A57" w:rsidRPr="00E26A57" w:rsidRDefault="00DD1F9A" w:rsidP="004702D4">
      <w:pPr>
        <w:spacing w:line="360" w:lineRule="auto"/>
        <w:rPr>
          <w:rFonts w:asciiTheme="minorBidi" w:hAnsiTheme="minorBidi"/>
          <w:szCs w:val="24"/>
        </w:rPr>
      </w:pPr>
      <w:r>
        <w:rPr>
          <w:rFonts w:asciiTheme="minorBidi" w:hAnsiTheme="minorBidi"/>
          <w:szCs w:val="24"/>
        </w:rPr>
        <w:t>Moreover, the b</w:t>
      </w:r>
      <w:r w:rsidR="00457F81">
        <w:rPr>
          <w:rFonts w:asciiTheme="minorBidi" w:hAnsiTheme="minorBidi"/>
          <w:szCs w:val="24"/>
        </w:rPr>
        <w:t>ehavioural component of FTD includes impairment in judgement, inappropriate</w:t>
      </w:r>
      <w:r w:rsidR="00382C03">
        <w:rPr>
          <w:rFonts w:asciiTheme="minorBidi" w:hAnsiTheme="minorBidi"/>
          <w:szCs w:val="24"/>
        </w:rPr>
        <w:t xml:space="preserve"> behaviour in</w:t>
      </w:r>
      <w:r w:rsidR="00457F81">
        <w:rPr>
          <w:rFonts w:asciiTheme="minorBidi" w:hAnsiTheme="minorBidi"/>
          <w:szCs w:val="24"/>
        </w:rPr>
        <w:t xml:space="preserve"> social situations </w:t>
      </w:r>
      <w:r w:rsidR="002933D8">
        <w:rPr>
          <w:rFonts w:asciiTheme="minorBidi" w:hAnsiTheme="minorBidi"/>
          <w:szCs w:val="24"/>
        </w:rPr>
        <w:t>t</w:t>
      </w:r>
      <w:r w:rsidR="00382C03">
        <w:rPr>
          <w:rFonts w:asciiTheme="minorBidi" w:hAnsiTheme="minorBidi"/>
          <w:szCs w:val="24"/>
        </w:rPr>
        <w:t>hat involve emotional bluntness,</w:t>
      </w:r>
      <w:r w:rsidR="002933D8">
        <w:rPr>
          <w:rFonts w:asciiTheme="minorBidi" w:hAnsiTheme="minorBidi"/>
          <w:szCs w:val="24"/>
        </w:rPr>
        <w:t xml:space="preserve"> defic</w:t>
      </w:r>
      <w:r w:rsidR="003C5DFD">
        <w:rPr>
          <w:rFonts w:asciiTheme="minorBidi" w:hAnsiTheme="minorBidi"/>
          <w:szCs w:val="24"/>
        </w:rPr>
        <w:t>it</w:t>
      </w:r>
      <w:r w:rsidR="0069370A">
        <w:rPr>
          <w:rFonts w:asciiTheme="minorBidi" w:hAnsiTheme="minorBidi"/>
          <w:szCs w:val="24"/>
        </w:rPr>
        <w:t>s</w:t>
      </w:r>
      <w:r w:rsidR="002933D8">
        <w:rPr>
          <w:rFonts w:asciiTheme="minorBidi" w:hAnsiTheme="minorBidi"/>
          <w:szCs w:val="24"/>
        </w:rPr>
        <w:t xml:space="preserve"> in language comprehension, object knowledge and hesitant speech are features of the language component with non-fluent aphasia as a core element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&lt;EndNote&gt;&lt;Cite&gt;&lt;Author&gt;Cardarelli&lt;/Author&gt;&lt;Year&gt;2010&lt;/Year&gt;&lt;RecNum&gt;4752&lt;/RecNum&gt;&lt;DisplayText&gt;(Cardarelli et al., 2010)&lt;/DisplayText&gt;&lt;record&gt;&lt;rec-number&gt;4752&lt;/rec-number&gt;&lt;foreign-keys&gt;&lt;key app="EN" db-id="tzpe22srnsas9fevep9x0t2z0pzfe2a9a95t" timestamp="0"&gt;4752&lt;/key&gt;&lt;/foreign-keys&gt;&lt;ref-type name="Journal Article"&gt;17&lt;/ref-type&gt;&lt;contributors&gt;&lt;authors&gt;&lt;author&gt;Cardarelli, R.&lt;/author&gt;&lt;author&gt;Kertesz, A.&lt;/author&gt;&lt;author&gt;Knebl, J. A.&lt;/author&gt;&lt;/authors&gt;&lt;/contributors&gt;&lt;auth-address&gt;University of North Texas Health Science Center, Fort Worth, TX 76107, USA.&lt;/auth-address&gt;&lt;titles&gt;&lt;title&gt;Frontotemporal dementia: a review for primary care physicians&lt;/title&gt;&lt;secondary-title&gt;American Family Physician&lt;/secondary-title&gt;&lt;/titles&gt;&lt;periodical&gt;&lt;full-title&gt;American Family Physician&lt;/full-title&gt;&lt;/periodical&gt;&lt;pages&gt;1372-7&lt;/pages&gt;&lt;volume&gt;82&lt;/volume&gt;&lt;number&gt;11&lt;/number&gt;&lt;edition&gt;2010/12/03&lt;/edition&gt;&lt;keywords&gt;&lt;keyword&gt;Atrophy/pathology&lt;/keyword&gt;&lt;keyword&gt;Clinical Competence&lt;/keyword&gt;&lt;keyword&gt;Diagnosis, Differential&lt;/keyword&gt;&lt;keyword&gt;Frontal Lobe/pathology&lt;/keyword&gt;&lt;keyword&gt;Frontotemporal Dementia/*diagnosis&lt;/keyword&gt;&lt;keyword&gt;Humans&lt;/keyword&gt;&lt;keyword&gt;Magnetic Resonance Imaging&lt;/keyword&gt;&lt;keyword&gt;Neuropsychological Tests&lt;/keyword&gt;&lt;keyword&gt;*Physicians, Primary Care&lt;/keyword&gt;&lt;keyword&gt;Temporal Lobe/pathology&lt;/keyword&gt;&lt;/keywords&gt;&lt;dates&gt;&lt;year&gt;2010&lt;/year&gt;&lt;pub-dates&gt;&lt;date&gt;Dec 1&lt;/date&gt;&lt;/pub-dates&gt;&lt;/dates&gt;&lt;isbn&gt;1532-0650 (Electronic)&amp;#xD;0002-838X (Linking)&lt;/isbn&gt;&lt;accession-num&gt;21121521&lt;/accession-num&gt;&lt;urls&gt;&lt;related-urls&gt;&lt;url&gt;http://www.ncbi.nlm.nih.gov/entrez/query.fcgi?cmd=Retrieve&amp;amp;db=PubMed&amp;amp;dopt=Citation&amp;amp;list_uids=21121521&lt;/url&gt;&lt;/related-urls&gt;&lt;/urls&gt;&lt;electronic-resource-num&gt;d8586 [pii]&lt;/electronic-resource-num&gt;&lt;language&gt;eng&lt;/language&gt;&lt;/record&gt;&lt;/Cite&gt;&lt;/EndNote&gt;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76" w:tooltip="Cardarelli, 2010 #4752" w:history="1">
        <w:r w:rsidR="00A71029">
          <w:rPr>
            <w:rFonts w:asciiTheme="minorBidi" w:hAnsiTheme="minorBidi"/>
            <w:noProof/>
            <w:szCs w:val="24"/>
          </w:rPr>
          <w:t>Cardarelli et al., 2010</w:t>
        </w:r>
      </w:hyperlink>
      <w:r w:rsidR="00DA390A">
        <w:rPr>
          <w:rFonts w:asciiTheme="minorBidi" w:hAnsiTheme="minorBidi"/>
          <w:noProof/>
          <w:szCs w:val="24"/>
        </w:rPr>
        <w:t>)</w:t>
      </w:r>
      <w:r w:rsidR="0090523D">
        <w:rPr>
          <w:rFonts w:asciiTheme="minorBidi" w:hAnsiTheme="minorBidi"/>
          <w:szCs w:val="24"/>
        </w:rPr>
        <w:fldChar w:fldCharType="end"/>
      </w:r>
      <w:r w:rsidR="002E7B6B">
        <w:rPr>
          <w:rFonts w:asciiTheme="minorBidi" w:hAnsiTheme="minorBidi"/>
          <w:szCs w:val="24"/>
        </w:rPr>
        <w:t xml:space="preserve">. </w:t>
      </w:r>
      <w:r w:rsidR="00E26A57">
        <w:rPr>
          <w:rFonts w:asciiTheme="minorBidi" w:hAnsiTheme="minorBidi"/>
          <w:szCs w:val="24"/>
        </w:rPr>
        <w:t xml:space="preserve">In terms of a clinical syndrome, FTD </w:t>
      </w:r>
      <w:r w:rsidR="00382C03">
        <w:rPr>
          <w:rFonts w:asciiTheme="minorBidi" w:hAnsiTheme="minorBidi"/>
          <w:szCs w:val="24"/>
        </w:rPr>
        <w:t xml:space="preserve">results from </w:t>
      </w:r>
      <w:r w:rsidR="00E26A57">
        <w:rPr>
          <w:rFonts w:asciiTheme="minorBidi" w:hAnsiTheme="minorBidi"/>
          <w:szCs w:val="24"/>
        </w:rPr>
        <w:t xml:space="preserve">damage to the frontal and or temporal cortex while posterior cerebral regions remain </w:t>
      </w:r>
      <w:r w:rsidR="002E7B6B">
        <w:rPr>
          <w:rFonts w:asciiTheme="minorBidi" w:hAnsiTheme="minorBidi"/>
          <w:szCs w:val="24"/>
        </w:rPr>
        <w:t>typically</w:t>
      </w:r>
      <w:r w:rsidR="002A35AF">
        <w:rPr>
          <w:rFonts w:asciiTheme="minorBidi" w:hAnsiTheme="minorBidi"/>
          <w:szCs w:val="24"/>
        </w:rPr>
        <w:t xml:space="preserve"> preserved</w:t>
      </w:r>
      <w:r w:rsidR="00E26A57">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&lt;EndNote&gt;&lt;Cite&gt;&lt;Author&gt;Seelaar&lt;/Author&gt;&lt;Year&gt;2011&lt;/Year&gt;&lt;RecNum&gt;4762&lt;/RecNum&gt;&lt;DisplayText&gt;(Seelaar et al., 2011)&lt;/DisplayText&gt;&lt;record&gt;&lt;rec-number&gt;4762&lt;/rec-number&gt;&lt;foreign-keys&gt;&lt;key app="EN" db-id="tzpe22srnsas9fevep9x0t2z0pzfe2a9a95t" timestamp="0"&gt;4762&lt;/key&gt;&lt;/foreign-keys&gt;&lt;ref-type name="Journal Article"&gt;17&lt;/ref-type&gt;&lt;contributors&gt;&lt;authors&gt;&lt;author&gt;Seelaar, H.&lt;/author&gt;&lt;author&gt;Rohrer, J. D.&lt;/author&gt;&lt;author&gt;Pijnenburg, Y. A.&lt;/author&gt;&lt;author&gt;Fox, N. C.&lt;/author&gt;&lt;author&gt;van Swieten, J. C.&lt;/author&gt;&lt;/authors&gt;&lt;/contributors&gt;&lt;auth-address&gt;Department of Neurology, Erasmus MC - University Medical Centre Rotterdam, Rotterdam, The Netherlands.&lt;/auth-address&gt;&lt;titles&gt;&lt;title&gt;Clinical, genetic and pathological heterogeneity of frontotemporal dementia: a review&lt;/title&gt;&lt;secondary-title&gt;J Neurol Neurosurg Psychiatry&lt;/secondary-title&gt;&lt;/titles&gt;&lt;periodical&gt;&lt;full-title&gt;J Neurol Neurosurg Psychiatry&lt;/full-title&gt;&lt;/periodical&gt;&lt;pages&gt;476-86&lt;/pages&gt;&lt;volume&gt;82&lt;/volume&gt;&lt;number&gt;5&lt;/number&gt;&lt;edition&gt;2010/10/26&lt;/edition&gt;&lt;keywords&gt;&lt;keyword&gt;Biological Markers/blood/cerebrospinal fluid&lt;/keyword&gt;&lt;keyword&gt;Brain/pathology&lt;/keyword&gt;&lt;keyword&gt;Cognition&lt;/keyword&gt;&lt;keyword&gt;Executive Function&lt;/keyword&gt;&lt;keyword&gt;Frontotemporal Dementia/diagnosis/genetics/*pathology/psychology&lt;/keyword&gt;&lt;keyword&gt;Humans&lt;/keyword&gt;&lt;keyword&gt;Intercellular Signaling Peptides and Proteins/genetics&lt;/keyword&gt;&lt;keyword&gt;Magnetic Resonance Imaging&lt;/keyword&gt;&lt;keyword&gt;Risk Factors&lt;/keyword&gt;&lt;keyword&gt;Social Perception&lt;/keyword&gt;&lt;keyword&gt;tau Proteins/genetics&lt;/keyword&gt;&lt;/keywords&gt;&lt;dates&gt;&lt;year&gt;2011&lt;/year&gt;&lt;pub-dates&gt;&lt;date&gt;May&lt;/date&gt;&lt;/pub-dates&gt;&lt;/dates&gt;&lt;isbn&gt;1468-330X (Electronic)&amp;#xD;0022-3050 (Linking)&lt;/isbn&gt;&lt;accession-num&gt;20971753&lt;/accession-num&gt;&lt;urls&gt;&lt;related-urls&gt;&lt;url&gt;http://www.ncbi.nlm.nih.gov/entrez/query.fcgi?cmd=Retrieve&amp;amp;db=PubMed&amp;amp;dopt=Citation&amp;amp;list_uids=20971753&lt;/url&gt;&lt;/related-urls&gt;&lt;/urls&gt;&lt;electronic-resource-num&gt;jnnp.2010.212225 [pii]&amp;#xD;10.1136/jnnp.2010.212225&lt;/electronic-resource-num&gt;&lt;language&gt;eng&lt;/language&gt;&lt;/record&gt;&lt;/Cite&gt;&lt;/EndNote&gt;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366" w:tooltip="Seelaar, 2011 #4762" w:history="1">
        <w:r w:rsidR="00A71029">
          <w:rPr>
            <w:rFonts w:asciiTheme="minorBidi" w:hAnsiTheme="minorBidi"/>
            <w:noProof/>
            <w:szCs w:val="24"/>
          </w:rPr>
          <w:t>Seelaar et al., 2011</w:t>
        </w:r>
      </w:hyperlink>
      <w:r w:rsidR="00DA390A">
        <w:rPr>
          <w:rFonts w:asciiTheme="minorBidi" w:hAnsiTheme="minorBidi"/>
          <w:noProof/>
          <w:szCs w:val="24"/>
        </w:rPr>
        <w:t>)</w:t>
      </w:r>
      <w:r w:rsidR="0090523D">
        <w:rPr>
          <w:rFonts w:asciiTheme="minorBidi" w:hAnsiTheme="minorBidi"/>
          <w:szCs w:val="24"/>
        </w:rPr>
        <w:fldChar w:fldCharType="end"/>
      </w:r>
      <w:r w:rsidR="00E26A57">
        <w:rPr>
          <w:rFonts w:asciiTheme="minorBidi" w:hAnsiTheme="minorBidi"/>
          <w:szCs w:val="24"/>
        </w:rPr>
        <w:t xml:space="preserve">. There are many other terms used which describe the pathological syndrome as frontotemporal lobar degeneration (FTLD), </w:t>
      </w:r>
      <w:r w:rsidR="002E7B6B">
        <w:rPr>
          <w:rFonts w:asciiTheme="minorBidi" w:hAnsiTheme="minorBidi"/>
          <w:szCs w:val="24"/>
        </w:rPr>
        <w:t xml:space="preserve">in which </w:t>
      </w:r>
      <w:r w:rsidR="00E26A57">
        <w:rPr>
          <w:rFonts w:asciiTheme="minorBidi" w:hAnsiTheme="minorBidi"/>
          <w:szCs w:val="24"/>
        </w:rPr>
        <w:t>the progression of the disease from behavioural and or language impairment precede</w:t>
      </w:r>
      <w:r w:rsidR="00382C03">
        <w:rPr>
          <w:rFonts w:asciiTheme="minorBidi" w:hAnsiTheme="minorBidi"/>
          <w:szCs w:val="24"/>
        </w:rPr>
        <w:t>s</w:t>
      </w:r>
      <w:r w:rsidR="00E26A57">
        <w:rPr>
          <w:rFonts w:asciiTheme="minorBidi" w:hAnsiTheme="minorBidi"/>
          <w:szCs w:val="24"/>
        </w:rPr>
        <w:t xml:space="preserve"> severe cognitive </w:t>
      </w:r>
      <w:r w:rsidR="00E26A57" w:rsidRPr="005B7AC9">
        <w:rPr>
          <w:rFonts w:asciiTheme="minorBidi" w:hAnsiTheme="minorBidi"/>
          <w:szCs w:val="24"/>
        </w:rPr>
        <w:t xml:space="preserve">decline </w:t>
      </w:r>
      <w:r w:rsidR="005B7AC9" w:rsidRPr="005B7AC9">
        <w:rPr>
          <w:rFonts w:asciiTheme="minorBidi" w:hAnsiTheme="minorBidi"/>
          <w:szCs w:val="24"/>
        </w:rPr>
        <w:t>which is seen in</w:t>
      </w:r>
      <w:r w:rsidR="00382C03" w:rsidRPr="005B7AC9">
        <w:rPr>
          <w:rFonts w:asciiTheme="minorBidi" w:hAnsiTheme="minorBidi"/>
          <w:szCs w:val="24"/>
        </w:rPr>
        <w:t xml:space="preserve"> </w:t>
      </w:r>
      <w:r w:rsidR="00E26A57" w:rsidRPr="005B7AC9">
        <w:rPr>
          <w:rFonts w:asciiTheme="minorBidi" w:hAnsiTheme="minorBidi"/>
          <w:szCs w:val="24"/>
        </w:rPr>
        <w:t>the</w:t>
      </w:r>
      <w:r w:rsidR="00E26A57">
        <w:rPr>
          <w:rFonts w:asciiTheme="minorBidi" w:hAnsiTheme="minorBidi"/>
          <w:szCs w:val="24"/>
        </w:rPr>
        <w:t xml:space="preserve"> complete clinical syndrome of FTD. </w:t>
      </w:r>
    </w:p>
    <w:p w14:paraId="7E307F43" w14:textId="77777777" w:rsidR="006C7C40" w:rsidRDefault="008D51A2" w:rsidP="00AE25CF">
      <w:pPr>
        <w:pStyle w:val="Heading3"/>
        <w:numPr>
          <w:ilvl w:val="2"/>
          <w:numId w:val="2"/>
        </w:numPr>
      </w:pPr>
      <w:bookmarkStart w:id="62" w:name="_Toc338167056"/>
      <w:bookmarkStart w:id="63" w:name="_Toc338234507"/>
      <w:r>
        <w:t>Risk factors for FTD</w:t>
      </w:r>
      <w:bookmarkEnd w:id="62"/>
      <w:bookmarkEnd w:id="63"/>
    </w:p>
    <w:p w14:paraId="258F36D6" w14:textId="77777777" w:rsidR="000E4CBB" w:rsidRDefault="002E7B6B" w:rsidP="004702D4">
      <w:pPr>
        <w:spacing w:line="360" w:lineRule="auto"/>
        <w:rPr>
          <w:rFonts w:asciiTheme="minorBidi" w:hAnsiTheme="minorBidi"/>
          <w:szCs w:val="24"/>
        </w:rPr>
      </w:pPr>
      <w:r w:rsidRPr="002E7B6B">
        <w:rPr>
          <w:rFonts w:asciiTheme="minorBidi" w:hAnsiTheme="minorBidi"/>
          <w:szCs w:val="24"/>
        </w:rPr>
        <w:t xml:space="preserve">The average age of onset </w:t>
      </w:r>
      <w:r>
        <w:rPr>
          <w:rFonts w:asciiTheme="minorBidi" w:hAnsiTheme="minorBidi"/>
          <w:szCs w:val="24"/>
        </w:rPr>
        <w:t xml:space="preserve">of FTD </w:t>
      </w:r>
      <w:r w:rsidRPr="002E7B6B">
        <w:rPr>
          <w:rFonts w:asciiTheme="minorBidi" w:hAnsiTheme="minorBidi"/>
          <w:szCs w:val="24"/>
        </w:rPr>
        <w:t xml:space="preserve">is </w:t>
      </w:r>
      <w:r w:rsidR="005156FD">
        <w:rPr>
          <w:rFonts w:asciiTheme="minorBidi" w:hAnsiTheme="minorBidi"/>
          <w:szCs w:val="24"/>
        </w:rPr>
        <w:t>45-60</w:t>
      </w:r>
      <w:r w:rsidRPr="002E7B6B">
        <w:rPr>
          <w:rFonts w:asciiTheme="minorBidi" w:hAnsiTheme="minorBidi"/>
          <w:szCs w:val="24"/>
        </w:rPr>
        <w:t xml:space="preserve"> years; 10 percent have been reported to fall in the age of onset of 70-89, and there are no clear gender difference as i</w:t>
      </w:r>
      <w:r w:rsidR="002A35AF">
        <w:rPr>
          <w:rFonts w:asciiTheme="minorBidi" w:hAnsiTheme="minorBidi"/>
          <w:szCs w:val="24"/>
        </w:rPr>
        <w:t>t affects men and women equally</w:t>
      </w:r>
      <w:r w:rsidRPr="002E7B6B">
        <w:rPr>
          <w:rFonts w:asciiTheme="minorBidi" w:hAnsiTheme="minorBidi"/>
          <w:szCs w:val="24"/>
        </w:rPr>
        <w:t xml:space="preserve"> </w:t>
      </w:r>
      <w:r w:rsidR="0090523D" w:rsidRPr="002E7B6B">
        <w:rPr>
          <w:rFonts w:asciiTheme="minorBidi" w:hAnsiTheme="minorBidi"/>
          <w:szCs w:val="24"/>
        </w:rPr>
        <w:fldChar w:fldCharType="begin">
          <w:fldData xml:space="preserve">PEVuZE5vdGU+PENpdGU+PEF1dGhvcj5TZWVsYWFyPC9BdXRob3I+PFllYXI+MjAwODwvWWVhcj48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PEVuZE5vdGU+PENpdGU+PEF1dGhvcj5TZWVsYWFyPC9BdXRob3I+PFllYXI+MjAwODwvWWVhcj48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2E7B6B">
        <w:rPr>
          <w:rFonts w:asciiTheme="minorBidi" w:hAnsiTheme="minorBidi"/>
          <w:szCs w:val="24"/>
        </w:rPr>
      </w:r>
      <w:r w:rsidR="0090523D" w:rsidRPr="002E7B6B">
        <w:rPr>
          <w:rFonts w:asciiTheme="minorBidi" w:hAnsiTheme="minorBidi"/>
          <w:szCs w:val="24"/>
        </w:rPr>
        <w:fldChar w:fldCharType="separate"/>
      </w:r>
      <w:r w:rsidR="00DA390A">
        <w:rPr>
          <w:rFonts w:asciiTheme="minorBidi" w:hAnsiTheme="minorBidi"/>
          <w:noProof/>
          <w:szCs w:val="24"/>
        </w:rPr>
        <w:t>(</w:t>
      </w:r>
      <w:hyperlink w:anchor="_ENREF_270" w:tooltip="Mercy, 2008 #4860" w:history="1">
        <w:r w:rsidR="00A71029">
          <w:rPr>
            <w:rFonts w:asciiTheme="minorBidi" w:hAnsiTheme="minorBidi"/>
            <w:noProof/>
            <w:szCs w:val="24"/>
          </w:rPr>
          <w:t>Mercy, Hodges, Dawson, Barker, &amp; Brayne, 2008</w:t>
        </w:r>
      </w:hyperlink>
      <w:r w:rsidR="00DA390A">
        <w:rPr>
          <w:rFonts w:asciiTheme="minorBidi" w:hAnsiTheme="minorBidi"/>
          <w:noProof/>
          <w:szCs w:val="24"/>
        </w:rPr>
        <w:t xml:space="preserve">; </w:t>
      </w:r>
      <w:hyperlink w:anchor="_ENREF_365" w:tooltip="Seelaar, 2008 #4859" w:history="1">
        <w:r w:rsidR="00A71029">
          <w:rPr>
            <w:rFonts w:asciiTheme="minorBidi" w:hAnsiTheme="minorBidi"/>
            <w:noProof/>
            <w:szCs w:val="24"/>
          </w:rPr>
          <w:t>Seelaar et al., 2008</w:t>
        </w:r>
      </w:hyperlink>
      <w:r w:rsidR="00DA390A">
        <w:rPr>
          <w:rFonts w:asciiTheme="minorBidi" w:hAnsiTheme="minorBidi"/>
          <w:noProof/>
          <w:szCs w:val="24"/>
        </w:rPr>
        <w:t>)</w:t>
      </w:r>
      <w:r w:rsidR="0090523D" w:rsidRPr="002E7B6B">
        <w:rPr>
          <w:rFonts w:asciiTheme="minorBidi" w:hAnsiTheme="minorBidi"/>
          <w:szCs w:val="24"/>
        </w:rPr>
        <w:fldChar w:fldCharType="end"/>
      </w:r>
      <w:r w:rsidRPr="002E7B6B">
        <w:rPr>
          <w:rFonts w:asciiTheme="minorBidi" w:hAnsiTheme="minorBidi"/>
          <w:szCs w:val="24"/>
        </w:rPr>
        <w:t>.</w:t>
      </w:r>
      <w:r>
        <w:rPr>
          <w:rFonts w:asciiTheme="minorBidi" w:hAnsiTheme="minorBidi"/>
          <w:szCs w:val="24"/>
        </w:rPr>
        <w:t xml:space="preserve"> The prevalence</w:t>
      </w:r>
      <w:r w:rsidR="00F30C01" w:rsidRPr="00F30C01">
        <w:rPr>
          <w:rFonts w:asciiTheme="minorBidi" w:hAnsiTheme="minorBidi"/>
          <w:szCs w:val="24"/>
        </w:rPr>
        <w:t xml:space="preserve"> </w:t>
      </w:r>
      <w:r w:rsidR="00F30C01">
        <w:rPr>
          <w:rFonts w:asciiTheme="minorBidi" w:hAnsiTheme="minorBidi"/>
          <w:szCs w:val="24"/>
        </w:rPr>
        <w:t>of FTD</w:t>
      </w:r>
      <w:r>
        <w:rPr>
          <w:rFonts w:asciiTheme="minorBidi" w:hAnsiTheme="minorBidi"/>
          <w:szCs w:val="24"/>
        </w:rPr>
        <w:t xml:space="preserve"> in the UK is roughly 15-</w:t>
      </w:r>
      <w:r w:rsidR="005156FD">
        <w:rPr>
          <w:rFonts w:asciiTheme="minorBidi" w:hAnsiTheme="minorBidi"/>
          <w:szCs w:val="24"/>
        </w:rPr>
        <w:t>22 per 100,000 people aged 45-65</w:t>
      </w:r>
      <w:r>
        <w:rPr>
          <w:rFonts w:asciiTheme="minorBidi" w:hAnsiTheme="minorBidi"/>
          <w:szCs w:val="24"/>
        </w:rPr>
        <w:t xml:space="preserve">, and accounts for about 2 percent of </w:t>
      </w:r>
      <w:r w:rsidR="00746FA5">
        <w:rPr>
          <w:rFonts w:asciiTheme="minorBidi" w:hAnsiTheme="minorBidi"/>
          <w:szCs w:val="24"/>
        </w:rPr>
        <w:t xml:space="preserve">all </w:t>
      </w:r>
      <w:r w:rsidR="002A35AF">
        <w:rPr>
          <w:rFonts w:asciiTheme="minorBidi" w:hAnsiTheme="minorBidi"/>
          <w:szCs w:val="24"/>
        </w:rPr>
        <w:t>dementia subtypes in the UK</w:t>
      </w:r>
      <w:r>
        <w:rPr>
          <w:rFonts w:asciiTheme="minorBidi" w:hAnsiTheme="minorBidi"/>
          <w:szCs w:val="24"/>
        </w:rPr>
        <w:t xml:space="preserve"> </w:t>
      </w:r>
      <w:r w:rsidR="0090523D">
        <w:rPr>
          <w:rFonts w:asciiTheme="minorBidi" w:hAnsiTheme="minorBidi"/>
          <w:szCs w:val="24"/>
        </w:rPr>
        <w:fldChar w:fldCharType="begin">
          <w:fldData xml:space="preserve">PEVuZE5vdGU+PENpdGU+PEF1dGhvcj5LbmFwcDwvQXV0aG9yPjxZZWFyPjIwMDc8L1llYXI+PFJl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PEVuZE5vdGU+PENpdGU+PEF1dGhvcj5LbmFwcDwvQXV0aG9yPjxZZWFyPjIwMDc8L1llYXI+PFJl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F55824">
        <w:rPr>
          <w:rFonts w:asciiTheme="minorBidi" w:hAnsiTheme="minorBidi"/>
          <w:noProof/>
          <w:szCs w:val="24"/>
        </w:rPr>
        <w:t>(</w:t>
      </w:r>
      <w:hyperlink w:anchor="_ENREF_182" w:tooltip="Harvey, 2003 #4861" w:history="1">
        <w:r w:rsidR="00A71029">
          <w:rPr>
            <w:rFonts w:asciiTheme="minorBidi" w:hAnsiTheme="minorBidi"/>
            <w:noProof/>
            <w:szCs w:val="24"/>
          </w:rPr>
          <w:t>Harvey, Skelton-Robinson, &amp; Rossor, 2003</w:t>
        </w:r>
      </w:hyperlink>
      <w:r w:rsidR="00F55824">
        <w:rPr>
          <w:rFonts w:asciiTheme="minorBidi" w:hAnsiTheme="minorBidi"/>
          <w:noProof/>
          <w:szCs w:val="24"/>
        </w:rPr>
        <w:t xml:space="preserve">; </w:t>
      </w:r>
      <w:hyperlink w:anchor="_ENREF_229" w:tooltip="Knapp, 2007 #1600" w:history="1">
        <w:r w:rsidR="00A71029">
          <w:rPr>
            <w:rFonts w:asciiTheme="minorBidi" w:hAnsiTheme="minorBidi"/>
            <w:noProof/>
            <w:szCs w:val="24"/>
          </w:rPr>
          <w:t>Knapp &amp; Prince, 2007</w:t>
        </w:r>
      </w:hyperlink>
      <w:r w:rsidR="00F55824">
        <w:rPr>
          <w:rFonts w:asciiTheme="minorBidi" w:hAnsiTheme="minorBidi"/>
          <w:noProof/>
          <w:szCs w:val="24"/>
        </w:rPr>
        <w:t xml:space="preserve">; </w:t>
      </w:r>
      <w:hyperlink w:anchor="_ENREF_336" w:tooltip="Richardson, 2006 #9262" w:history="1">
        <w:r w:rsidR="00A71029">
          <w:rPr>
            <w:rFonts w:asciiTheme="minorBidi" w:hAnsiTheme="minorBidi"/>
            <w:noProof/>
            <w:szCs w:val="24"/>
          </w:rPr>
          <w:t>Richardson et al., 2006</w:t>
        </w:r>
      </w:hyperlink>
      <w:r w:rsidR="00F55824">
        <w:rPr>
          <w:rFonts w:asciiTheme="minorBidi" w:hAnsiTheme="minorBidi"/>
          <w:noProof/>
          <w:szCs w:val="24"/>
        </w:rPr>
        <w:t>)</w:t>
      </w:r>
      <w:r w:rsidR="0090523D">
        <w:rPr>
          <w:rFonts w:asciiTheme="minorBidi" w:hAnsiTheme="minorBidi"/>
          <w:szCs w:val="24"/>
        </w:rPr>
        <w:fldChar w:fldCharType="end"/>
      </w:r>
      <w:r w:rsidR="00DD1F9A">
        <w:rPr>
          <w:rFonts w:asciiTheme="minorBidi" w:hAnsiTheme="minorBidi"/>
          <w:szCs w:val="24"/>
        </w:rPr>
        <w:t xml:space="preserve">. </w:t>
      </w:r>
    </w:p>
    <w:p w14:paraId="02376F36" w14:textId="77777777" w:rsidR="002E7B6B" w:rsidRPr="00F97919" w:rsidRDefault="00F30C01" w:rsidP="004702D4">
      <w:pPr>
        <w:spacing w:line="360" w:lineRule="auto"/>
        <w:rPr>
          <w:rFonts w:asciiTheme="minorBidi" w:hAnsiTheme="minorBidi"/>
          <w:szCs w:val="24"/>
        </w:rPr>
      </w:pPr>
      <w:r>
        <w:rPr>
          <w:rFonts w:asciiTheme="minorBidi" w:hAnsiTheme="minorBidi"/>
          <w:szCs w:val="24"/>
        </w:rPr>
        <w:lastRenderedPageBreak/>
        <w:t>It i</w:t>
      </w:r>
      <w:r w:rsidR="00F97919" w:rsidRPr="00F97919">
        <w:rPr>
          <w:rFonts w:asciiTheme="minorBidi" w:hAnsiTheme="minorBidi"/>
          <w:szCs w:val="24"/>
        </w:rPr>
        <w:t>s</w:t>
      </w:r>
      <w:r w:rsidR="000E4CBB" w:rsidRPr="00F97919">
        <w:rPr>
          <w:rFonts w:asciiTheme="minorBidi" w:hAnsiTheme="minorBidi"/>
          <w:szCs w:val="24"/>
        </w:rPr>
        <w:t xml:space="preserve"> estimated that 30-50 percent </w:t>
      </w:r>
      <w:r w:rsidR="00F97919" w:rsidRPr="00F97919">
        <w:rPr>
          <w:rFonts w:asciiTheme="minorBidi" w:hAnsiTheme="minorBidi"/>
          <w:szCs w:val="24"/>
        </w:rPr>
        <w:t xml:space="preserve">of cases are familial, and mutations in </w:t>
      </w:r>
      <w:r w:rsidR="00F97919" w:rsidRPr="00F97919">
        <w:rPr>
          <w:rStyle w:val="Emphasis"/>
          <w:rFonts w:asciiTheme="minorBidi" w:hAnsiTheme="minorBidi"/>
          <w:i w:val="0"/>
          <w:iCs w:val="0"/>
          <w:color w:val="333333"/>
          <w:szCs w:val="24"/>
        </w:rPr>
        <w:t xml:space="preserve">microtubule </w:t>
      </w:r>
      <w:r w:rsidR="00F97919" w:rsidRPr="005B7AC9">
        <w:rPr>
          <w:rStyle w:val="Emphasis"/>
          <w:rFonts w:asciiTheme="minorBidi" w:hAnsiTheme="minorBidi"/>
          <w:i w:val="0"/>
          <w:iCs w:val="0"/>
          <w:szCs w:val="24"/>
        </w:rPr>
        <w:t>associated protein tau</w:t>
      </w:r>
      <w:r w:rsidR="00F97919" w:rsidRPr="005B7AC9">
        <w:rPr>
          <w:rFonts w:asciiTheme="minorBidi" w:hAnsiTheme="minorBidi"/>
          <w:i/>
          <w:iCs/>
          <w:szCs w:val="24"/>
        </w:rPr>
        <w:t xml:space="preserve"> </w:t>
      </w:r>
      <w:r w:rsidR="00F97919" w:rsidRPr="005B7AC9">
        <w:rPr>
          <w:rFonts w:asciiTheme="minorBidi" w:hAnsiTheme="minorBidi"/>
          <w:szCs w:val="24"/>
        </w:rPr>
        <w:t>and</w:t>
      </w:r>
      <w:r w:rsidR="00F97919" w:rsidRPr="005B7AC9">
        <w:rPr>
          <w:rFonts w:asciiTheme="minorBidi" w:hAnsiTheme="minorBidi"/>
          <w:i/>
          <w:iCs/>
          <w:szCs w:val="24"/>
        </w:rPr>
        <w:t xml:space="preserve"> </w:t>
      </w:r>
      <w:r w:rsidR="00F97919" w:rsidRPr="005B7AC9">
        <w:rPr>
          <w:rStyle w:val="Emphasis"/>
          <w:rFonts w:asciiTheme="minorBidi" w:hAnsiTheme="minorBidi"/>
          <w:i w:val="0"/>
          <w:iCs w:val="0"/>
          <w:szCs w:val="24"/>
        </w:rPr>
        <w:t>Progranulin are the two gene</w:t>
      </w:r>
      <w:r w:rsidR="00D53C2D">
        <w:rPr>
          <w:rStyle w:val="Emphasis"/>
          <w:rFonts w:asciiTheme="minorBidi" w:hAnsiTheme="minorBidi"/>
          <w:i w:val="0"/>
          <w:iCs w:val="0"/>
          <w:szCs w:val="24"/>
        </w:rPr>
        <w:t>tic factors</w:t>
      </w:r>
      <w:r w:rsidR="00F97919" w:rsidRPr="005B7AC9">
        <w:rPr>
          <w:rStyle w:val="Emphasis"/>
          <w:rFonts w:asciiTheme="minorBidi" w:hAnsiTheme="minorBidi"/>
          <w:i w:val="0"/>
          <w:iCs w:val="0"/>
          <w:szCs w:val="24"/>
        </w:rPr>
        <w:t xml:space="preserve"> that have been associated </w:t>
      </w:r>
      <w:r w:rsidRPr="005B7AC9">
        <w:rPr>
          <w:rStyle w:val="Emphasis"/>
          <w:rFonts w:asciiTheme="minorBidi" w:hAnsiTheme="minorBidi"/>
          <w:i w:val="0"/>
          <w:iCs w:val="0"/>
          <w:szCs w:val="24"/>
        </w:rPr>
        <w:t xml:space="preserve">with the </w:t>
      </w:r>
      <w:r w:rsidR="005B7AC9" w:rsidRPr="005B7AC9">
        <w:rPr>
          <w:rStyle w:val="Emphasis"/>
          <w:rFonts w:asciiTheme="minorBidi" w:hAnsiTheme="minorBidi"/>
          <w:i w:val="0"/>
          <w:iCs w:val="0"/>
          <w:szCs w:val="24"/>
        </w:rPr>
        <w:t>disease</w:t>
      </w:r>
      <w:r w:rsidRPr="005B7AC9">
        <w:rPr>
          <w:rStyle w:val="Emphasis"/>
          <w:rFonts w:asciiTheme="minorBidi" w:hAnsiTheme="minorBidi"/>
          <w:i w:val="0"/>
          <w:iCs w:val="0"/>
          <w:szCs w:val="24"/>
        </w:rPr>
        <w:t xml:space="preserve"> </w:t>
      </w:r>
      <w:r w:rsidR="00F97919" w:rsidRPr="005B7AC9">
        <w:rPr>
          <w:rStyle w:val="Emphasis"/>
          <w:rFonts w:asciiTheme="minorBidi" w:hAnsiTheme="minorBidi"/>
          <w:i w:val="0"/>
          <w:iCs w:val="0"/>
          <w:szCs w:val="24"/>
        </w:rPr>
        <w:t>amongst</w:t>
      </w:r>
      <w:r w:rsidR="002A35AF">
        <w:rPr>
          <w:rStyle w:val="Emphasis"/>
          <w:rFonts w:asciiTheme="minorBidi" w:hAnsiTheme="minorBidi"/>
          <w:i w:val="0"/>
          <w:iCs w:val="0"/>
          <w:color w:val="333333"/>
          <w:szCs w:val="24"/>
        </w:rPr>
        <w:t xml:space="preserve"> these familial cases</w:t>
      </w:r>
      <w:r w:rsidR="00F97919">
        <w:rPr>
          <w:rStyle w:val="Emphasis"/>
          <w:rFonts w:asciiTheme="minorBidi" w:hAnsiTheme="minorBidi"/>
          <w:i w:val="0"/>
          <w:iCs w:val="0"/>
          <w:color w:val="333333"/>
          <w:szCs w:val="24"/>
        </w:rPr>
        <w:t xml:space="preserve"> </w:t>
      </w:r>
      <w:r w:rsidR="0090523D">
        <w:rPr>
          <w:rStyle w:val="Emphasis"/>
          <w:rFonts w:asciiTheme="minorBidi" w:hAnsiTheme="minorBidi"/>
          <w:i w:val="0"/>
          <w:iCs w:val="0"/>
          <w:color w:val="333333"/>
          <w:szCs w:val="24"/>
        </w:rPr>
        <w:fldChar w:fldCharType="begin">
          <w:fldData xml:space="preserve">PEVuZE5vdGU+PENpdGU+PEF1dGhvcj5TZWVsYWFyPC9BdXRob3I+PFllYXI+MjAxMTwvWWVhcj48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</w:fldData>
        </w:fldChar>
      </w:r>
      <w:r w:rsidR="00EC2E1B">
        <w:rPr>
          <w:rStyle w:val="Emphasis"/>
          <w:rFonts w:asciiTheme="minorBidi" w:hAnsiTheme="minorBidi"/>
          <w:i w:val="0"/>
          <w:iCs w:val="0"/>
          <w:color w:val="333333"/>
          <w:szCs w:val="24"/>
        </w:rPr>
        <w:instrText xml:space="preserve"> ADDIN EN.CITE </w:instrText>
      </w:r>
      <w:r w:rsidR="00EC2E1B">
        <w:rPr>
          <w:rStyle w:val="Emphasis"/>
          <w:rFonts w:asciiTheme="minorBidi" w:hAnsiTheme="minorBidi"/>
          <w:i w:val="0"/>
          <w:iCs w:val="0"/>
          <w:color w:val="333333"/>
          <w:szCs w:val="24"/>
        </w:rPr>
        <w:fldChar w:fldCharType="begin">
          <w:fldData xml:space="preserve">PEVuZE5vdGU+PENpdGU+PEF1dGhvcj5TZWVsYWFyPC9BdXRob3I+PFllYXI+MjAxMTwvWWVhcj48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</w:fldData>
        </w:fldChar>
      </w:r>
      <w:r w:rsidR="00EC2E1B">
        <w:rPr>
          <w:rStyle w:val="Emphasis"/>
          <w:rFonts w:asciiTheme="minorBidi" w:hAnsiTheme="minorBidi"/>
          <w:i w:val="0"/>
          <w:iCs w:val="0"/>
          <w:color w:val="333333"/>
          <w:szCs w:val="24"/>
        </w:rPr>
        <w:instrText xml:space="preserve"> ADDIN EN.CITE.DATA </w:instrText>
      </w:r>
      <w:r w:rsidR="00EC2E1B">
        <w:rPr>
          <w:rStyle w:val="Emphasis"/>
          <w:rFonts w:asciiTheme="minorBidi" w:hAnsiTheme="minorBidi"/>
          <w:i w:val="0"/>
          <w:iCs w:val="0"/>
          <w:color w:val="333333"/>
          <w:szCs w:val="24"/>
        </w:rPr>
      </w:r>
      <w:r w:rsidR="00EC2E1B">
        <w:rPr>
          <w:rStyle w:val="Emphasis"/>
          <w:rFonts w:asciiTheme="minorBidi" w:hAnsiTheme="minorBidi"/>
          <w:i w:val="0"/>
          <w:iCs w:val="0"/>
          <w:color w:val="333333"/>
          <w:szCs w:val="24"/>
        </w:rPr>
        <w:fldChar w:fldCharType="end"/>
      </w:r>
      <w:r w:rsidR="0090523D">
        <w:rPr>
          <w:rStyle w:val="Emphasis"/>
          <w:rFonts w:asciiTheme="minorBidi" w:hAnsiTheme="minorBidi"/>
          <w:i w:val="0"/>
          <w:iCs w:val="0"/>
          <w:color w:val="333333"/>
          <w:szCs w:val="24"/>
        </w:rPr>
      </w:r>
      <w:r w:rsidR="0090523D">
        <w:rPr>
          <w:rStyle w:val="Emphasis"/>
          <w:rFonts w:asciiTheme="minorBidi" w:hAnsiTheme="minorBidi"/>
          <w:i w:val="0"/>
          <w:iCs w:val="0"/>
          <w:color w:val="333333"/>
          <w:szCs w:val="24"/>
        </w:rPr>
        <w:fldChar w:fldCharType="separate"/>
      </w:r>
      <w:r w:rsidR="00F55824">
        <w:rPr>
          <w:rStyle w:val="Emphasis"/>
          <w:rFonts w:asciiTheme="minorBidi" w:hAnsiTheme="minorBidi"/>
          <w:i w:val="0"/>
          <w:iCs w:val="0"/>
          <w:noProof/>
          <w:color w:val="333333"/>
          <w:szCs w:val="24"/>
        </w:rPr>
        <w:t>(</w:t>
      </w:r>
      <w:hyperlink w:anchor="_ENREF_336" w:tooltip="Richardson, 2006 #9262" w:history="1">
        <w:r w:rsidR="00A71029">
          <w:rPr>
            <w:rStyle w:val="Emphasis"/>
            <w:rFonts w:asciiTheme="minorBidi" w:hAnsiTheme="minorBidi"/>
            <w:i w:val="0"/>
            <w:iCs w:val="0"/>
            <w:noProof/>
            <w:color w:val="333333"/>
            <w:szCs w:val="24"/>
          </w:rPr>
          <w:t>Richardson et al., 2006</w:t>
        </w:r>
      </w:hyperlink>
      <w:r w:rsidR="00F55824">
        <w:rPr>
          <w:rStyle w:val="Emphasis"/>
          <w:rFonts w:asciiTheme="minorBidi" w:hAnsiTheme="minorBidi"/>
          <w:i w:val="0"/>
          <w:iCs w:val="0"/>
          <w:noProof/>
          <w:color w:val="333333"/>
          <w:szCs w:val="24"/>
        </w:rPr>
        <w:t xml:space="preserve">; </w:t>
      </w:r>
      <w:hyperlink w:anchor="_ENREF_366" w:tooltip="Seelaar, 2011 #4762" w:history="1">
        <w:r w:rsidR="00A71029">
          <w:rPr>
            <w:rStyle w:val="Emphasis"/>
            <w:rFonts w:asciiTheme="minorBidi" w:hAnsiTheme="minorBidi"/>
            <w:i w:val="0"/>
            <w:iCs w:val="0"/>
            <w:noProof/>
            <w:color w:val="333333"/>
            <w:szCs w:val="24"/>
          </w:rPr>
          <w:t>Seelaar et al., 2011</w:t>
        </w:r>
      </w:hyperlink>
      <w:r w:rsidR="00F55824">
        <w:rPr>
          <w:rStyle w:val="Emphasis"/>
          <w:rFonts w:asciiTheme="minorBidi" w:hAnsiTheme="minorBidi"/>
          <w:i w:val="0"/>
          <w:iCs w:val="0"/>
          <w:noProof/>
          <w:color w:val="333333"/>
          <w:szCs w:val="24"/>
        </w:rPr>
        <w:t>)</w:t>
      </w:r>
      <w:r w:rsidR="0090523D">
        <w:rPr>
          <w:rStyle w:val="Emphasis"/>
          <w:rFonts w:asciiTheme="minorBidi" w:hAnsiTheme="minorBidi"/>
          <w:i w:val="0"/>
          <w:iCs w:val="0"/>
          <w:color w:val="333333"/>
          <w:szCs w:val="24"/>
        </w:rPr>
        <w:fldChar w:fldCharType="end"/>
      </w:r>
      <w:r w:rsidR="00F97919">
        <w:rPr>
          <w:rStyle w:val="Emphasis"/>
          <w:rFonts w:asciiTheme="minorBidi" w:hAnsiTheme="minorBidi"/>
          <w:i w:val="0"/>
          <w:iCs w:val="0"/>
          <w:color w:val="333333"/>
          <w:szCs w:val="24"/>
        </w:rPr>
        <w:t xml:space="preserve">. Other risk factors such as traumatic brain injury are not very common in FTD, and there is </w:t>
      </w:r>
      <w:r>
        <w:rPr>
          <w:rStyle w:val="Emphasis"/>
          <w:rFonts w:asciiTheme="minorBidi" w:hAnsiTheme="minorBidi"/>
          <w:i w:val="0"/>
          <w:iCs w:val="0"/>
          <w:color w:val="333333"/>
          <w:szCs w:val="24"/>
        </w:rPr>
        <w:t xml:space="preserve">a </w:t>
      </w:r>
      <w:r w:rsidR="00F97919">
        <w:rPr>
          <w:rStyle w:val="Emphasis"/>
          <w:rFonts w:asciiTheme="minorBidi" w:hAnsiTheme="minorBidi"/>
          <w:i w:val="0"/>
          <w:iCs w:val="0"/>
          <w:color w:val="333333"/>
          <w:szCs w:val="24"/>
        </w:rPr>
        <w:t>need for more research in these areas</w:t>
      </w:r>
      <w:r w:rsidR="00746FA5">
        <w:rPr>
          <w:rStyle w:val="Emphasis"/>
          <w:rFonts w:asciiTheme="minorBidi" w:hAnsiTheme="minorBidi"/>
          <w:i w:val="0"/>
          <w:iCs w:val="0"/>
          <w:color w:val="333333"/>
          <w:szCs w:val="24"/>
        </w:rPr>
        <w:t>.</w:t>
      </w:r>
      <w:r w:rsidR="00F97919">
        <w:rPr>
          <w:rStyle w:val="Emphasis"/>
          <w:rFonts w:asciiTheme="minorBidi" w:hAnsiTheme="minorBidi"/>
          <w:i w:val="0"/>
          <w:iCs w:val="0"/>
          <w:color w:val="333333"/>
          <w:szCs w:val="24"/>
        </w:rPr>
        <w:t xml:space="preserve"> </w:t>
      </w:r>
      <w:r w:rsidR="00746FA5">
        <w:rPr>
          <w:rStyle w:val="Emphasis"/>
          <w:rFonts w:asciiTheme="minorBidi" w:hAnsiTheme="minorBidi"/>
          <w:i w:val="0"/>
          <w:iCs w:val="0"/>
          <w:color w:val="333333"/>
          <w:szCs w:val="24"/>
        </w:rPr>
        <w:t>H</w:t>
      </w:r>
      <w:r w:rsidR="00F97919">
        <w:rPr>
          <w:rStyle w:val="Emphasis"/>
          <w:rFonts w:asciiTheme="minorBidi" w:hAnsiTheme="minorBidi"/>
          <w:i w:val="0"/>
          <w:iCs w:val="0"/>
          <w:color w:val="333333"/>
          <w:szCs w:val="24"/>
        </w:rPr>
        <w:t>owever the str</w:t>
      </w:r>
      <w:r w:rsidR="00B442FB">
        <w:rPr>
          <w:rStyle w:val="Emphasis"/>
          <w:rFonts w:asciiTheme="minorBidi" w:hAnsiTheme="minorBidi"/>
          <w:i w:val="0"/>
          <w:iCs w:val="0"/>
          <w:color w:val="333333"/>
          <w:szCs w:val="24"/>
        </w:rPr>
        <w:t>ongest risk factors are genetic</w:t>
      </w:r>
      <w:r w:rsidR="00F97919">
        <w:rPr>
          <w:rStyle w:val="Emphasis"/>
          <w:rFonts w:asciiTheme="minorBidi" w:hAnsiTheme="minorBidi"/>
          <w:i w:val="0"/>
          <w:iCs w:val="0"/>
          <w:color w:val="333333"/>
          <w:szCs w:val="24"/>
        </w:rPr>
        <w:t xml:space="preserve"> which again require some more research.</w:t>
      </w:r>
      <w:r w:rsidR="00A45B0B" w:rsidRPr="00F97919">
        <w:rPr>
          <w:rFonts w:asciiTheme="minorBidi" w:hAnsiTheme="minorBidi"/>
          <w:szCs w:val="24"/>
        </w:rPr>
        <w:t xml:space="preserve"> </w:t>
      </w:r>
    </w:p>
    <w:p w14:paraId="23B21853" w14:textId="77777777" w:rsidR="006C7C40" w:rsidRDefault="008D51A2" w:rsidP="00AE25CF">
      <w:pPr>
        <w:pStyle w:val="Heading3"/>
        <w:numPr>
          <w:ilvl w:val="2"/>
          <w:numId w:val="2"/>
        </w:numPr>
      </w:pPr>
      <w:bookmarkStart w:id="64" w:name="_Toc338167057"/>
      <w:bookmarkStart w:id="65" w:name="_Toc338234508"/>
      <w:r>
        <w:t>Neuropathology of FTD</w:t>
      </w:r>
      <w:bookmarkEnd w:id="64"/>
      <w:bookmarkEnd w:id="65"/>
    </w:p>
    <w:p w14:paraId="025BFA5B" w14:textId="77777777" w:rsidR="00225731" w:rsidRPr="00016557" w:rsidRDefault="00225731" w:rsidP="004702D4">
      <w:pPr>
        <w:spacing w:before="37" w:after="281" w:line="360" w:lineRule="auto"/>
        <w:rPr>
          <w:rFonts w:asciiTheme="minorBidi" w:hAnsiTheme="minorBidi"/>
          <w:szCs w:val="24"/>
        </w:rPr>
      </w:pPr>
      <w:r w:rsidRPr="00016557">
        <w:rPr>
          <w:rFonts w:asciiTheme="minorBidi" w:hAnsiTheme="minorBidi"/>
          <w:color w:val="333333"/>
          <w:szCs w:val="24"/>
        </w:rPr>
        <w:t xml:space="preserve">The clinical components of FTD </w:t>
      </w:r>
      <w:r w:rsidR="00F30C01">
        <w:rPr>
          <w:rFonts w:asciiTheme="minorBidi" w:hAnsiTheme="minorBidi"/>
          <w:color w:val="333333"/>
          <w:szCs w:val="24"/>
        </w:rPr>
        <w:t>are</w:t>
      </w:r>
      <w:r w:rsidRPr="00016557">
        <w:rPr>
          <w:rFonts w:asciiTheme="minorBidi" w:hAnsiTheme="minorBidi"/>
          <w:color w:val="333333"/>
          <w:szCs w:val="24"/>
        </w:rPr>
        <w:t xml:space="preserve"> a progressively slow onset </w:t>
      </w:r>
      <w:r w:rsidR="007A4B7D">
        <w:rPr>
          <w:rFonts w:asciiTheme="minorBidi" w:hAnsiTheme="minorBidi"/>
          <w:color w:val="333333"/>
          <w:szCs w:val="24"/>
        </w:rPr>
        <w:t>which is</w:t>
      </w:r>
      <w:r w:rsidR="00B442FB">
        <w:rPr>
          <w:rFonts w:asciiTheme="minorBidi" w:hAnsiTheme="minorBidi"/>
          <w:color w:val="333333"/>
          <w:szCs w:val="24"/>
        </w:rPr>
        <w:t xml:space="preserve"> varied and inexorably</w:t>
      </w:r>
      <w:r w:rsidRPr="00016557">
        <w:rPr>
          <w:rFonts w:asciiTheme="minorBidi" w:hAnsiTheme="minorBidi"/>
          <w:color w:val="333333"/>
          <w:szCs w:val="24"/>
        </w:rPr>
        <w:t xml:space="preserve"> </w:t>
      </w:r>
      <w:r w:rsidR="00746FA5">
        <w:rPr>
          <w:rFonts w:asciiTheme="minorBidi" w:hAnsiTheme="minorBidi"/>
          <w:color w:val="333333"/>
          <w:szCs w:val="24"/>
        </w:rPr>
        <w:t xml:space="preserve">causes </w:t>
      </w:r>
      <w:r w:rsidRPr="00016557">
        <w:rPr>
          <w:rFonts w:asciiTheme="minorBidi" w:hAnsiTheme="minorBidi"/>
          <w:color w:val="333333"/>
          <w:szCs w:val="24"/>
        </w:rPr>
        <w:t>decline</w:t>
      </w:r>
      <w:r w:rsidR="00746FA5">
        <w:rPr>
          <w:rFonts w:asciiTheme="minorBidi" w:hAnsiTheme="minorBidi"/>
          <w:color w:val="333333"/>
          <w:szCs w:val="24"/>
        </w:rPr>
        <w:t>.</w:t>
      </w:r>
      <w:r w:rsidRPr="00016557">
        <w:rPr>
          <w:rFonts w:asciiTheme="minorBidi" w:hAnsiTheme="minorBidi"/>
          <w:color w:val="333333"/>
          <w:szCs w:val="24"/>
        </w:rPr>
        <w:t xml:space="preserve"> </w:t>
      </w:r>
      <w:r w:rsidR="00746FA5">
        <w:rPr>
          <w:rFonts w:asciiTheme="minorBidi" w:hAnsiTheme="minorBidi"/>
          <w:color w:val="333333"/>
          <w:szCs w:val="24"/>
        </w:rPr>
        <w:t>T</w:t>
      </w:r>
      <w:r w:rsidRPr="00016557">
        <w:rPr>
          <w:rFonts w:asciiTheme="minorBidi" w:hAnsiTheme="minorBidi"/>
          <w:color w:val="333333"/>
          <w:szCs w:val="24"/>
        </w:rPr>
        <w:t xml:space="preserve">he </w:t>
      </w:r>
      <w:r w:rsidR="008B6AF2" w:rsidRPr="00016557">
        <w:rPr>
          <w:rFonts w:asciiTheme="minorBidi" w:hAnsiTheme="minorBidi"/>
          <w:color w:val="333333"/>
          <w:szCs w:val="24"/>
        </w:rPr>
        <w:t>behavioural</w:t>
      </w:r>
      <w:r w:rsidRPr="00016557">
        <w:rPr>
          <w:rFonts w:asciiTheme="minorBidi" w:hAnsiTheme="minorBidi"/>
          <w:color w:val="333333"/>
          <w:szCs w:val="24"/>
        </w:rPr>
        <w:t xml:space="preserve"> variant is linked with right side</w:t>
      </w:r>
      <w:r w:rsidR="00B442FB">
        <w:rPr>
          <w:rFonts w:asciiTheme="minorBidi" w:hAnsiTheme="minorBidi"/>
          <w:color w:val="333333"/>
          <w:szCs w:val="24"/>
        </w:rPr>
        <w:t>d anterior temporal dysfunction</w:t>
      </w:r>
      <w:r w:rsidR="00746FA5">
        <w:rPr>
          <w:rFonts w:asciiTheme="minorBidi" w:hAnsiTheme="minorBidi"/>
          <w:color w:val="333333"/>
          <w:szCs w:val="24"/>
        </w:rPr>
        <w:t>.</w:t>
      </w:r>
      <w:r w:rsidR="00997DE0" w:rsidRPr="00016557">
        <w:rPr>
          <w:rFonts w:asciiTheme="minorBidi" w:hAnsiTheme="minorBidi"/>
          <w:color w:val="333333"/>
          <w:szCs w:val="24"/>
        </w:rPr>
        <w:t xml:space="preserve"> </w:t>
      </w:r>
      <w:r w:rsidR="00746FA5">
        <w:rPr>
          <w:rFonts w:asciiTheme="minorBidi" w:hAnsiTheme="minorBidi"/>
          <w:color w:val="333333"/>
          <w:szCs w:val="24"/>
        </w:rPr>
        <w:t>T</w:t>
      </w:r>
      <w:r w:rsidRPr="00016557">
        <w:rPr>
          <w:rFonts w:asciiTheme="minorBidi" w:hAnsiTheme="minorBidi"/>
          <w:color w:val="333333"/>
          <w:szCs w:val="24"/>
        </w:rPr>
        <w:t xml:space="preserve">he </w:t>
      </w:r>
      <w:r w:rsidR="007A4B7D">
        <w:rPr>
          <w:rFonts w:asciiTheme="minorBidi" w:hAnsiTheme="minorBidi"/>
          <w:color w:val="333333"/>
          <w:szCs w:val="24"/>
        </w:rPr>
        <w:t>semantic</w:t>
      </w:r>
      <w:r w:rsidRPr="00016557">
        <w:rPr>
          <w:rFonts w:asciiTheme="minorBidi" w:hAnsiTheme="minorBidi"/>
          <w:color w:val="333333"/>
          <w:szCs w:val="24"/>
        </w:rPr>
        <w:t xml:space="preserve"> dementia </w:t>
      </w:r>
      <w:r w:rsidR="00746FA5">
        <w:rPr>
          <w:rFonts w:asciiTheme="minorBidi" w:hAnsiTheme="minorBidi"/>
          <w:color w:val="333333"/>
          <w:szCs w:val="24"/>
        </w:rPr>
        <w:t>subtype</w:t>
      </w:r>
      <w:r w:rsidRPr="00016557">
        <w:rPr>
          <w:rFonts w:asciiTheme="minorBidi" w:hAnsiTheme="minorBidi"/>
          <w:color w:val="333333"/>
          <w:szCs w:val="24"/>
        </w:rPr>
        <w:t xml:space="preserve"> is linked with left sided anterior temporal defic</w:t>
      </w:r>
      <w:r w:rsidR="003C5DFD">
        <w:rPr>
          <w:rFonts w:asciiTheme="minorBidi" w:hAnsiTheme="minorBidi"/>
          <w:color w:val="333333"/>
          <w:szCs w:val="24"/>
        </w:rPr>
        <w:t xml:space="preserve">its </w:t>
      </w:r>
      <w:r w:rsidR="00B442FB">
        <w:rPr>
          <w:rFonts w:asciiTheme="minorBidi" w:hAnsiTheme="minorBidi"/>
          <w:color w:val="333333"/>
          <w:szCs w:val="24"/>
        </w:rPr>
        <w:t xml:space="preserve">in </w:t>
      </w:r>
      <w:r w:rsidR="00997DE0" w:rsidRPr="00016557">
        <w:rPr>
          <w:rFonts w:asciiTheme="minorBidi" w:hAnsiTheme="minorBidi"/>
          <w:color w:val="333333"/>
          <w:szCs w:val="24"/>
        </w:rPr>
        <w:t xml:space="preserve">the </w:t>
      </w:r>
      <w:r w:rsidR="00997DE0" w:rsidRPr="00016557">
        <w:rPr>
          <w:rFonts w:asciiTheme="minorBidi" w:hAnsiTheme="minorBidi"/>
          <w:szCs w:val="24"/>
        </w:rPr>
        <w:t xml:space="preserve">non-fluent aphasia </w:t>
      </w:r>
      <w:r w:rsidR="007A4B7D">
        <w:rPr>
          <w:rFonts w:asciiTheme="minorBidi" w:hAnsiTheme="minorBidi"/>
          <w:szCs w:val="24"/>
        </w:rPr>
        <w:t>subtype</w:t>
      </w:r>
      <w:r w:rsidR="00997DE0" w:rsidRPr="00016557">
        <w:rPr>
          <w:rFonts w:asciiTheme="minorBidi" w:hAnsiTheme="minorBidi"/>
          <w:szCs w:val="24"/>
        </w:rPr>
        <w:t xml:space="preserve"> is related to defects to the left</w:t>
      </w:r>
      <w:r w:rsidR="002A35AF">
        <w:rPr>
          <w:rFonts w:asciiTheme="minorBidi" w:hAnsiTheme="minorBidi"/>
          <w:szCs w:val="24"/>
        </w:rPr>
        <w:t xml:space="preserve"> frontotemporal lobe </w:t>
      </w:r>
      <w:r w:rsidR="0090523D" w:rsidRPr="00016557">
        <w:rPr>
          <w:rFonts w:asciiTheme="minorBidi" w:hAnsiTheme="minorBidi"/>
          <w:szCs w:val="24"/>
        </w:rPr>
        <w:fldChar w:fldCharType="begin"/>
      </w:r>
      <w:r w:rsidR="00EC2E1B">
        <w:rPr>
          <w:rFonts w:asciiTheme="minorBidi" w:hAnsiTheme="minorBidi"/>
          <w:szCs w:val="24"/>
        </w:rPr>
        <w:instrText xml:space="preserve"> ADDIN EN.CITE &lt;EndNote&gt;&lt;Cite&gt;&lt;Author&gt;Seelaar&lt;/Author&gt;&lt;Year&gt;2011&lt;/Year&gt;&lt;RecNum&gt;4762&lt;/RecNum&gt;&lt;DisplayText&gt;(Seelaar et al., 2011)&lt;/DisplayText&gt;&lt;record&gt;&lt;rec-number&gt;4762&lt;/rec-number&gt;&lt;foreign-keys&gt;&lt;key app="EN" db-id="tzpe22srnsas9fevep9x0t2z0pzfe2a9a95t" timestamp="0"&gt;4762&lt;/key&gt;&lt;/foreign-keys&gt;&lt;ref-type name="Journal Article"&gt;17&lt;/ref-type&gt;&lt;contributors&gt;&lt;authors&gt;&lt;author&gt;Seelaar, H.&lt;/author&gt;&lt;author&gt;Rohrer, J. D.&lt;/author&gt;&lt;author&gt;Pijnenburg, Y. A.&lt;/author&gt;&lt;author&gt;Fox, N. C.&lt;/author&gt;&lt;author&gt;van Swieten, J. C.&lt;/author&gt;&lt;/authors&gt;&lt;/contributors&gt;&lt;auth-address&gt;Department of Neurology, Erasmus MC - University Medical Centre Rotterdam, Rotterdam, The Netherlands.&lt;/auth-address&gt;&lt;titles&gt;&lt;title&gt;Clinical, genetic and pathological heterogeneity of frontotemporal dementia: a review&lt;/title&gt;&lt;secondary-title&gt;J Neurol Neurosurg Psychiatry&lt;/secondary-title&gt;&lt;/titles&gt;&lt;periodical&gt;&lt;full-title&gt;J Neurol Neurosurg Psychiatry&lt;/full-title&gt;&lt;/periodical&gt;&lt;pages&gt;476-86&lt;/pages&gt;&lt;volume&gt;82&lt;/volume&gt;&lt;number&gt;5&lt;/number&gt;&lt;edition&gt;2010/10/26&lt;/edition&gt;&lt;keywords&gt;&lt;keyword&gt;Biological Markers/blood/cerebrospinal fluid&lt;/keyword&gt;&lt;keyword&gt;Brain/pathology&lt;/keyword&gt;&lt;keyword&gt;Cognition&lt;/keyword&gt;&lt;keyword&gt;Executive Function&lt;/keyword&gt;&lt;keyword&gt;Frontotemporal Dementia/diagnosis/genetics/*pathology/psychology&lt;/keyword&gt;&lt;keyword&gt;Humans&lt;/keyword&gt;&lt;keyword&gt;Intercellular Signaling Peptides and Proteins/genetics&lt;/keyword&gt;&lt;keyword&gt;Magnetic Resonance Imaging&lt;/keyword&gt;&lt;keyword&gt;Risk Factors&lt;/keyword&gt;&lt;keyword&gt;Social Perception&lt;/keyword&gt;&lt;keyword&gt;tau Proteins/genetics&lt;/keyword&gt;&lt;/keywords&gt;&lt;dates&gt;&lt;year&gt;2011&lt;/year&gt;&lt;pub-dates&gt;&lt;date&gt;May&lt;/date&gt;&lt;/pub-dates&gt;&lt;/dates&gt;&lt;isbn&gt;1468-330X (Electronic)&amp;#xD;0022-3050 (Linking)&lt;/isbn&gt;&lt;accession-num&gt;20971753&lt;/accession-num&gt;&lt;urls&gt;&lt;related-urls&gt;&lt;url&gt;http://www.ncbi.nlm.nih.gov/entrez/query.fcgi?cmd=Retrieve&amp;amp;db=PubMed&amp;amp;dopt=Citation&amp;amp;list_uids=20971753&lt;/url&gt;&lt;/related-urls&gt;&lt;/urls&gt;&lt;electronic-resource-num&gt;jnnp.2010.212225 [pii]&amp;#xD;10.1136/jnnp.2010.212225&lt;/electronic-resource-num&gt;&lt;language&gt;eng&lt;/language&gt;&lt;/record&gt;&lt;/Cite&gt;&lt;/EndNote&gt;</w:instrText>
      </w:r>
      <w:r w:rsidR="0090523D" w:rsidRPr="00016557">
        <w:rPr>
          <w:rFonts w:asciiTheme="minorBidi" w:hAnsiTheme="minorBidi"/>
          <w:szCs w:val="24"/>
        </w:rPr>
        <w:fldChar w:fldCharType="separate"/>
      </w:r>
      <w:r w:rsidR="00DA390A">
        <w:rPr>
          <w:rFonts w:asciiTheme="minorBidi" w:hAnsiTheme="minorBidi"/>
          <w:noProof/>
          <w:szCs w:val="24"/>
        </w:rPr>
        <w:t>(</w:t>
      </w:r>
      <w:hyperlink w:anchor="_ENREF_366" w:tooltip="Seelaar, 2011 #4762" w:history="1">
        <w:r w:rsidR="00A71029">
          <w:rPr>
            <w:rFonts w:asciiTheme="minorBidi" w:hAnsiTheme="minorBidi"/>
            <w:noProof/>
            <w:szCs w:val="24"/>
          </w:rPr>
          <w:t>Seelaar et al., 2011</w:t>
        </w:r>
      </w:hyperlink>
      <w:r w:rsidR="00DA390A">
        <w:rPr>
          <w:rFonts w:asciiTheme="minorBidi" w:hAnsiTheme="minorBidi"/>
          <w:noProof/>
          <w:szCs w:val="24"/>
        </w:rPr>
        <w:t>)</w:t>
      </w:r>
      <w:r w:rsidR="0090523D" w:rsidRPr="00016557">
        <w:rPr>
          <w:rFonts w:asciiTheme="minorBidi" w:hAnsiTheme="minorBidi"/>
          <w:szCs w:val="24"/>
        </w:rPr>
        <w:fldChar w:fldCharType="end"/>
      </w:r>
      <w:r w:rsidR="00997DE0" w:rsidRPr="00016557">
        <w:rPr>
          <w:rFonts w:asciiTheme="minorBidi" w:hAnsiTheme="minorBidi"/>
          <w:szCs w:val="24"/>
        </w:rPr>
        <w:t xml:space="preserve">. </w:t>
      </w:r>
      <w:r w:rsidR="00E07B3D" w:rsidRPr="00016557">
        <w:rPr>
          <w:rFonts w:asciiTheme="minorBidi" w:hAnsiTheme="minorBidi"/>
          <w:szCs w:val="24"/>
        </w:rPr>
        <w:t>Affected regions are observed predomina</w:t>
      </w:r>
      <w:r w:rsidR="00D53C2D">
        <w:rPr>
          <w:rFonts w:asciiTheme="minorBidi" w:hAnsiTheme="minorBidi"/>
          <w:szCs w:val="24"/>
        </w:rPr>
        <w:t>ntly in the anterior cingulate</w:t>
      </w:r>
      <w:r w:rsidR="00F30C01">
        <w:rPr>
          <w:rFonts w:asciiTheme="minorBidi" w:hAnsiTheme="minorBidi"/>
          <w:szCs w:val="24"/>
        </w:rPr>
        <w:t xml:space="preserve"> </w:t>
      </w:r>
      <w:r w:rsidR="00E07B3D" w:rsidRPr="00016557">
        <w:rPr>
          <w:rFonts w:asciiTheme="minorBidi" w:hAnsiTheme="minorBidi"/>
          <w:szCs w:val="24"/>
        </w:rPr>
        <w:t xml:space="preserve">cortex, frontal insula, hippocampus, striatum and the thalamus as well as the medial frontal and orbitofrontal </w:t>
      </w:r>
      <w:r w:rsidR="002A35AF">
        <w:rPr>
          <w:rFonts w:asciiTheme="minorBidi" w:hAnsiTheme="minorBidi"/>
          <w:szCs w:val="24"/>
        </w:rPr>
        <w:t>cortices</w:t>
      </w:r>
      <w:r w:rsidR="00E07B3D" w:rsidRPr="00016557">
        <w:rPr>
          <w:rFonts w:asciiTheme="minorBidi" w:hAnsiTheme="minorBidi"/>
          <w:szCs w:val="24"/>
        </w:rPr>
        <w:t xml:space="preserve"> </w:t>
      </w:r>
      <w:r w:rsidR="0090523D" w:rsidRPr="00016557">
        <w:rPr>
          <w:rFonts w:asciiTheme="minorBidi" w:hAnsiTheme="minorBidi"/>
          <w:szCs w:val="24"/>
        </w:rPr>
        <w:fldChar w:fldCharType="begin">
          <w:fldData xml:space="preserve">PEVuZE5vdGU+PENpdGU+PEF1dGhvcj5Mb3VnaDwvQXV0aG9yPjxZZWFyPjIwMDY8L1llYXI+PFJl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=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PEVuZE5vdGU+PENpdGU+PEF1dGhvcj5Mb3VnaDwvQXV0aG9yPjxZZWFyPjIwMDY8L1llYXI+PFJl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=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016557">
        <w:rPr>
          <w:rFonts w:asciiTheme="minorBidi" w:hAnsiTheme="minorBidi"/>
          <w:szCs w:val="24"/>
        </w:rPr>
      </w:r>
      <w:r w:rsidR="0090523D" w:rsidRPr="00016557">
        <w:rPr>
          <w:rFonts w:asciiTheme="minorBidi" w:hAnsiTheme="minorBidi"/>
          <w:szCs w:val="24"/>
        </w:rPr>
        <w:fldChar w:fldCharType="separate"/>
      </w:r>
      <w:r w:rsidR="00DA390A">
        <w:rPr>
          <w:rFonts w:asciiTheme="minorBidi" w:hAnsiTheme="minorBidi"/>
          <w:noProof/>
          <w:szCs w:val="24"/>
        </w:rPr>
        <w:t>(</w:t>
      </w:r>
      <w:hyperlink w:anchor="_ENREF_250" w:tooltip="Lough, 2006 #4862" w:history="1">
        <w:r w:rsidR="00A71029">
          <w:rPr>
            <w:rFonts w:asciiTheme="minorBidi" w:hAnsiTheme="minorBidi"/>
            <w:noProof/>
            <w:szCs w:val="24"/>
          </w:rPr>
          <w:t>Lough et al., 2006</w:t>
        </w:r>
      </w:hyperlink>
      <w:r w:rsidR="00DA390A">
        <w:rPr>
          <w:rFonts w:asciiTheme="minorBidi" w:hAnsiTheme="minorBidi"/>
          <w:noProof/>
          <w:szCs w:val="24"/>
        </w:rPr>
        <w:t>)</w:t>
      </w:r>
      <w:r w:rsidR="0090523D" w:rsidRPr="00016557">
        <w:rPr>
          <w:rFonts w:asciiTheme="minorBidi" w:hAnsiTheme="minorBidi"/>
          <w:szCs w:val="24"/>
        </w:rPr>
        <w:fldChar w:fldCharType="end"/>
      </w:r>
      <w:r w:rsidR="00E07B3D" w:rsidRPr="00016557">
        <w:rPr>
          <w:rFonts w:asciiTheme="minorBidi" w:hAnsiTheme="minorBidi"/>
          <w:szCs w:val="24"/>
        </w:rPr>
        <w:t xml:space="preserve">. </w:t>
      </w:r>
      <w:r w:rsidR="00997DE0" w:rsidRPr="00016557">
        <w:rPr>
          <w:rFonts w:asciiTheme="minorBidi" w:hAnsiTheme="minorBidi"/>
          <w:szCs w:val="24"/>
        </w:rPr>
        <w:t>There are several cellular changes that take effect, the main</w:t>
      </w:r>
      <w:r w:rsidR="002061B8" w:rsidRPr="00016557">
        <w:rPr>
          <w:rFonts w:asciiTheme="minorBidi" w:hAnsiTheme="minorBidi"/>
          <w:szCs w:val="24"/>
        </w:rPr>
        <w:t xml:space="preserve"> pathological change that takes place is extensive gliosis which is linked to cell loss in the presence or even without Pick bodies </w:t>
      </w:r>
      <w:r w:rsidR="0090523D" w:rsidRPr="00016557">
        <w:rPr>
          <w:rFonts w:asciiTheme="minorBidi" w:hAnsiTheme="minorBidi"/>
          <w:szCs w:val="24"/>
        </w:rPr>
        <w:fldChar w:fldCharType="begin">
          <w:fldData xml:space="preserve">PEVuZE5vdGU+PENpdGU+PEF1dGhvcj5TY2hvZmllbGQ8L0F1dGhvcj48WWVhcj4yMDAzPC9ZZWFy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PEVuZE5vdGU+PENpdGU+PEF1dGhvcj5TY2hvZmllbGQ8L0F1dGhvcj48WWVhcj4yMDAzPC9ZZWFy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sidRPr="00016557">
        <w:rPr>
          <w:rFonts w:asciiTheme="minorBidi" w:hAnsiTheme="minorBidi"/>
          <w:szCs w:val="24"/>
        </w:rPr>
      </w:r>
      <w:r w:rsidR="0090523D" w:rsidRPr="00016557">
        <w:rPr>
          <w:rFonts w:asciiTheme="minorBidi" w:hAnsiTheme="minorBidi"/>
          <w:szCs w:val="24"/>
        </w:rPr>
        <w:fldChar w:fldCharType="separate"/>
      </w:r>
      <w:r w:rsidR="0041520B">
        <w:rPr>
          <w:rFonts w:asciiTheme="minorBidi" w:hAnsiTheme="minorBidi"/>
          <w:noProof/>
          <w:szCs w:val="24"/>
        </w:rPr>
        <w:t>(</w:t>
      </w:r>
      <w:hyperlink w:anchor="_ENREF_245" w:tooltip="Lezak, 2004 #6000" w:history="1">
        <w:r w:rsidR="00A71029">
          <w:rPr>
            <w:rFonts w:asciiTheme="minorBidi" w:hAnsiTheme="minorBidi"/>
            <w:noProof/>
            <w:szCs w:val="24"/>
          </w:rPr>
          <w:t>Lezak, 2004</w:t>
        </w:r>
      </w:hyperlink>
      <w:r w:rsidR="0041520B">
        <w:rPr>
          <w:rFonts w:asciiTheme="minorBidi" w:hAnsiTheme="minorBidi"/>
          <w:noProof/>
          <w:szCs w:val="24"/>
        </w:rPr>
        <w:t xml:space="preserve">; </w:t>
      </w:r>
      <w:hyperlink w:anchor="_ENREF_361" w:tooltip="Schofield, 2003 #4868" w:history="1">
        <w:r w:rsidR="00A71029">
          <w:rPr>
            <w:rFonts w:asciiTheme="minorBidi" w:hAnsiTheme="minorBidi"/>
            <w:noProof/>
            <w:szCs w:val="24"/>
          </w:rPr>
          <w:t>Schofield, Kersaitis, Shepherd, Kril, &amp; Halliday, 2003</w:t>
        </w:r>
      </w:hyperlink>
      <w:r w:rsidR="0041520B">
        <w:rPr>
          <w:rFonts w:asciiTheme="minorBidi" w:hAnsiTheme="minorBidi"/>
          <w:noProof/>
          <w:szCs w:val="24"/>
        </w:rPr>
        <w:t>)</w:t>
      </w:r>
      <w:r w:rsidR="0090523D" w:rsidRPr="00016557">
        <w:rPr>
          <w:rFonts w:asciiTheme="minorBidi" w:hAnsiTheme="minorBidi"/>
          <w:szCs w:val="24"/>
        </w:rPr>
        <w:fldChar w:fldCharType="end"/>
      </w:r>
      <w:r w:rsidR="00B658B3" w:rsidRPr="00016557">
        <w:rPr>
          <w:rFonts w:asciiTheme="minorBidi" w:hAnsiTheme="minorBidi"/>
          <w:szCs w:val="24"/>
        </w:rPr>
        <w:t xml:space="preserve">. These </w:t>
      </w:r>
      <w:r w:rsidR="00F856C9">
        <w:rPr>
          <w:rFonts w:asciiTheme="minorBidi" w:hAnsiTheme="minorBidi"/>
          <w:szCs w:val="24"/>
        </w:rPr>
        <w:t>pathological changes result in</w:t>
      </w:r>
      <w:r w:rsidR="00D53C2D">
        <w:rPr>
          <w:rFonts w:asciiTheme="minorBidi" w:hAnsiTheme="minorBidi"/>
          <w:szCs w:val="24"/>
        </w:rPr>
        <w:t xml:space="preserve"> </w:t>
      </w:r>
      <w:r w:rsidR="00B658B3" w:rsidRPr="00016557">
        <w:rPr>
          <w:rFonts w:asciiTheme="minorBidi" w:hAnsiTheme="minorBidi"/>
          <w:szCs w:val="24"/>
        </w:rPr>
        <w:t>cognitive impairment and progression</w:t>
      </w:r>
      <w:r w:rsidR="00D53C2D">
        <w:rPr>
          <w:rFonts w:asciiTheme="minorBidi" w:hAnsiTheme="minorBidi"/>
          <w:szCs w:val="24"/>
        </w:rPr>
        <w:t xml:space="preserve"> of symptoms</w:t>
      </w:r>
      <w:r w:rsidR="00B442FB">
        <w:rPr>
          <w:rFonts w:asciiTheme="minorBidi" w:hAnsiTheme="minorBidi"/>
          <w:szCs w:val="24"/>
        </w:rPr>
        <w:t xml:space="preserve"> such as</w:t>
      </w:r>
      <w:r w:rsidR="00B658B3" w:rsidRPr="00016557">
        <w:rPr>
          <w:rFonts w:asciiTheme="minorBidi" w:hAnsiTheme="minorBidi"/>
          <w:szCs w:val="24"/>
        </w:rPr>
        <w:t xml:space="preserve"> apathy, lack of empathy, irritability, </w:t>
      </w:r>
      <w:r w:rsidR="00016557" w:rsidRPr="00016557">
        <w:rPr>
          <w:rFonts w:asciiTheme="minorBidi" w:hAnsiTheme="minorBidi"/>
          <w:szCs w:val="24"/>
        </w:rPr>
        <w:t>and disinhibition</w:t>
      </w:r>
      <w:r w:rsidR="00F30C01">
        <w:rPr>
          <w:rFonts w:asciiTheme="minorBidi" w:hAnsiTheme="minorBidi"/>
          <w:szCs w:val="24"/>
        </w:rPr>
        <w:t xml:space="preserve"> and even wandering</w:t>
      </w:r>
      <w:r w:rsidR="00B658B3" w:rsidRPr="00016557">
        <w:rPr>
          <w:rFonts w:asciiTheme="minorBidi" w:hAnsiTheme="minorBidi"/>
          <w:szCs w:val="24"/>
        </w:rPr>
        <w:t xml:space="preserve"> </w:t>
      </w:r>
      <w:r w:rsidR="0090523D">
        <w:rPr>
          <w:rFonts w:asciiTheme="minorBidi" w:hAnsiTheme="minorBidi"/>
          <w:szCs w:val="24"/>
        </w:rPr>
        <w:fldChar w:fldCharType="begin">
          <w:fldData xml:space="preserve">PEVuZE5vdGU+PENpdGU+PEF1dGhvcj5CYXRoZ2F0ZTwvQXV0aG9yPjxZZWFyPjIwMDE8L1llYXI+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PEVuZE5vdGU+PENpdGU+PEF1dGhvcj5CYXRoZ2F0ZTwvQXV0aG9yPjxZZWFyPjIwMDE8L1llYXI+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28" w:tooltip="Bathgate, 2001 #4869" w:history="1">
        <w:r w:rsidR="00A71029">
          <w:rPr>
            <w:rFonts w:asciiTheme="minorBidi" w:hAnsiTheme="minorBidi"/>
            <w:noProof/>
            <w:szCs w:val="24"/>
          </w:rPr>
          <w:t>Bathgate, Snowden, Varma, Blackshaw, &amp; Neary, 2001</w:t>
        </w:r>
      </w:hyperlink>
      <w:r w:rsidR="00DA390A">
        <w:rPr>
          <w:rFonts w:asciiTheme="minorBidi" w:hAnsiTheme="minorBidi"/>
          <w:noProof/>
          <w:szCs w:val="24"/>
        </w:rPr>
        <w:t>)</w:t>
      </w:r>
      <w:r w:rsidR="0090523D">
        <w:rPr>
          <w:rFonts w:asciiTheme="minorBidi" w:hAnsiTheme="minorBidi"/>
          <w:szCs w:val="24"/>
        </w:rPr>
        <w:fldChar w:fldCharType="end"/>
      </w:r>
      <w:r w:rsidR="00F30C01">
        <w:rPr>
          <w:rFonts w:asciiTheme="minorBidi" w:hAnsiTheme="minorBidi"/>
          <w:szCs w:val="24"/>
        </w:rPr>
        <w:t xml:space="preserve">. </w:t>
      </w:r>
      <w:r w:rsidR="00F30C01" w:rsidRPr="00016557">
        <w:rPr>
          <w:rFonts w:asciiTheme="minorBidi" w:hAnsiTheme="minorBidi"/>
          <w:szCs w:val="24"/>
        </w:rPr>
        <w:t>Some</w:t>
      </w:r>
      <w:r w:rsidR="00B658B3" w:rsidRPr="00016557">
        <w:rPr>
          <w:rFonts w:asciiTheme="minorBidi" w:hAnsiTheme="minorBidi"/>
          <w:szCs w:val="24"/>
        </w:rPr>
        <w:t xml:space="preserve"> of these</w:t>
      </w:r>
      <w:r w:rsidR="00F30C01">
        <w:rPr>
          <w:rFonts w:asciiTheme="minorBidi" w:hAnsiTheme="minorBidi"/>
          <w:szCs w:val="24"/>
        </w:rPr>
        <w:t xml:space="preserve"> symptoms</w:t>
      </w:r>
      <w:r w:rsidR="00B658B3" w:rsidRPr="00016557">
        <w:rPr>
          <w:rFonts w:asciiTheme="minorBidi" w:hAnsiTheme="minorBidi"/>
          <w:szCs w:val="24"/>
        </w:rPr>
        <w:t xml:space="preserve"> have been correlated with </w:t>
      </w:r>
      <w:r w:rsidR="00DD2236" w:rsidRPr="00DD2236">
        <w:rPr>
          <w:rFonts w:asciiTheme="minorBidi" w:hAnsiTheme="minorBidi"/>
          <w:szCs w:val="24"/>
        </w:rPr>
        <w:t>region</w:t>
      </w:r>
      <w:r w:rsidR="00DD2236">
        <w:rPr>
          <w:rFonts w:asciiTheme="minorBidi" w:hAnsiTheme="minorBidi"/>
          <w:szCs w:val="24"/>
        </w:rPr>
        <w:t>a</w:t>
      </w:r>
      <w:r w:rsidR="00DD2236" w:rsidRPr="00DD2236">
        <w:rPr>
          <w:rFonts w:asciiTheme="minorBidi" w:hAnsiTheme="minorBidi"/>
          <w:szCs w:val="24"/>
        </w:rPr>
        <w:t>l</w:t>
      </w:r>
      <w:r w:rsidR="00F30C01">
        <w:rPr>
          <w:rFonts w:asciiTheme="minorBidi" w:hAnsiTheme="minorBidi"/>
          <w:szCs w:val="24"/>
        </w:rPr>
        <w:t xml:space="preserve"> </w:t>
      </w:r>
      <w:r w:rsidR="00016557" w:rsidRPr="00016557">
        <w:rPr>
          <w:rFonts w:asciiTheme="minorBidi" w:hAnsiTheme="minorBidi"/>
          <w:color w:val="333333"/>
          <w:szCs w:val="24"/>
        </w:rPr>
        <w:t>hypometabolism</w:t>
      </w:r>
      <w:r w:rsidR="00016557">
        <w:rPr>
          <w:rFonts w:asciiTheme="minorBidi" w:hAnsiTheme="minorBidi"/>
          <w:color w:val="333333"/>
          <w:szCs w:val="24"/>
        </w:rPr>
        <w:t xml:space="preserve"> and hypoperfusion</w:t>
      </w:r>
      <w:r w:rsidR="00F856C9">
        <w:rPr>
          <w:rFonts w:asciiTheme="minorBidi" w:hAnsiTheme="minorBidi"/>
          <w:color w:val="333333"/>
          <w:szCs w:val="24"/>
        </w:rPr>
        <w:t xml:space="preserve"> in the </w:t>
      </w:r>
      <w:r w:rsidR="003C5DFD">
        <w:rPr>
          <w:rFonts w:asciiTheme="minorBidi" w:hAnsiTheme="minorBidi"/>
          <w:color w:val="333333"/>
          <w:szCs w:val="24"/>
        </w:rPr>
        <w:t>fro</w:t>
      </w:r>
      <w:r w:rsidR="00F55A0F">
        <w:rPr>
          <w:rFonts w:asciiTheme="minorBidi" w:hAnsiTheme="minorBidi"/>
          <w:color w:val="333333"/>
          <w:szCs w:val="24"/>
        </w:rPr>
        <w:t>n</w:t>
      </w:r>
      <w:r w:rsidR="003C5DFD">
        <w:rPr>
          <w:rFonts w:asciiTheme="minorBidi" w:hAnsiTheme="minorBidi"/>
          <w:color w:val="333333"/>
          <w:szCs w:val="24"/>
        </w:rPr>
        <w:t>ta</w:t>
      </w:r>
      <w:r w:rsidR="00F856C9">
        <w:rPr>
          <w:rFonts w:asciiTheme="minorBidi" w:hAnsiTheme="minorBidi"/>
          <w:color w:val="333333"/>
          <w:szCs w:val="24"/>
        </w:rPr>
        <w:t>l lobes</w:t>
      </w:r>
      <w:r w:rsidR="00016557">
        <w:rPr>
          <w:rFonts w:asciiTheme="minorBidi" w:hAnsiTheme="minorBidi"/>
          <w:color w:val="333333"/>
          <w:szCs w:val="24"/>
        </w:rPr>
        <w:t xml:space="preserve">. </w:t>
      </w:r>
    </w:p>
    <w:p w14:paraId="1DA02324" w14:textId="77777777" w:rsidR="006C7C40" w:rsidRPr="006C7C40" w:rsidRDefault="006C7C40" w:rsidP="00AE25CF">
      <w:pPr>
        <w:pStyle w:val="Heading3"/>
        <w:numPr>
          <w:ilvl w:val="2"/>
          <w:numId w:val="2"/>
        </w:numPr>
      </w:pPr>
      <w:bookmarkStart w:id="66" w:name="_Toc338167058"/>
      <w:bookmarkStart w:id="67" w:name="_Toc338234509"/>
      <w:r>
        <w:t>Diagnostic criteria</w:t>
      </w:r>
      <w:r w:rsidR="008D51A2">
        <w:t xml:space="preserve"> for FTD</w:t>
      </w:r>
      <w:bookmarkEnd w:id="66"/>
      <w:bookmarkEnd w:id="67"/>
    </w:p>
    <w:p w14:paraId="2370EAC2" w14:textId="77777777" w:rsidR="006C7C40" w:rsidRDefault="00E030E4" w:rsidP="004702D4">
      <w:pPr>
        <w:spacing w:line="360" w:lineRule="auto"/>
        <w:rPr>
          <w:rFonts w:asciiTheme="minorBidi" w:hAnsiTheme="minorBidi"/>
          <w:szCs w:val="24"/>
        </w:rPr>
      </w:pPr>
      <w:r>
        <w:rPr>
          <w:rFonts w:asciiTheme="minorBidi" w:hAnsiTheme="minorBidi"/>
          <w:szCs w:val="24"/>
        </w:rPr>
        <w:t>FTD can be quite difficult to diagnose when taking into consideration the cognitive disturbances that are a common feature of both AD and FTD</w:t>
      </w:r>
      <w:r w:rsidR="00746FA5">
        <w:rPr>
          <w:rFonts w:asciiTheme="minorBidi" w:hAnsiTheme="minorBidi"/>
          <w:szCs w:val="24"/>
        </w:rPr>
        <w:t>.</w:t>
      </w:r>
      <w:r>
        <w:rPr>
          <w:rFonts w:asciiTheme="minorBidi" w:hAnsiTheme="minorBidi"/>
          <w:szCs w:val="24"/>
        </w:rPr>
        <w:t xml:space="preserve"> </w:t>
      </w:r>
      <w:r w:rsidR="00746FA5">
        <w:rPr>
          <w:rFonts w:asciiTheme="minorBidi" w:hAnsiTheme="minorBidi"/>
          <w:szCs w:val="24"/>
        </w:rPr>
        <w:t>T</w:t>
      </w:r>
      <w:r>
        <w:rPr>
          <w:rFonts w:asciiTheme="minorBidi" w:hAnsiTheme="minorBidi"/>
          <w:szCs w:val="24"/>
        </w:rPr>
        <w:t>her</w:t>
      </w:r>
      <w:r w:rsidR="00F856C9">
        <w:rPr>
          <w:rFonts w:asciiTheme="minorBidi" w:hAnsiTheme="minorBidi"/>
          <w:szCs w:val="24"/>
        </w:rPr>
        <w:t xml:space="preserve">efore an easier </w:t>
      </w:r>
      <w:r w:rsidR="00F30C01">
        <w:rPr>
          <w:rFonts w:asciiTheme="minorBidi" w:hAnsiTheme="minorBidi"/>
          <w:szCs w:val="24"/>
        </w:rPr>
        <w:t xml:space="preserve">diagnostic </w:t>
      </w:r>
      <w:r w:rsidR="00F856C9" w:rsidRPr="00F856C9">
        <w:rPr>
          <w:rFonts w:asciiTheme="minorBidi" w:hAnsiTheme="minorBidi"/>
          <w:szCs w:val="24"/>
        </w:rPr>
        <w:t>indicator</w:t>
      </w:r>
      <w:r w:rsidR="00F30C01">
        <w:rPr>
          <w:rFonts w:asciiTheme="minorBidi" w:hAnsiTheme="minorBidi"/>
          <w:szCs w:val="24"/>
        </w:rPr>
        <w:t xml:space="preserve"> </w:t>
      </w:r>
      <w:r w:rsidR="00F856C9">
        <w:rPr>
          <w:rFonts w:asciiTheme="minorBidi" w:hAnsiTheme="minorBidi"/>
          <w:szCs w:val="24"/>
        </w:rPr>
        <w:t>might be found in the</w:t>
      </w:r>
      <w:r w:rsidR="007A4B7D">
        <w:rPr>
          <w:rFonts w:asciiTheme="minorBidi" w:hAnsiTheme="minorBidi"/>
          <w:szCs w:val="24"/>
        </w:rPr>
        <w:t xml:space="preserve"> presence of b</w:t>
      </w:r>
      <w:r>
        <w:rPr>
          <w:rFonts w:asciiTheme="minorBidi" w:hAnsiTheme="minorBidi"/>
          <w:szCs w:val="24"/>
        </w:rPr>
        <w:t xml:space="preserve">ehavioural </w:t>
      </w:r>
      <w:r w:rsidR="007A4B7D">
        <w:rPr>
          <w:rFonts w:asciiTheme="minorBidi" w:hAnsiTheme="minorBidi"/>
          <w:szCs w:val="24"/>
        </w:rPr>
        <w:t>defects</w:t>
      </w:r>
      <w:r>
        <w:rPr>
          <w:rFonts w:asciiTheme="minorBidi" w:hAnsiTheme="minorBidi"/>
          <w:szCs w:val="24"/>
        </w:rPr>
        <w:t xml:space="preserve"> </w:t>
      </w:r>
      <w:r w:rsidR="00F856C9">
        <w:rPr>
          <w:rFonts w:asciiTheme="minorBidi" w:hAnsiTheme="minorBidi"/>
          <w:szCs w:val="24"/>
        </w:rPr>
        <w:t>which might be a</w:t>
      </w:r>
      <w:r>
        <w:rPr>
          <w:rFonts w:asciiTheme="minorBidi" w:hAnsiTheme="minorBidi"/>
          <w:szCs w:val="24"/>
        </w:rPr>
        <w:t xml:space="preserve"> hallmark of the disease. </w:t>
      </w:r>
      <w:r w:rsidR="007A4B7D">
        <w:rPr>
          <w:rFonts w:asciiTheme="minorBidi" w:hAnsiTheme="minorBidi"/>
          <w:szCs w:val="24"/>
        </w:rPr>
        <w:t>Behavioural defects are</w:t>
      </w:r>
      <w:r w:rsidR="00C81B51">
        <w:rPr>
          <w:rFonts w:asciiTheme="minorBidi" w:hAnsiTheme="minorBidi"/>
          <w:szCs w:val="24"/>
        </w:rPr>
        <w:t xml:space="preserve"> frequently</w:t>
      </w:r>
      <w:r w:rsidR="007A4B7D">
        <w:rPr>
          <w:rFonts w:asciiTheme="minorBidi" w:hAnsiTheme="minorBidi"/>
          <w:szCs w:val="24"/>
        </w:rPr>
        <w:t xml:space="preserve"> observed in FTD patients; these</w:t>
      </w:r>
      <w:r w:rsidR="00C81B51">
        <w:rPr>
          <w:rFonts w:asciiTheme="minorBidi" w:hAnsiTheme="minorBidi"/>
          <w:szCs w:val="24"/>
        </w:rPr>
        <w:t xml:space="preserve"> involve lack of judgement and social awareness, executive dysfunction, poor pl</w:t>
      </w:r>
      <w:r w:rsidR="00F856C9">
        <w:rPr>
          <w:rFonts w:asciiTheme="minorBidi" w:hAnsiTheme="minorBidi"/>
          <w:szCs w:val="24"/>
        </w:rPr>
        <w:t>anning and also signs of apathy. D</w:t>
      </w:r>
      <w:r w:rsidR="00C81B51">
        <w:rPr>
          <w:rFonts w:asciiTheme="minorBidi" w:hAnsiTheme="minorBidi"/>
          <w:szCs w:val="24"/>
        </w:rPr>
        <w:t xml:space="preserve">iffering subtypes </w:t>
      </w:r>
      <w:r w:rsidR="002A35AF">
        <w:rPr>
          <w:rFonts w:asciiTheme="minorBidi" w:hAnsiTheme="minorBidi"/>
          <w:szCs w:val="24"/>
        </w:rPr>
        <w:t>also have a stepwise progression</w:t>
      </w:r>
      <w:r w:rsidR="00C81B51">
        <w:rPr>
          <w:rFonts w:asciiTheme="minorBidi" w:hAnsiTheme="minorBidi"/>
          <w:szCs w:val="24"/>
        </w:rPr>
        <w:t xml:space="preserve"> </w:t>
      </w:r>
      <w:r w:rsidR="0090523D">
        <w:rPr>
          <w:rFonts w:asciiTheme="minorBidi" w:hAnsiTheme="minorBidi"/>
          <w:szCs w:val="24"/>
        </w:rPr>
        <w:fldChar w:fldCharType="begin"/>
      </w:r>
      <w:r w:rsidR="00EC2E1B">
        <w:rPr>
          <w:rFonts w:asciiTheme="minorBidi" w:hAnsiTheme="minorBidi"/>
          <w:szCs w:val="24"/>
        </w:rPr>
        <w:instrText xml:space="preserve"> ADDIN EN.CITE &lt;EndNote&gt;&lt;Cite&gt;&lt;Author&gt;Benke&lt;/Author&gt;&lt;Year&gt;2002&lt;/Year&gt;&lt;RecNum&gt;5164&lt;/RecNum&gt;&lt;DisplayText&gt;(Benke &amp;amp; Donnemiller, 2002)&lt;/DisplayText&gt;&lt;record&gt;&lt;rec-number&gt;5164&lt;/rec-number&gt;&lt;foreign-keys&gt;&lt;key app="EN" db-id="tzpe22srnsas9fevep9x0t2z0pzfe2a9a95t" timestamp="0"&gt;5164&lt;/key&gt;&lt;/foreign-keys&gt;&lt;ref-type name="Journal Article"&gt;17&lt;/ref-type&gt;&lt;contributors&gt;&lt;authors&gt;&lt;author&gt;Benke, T.&lt;/author&gt;&lt;author&gt;Donnemiller, E.&lt;/author&gt;&lt;/authors&gt;&lt;/contributors&gt;&lt;auth-address&gt;Benke, T&amp;#xD;Innsbruck Univ, Neurol Klin, Anichstr 35, A-6020 Innsbruck, Austria&amp;#xD;Innsbruck Univ, Neurol Klin, Anichstr 35, A-6020 Innsbruck, Austria&amp;#xD;Innsbruck Univ, Neurol Klin, A-6020 Innsbruck, Austria&amp;#xD;Innsbruck Univ, Klin Nukl Med, A-6020 Innsbruck, Austria&lt;/auth-address&gt;&lt;titles&gt;&lt;title&gt;The diagnosis of frontotemporal dementia&lt;/title&gt;&lt;secondary-title&gt;Fortschritte Der Neurologie Psychiatrie&lt;/secondary-title&gt;&lt;alt-title&gt;Fortschr Neurol Psyc&lt;/alt-title&gt;&lt;/titles&gt;&lt;periodical&gt;&lt;full-title&gt;Fortschritte Der Neurologie Psychiatrie&lt;/full-title&gt;&lt;abbr-1&gt;Fortschr Neurol Psyc&lt;/abbr-1&gt;&lt;/periodical&gt;&lt;alt-periodical&gt;&lt;full-title&gt;Fortschritte Der Neurologie Psychiatrie&lt;/full-title&gt;&lt;abbr-1&gt;Fortschr Neurol Psyc&lt;/abbr-1&gt;&lt;/alt-periodical&gt;&lt;pages&gt;243-251&lt;/pages&gt;&lt;volume&gt;70&lt;/volume&gt;&lt;number&gt;5&lt;/number&gt;&lt;keywords&gt;&lt;keyword&gt;frontal-lobe degeneration&lt;/keyword&gt;&lt;keyword&gt;motor-neuron disease&lt;/keyword&gt;&lt;keyword&gt;non-alzheimer type&lt;/keyword&gt;&lt;keyword&gt;primary progressive aphasia&lt;/keyword&gt;&lt;keyword&gt;emission computerized-tomography&lt;/keyword&gt;&lt;keyword&gt;cortical atrophy syndromes&lt;/keyword&gt;&lt;keyword&gt;special topic papers&lt;/keyword&gt;&lt;keyword&gt;semantic dementia&lt;/keyword&gt;&lt;keyword&gt;picks-disease&lt;/keyword&gt;&lt;keyword&gt;differential-diagnosis&lt;/keyword&gt;&lt;/keywords&gt;&lt;dates&gt;&lt;year&gt;2002&lt;/year&gt;&lt;pub-dates&gt;&lt;date&gt;May&lt;/date&gt;&lt;/pub-dates&gt;&lt;/dates&gt;&lt;isbn&gt;0720-4299&lt;/isbn&gt;&lt;accession-num&gt;ISI:000176091800003&lt;/accession-num&gt;&lt;urls&gt;&lt;related-urls&gt;&lt;url&gt;&amp;lt;Go to ISI&amp;gt;://000176091800003&lt;/url&gt;&lt;/related-urls&gt;&lt;/urls&gt;&lt;language&gt;German&lt;/language&gt;&lt;/record&gt;&lt;/Cite&gt;&lt;/EndNote&gt;</w:instrText>
      </w:r>
      <w:r w:rsidR="0090523D">
        <w:rPr>
          <w:rFonts w:asciiTheme="minorBidi" w:hAnsiTheme="minorBidi"/>
          <w:szCs w:val="24"/>
        </w:rPr>
        <w:fldChar w:fldCharType="separate"/>
      </w:r>
      <w:r w:rsidR="00DA390A">
        <w:rPr>
          <w:rFonts w:asciiTheme="minorBidi" w:hAnsiTheme="minorBidi"/>
          <w:noProof/>
          <w:szCs w:val="24"/>
        </w:rPr>
        <w:t>(</w:t>
      </w:r>
      <w:hyperlink w:anchor="_ENREF_37" w:tooltip="Benke, 2002 #5164" w:history="1">
        <w:r w:rsidR="00A71029">
          <w:rPr>
            <w:rFonts w:asciiTheme="minorBidi" w:hAnsiTheme="minorBidi"/>
            <w:noProof/>
            <w:szCs w:val="24"/>
          </w:rPr>
          <w:t>Benke &amp; Donnemiller, 2002</w:t>
        </w:r>
      </w:hyperlink>
      <w:r w:rsidR="00DA390A">
        <w:rPr>
          <w:rFonts w:asciiTheme="minorBidi" w:hAnsiTheme="minorBidi"/>
          <w:noProof/>
          <w:szCs w:val="24"/>
        </w:rPr>
        <w:t>)</w:t>
      </w:r>
      <w:r w:rsidR="0090523D">
        <w:rPr>
          <w:rFonts w:asciiTheme="minorBidi" w:hAnsiTheme="minorBidi"/>
          <w:szCs w:val="24"/>
        </w:rPr>
        <w:fldChar w:fldCharType="end"/>
      </w:r>
      <w:r w:rsidR="00C81B51">
        <w:rPr>
          <w:rFonts w:asciiTheme="minorBidi" w:hAnsiTheme="minorBidi"/>
          <w:szCs w:val="24"/>
        </w:rPr>
        <w:t xml:space="preserve">. </w:t>
      </w:r>
      <w:r w:rsidR="0014680F">
        <w:rPr>
          <w:rFonts w:asciiTheme="minorBidi" w:hAnsiTheme="minorBidi"/>
          <w:szCs w:val="24"/>
        </w:rPr>
        <w:t xml:space="preserve">FTD </w:t>
      </w:r>
      <w:r w:rsidR="00DD2236" w:rsidRPr="00DD2236">
        <w:rPr>
          <w:rFonts w:asciiTheme="minorBidi" w:hAnsiTheme="minorBidi"/>
          <w:szCs w:val="24"/>
        </w:rPr>
        <w:t xml:space="preserve">patients experience </w:t>
      </w:r>
      <w:r w:rsidR="0014680F" w:rsidRPr="00DD2236">
        <w:rPr>
          <w:rFonts w:asciiTheme="minorBidi" w:hAnsiTheme="minorBidi"/>
          <w:szCs w:val="24"/>
        </w:rPr>
        <w:t>profound</w:t>
      </w:r>
      <w:r w:rsidR="0014680F">
        <w:rPr>
          <w:rFonts w:asciiTheme="minorBidi" w:hAnsiTheme="minorBidi"/>
          <w:szCs w:val="24"/>
        </w:rPr>
        <w:t xml:space="preserve"> executive</w:t>
      </w:r>
      <w:r w:rsidR="00F856C9">
        <w:rPr>
          <w:rFonts w:asciiTheme="minorBidi" w:hAnsiTheme="minorBidi"/>
          <w:szCs w:val="24"/>
        </w:rPr>
        <w:t xml:space="preserve"> dysfunction </w:t>
      </w:r>
      <w:r w:rsidR="00F856C9">
        <w:rPr>
          <w:rFonts w:asciiTheme="minorBidi" w:hAnsiTheme="minorBidi"/>
          <w:szCs w:val="24"/>
        </w:rPr>
        <w:lastRenderedPageBreak/>
        <w:t>when compared with</w:t>
      </w:r>
      <w:r w:rsidR="002A35AF">
        <w:rPr>
          <w:rFonts w:asciiTheme="minorBidi" w:hAnsiTheme="minorBidi"/>
          <w:szCs w:val="24"/>
        </w:rPr>
        <w:t xml:space="preserve"> AD patients</w:t>
      </w:r>
      <w:r w:rsidR="0014680F">
        <w:rPr>
          <w:rFonts w:asciiTheme="minorBidi" w:hAnsiTheme="minorBidi"/>
          <w:szCs w:val="24"/>
        </w:rPr>
        <w:t xml:space="preserve"> </w:t>
      </w:r>
      <w:r w:rsidR="0090523D">
        <w:rPr>
          <w:rFonts w:asciiTheme="minorBidi" w:hAnsiTheme="minorBidi"/>
          <w:szCs w:val="24"/>
        </w:rPr>
        <w:fldChar w:fldCharType="begin">
          <w:fldData xml:space="preserve">PEVuZE5vdGU+PENpdGU+PEF1dGhvcj5UaG9tcHNvbjwvQXV0aG9yPjxZZWFyPjIwMDU8L1llYXI+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PEVuZE5vdGU+PENpdGU+PEF1dGhvcj5UaG9tcHNvbjwvQXV0aG9yPjxZZWFyPjIwMDU8L1llYXI+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90523D">
        <w:rPr>
          <w:rFonts w:asciiTheme="minorBidi" w:hAnsiTheme="minorBidi"/>
          <w:szCs w:val="24"/>
        </w:rPr>
      </w:r>
      <w:r w:rsidR="0090523D">
        <w:rPr>
          <w:rFonts w:asciiTheme="minorBidi" w:hAnsiTheme="minorBidi"/>
          <w:szCs w:val="24"/>
        </w:rPr>
        <w:fldChar w:fldCharType="separate"/>
      </w:r>
      <w:r w:rsidR="00DA390A">
        <w:rPr>
          <w:rFonts w:asciiTheme="minorBidi" w:hAnsiTheme="minorBidi"/>
          <w:noProof/>
          <w:szCs w:val="24"/>
        </w:rPr>
        <w:t>(</w:t>
      </w:r>
      <w:hyperlink w:anchor="_ENREF_392" w:tooltip="Thompson, 2005 #5180" w:history="1">
        <w:r w:rsidR="00A71029">
          <w:rPr>
            <w:rFonts w:asciiTheme="minorBidi" w:hAnsiTheme="minorBidi"/>
            <w:noProof/>
            <w:szCs w:val="24"/>
          </w:rPr>
          <w:t>Thompson, Stopford, Snowden, &amp; Neary, 2005</w:t>
        </w:r>
      </w:hyperlink>
      <w:r w:rsidR="00DA390A">
        <w:rPr>
          <w:rFonts w:asciiTheme="minorBidi" w:hAnsiTheme="minorBidi"/>
          <w:noProof/>
          <w:szCs w:val="24"/>
        </w:rPr>
        <w:t>)</w:t>
      </w:r>
      <w:r w:rsidR="0090523D">
        <w:rPr>
          <w:rFonts w:asciiTheme="minorBidi" w:hAnsiTheme="minorBidi"/>
          <w:szCs w:val="24"/>
        </w:rPr>
        <w:fldChar w:fldCharType="end"/>
      </w:r>
      <w:r w:rsidR="0014680F">
        <w:rPr>
          <w:rFonts w:asciiTheme="minorBidi" w:hAnsiTheme="minorBidi"/>
          <w:szCs w:val="24"/>
        </w:rPr>
        <w:t xml:space="preserve">. </w:t>
      </w:r>
    </w:p>
    <w:p w14:paraId="3DEAD451" w14:textId="77777777" w:rsidR="002355CD" w:rsidRDefault="002355CD" w:rsidP="004702D4">
      <w:pPr>
        <w:spacing w:line="360" w:lineRule="auto"/>
        <w:rPr>
          <w:rFonts w:asciiTheme="minorBidi" w:hAnsiTheme="minorBidi"/>
          <w:szCs w:val="24"/>
        </w:rPr>
      </w:pPr>
    </w:p>
    <w:p w14:paraId="74DFF7F9" w14:textId="77777777" w:rsidR="0014680F" w:rsidRDefault="0014680F" w:rsidP="004702D4">
      <w:pPr>
        <w:spacing w:line="360" w:lineRule="auto"/>
        <w:rPr>
          <w:rFonts w:asciiTheme="minorBidi" w:hAnsiTheme="minorBidi"/>
          <w:szCs w:val="24"/>
        </w:rPr>
      </w:pPr>
      <w:r>
        <w:rPr>
          <w:rFonts w:asciiTheme="minorBidi" w:hAnsiTheme="minorBidi"/>
          <w:szCs w:val="24"/>
        </w:rPr>
        <w:t xml:space="preserve">Moreover </w:t>
      </w:r>
      <w:r w:rsidR="00437192">
        <w:rPr>
          <w:rFonts w:asciiTheme="minorBidi" w:hAnsiTheme="minorBidi"/>
          <w:szCs w:val="24"/>
        </w:rPr>
        <w:t xml:space="preserve">the </w:t>
      </w:r>
      <w:r>
        <w:rPr>
          <w:rFonts w:asciiTheme="minorBidi" w:hAnsiTheme="minorBidi"/>
          <w:szCs w:val="24"/>
        </w:rPr>
        <w:t>literature that address</w:t>
      </w:r>
      <w:r w:rsidR="00437192">
        <w:rPr>
          <w:rFonts w:asciiTheme="minorBidi" w:hAnsiTheme="minorBidi"/>
          <w:szCs w:val="24"/>
        </w:rPr>
        <w:t>es</w:t>
      </w:r>
      <w:r>
        <w:rPr>
          <w:rFonts w:asciiTheme="minorBidi" w:hAnsiTheme="minorBidi"/>
          <w:szCs w:val="24"/>
        </w:rPr>
        <w:t xml:space="preserve"> the diagnosis of FTD</w:t>
      </w:r>
      <w:r w:rsidR="00437192">
        <w:rPr>
          <w:rFonts w:asciiTheme="minorBidi" w:hAnsiTheme="minorBidi"/>
          <w:szCs w:val="24"/>
        </w:rPr>
        <w:t xml:space="preserve"> is fairly mixed</w:t>
      </w:r>
      <w:r>
        <w:rPr>
          <w:rFonts w:asciiTheme="minorBidi" w:hAnsiTheme="minorBidi"/>
          <w:szCs w:val="24"/>
        </w:rPr>
        <w:t>, as there is considerable overlap</w:t>
      </w:r>
      <w:r w:rsidR="00437192">
        <w:rPr>
          <w:rFonts w:asciiTheme="minorBidi" w:hAnsiTheme="minorBidi"/>
          <w:szCs w:val="24"/>
        </w:rPr>
        <w:t xml:space="preserve"> of symptoms</w:t>
      </w:r>
      <w:r>
        <w:rPr>
          <w:rFonts w:asciiTheme="minorBidi" w:hAnsiTheme="minorBidi"/>
          <w:szCs w:val="24"/>
        </w:rPr>
        <w:t xml:space="preserve"> with AD. Despite some distinctive features that are observed, </w:t>
      </w:r>
      <w:r w:rsidRPr="00524656">
        <w:rPr>
          <w:rFonts w:asciiTheme="minorBidi" w:hAnsiTheme="minorBidi"/>
          <w:szCs w:val="24"/>
        </w:rPr>
        <w:t>the</w:t>
      </w:r>
      <w:r w:rsidR="00F856C9" w:rsidRPr="00524656">
        <w:rPr>
          <w:rFonts w:asciiTheme="minorBidi" w:hAnsiTheme="minorBidi"/>
          <w:szCs w:val="24"/>
        </w:rPr>
        <w:t xml:space="preserve"> </w:t>
      </w:r>
      <w:r w:rsidR="00524656" w:rsidRPr="00524656">
        <w:rPr>
          <w:rFonts w:asciiTheme="minorBidi" w:hAnsiTheme="minorBidi"/>
          <w:szCs w:val="24"/>
        </w:rPr>
        <w:t>deficits in the</w:t>
      </w:r>
      <w:r w:rsidRPr="00524656">
        <w:rPr>
          <w:rFonts w:asciiTheme="minorBidi" w:hAnsiTheme="minorBidi"/>
          <w:szCs w:val="24"/>
        </w:rPr>
        <w:t xml:space="preserve"> diagnostic</w:t>
      </w:r>
      <w:r>
        <w:rPr>
          <w:rFonts w:asciiTheme="minorBidi" w:hAnsiTheme="minorBidi"/>
          <w:szCs w:val="24"/>
        </w:rPr>
        <w:t xml:space="preserve"> </w:t>
      </w:r>
      <w:r w:rsidR="00F856C9">
        <w:rPr>
          <w:rFonts w:asciiTheme="minorBidi" w:hAnsiTheme="minorBidi"/>
          <w:szCs w:val="24"/>
        </w:rPr>
        <w:t xml:space="preserve">indicators </w:t>
      </w:r>
      <w:r w:rsidR="005B7AC9">
        <w:rPr>
          <w:rFonts w:asciiTheme="minorBidi" w:hAnsiTheme="minorBidi"/>
          <w:szCs w:val="24"/>
        </w:rPr>
        <w:t>of FTD</w:t>
      </w:r>
      <w:r w:rsidR="00FC5F9D">
        <w:rPr>
          <w:rFonts w:asciiTheme="minorBidi" w:hAnsiTheme="minorBidi"/>
          <w:szCs w:val="24"/>
        </w:rPr>
        <w:t xml:space="preserve"> still</w:t>
      </w:r>
      <w:r w:rsidR="00743552">
        <w:rPr>
          <w:rFonts w:asciiTheme="minorBidi" w:hAnsiTheme="minorBidi"/>
          <w:szCs w:val="24"/>
        </w:rPr>
        <w:t xml:space="preserve"> remain</w:t>
      </w:r>
      <w:r w:rsidR="00437192">
        <w:rPr>
          <w:rFonts w:asciiTheme="minorBidi" w:hAnsiTheme="minorBidi"/>
          <w:szCs w:val="24"/>
        </w:rPr>
        <w:t xml:space="preserve"> </w:t>
      </w:r>
      <w:r>
        <w:rPr>
          <w:rFonts w:asciiTheme="minorBidi" w:hAnsiTheme="minorBidi"/>
          <w:szCs w:val="24"/>
        </w:rPr>
        <w:t xml:space="preserve">a </w:t>
      </w:r>
      <w:r w:rsidR="00F856C9">
        <w:rPr>
          <w:rFonts w:asciiTheme="minorBidi" w:hAnsiTheme="minorBidi"/>
          <w:szCs w:val="24"/>
        </w:rPr>
        <w:t xml:space="preserve">matter for </w:t>
      </w:r>
      <w:r>
        <w:rPr>
          <w:rFonts w:asciiTheme="minorBidi" w:hAnsiTheme="minorBidi"/>
          <w:szCs w:val="24"/>
        </w:rPr>
        <w:t xml:space="preserve">debate requiring more research. </w:t>
      </w:r>
    </w:p>
    <w:p w14:paraId="4F38EF69" w14:textId="77777777" w:rsidR="00A45B0B" w:rsidRDefault="00A45B0B" w:rsidP="004702D4">
      <w:pPr>
        <w:spacing w:line="360" w:lineRule="auto"/>
        <w:rPr>
          <w:rFonts w:asciiTheme="minorBidi" w:hAnsiTheme="minorBidi"/>
          <w:szCs w:val="24"/>
        </w:rPr>
      </w:pPr>
    </w:p>
    <w:p w14:paraId="564574F9" w14:textId="77777777" w:rsidR="00826B27" w:rsidRDefault="00826B27">
      <w:pPr>
        <w:rPr>
          <w:rFonts w:asciiTheme="majorHAnsi" w:eastAsiaTheme="majorEastAsia" w:hAnsiTheme="majorHAnsi" w:cstheme="majorBidi"/>
          <w:color w:val="17365D" w:themeColor="text2" w:themeShade="BF"/>
          <w:spacing w:val="5"/>
          <w:kern w:val="28"/>
          <w:sz w:val="52"/>
          <w:szCs w:val="52"/>
        </w:rPr>
      </w:pPr>
      <w:r>
        <w:br w:type="page"/>
      </w:r>
    </w:p>
    <w:p w14:paraId="41A54887" w14:textId="77777777" w:rsidR="00A45B0B" w:rsidRPr="005F0093" w:rsidRDefault="00A45B0B" w:rsidP="00AE25CF">
      <w:pPr>
        <w:pStyle w:val="Heading2"/>
        <w:numPr>
          <w:ilvl w:val="1"/>
          <w:numId w:val="2"/>
        </w:numPr>
      </w:pPr>
      <w:bookmarkStart w:id="68" w:name="_Toc436932567"/>
      <w:r w:rsidRPr="005F0093">
        <w:lastRenderedPageBreak/>
        <w:t>Conclusion: Overview of Dementia</w:t>
      </w:r>
      <w:bookmarkEnd w:id="68"/>
    </w:p>
    <w:p w14:paraId="7CDC353C" w14:textId="77777777" w:rsidR="00D63A04" w:rsidRDefault="00D63A04" w:rsidP="00AE25CF">
      <w:pPr>
        <w:pStyle w:val="Heading3"/>
        <w:numPr>
          <w:ilvl w:val="2"/>
          <w:numId w:val="2"/>
        </w:numPr>
      </w:pPr>
      <w:bookmarkStart w:id="69" w:name="_Toc338167060"/>
      <w:bookmarkStart w:id="70" w:name="_Toc338234511"/>
      <w:r>
        <w:t>Dementia overview</w:t>
      </w:r>
      <w:bookmarkEnd w:id="69"/>
      <w:bookmarkEnd w:id="70"/>
      <w:r w:rsidR="00943066">
        <w:t xml:space="preserve"> </w:t>
      </w:r>
    </w:p>
    <w:p w14:paraId="26F348F7" w14:textId="77777777" w:rsidR="002E59CC" w:rsidRDefault="00D05717" w:rsidP="00826B27">
      <w:pPr>
        <w:spacing w:line="360" w:lineRule="auto"/>
        <w:rPr>
          <w:rFonts w:ascii="Arial" w:hAnsi="Arial" w:cs="Arial"/>
          <w:szCs w:val="24"/>
        </w:rPr>
      </w:pPr>
      <w:r w:rsidRPr="00D05717">
        <w:rPr>
          <w:rFonts w:ascii="Arial" w:hAnsi="Arial" w:cs="Arial"/>
          <w:szCs w:val="24"/>
        </w:rPr>
        <w:t xml:space="preserve">Dementia involves progressive deterioration of </w:t>
      </w:r>
      <w:r>
        <w:rPr>
          <w:rFonts w:ascii="Arial" w:hAnsi="Arial" w:cs="Arial"/>
          <w:szCs w:val="24"/>
        </w:rPr>
        <w:t>cognitive functions and daily living activities that deviate from healthy ageing</w:t>
      </w:r>
      <w:r w:rsidR="005156FD">
        <w:rPr>
          <w:rFonts w:ascii="Arial" w:hAnsi="Arial" w:cs="Arial"/>
          <w:szCs w:val="24"/>
        </w:rPr>
        <w:t xml:space="preserve"> </w:t>
      </w:r>
      <w:r w:rsidR="005156FD">
        <w:rPr>
          <w:rFonts w:ascii="Arial" w:hAnsi="Arial" w:cs="Arial"/>
          <w:szCs w:val="24"/>
        </w:rPr>
        <w:fldChar w:fldCharType="begin">
          <w:fldData xml:space="preserve">PEVuZE5vdGU+PENpdGU+PEF1dGhvcj5Ib2RlbGw8L0F1dGhvcj48WWVhcj4yMDA4PC9ZZWFyPjxS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</w:fldData>
        </w:fldChar>
      </w:r>
      <w:r w:rsidR="00EC2E1B">
        <w:rPr>
          <w:rFonts w:ascii="Arial" w:hAnsi="Arial" w:cs="Arial"/>
          <w:szCs w:val="24"/>
        </w:rPr>
        <w:instrText xml:space="preserve"> ADDIN EN.CITE </w:instrText>
      </w:r>
      <w:r w:rsidR="00EC2E1B">
        <w:rPr>
          <w:rFonts w:ascii="Arial" w:hAnsi="Arial" w:cs="Arial"/>
          <w:szCs w:val="24"/>
        </w:rPr>
        <w:fldChar w:fldCharType="begin">
          <w:fldData xml:space="preserve">PEVuZE5vdGU+PENpdGU+PEF1dGhvcj5Ib2RlbGw8L0F1dGhvcj48WWVhcj4yMDA4PC9ZZWFyPjxS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</w:fldData>
        </w:fldChar>
      </w:r>
      <w:r w:rsidR="00EC2E1B">
        <w:rPr>
          <w:rFonts w:ascii="Arial" w:hAnsi="Arial" w:cs="Arial"/>
          <w:szCs w:val="24"/>
        </w:rPr>
        <w:instrText xml:space="preserve"> ADDIN EN.CITE.DATA </w:instrText>
      </w:r>
      <w:r w:rsidR="00EC2E1B">
        <w:rPr>
          <w:rFonts w:ascii="Arial" w:hAnsi="Arial" w:cs="Arial"/>
          <w:szCs w:val="24"/>
        </w:rPr>
      </w:r>
      <w:r w:rsidR="00EC2E1B">
        <w:rPr>
          <w:rFonts w:ascii="Arial" w:hAnsi="Arial" w:cs="Arial"/>
          <w:szCs w:val="24"/>
        </w:rPr>
        <w:fldChar w:fldCharType="end"/>
      </w:r>
      <w:r w:rsidR="005156FD">
        <w:rPr>
          <w:rFonts w:ascii="Arial" w:hAnsi="Arial" w:cs="Arial"/>
          <w:szCs w:val="24"/>
        </w:rPr>
      </w:r>
      <w:r w:rsidR="005156FD">
        <w:rPr>
          <w:rFonts w:ascii="Arial" w:hAnsi="Arial" w:cs="Arial"/>
          <w:szCs w:val="24"/>
        </w:rPr>
        <w:fldChar w:fldCharType="separate"/>
      </w:r>
      <w:r w:rsidR="00F55824">
        <w:rPr>
          <w:rFonts w:ascii="Arial" w:hAnsi="Arial" w:cs="Arial"/>
          <w:noProof/>
          <w:szCs w:val="24"/>
        </w:rPr>
        <w:t>(</w:t>
      </w:r>
      <w:hyperlink w:anchor="_ENREF_188" w:tooltip="Hodell, 2008 #9246" w:history="1">
        <w:r w:rsidR="00A71029">
          <w:rPr>
            <w:rFonts w:ascii="Arial" w:hAnsi="Arial" w:cs="Arial"/>
            <w:noProof/>
            <w:szCs w:val="24"/>
          </w:rPr>
          <w:t>Hodell et al., 2008</w:t>
        </w:r>
      </w:hyperlink>
      <w:r w:rsidR="00F55824">
        <w:rPr>
          <w:rFonts w:ascii="Arial" w:hAnsi="Arial" w:cs="Arial"/>
          <w:noProof/>
          <w:szCs w:val="24"/>
        </w:rPr>
        <w:t>)</w:t>
      </w:r>
      <w:r w:rsidR="005156FD">
        <w:rPr>
          <w:rFonts w:ascii="Arial" w:hAnsi="Arial" w:cs="Arial"/>
          <w:szCs w:val="24"/>
        </w:rPr>
        <w:fldChar w:fldCharType="end"/>
      </w:r>
      <w:r>
        <w:rPr>
          <w:rFonts w:ascii="Arial" w:hAnsi="Arial" w:cs="Arial"/>
          <w:szCs w:val="24"/>
        </w:rPr>
        <w:t>. The definition of dementia as a d</w:t>
      </w:r>
      <w:r w:rsidR="0070585C">
        <w:rPr>
          <w:rFonts w:ascii="Arial" w:hAnsi="Arial" w:cs="Arial"/>
          <w:szCs w:val="24"/>
        </w:rPr>
        <w:t>isease process is an umbrella definition for the subtypes of dementia, yet with each subtype there are several differentiating factors although some of these differences are difficult to pinpoint at the prodromal phase in the disease process as they tend to overlap and thus lead to under-diagnosis or</w:t>
      </w:r>
      <w:r w:rsidR="00BE3FD0">
        <w:rPr>
          <w:rFonts w:ascii="Arial" w:hAnsi="Arial" w:cs="Arial"/>
          <w:szCs w:val="24"/>
        </w:rPr>
        <w:t xml:space="preserve"> in some cases</w:t>
      </w:r>
      <w:r w:rsidR="0070585C">
        <w:rPr>
          <w:rFonts w:ascii="Arial" w:hAnsi="Arial" w:cs="Arial"/>
          <w:szCs w:val="24"/>
        </w:rPr>
        <w:t xml:space="preserve"> over-diagnosis of a particular subtype of dementia. Overlapping symptoms are not mainly the problem in the prodromal </w:t>
      </w:r>
      <w:r w:rsidR="00B03F72">
        <w:rPr>
          <w:rFonts w:ascii="Arial" w:hAnsi="Arial" w:cs="Arial"/>
          <w:szCs w:val="24"/>
        </w:rPr>
        <w:t>phase;</w:t>
      </w:r>
      <w:r w:rsidR="0070585C">
        <w:rPr>
          <w:rFonts w:ascii="Arial" w:hAnsi="Arial" w:cs="Arial"/>
          <w:szCs w:val="24"/>
        </w:rPr>
        <w:t xml:space="preserve"> in fact it is the progression and the onset of certain </w:t>
      </w:r>
      <w:r w:rsidR="00B03F72">
        <w:rPr>
          <w:rFonts w:ascii="Arial" w:hAnsi="Arial" w:cs="Arial"/>
          <w:szCs w:val="24"/>
        </w:rPr>
        <w:t>symptoms</w:t>
      </w:r>
      <w:r w:rsidR="0070585C">
        <w:rPr>
          <w:rFonts w:ascii="Arial" w:hAnsi="Arial" w:cs="Arial"/>
          <w:szCs w:val="24"/>
        </w:rPr>
        <w:t xml:space="preserve"> that make it difficult to address the issues </w:t>
      </w:r>
      <w:r w:rsidR="00B03F72">
        <w:rPr>
          <w:rFonts w:ascii="Arial" w:hAnsi="Arial" w:cs="Arial"/>
          <w:szCs w:val="24"/>
        </w:rPr>
        <w:t>in clinical assessment at the preclinical level</w:t>
      </w:r>
      <w:r w:rsidR="0070585C">
        <w:rPr>
          <w:rFonts w:ascii="Arial" w:hAnsi="Arial" w:cs="Arial"/>
          <w:szCs w:val="24"/>
        </w:rPr>
        <w:t xml:space="preserve">. </w:t>
      </w:r>
    </w:p>
    <w:p w14:paraId="5E430378" w14:textId="77777777" w:rsidR="002E59CC" w:rsidRDefault="002E59CC" w:rsidP="00826B27">
      <w:pPr>
        <w:spacing w:line="360" w:lineRule="auto"/>
        <w:rPr>
          <w:rFonts w:ascii="Arial" w:hAnsi="Arial" w:cs="Arial"/>
          <w:szCs w:val="24"/>
        </w:rPr>
      </w:pPr>
    </w:p>
    <w:p w14:paraId="4BE90755" w14:textId="77777777" w:rsidR="00FB10C3" w:rsidRDefault="0070585C" w:rsidP="00826B27">
      <w:pPr>
        <w:spacing w:line="360" w:lineRule="auto"/>
        <w:rPr>
          <w:rFonts w:ascii="Arial" w:hAnsi="Arial" w:cs="Arial"/>
          <w:szCs w:val="24"/>
        </w:rPr>
      </w:pPr>
      <w:r>
        <w:rPr>
          <w:rFonts w:ascii="Arial" w:hAnsi="Arial" w:cs="Arial"/>
          <w:szCs w:val="24"/>
        </w:rPr>
        <w:t>AD is the most common cause of dementia</w:t>
      </w:r>
      <w:r w:rsidR="007F7710">
        <w:rPr>
          <w:rFonts w:ascii="Arial" w:hAnsi="Arial" w:cs="Arial"/>
          <w:szCs w:val="24"/>
        </w:rPr>
        <w:t xml:space="preserve"> and is </w:t>
      </w:r>
      <w:r w:rsidR="00E502AF">
        <w:rPr>
          <w:rFonts w:ascii="Arial" w:hAnsi="Arial" w:cs="Arial"/>
          <w:szCs w:val="24"/>
        </w:rPr>
        <w:t>therefore widely studied, mostly to establish preclinical markers which can help the diagnosis and improve health care treatment. There</w:t>
      </w:r>
      <w:r w:rsidR="00B84320">
        <w:rPr>
          <w:rFonts w:ascii="Arial" w:hAnsi="Arial" w:cs="Arial"/>
          <w:szCs w:val="24"/>
        </w:rPr>
        <w:t xml:space="preserve"> are</w:t>
      </w:r>
      <w:r w:rsidR="00E502AF">
        <w:rPr>
          <w:rFonts w:ascii="Arial" w:hAnsi="Arial" w:cs="Arial"/>
          <w:szCs w:val="24"/>
        </w:rPr>
        <w:t xml:space="preserve"> an increasing number of studies which have looked at </w:t>
      </w:r>
      <w:r w:rsidR="00B84320">
        <w:rPr>
          <w:rFonts w:ascii="Arial" w:hAnsi="Arial" w:cs="Arial"/>
          <w:szCs w:val="24"/>
        </w:rPr>
        <w:t>the ability of neuropsychological assessment to differentiate between early and late AD. T</w:t>
      </w:r>
      <w:r w:rsidR="00E502AF">
        <w:rPr>
          <w:rFonts w:ascii="Arial" w:hAnsi="Arial" w:cs="Arial"/>
          <w:szCs w:val="24"/>
        </w:rPr>
        <w:t>he continued growth of the support from these studies</w:t>
      </w:r>
      <w:r w:rsidR="00E502AF" w:rsidRPr="00E502AF">
        <w:rPr>
          <w:rFonts w:ascii="Arial" w:hAnsi="Arial" w:cs="Arial"/>
          <w:szCs w:val="24"/>
        </w:rPr>
        <w:t xml:space="preserve"> </w:t>
      </w:r>
      <w:r w:rsidR="00E502AF">
        <w:rPr>
          <w:rFonts w:ascii="Arial" w:hAnsi="Arial" w:cs="Arial"/>
          <w:szCs w:val="24"/>
        </w:rPr>
        <w:t>together with brain imaging studies can help maintain</w:t>
      </w:r>
      <w:r w:rsidR="00B442FB">
        <w:rPr>
          <w:rFonts w:ascii="Arial" w:hAnsi="Arial" w:cs="Arial"/>
          <w:szCs w:val="24"/>
        </w:rPr>
        <w:t xml:space="preserve"> </w:t>
      </w:r>
      <w:r w:rsidR="00E502AF">
        <w:rPr>
          <w:rFonts w:ascii="Arial" w:hAnsi="Arial" w:cs="Arial"/>
          <w:szCs w:val="24"/>
        </w:rPr>
        <w:t>clinical standards for the</w:t>
      </w:r>
      <w:r w:rsidR="00B84320">
        <w:rPr>
          <w:rFonts w:ascii="Arial" w:hAnsi="Arial" w:cs="Arial"/>
          <w:szCs w:val="24"/>
        </w:rPr>
        <w:t>ir</w:t>
      </w:r>
      <w:r w:rsidR="00E502AF">
        <w:rPr>
          <w:rFonts w:ascii="Arial" w:hAnsi="Arial" w:cs="Arial"/>
          <w:szCs w:val="24"/>
        </w:rPr>
        <w:t xml:space="preserve"> effect</w:t>
      </w:r>
      <w:r w:rsidR="00B84320">
        <w:rPr>
          <w:rFonts w:ascii="Arial" w:hAnsi="Arial" w:cs="Arial"/>
          <w:szCs w:val="24"/>
        </w:rPr>
        <w:t xml:space="preserve">ive use </w:t>
      </w:r>
      <w:r w:rsidR="00B442FB">
        <w:rPr>
          <w:rFonts w:ascii="Arial" w:hAnsi="Arial" w:cs="Arial"/>
          <w:szCs w:val="24"/>
        </w:rPr>
        <w:t>to reach an</w:t>
      </w:r>
      <w:r w:rsidR="00B84320">
        <w:rPr>
          <w:rFonts w:ascii="Arial" w:hAnsi="Arial" w:cs="Arial"/>
          <w:szCs w:val="24"/>
        </w:rPr>
        <w:t xml:space="preserve"> accurate diagnosis</w:t>
      </w:r>
      <w:r w:rsidR="008D3AE9">
        <w:rPr>
          <w:rFonts w:ascii="Arial" w:hAnsi="Arial" w:cs="Arial"/>
          <w:szCs w:val="24"/>
        </w:rPr>
        <w:t>,</w:t>
      </w:r>
      <w:r w:rsidR="00B84320">
        <w:rPr>
          <w:rFonts w:ascii="Arial" w:hAnsi="Arial" w:cs="Arial"/>
          <w:szCs w:val="24"/>
        </w:rPr>
        <w:t xml:space="preserve"> and thus more current utilisation of pharmacological and non-pharmacological </w:t>
      </w:r>
      <w:r w:rsidR="00E502AF">
        <w:rPr>
          <w:rFonts w:ascii="Arial" w:hAnsi="Arial" w:cs="Arial"/>
          <w:szCs w:val="24"/>
        </w:rPr>
        <w:t>treatment</w:t>
      </w:r>
      <w:r w:rsidR="0027673F">
        <w:rPr>
          <w:rFonts w:ascii="Arial" w:hAnsi="Arial" w:cs="Arial"/>
          <w:szCs w:val="24"/>
        </w:rPr>
        <w:t xml:space="preserve"> </w:t>
      </w:r>
      <w:r w:rsidR="0027673F">
        <w:rPr>
          <w:rFonts w:ascii="Arial" w:hAnsi="Arial" w:cs="Arial"/>
          <w:szCs w:val="24"/>
        </w:rPr>
        <w:fldChar w:fldCharType="begin">
          <w:fldData xml:space="preserve">PEVuZE5vdGU+PENpdGU+PEF1dGhvcj5SaXppbzwvQXV0aG9yPjxZZWFyPjIwMTQ8L1llYXI+PFJl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</w:fldData>
        </w:fldChar>
      </w:r>
      <w:r w:rsidR="00EC2E1B">
        <w:rPr>
          <w:rFonts w:ascii="Arial" w:hAnsi="Arial" w:cs="Arial"/>
          <w:szCs w:val="24"/>
        </w:rPr>
        <w:instrText xml:space="preserve"> ADDIN EN.CITE </w:instrText>
      </w:r>
      <w:r w:rsidR="00EC2E1B">
        <w:rPr>
          <w:rFonts w:ascii="Arial" w:hAnsi="Arial" w:cs="Arial"/>
          <w:szCs w:val="24"/>
        </w:rPr>
        <w:fldChar w:fldCharType="begin">
          <w:fldData xml:space="preserve">PEVuZE5vdGU+PENpdGU+PEF1dGhvcj5SaXppbzwvQXV0aG9yPjxZZWFyPjIwMTQ8L1llYXI+PFJl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</w:fldData>
        </w:fldChar>
      </w:r>
      <w:r w:rsidR="00EC2E1B">
        <w:rPr>
          <w:rFonts w:ascii="Arial" w:hAnsi="Arial" w:cs="Arial"/>
          <w:szCs w:val="24"/>
        </w:rPr>
        <w:instrText xml:space="preserve"> ADDIN EN.CITE.DATA </w:instrText>
      </w:r>
      <w:r w:rsidR="00EC2E1B">
        <w:rPr>
          <w:rFonts w:ascii="Arial" w:hAnsi="Arial" w:cs="Arial"/>
          <w:szCs w:val="24"/>
        </w:rPr>
      </w:r>
      <w:r w:rsidR="00EC2E1B">
        <w:rPr>
          <w:rFonts w:ascii="Arial" w:hAnsi="Arial" w:cs="Arial"/>
          <w:szCs w:val="24"/>
        </w:rPr>
        <w:fldChar w:fldCharType="end"/>
      </w:r>
      <w:r w:rsidR="0027673F">
        <w:rPr>
          <w:rFonts w:ascii="Arial" w:hAnsi="Arial" w:cs="Arial"/>
          <w:szCs w:val="24"/>
        </w:rPr>
      </w:r>
      <w:r w:rsidR="0027673F">
        <w:rPr>
          <w:rFonts w:ascii="Arial" w:hAnsi="Arial" w:cs="Arial"/>
          <w:szCs w:val="24"/>
        </w:rPr>
        <w:fldChar w:fldCharType="separate"/>
      </w:r>
      <w:r w:rsidR="00740B24">
        <w:rPr>
          <w:rFonts w:ascii="Arial" w:hAnsi="Arial" w:cs="Arial"/>
          <w:noProof/>
          <w:szCs w:val="24"/>
        </w:rPr>
        <w:t>(</w:t>
      </w:r>
      <w:hyperlink w:anchor="_ENREF_338" w:tooltip="Rizio, 2014 #9679" w:history="1">
        <w:r w:rsidR="00A71029">
          <w:rPr>
            <w:rFonts w:ascii="Arial" w:hAnsi="Arial" w:cs="Arial"/>
            <w:noProof/>
            <w:szCs w:val="24"/>
          </w:rPr>
          <w:t>Rizio &amp; Dennis, 2014</w:t>
        </w:r>
      </w:hyperlink>
      <w:r w:rsidR="00740B24">
        <w:rPr>
          <w:rFonts w:ascii="Arial" w:hAnsi="Arial" w:cs="Arial"/>
          <w:noProof/>
          <w:szCs w:val="24"/>
        </w:rPr>
        <w:t xml:space="preserve">; </w:t>
      </w:r>
      <w:hyperlink w:anchor="_ENREF_436" w:tooltip="Yee, 2014 #9680" w:history="1">
        <w:r w:rsidR="00A71029">
          <w:rPr>
            <w:rFonts w:ascii="Arial" w:hAnsi="Arial" w:cs="Arial"/>
            <w:noProof/>
            <w:szCs w:val="24"/>
          </w:rPr>
          <w:t>Yee, Hannula, Tranel, &amp; Cohen, 2014</w:t>
        </w:r>
      </w:hyperlink>
      <w:r w:rsidR="00740B24">
        <w:rPr>
          <w:rFonts w:ascii="Arial" w:hAnsi="Arial" w:cs="Arial"/>
          <w:noProof/>
          <w:szCs w:val="24"/>
        </w:rPr>
        <w:t>)</w:t>
      </w:r>
      <w:r w:rsidR="0027673F">
        <w:rPr>
          <w:rFonts w:ascii="Arial" w:hAnsi="Arial" w:cs="Arial"/>
          <w:szCs w:val="24"/>
        </w:rPr>
        <w:fldChar w:fldCharType="end"/>
      </w:r>
      <w:r w:rsidR="007F7710">
        <w:rPr>
          <w:rFonts w:ascii="Arial" w:hAnsi="Arial" w:cs="Arial"/>
          <w:szCs w:val="24"/>
        </w:rPr>
        <w:t>.</w:t>
      </w:r>
      <w:r w:rsidR="004E1AB8">
        <w:rPr>
          <w:rFonts w:ascii="Arial" w:hAnsi="Arial" w:cs="Arial"/>
          <w:szCs w:val="24"/>
        </w:rPr>
        <w:t xml:space="preserve"> With most dementia subtypes there </w:t>
      </w:r>
      <w:r w:rsidR="007F7710">
        <w:rPr>
          <w:rFonts w:ascii="Arial" w:hAnsi="Arial" w:cs="Arial"/>
          <w:szCs w:val="24"/>
        </w:rPr>
        <w:t xml:space="preserve">are </w:t>
      </w:r>
      <w:r w:rsidR="004E1AB8">
        <w:rPr>
          <w:rFonts w:ascii="Arial" w:hAnsi="Arial" w:cs="Arial"/>
          <w:szCs w:val="24"/>
        </w:rPr>
        <w:t>similar underlying neuropathological trend</w:t>
      </w:r>
      <w:r w:rsidR="007F7710">
        <w:rPr>
          <w:rFonts w:ascii="Arial" w:hAnsi="Arial" w:cs="Arial"/>
          <w:szCs w:val="24"/>
        </w:rPr>
        <w:t>s</w:t>
      </w:r>
      <w:r w:rsidR="004E1AB8">
        <w:rPr>
          <w:rFonts w:ascii="Arial" w:hAnsi="Arial" w:cs="Arial"/>
          <w:szCs w:val="24"/>
        </w:rPr>
        <w:t xml:space="preserve"> in loss of neuronal activity </w:t>
      </w:r>
      <w:r w:rsidR="00BE3FD0">
        <w:rPr>
          <w:rFonts w:ascii="Arial" w:hAnsi="Arial" w:cs="Arial"/>
          <w:szCs w:val="24"/>
        </w:rPr>
        <w:t>which later disrupts activities of dai</w:t>
      </w:r>
      <w:r w:rsidR="007F7710">
        <w:rPr>
          <w:rFonts w:ascii="Arial" w:hAnsi="Arial" w:cs="Arial"/>
          <w:szCs w:val="24"/>
        </w:rPr>
        <w:t>ly living and ultimately cause death</w:t>
      </w:r>
      <w:r w:rsidR="00F64B4A">
        <w:rPr>
          <w:rFonts w:ascii="Arial" w:hAnsi="Arial" w:cs="Arial"/>
          <w:szCs w:val="24"/>
        </w:rPr>
        <w:t>. T</w:t>
      </w:r>
      <w:r w:rsidR="007F7710">
        <w:rPr>
          <w:rFonts w:ascii="Arial" w:hAnsi="Arial" w:cs="Arial"/>
          <w:szCs w:val="24"/>
        </w:rPr>
        <w:t xml:space="preserve">he current </w:t>
      </w:r>
      <w:r w:rsidR="00532AFE">
        <w:rPr>
          <w:rFonts w:ascii="Arial" w:hAnsi="Arial" w:cs="Arial"/>
          <w:szCs w:val="24"/>
        </w:rPr>
        <w:t>pharmacological treatment</w:t>
      </w:r>
      <w:r w:rsidR="00F64B4A">
        <w:rPr>
          <w:rFonts w:ascii="Arial" w:hAnsi="Arial" w:cs="Arial"/>
          <w:szCs w:val="24"/>
        </w:rPr>
        <w:t xml:space="preserve"> is</w:t>
      </w:r>
      <w:r w:rsidR="000A01E4">
        <w:rPr>
          <w:rFonts w:ascii="Arial" w:hAnsi="Arial" w:cs="Arial"/>
          <w:szCs w:val="24"/>
        </w:rPr>
        <w:t xml:space="preserve"> limited and symptomatic effects are observ</w:t>
      </w:r>
      <w:r w:rsidR="00364059">
        <w:rPr>
          <w:rFonts w:ascii="Arial" w:hAnsi="Arial" w:cs="Arial"/>
          <w:szCs w:val="24"/>
        </w:rPr>
        <w:t>ed</w:t>
      </w:r>
      <w:r w:rsidR="00B442FB">
        <w:rPr>
          <w:rFonts w:ascii="Arial" w:hAnsi="Arial" w:cs="Arial"/>
          <w:szCs w:val="24"/>
        </w:rPr>
        <w:t xml:space="preserve"> in some</w:t>
      </w:r>
      <w:r w:rsidR="000A01E4">
        <w:rPr>
          <w:rFonts w:ascii="Arial" w:hAnsi="Arial" w:cs="Arial"/>
          <w:szCs w:val="24"/>
        </w:rPr>
        <w:t xml:space="preserve"> patients</w:t>
      </w:r>
      <w:r w:rsidR="00C033FD">
        <w:rPr>
          <w:rFonts w:ascii="Arial" w:hAnsi="Arial" w:cs="Arial"/>
          <w:szCs w:val="24"/>
        </w:rPr>
        <w:t xml:space="preserve"> with use of drugs such as, rivastigmine, galantamine, donepezil and memantine</w:t>
      </w:r>
      <w:r w:rsidR="00A174A0">
        <w:rPr>
          <w:rFonts w:ascii="Arial" w:hAnsi="Arial" w:cs="Arial"/>
          <w:szCs w:val="24"/>
        </w:rPr>
        <w:t xml:space="preserve">. These drugs can only </w:t>
      </w:r>
      <w:r w:rsidR="00C033FD">
        <w:rPr>
          <w:rFonts w:ascii="Arial" w:hAnsi="Arial" w:cs="Arial"/>
          <w:szCs w:val="24"/>
        </w:rPr>
        <w:t xml:space="preserve">aid </w:t>
      </w:r>
      <w:r w:rsidR="00A174A0">
        <w:rPr>
          <w:rFonts w:ascii="Arial" w:hAnsi="Arial" w:cs="Arial"/>
          <w:szCs w:val="24"/>
        </w:rPr>
        <w:t xml:space="preserve">in </w:t>
      </w:r>
      <w:r w:rsidR="00B442FB">
        <w:rPr>
          <w:rFonts w:ascii="Arial" w:hAnsi="Arial" w:cs="Arial"/>
          <w:szCs w:val="24"/>
        </w:rPr>
        <w:t>delaying</w:t>
      </w:r>
      <w:r w:rsidR="00C033FD">
        <w:rPr>
          <w:rFonts w:ascii="Arial" w:hAnsi="Arial" w:cs="Arial"/>
          <w:szCs w:val="24"/>
        </w:rPr>
        <w:t xml:space="preserve"> cell death and</w:t>
      </w:r>
      <w:r w:rsidR="0078425B">
        <w:rPr>
          <w:rFonts w:ascii="Arial" w:hAnsi="Arial" w:cs="Arial"/>
          <w:szCs w:val="24"/>
        </w:rPr>
        <w:t xml:space="preserve"> </w:t>
      </w:r>
      <w:r w:rsidR="00C033FD">
        <w:rPr>
          <w:rFonts w:ascii="Arial" w:hAnsi="Arial" w:cs="Arial"/>
          <w:szCs w:val="24"/>
        </w:rPr>
        <w:t>slow</w:t>
      </w:r>
      <w:r w:rsidR="0078425B">
        <w:rPr>
          <w:rFonts w:ascii="Arial" w:hAnsi="Arial" w:cs="Arial"/>
          <w:szCs w:val="24"/>
        </w:rPr>
        <w:t>ing</w:t>
      </w:r>
      <w:r w:rsidR="00C033FD">
        <w:rPr>
          <w:rFonts w:ascii="Arial" w:hAnsi="Arial" w:cs="Arial"/>
          <w:szCs w:val="24"/>
        </w:rPr>
        <w:t xml:space="preserve"> down</w:t>
      </w:r>
      <w:r w:rsidR="0078425B">
        <w:rPr>
          <w:rFonts w:ascii="Arial" w:hAnsi="Arial" w:cs="Arial"/>
          <w:szCs w:val="24"/>
        </w:rPr>
        <w:t xml:space="preserve"> </w:t>
      </w:r>
      <w:r w:rsidR="00C033FD">
        <w:rPr>
          <w:rFonts w:ascii="Arial" w:hAnsi="Arial" w:cs="Arial"/>
          <w:szCs w:val="24"/>
        </w:rPr>
        <w:t xml:space="preserve">the disease process </w:t>
      </w:r>
      <w:r w:rsidR="00C033FD">
        <w:rPr>
          <w:rFonts w:ascii="Arial" w:hAnsi="Arial" w:cs="Arial"/>
          <w:szCs w:val="24"/>
        </w:rPr>
        <w:fldChar w:fldCharType="begin">
          <w:fldData xml:space="preserve">PEVuZE5vdGU+PENpdGU+PEF1dGhvcj5Beml6PC9BdXRob3I+PFllYXI+MjAxNDwvWWVhcj48UmVj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</w:fldData>
        </w:fldChar>
      </w:r>
      <w:r w:rsidR="00EC2E1B">
        <w:rPr>
          <w:rFonts w:ascii="Arial" w:hAnsi="Arial" w:cs="Arial"/>
          <w:szCs w:val="24"/>
        </w:rPr>
        <w:instrText xml:space="preserve"> ADDIN EN.CITE </w:instrText>
      </w:r>
      <w:r w:rsidR="00EC2E1B">
        <w:rPr>
          <w:rFonts w:ascii="Arial" w:hAnsi="Arial" w:cs="Arial"/>
          <w:szCs w:val="24"/>
        </w:rPr>
        <w:fldChar w:fldCharType="begin">
          <w:fldData xml:space="preserve">PEVuZE5vdGU+PENpdGU+PEF1dGhvcj5Beml6PC9BdXRob3I+PFllYXI+MjAxNDwvWWVhcj48UmVj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</w:fldData>
        </w:fldChar>
      </w:r>
      <w:r w:rsidR="00EC2E1B">
        <w:rPr>
          <w:rFonts w:ascii="Arial" w:hAnsi="Arial" w:cs="Arial"/>
          <w:szCs w:val="24"/>
        </w:rPr>
        <w:instrText xml:space="preserve"> ADDIN EN.CITE.DATA </w:instrText>
      </w:r>
      <w:r w:rsidR="00EC2E1B">
        <w:rPr>
          <w:rFonts w:ascii="Arial" w:hAnsi="Arial" w:cs="Arial"/>
          <w:szCs w:val="24"/>
        </w:rPr>
      </w:r>
      <w:r w:rsidR="00EC2E1B">
        <w:rPr>
          <w:rFonts w:ascii="Arial" w:hAnsi="Arial" w:cs="Arial"/>
          <w:szCs w:val="24"/>
        </w:rPr>
        <w:fldChar w:fldCharType="end"/>
      </w:r>
      <w:r w:rsidR="00C033FD">
        <w:rPr>
          <w:rFonts w:ascii="Arial" w:hAnsi="Arial" w:cs="Arial"/>
          <w:szCs w:val="24"/>
        </w:rPr>
      </w:r>
      <w:r w:rsidR="00C033FD">
        <w:rPr>
          <w:rFonts w:ascii="Arial" w:hAnsi="Arial" w:cs="Arial"/>
          <w:szCs w:val="24"/>
        </w:rPr>
        <w:fldChar w:fldCharType="separate"/>
      </w:r>
      <w:r w:rsidR="00740B24">
        <w:rPr>
          <w:rFonts w:ascii="Arial" w:hAnsi="Arial" w:cs="Arial"/>
          <w:noProof/>
          <w:szCs w:val="24"/>
        </w:rPr>
        <w:t>(</w:t>
      </w:r>
      <w:hyperlink w:anchor="_ENREF_19" w:tooltip="Aziz, 2014 #9757" w:history="1">
        <w:r w:rsidR="00A71029">
          <w:rPr>
            <w:rFonts w:ascii="Arial" w:hAnsi="Arial" w:cs="Arial"/>
            <w:noProof/>
            <w:szCs w:val="24"/>
          </w:rPr>
          <w:t>Aziz et al., 2014</w:t>
        </w:r>
      </w:hyperlink>
      <w:r w:rsidR="00740B24">
        <w:rPr>
          <w:rFonts w:ascii="Arial" w:hAnsi="Arial" w:cs="Arial"/>
          <w:noProof/>
          <w:szCs w:val="24"/>
        </w:rPr>
        <w:t>)</w:t>
      </w:r>
      <w:r w:rsidR="00C033FD">
        <w:rPr>
          <w:rFonts w:ascii="Arial" w:hAnsi="Arial" w:cs="Arial"/>
          <w:szCs w:val="24"/>
        </w:rPr>
        <w:fldChar w:fldCharType="end"/>
      </w:r>
      <w:r w:rsidR="00C033FD">
        <w:rPr>
          <w:rFonts w:ascii="Arial" w:hAnsi="Arial" w:cs="Arial"/>
          <w:szCs w:val="24"/>
        </w:rPr>
        <w:t>.</w:t>
      </w:r>
      <w:r w:rsidR="00F64B4A">
        <w:rPr>
          <w:rFonts w:ascii="Arial" w:hAnsi="Arial" w:cs="Arial"/>
          <w:szCs w:val="24"/>
        </w:rPr>
        <w:t xml:space="preserve"> </w:t>
      </w:r>
      <w:r w:rsidR="00C033FD">
        <w:rPr>
          <w:rFonts w:ascii="Arial" w:hAnsi="Arial" w:cs="Arial"/>
          <w:szCs w:val="24"/>
        </w:rPr>
        <w:t xml:space="preserve">Pharmacological treatment </w:t>
      </w:r>
      <w:r w:rsidR="00B84320">
        <w:rPr>
          <w:rFonts w:ascii="Arial" w:hAnsi="Arial" w:cs="Arial"/>
          <w:szCs w:val="24"/>
        </w:rPr>
        <w:t xml:space="preserve">has proven useful with some side-effects which limit their use in all dementia </w:t>
      </w:r>
      <w:r w:rsidR="008D3AE9">
        <w:rPr>
          <w:rFonts w:ascii="Arial" w:hAnsi="Arial" w:cs="Arial"/>
          <w:szCs w:val="24"/>
        </w:rPr>
        <w:t>patients</w:t>
      </w:r>
      <w:r w:rsidR="00364059">
        <w:rPr>
          <w:rFonts w:ascii="Arial" w:hAnsi="Arial" w:cs="Arial"/>
          <w:szCs w:val="24"/>
        </w:rPr>
        <w:t>.</w:t>
      </w:r>
      <w:r w:rsidR="00B84320">
        <w:rPr>
          <w:rFonts w:ascii="Arial" w:hAnsi="Arial" w:cs="Arial"/>
          <w:szCs w:val="24"/>
        </w:rPr>
        <w:t xml:space="preserve"> </w:t>
      </w:r>
      <w:r w:rsidR="00364059">
        <w:rPr>
          <w:rFonts w:ascii="Arial" w:hAnsi="Arial" w:cs="Arial"/>
          <w:szCs w:val="24"/>
        </w:rPr>
        <w:t>H</w:t>
      </w:r>
      <w:r w:rsidR="00B84320">
        <w:rPr>
          <w:rFonts w:ascii="Arial" w:hAnsi="Arial" w:cs="Arial"/>
          <w:szCs w:val="24"/>
        </w:rPr>
        <w:t xml:space="preserve">owever there are newer non-pharmacological treatments that are becoming available such as cognitive </w:t>
      </w:r>
      <w:r w:rsidR="008D3AE9">
        <w:rPr>
          <w:rFonts w:ascii="Arial" w:hAnsi="Arial" w:cs="Arial"/>
          <w:szCs w:val="24"/>
        </w:rPr>
        <w:t xml:space="preserve">stimulation </w:t>
      </w:r>
      <w:r w:rsidR="00B84320">
        <w:rPr>
          <w:rFonts w:ascii="Arial" w:hAnsi="Arial" w:cs="Arial"/>
          <w:szCs w:val="24"/>
        </w:rPr>
        <w:t xml:space="preserve">to improve </w:t>
      </w:r>
      <w:r w:rsidR="008D3AE9">
        <w:rPr>
          <w:rFonts w:ascii="Arial" w:hAnsi="Arial" w:cs="Arial"/>
          <w:szCs w:val="24"/>
        </w:rPr>
        <w:t xml:space="preserve">activities of daily living by significantly reducing cognitive decline or maintain brain reserve capacity or cognitive reserve with enhanced </w:t>
      </w:r>
      <w:r w:rsidR="008D3AE9">
        <w:rPr>
          <w:rFonts w:ascii="Arial" w:hAnsi="Arial" w:cs="Arial"/>
          <w:szCs w:val="24"/>
        </w:rPr>
        <w:lastRenderedPageBreak/>
        <w:t>cognitive stimulation tech</w:t>
      </w:r>
      <w:r w:rsidR="002A35AF">
        <w:rPr>
          <w:rFonts w:ascii="Arial" w:hAnsi="Arial" w:cs="Arial"/>
          <w:szCs w:val="24"/>
        </w:rPr>
        <w:t>niques at the preclinical stage</w:t>
      </w:r>
      <w:r w:rsidR="008D3AE9">
        <w:rPr>
          <w:rFonts w:ascii="Arial" w:hAnsi="Arial" w:cs="Arial"/>
          <w:szCs w:val="24"/>
        </w:rPr>
        <w:t xml:space="preserve"> </w:t>
      </w:r>
      <w:r w:rsidR="008D3AE9">
        <w:rPr>
          <w:rFonts w:ascii="Arial" w:hAnsi="Arial" w:cs="Arial"/>
          <w:szCs w:val="24"/>
        </w:rPr>
        <w:fldChar w:fldCharType="begin"/>
      </w:r>
      <w:r w:rsidR="00EC2E1B">
        <w:rPr>
          <w:rFonts w:ascii="Arial" w:hAnsi="Arial" w:cs="Arial"/>
          <w:szCs w:val="24"/>
        </w:rPr>
        <w:instrText xml:space="preserve"> ADDIN EN.CITE &lt;EndNote&gt;&lt;Cite&gt;&lt;Author&gt;Salvador&lt;/Author&gt;&lt;Year&gt;1996&lt;/Year&gt;&lt;RecNum&gt;11127&lt;/RecNum&gt;&lt;DisplayText&gt;(Salvador, Cortes, &amp;amp; Villa, 1996)&lt;/DisplayText&gt;&lt;record&gt;&lt;rec-number&gt;11127&lt;/rec-number&gt;&lt;foreign-keys&gt;&lt;key app="EN" db-id="tzpe22srnsas9fevep9x0t2z0pzfe2a9a95t" timestamp="1398869186"&gt;11127&lt;/key&gt;&lt;/foreign-keys&gt;&lt;ref-type name="Journal Article"&gt;17&lt;/ref-type&gt;&lt;contributors&gt;&lt;authors&gt;&lt;author&gt;Salvador, J.&lt;/author&gt;&lt;author&gt;Cortes, J. F.&lt;/author&gt;&lt;author&gt;Villa, G. G. Y.&lt;/author&gt;&lt;/authors&gt;&lt;/contributors&gt;&lt;auth-address&gt;Salvador, J&amp;#xD;Inst Mexicano Psiquiatria,Dept Psicol,Calz Mexico Xochimilco 101,Mexico City 14370,Df,Mexico&amp;#xD;Inst Mexicano Psiquiatria,Dept Psicol,Calz Mexico Xochimilco 101,Mexico City 14370,Df,Mexico&amp;#xD;Univ Nacl Autonoma Mexico,Fac Estudios Super Zaragoza,Mexico City 04510,Df,Mexico&amp;#xD;Inst Mexicano Psiquiatria,Dept Informat,Mexico City 14370,Df,Mexico&lt;/auth-address&gt;&lt;titles&gt;&lt;title&gt;Qualitative properties in the execution of the Rey&amp;apos;s Complex Figure along the development in the general population&lt;/title&gt;&lt;secondary-title&gt;Salud Mental&lt;/secondary-title&gt;&lt;alt-title&gt;Salud Ment&lt;/alt-title&gt;&lt;/titles&gt;&lt;periodical&gt;&lt;full-title&gt;Salud Mental&lt;/full-title&gt;&lt;abbr-1&gt;Salud Ment&lt;/abbr-1&gt;&lt;/periodical&gt;&lt;alt-periodical&gt;&lt;full-title&gt;Salud Mental&lt;/full-title&gt;&lt;abbr-1&gt;Salud Ment&lt;/abbr-1&gt;&lt;/alt-periodical&gt;&lt;pages&gt;22-30&lt;/pages&gt;&lt;volume&gt;19&lt;/volume&gt;&lt;number&gt;4&lt;/number&gt;&lt;dates&gt;&lt;year&gt;1996&lt;/year&gt;&lt;pub-dates&gt;&lt;date&gt;Dec&lt;/date&gt;&lt;/pub-dates&gt;&lt;/dates&gt;&lt;isbn&gt;0185-3325&lt;/isbn&gt;&lt;accession-num&gt;WOS:A1996WE33300004&lt;/accession-num&gt;&lt;urls&gt;&lt;related-urls&gt;&lt;url&gt;&amp;lt;Go to ISI&amp;gt;://WOS:A1996WE33300004&lt;/url&gt;&lt;/related-urls&gt;&lt;/urls&gt;&lt;language&gt;Spanish&lt;/language&gt;&lt;/record&gt;&lt;/Cite&gt;&lt;/EndNote&gt;</w:instrText>
      </w:r>
      <w:r w:rsidR="008D3AE9">
        <w:rPr>
          <w:rFonts w:ascii="Arial" w:hAnsi="Arial" w:cs="Arial"/>
          <w:szCs w:val="24"/>
        </w:rPr>
        <w:fldChar w:fldCharType="separate"/>
      </w:r>
      <w:r w:rsidR="00A028B6">
        <w:rPr>
          <w:rFonts w:ascii="Arial" w:hAnsi="Arial" w:cs="Arial"/>
          <w:noProof/>
          <w:szCs w:val="24"/>
        </w:rPr>
        <w:t>(</w:t>
      </w:r>
      <w:hyperlink w:anchor="_ENREF_356" w:tooltip="Salvador, 1996 #11127" w:history="1">
        <w:r w:rsidR="00A71029">
          <w:rPr>
            <w:rFonts w:ascii="Arial" w:hAnsi="Arial" w:cs="Arial"/>
            <w:noProof/>
            <w:szCs w:val="24"/>
          </w:rPr>
          <w:t>Salvador, Cortes, &amp; Villa, 1996</w:t>
        </w:r>
      </w:hyperlink>
      <w:r w:rsidR="00A028B6">
        <w:rPr>
          <w:rFonts w:ascii="Arial" w:hAnsi="Arial" w:cs="Arial"/>
          <w:noProof/>
          <w:szCs w:val="24"/>
        </w:rPr>
        <w:t>)</w:t>
      </w:r>
      <w:r w:rsidR="008D3AE9">
        <w:rPr>
          <w:rFonts w:ascii="Arial" w:hAnsi="Arial" w:cs="Arial"/>
          <w:szCs w:val="24"/>
        </w:rPr>
        <w:fldChar w:fldCharType="end"/>
      </w:r>
      <w:r w:rsidR="008D3AE9">
        <w:rPr>
          <w:rFonts w:ascii="Arial" w:hAnsi="Arial" w:cs="Arial"/>
          <w:szCs w:val="24"/>
        </w:rPr>
        <w:t>.</w:t>
      </w:r>
    </w:p>
    <w:p w14:paraId="45CB2191" w14:textId="77777777" w:rsidR="00FB10C3" w:rsidRDefault="00FB10C3" w:rsidP="00826B27">
      <w:pPr>
        <w:spacing w:line="360" w:lineRule="auto"/>
        <w:rPr>
          <w:rFonts w:ascii="Arial" w:hAnsi="Arial" w:cs="Arial"/>
          <w:szCs w:val="24"/>
        </w:rPr>
      </w:pPr>
    </w:p>
    <w:p w14:paraId="1CD3A1C7" w14:textId="77777777" w:rsidR="00676883" w:rsidRDefault="00FB10C3" w:rsidP="00806688">
      <w:pPr>
        <w:spacing w:line="360" w:lineRule="auto"/>
        <w:rPr>
          <w:rFonts w:ascii="Arial" w:hAnsi="Arial" w:cs="Arial"/>
          <w:szCs w:val="24"/>
        </w:rPr>
      </w:pPr>
      <w:r>
        <w:rPr>
          <w:rFonts w:ascii="Arial" w:hAnsi="Arial" w:cs="Arial"/>
          <w:szCs w:val="24"/>
        </w:rPr>
        <w:t xml:space="preserve">It is vital to be able to establish how far along an individual is in the disease process so that treatment can be tailored to benefit them as much as possible. Neuropsychological assessment is one of the more cost-effective ways to look at this in order to </w:t>
      </w:r>
      <w:r w:rsidR="00DA39F4">
        <w:rPr>
          <w:rFonts w:ascii="Arial" w:hAnsi="Arial" w:cs="Arial"/>
          <w:szCs w:val="24"/>
        </w:rPr>
        <w:t>successfully</w:t>
      </w:r>
      <w:r>
        <w:rPr>
          <w:rFonts w:ascii="Arial" w:hAnsi="Arial" w:cs="Arial"/>
          <w:szCs w:val="24"/>
        </w:rPr>
        <w:t xml:space="preserve"> manage</w:t>
      </w:r>
      <w:r w:rsidR="008D3AE9">
        <w:rPr>
          <w:rFonts w:ascii="Arial" w:hAnsi="Arial" w:cs="Arial"/>
          <w:szCs w:val="24"/>
        </w:rPr>
        <w:t xml:space="preserve"> </w:t>
      </w:r>
      <w:r>
        <w:rPr>
          <w:rFonts w:ascii="Arial" w:hAnsi="Arial" w:cs="Arial"/>
          <w:szCs w:val="24"/>
        </w:rPr>
        <w:t>disease progression. However some individual differences require further exploration as the cognitive reserve</w:t>
      </w:r>
      <w:r w:rsidR="00DA39F4">
        <w:rPr>
          <w:rFonts w:ascii="Arial" w:hAnsi="Arial" w:cs="Arial"/>
          <w:szCs w:val="24"/>
        </w:rPr>
        <w:t xml:space="preserve"> (CR)</w:t>
      </w:r>
      <w:r>
        <w:rPr>
          <w:rFonts w:ascii="Arial" w:hAnsi="Arial" w:cs="Arial"/>
          <w:szCs w:val="24"/>
        </w:rPr>
        <w:t xml:space="preserve"> hypothesis explains that these individual differences make some people more prone and</w:t>
      </w:r>
      <w:r w:rsidR="00DA39F4">
        <w:rPr>
          <w:rFonts w:ascii="Arial" w:hAnsi="Arial" w:cs="Arial"/>
          <w:szCs w:val="24"/>
        </w:rPr>
        <w:t xml:space="preserve"> others less prone to develop </w:t>
      </w:r>
      <w:r w:rsidR="00D61FB7">
        <w:rPr>
          <w:rFonts w:ascii="Arial" w:hAnsi="Arial" w:cs="Arial"/>
          <w:szCs w:val="24"/>
        </w:rPr>
        <w:t>dementia</w:t>
      </w:r>
      <w:r w:rsidR="00A710E0">
        <w:rPr>
          <w:rFonts w:ascii="Arial" w:hAnsi="Arial" w:cs="Arial"/>
          <w:szCs w:val="24"/>
        </w:rPr>
        <w:t>,</w:t>
      </w:r>
      <w:r w:rsidR="00D61FB7">
        <w:rPr>
          <w:rFonts w:ascii="Arial" w:hAnsi="Arial" w:cs="Arial"/>
          <w:szCs w:val="24"/>
        </w:rPr>
        <w:t xml:space="preserve"> mainly AD</w:t>
      </w:r>
      <w:r w:rsidR="00A710E0">
        <w:rPr>
          <w:rFonts w:ascii="Arial" w:hAnsi="Arial" w:cs="Arial"/>
          <w:szCs w:val="24"/>
        </w:rPr>
        <w:t>,</w:t>
      </w:r>
      <w:r w:rsidR="00D61FB7">
        <w:rPr>
          <w:rFonts w:ascii="Arial" w:hAnsi="Arial" w:cs="Arial"/>
          <w:szCs w:val="24"/>
        </w:rPr>
        <w:t xml:space="preserve"> </w:t>
      </w:r>
      <w:r w:rsidR="00DA39F4">
        <w:rPr>
          <w:rFonts w:ascii="Arial" w:hAnsi="Arial" w:cs="Arial"/>
          <w:szCs w:val="24"/>
        </w:rPr>
        <w:t>at the same rate</w:t>
      </w:r>
      <w:r>
        <w:rPr>
          <w:rFonts w:ascii="Arial" w:hAnsi="Arial" w:cs="Arial"/>
          <w:szCs w:val="24"/>
        </w:rPr>
        <w:t xml:space="preserve">. </w:t>
      </w:r>
      <w:r w:rsidR="00DA39F4">
        <w:rPr>
          <w:rFonts w:ascii="Arial" w:hAnsi="Arial" w:cs="Arial"/>
          <w:szCs w:val="24"/>
        </w:rPr>
        <w:t>The notion behind the CR hypothesis is that people with higher education and IQ levels have a compensatory mechanism</w:t>
      </w:r>
      <w:r w:rsidR="00D61FB7">
        <w:rPr>
          <w:rFonts w:ascii="Arial" w:hAnsi="Arial" w:cs="Arial"/>
          <w:szCs w:val="24"/>
        </w:rPr>
        <w:t>,</w:t>
      </w:r>
      <w:r w:rsidR="00DA39F4">
        <w:rPr>
          <w:rFonts w:ascii="Arial" w:hAnsi="Arial" w:cs="Arial"/>
          <w:szCs w:val="24"/>
        </w:rPr>
        <w:t xml:space="preserve"> which delays the </w:t>
      </w:r>
      <w:r w:rsidR="00D61FB7">
        <w:rPr>
          <w:rFonts w:ascii="Arial" w:hAnsi="Arial" w:cs="Arial"/>
          <w:szCs w:val="24"/>
        </w:rPr>
        <w:t>level</w:t>
      </w:r>
      <w:r w:rsidR="00DA39F4">
        <w:rPr>
          <w:rFonts w:ascii="Arial" w:hAnsi="Arial" w:cs="Arial"/>
          <w:szCs w:val="24"/>
        </w:rPr>
        <w:t xml:space="preserve"> at which clinical symptoms appear in comparison to individuals with less reserve </w:t>
      </w:r>
      <w:r w:rsidR="00DA39F4">
        <w:rPr>
          <w:rFonts w:ascii="Arial" w:hAnsi="Arial" w:cs="Arial"/>
          <w:szCs w:val="24"/>
        </w:rPr>
        <w:fldChar w:fldCharType="begin"/>
      </w:r>
      <w:r w:rsidR="00EC2E1B">
        <w:rPr>
          <w:rFonts w:ascii="Arial" w:hAnsi="Arial" w:cs="Arial"/>
          <w:szCs w:val="24"/>
        </w:rPr>
        <w:instrText xml:space="preserve"> ADDIN EN.CITE &lt;EndNote&gt;&lt;Cite&gt;&lt;Author&gt;Salvador&lt;/Author&gt;&lt;Year&gt;1996&lt;/Year&gt;&lt;RecNum&gt;11127&lt;/RecNum&gt;&lt;DisplayText&gt;(Salvador et al., 1996)&lt;/DisplayText&gt;&lt;record&gt;&lt;rec-number&gt;11127&lt;/rec-number&gt;&lt;foreign-keys&gt;&lt;key app="EN" db-id="tzpe22srnsas9fevep9x0t2z0pzfe2a9a95t" timestamp="1398869186"&gt;11127&lt;/key&gt;&lt;/foreign-keys&gt;&lt;ref-type name="Journal Article"&gt;17&lt;/ref-type&gt;&lt;contributors&gt;&lt;authors&gt;&lt;author&gt;Salvador, J.&lt;/author&gt;&lt;author&gt;Cortes, J. F.&lt;/author&gt;&lt;author&gt;Villa, G. G. Y.&lt;/author&gt;&lt;/authors&gt;&lt;/contributors&gt;&lt;auth-address&gt;Salvador, J&amp;#xD;Inst Mexicano Psiquiatria,Dept Psicol,Calz Mexico Xochimilco 101,Mexico City 14370,Df,Mexico&amp;#xD;Inst Mexicano Psiquiatria,Dept Psicol,Calz Mexico Xochimilco 101,Mexico City 14370,Df,Mexico&amp;#xD;Univ Nacl Autonoma Mexico,Fac Estudios Super Zaragoza,Mexico City 04510,Df,Mexico&amp;#xD;Inst Mexicano Psiquiatria,Dept Informat,Mexico City 14370,Df,Mexico&lt;/auth-address&gt;&lt;titles&gt;&lt;title&gt;Qualitative properties in the execution of the Rey&amp;apos;s Complex Figure along the development in the general population&lt;/title&gt;&lt;secondary-title&gt;Salud Mental&lt;/secondary-title&gt;&lt;alt-title&gt;Salud Ment&lt;/alt-title&gt;&lt;/titles&gt;&lt;periodical&gt;&lt;full-title&gt;Salud Mental&lt;/full-title&gt;&lt;abbr-1&gt;Salud Ment&lt;/abbr-1&gt;&lt;/periodical&gt;&lt;alt-periodical&gt;&lt;full-title&gt;Salud Mental&lt;/full-title&gt;&lt;abbr-1&gt;Salud Ment&lt;/abbr-1&gt;&lt;/alt-periodical&gt;&lt;pages&gt;22-30&lt;/pages&gt;&lt;volume&gt;19&lt;/volume&gt;&lt;number&gt;4&lt;/number&gt;&lt;dates&gt;&lt;year&gt;1996&lt;/year&gt;&lt;pub-dates&gt;&lt;date&gt;Dec&lt;/date&gt;&lt;/pub-dates&gt;&lt;/dates&gt;&lt;isbn&gt;0185-3325&lt;/isbn&gt;&lt;accession-num&gt;WOS:A1996WE33300004&lt;/accession-num&gt;&lt;urls&gt;&lt;related-urls&gt;&lt;url&gt;&amp;lt;Go to ISI&amp;gt;://WOS:A1996WE33300004&lt;/url&gt;&lt;/related-urls&gt;&lt;/urls&gt;&lt;language&gt;Spanish&lt;/language&gt;&lt;/record&gt;&lt;/Cite&gt;&lt;/EndNote&gt;</w:instrText>
      </w:r>
      <w:r w:rsidR="00DA39F4">
        <w:rPr>
          <w:rFonts w:ascii="Arial" w:hAnsi="Arial" w:cs="Arial"/>
          <w:szCs w:val="24"/>
        </w:rPr>
        <w:fldChar w:fldCharType="separate"/>
      </w:r>
      <w:r w:rsidR="00A028B6">
        <w:rPr>
          <w:rFonts w:ascii="Arial" w:hAnsi="Arial" w:cs="Arial"/>
          <w:noProof/>
          <w:szCs w:val="24"/>
        </w:rPr>
        <w:t>(</w:t>
      </w:r>
      <w:hyperlink w:anchor="_ENREF_356" w:tooltip="Salvador, 1996 #11127" w:history="1">
        <w:r w:rsidR="00A71029">
          <w:rPr>
            <w:rFonts w:ascii="Arial" w:hAnsi="Arial" w:cs="Arial"/>
            <w:noProof/>
            <w:szCs w:val="24"/>
          </w:rPr>
          <w:t>Salvador et al., 1996</w:t>
        </w:r>
      </w:hyperlink>
      <w:r w:rsidR="00A028B6">
        <w:rPr>
          <w:rFonts w:ascii="Arial" w:hAnsi="Arial" w:cs="Arial"/>
          <w:noProof/>
          <w:szCs w:val="24"/>
        </w:rPr>
        <w:t>)</w:t>
      </w:r>
      <w:r w:rsidR="00DA39F4">
        <w:rPr>
          <w:rFonts w:ascii="Arial" w:hAnsi="Arial" w:cs="Arial"/>
          <w:szCs w:val="24"/>
        </w:rPr>
        <w:fldChar w:fldCharType="end"/>
      </w:r>
      <w:r w:rsidR="00D61FB7">
        <w:rPr>
          <w:rFonts w:ascii="Arial" w:hAnsi="Arial" w:cs="Arial"/>
          <w:szCs w:val="24"/>
        </w:rPr>
        <w:t xml:space="preserve">. It is important to mention that there are other epidemiological factors which increase the risk of developing AD that can be viewed as parallel to the cause of disease on neuropathological grounds (referring to neurotoxic plaques and tangles formation in the brain). Some risks include </w:t>
      </w:r>
      <w:r w:rsidR="00C96B10">
        <w:rPr>
          <w:rFonts w:ascii="Arial" w:hAnsi="Arial" w:cs="Arial"/>
          <w:szCs w:val="24"/>
        </w:rPr>
        <w:t xml:space="preserve">age, </w:t>
      </w:r>
      <w:r w:rsidR="00D61FB7">
        <w:rPr>
          <w:rFonts w:ascii="Arial" w:hAnsi="Arial" w:cs="Arial"/>
          <w:szCs w:val="24"/>
        </w:rPr>
        <w:t>education, genetics (i.e. A</w:t>
      </w:r>
      <w:r w:rsidR="00C96B10">
        <w:rPr>
          <w:rFonts w:ascii="Arial" w:hAnsi="Arial" w:cs="Arial"/>
          <w:szCs w:val="24"/>
        </w:rPr>
        <w:t xml:space="preserve">poE) and even gender. These factors facilitate the incidence and prevalence of dementia. It is highly </w:t>
      </w:r>
      <w:r w:rsidR="00C96B10" w:rsidRPr="00C96B10">
        <w:rPr>
          <w:rFonts w:ascii="Arial" w:hAnsi="Arial" w:cs="Arial"/>
          <w:szCs w:val="24"/>
        </w:rPr>
        <w:t xml:space="preserve">important to propagate the </w:t>
      </w:r>
      <w:r w:rsidR="0098082F" w:rsidRPr="00C96B10">
        <w:rPr>
          <w:rFonts w:ascii="Arial" w:hAnsi="Arial" w:cs="Arial"/>
          <w:szCs w:val="24"/>
        </w:rPr>
        <w:t>extent,</w:t>
      </w:r>
      <w:r w:rsidR="00C96B10" w:rsidRPr="00C96B10">
        <w:rPr>
          <w:rFonts w:ascii="Arial" w:hAnsi="Arial" w:cs="Arial"/>
          <w:szCs w:val="24"/>
        </w:rPr>
        <w:t xml:space="preserve"> to which these factors influence some clinical practice with regards t</w:t>
      </w:r>
      <w:r w:rsidR="002A35AF">
        <w:rPr>
          <w:rFonts w:ascii="Arial" w:hAnsi="Arial" w:cs="Arial"/>
          <w:szCs w:val="24"/>
        </w:rPr>
        <w:t>o neuropsychological assessment</w:t>
      </w:r>
      <w:r w:rsidR="00C96B10" w:rsidRPr="00C96B10">
        <w:rPr>
          <w:rFonts w:ascii="Arial" w:hAnsi="Arial" w:cs="Arial"/>
          <w:szCs w:val="24"/>
        </w:rPr>
        <w:t xml:space="preserve"> </w:t>
      </w:r>
      <w:r w:rsidR="0027673F" w:rsidRPr="00C96B10">
        <w:rPr>
          <w:rFonts w:ascii="Arial" w:hAnsi="Arial" w:cs="Arial"/>
          <w:szCs w:val="24"/>
        </w:rPr>
        <w:fldChar w:fldCharType="begin">
          <w:fldData xml:space="preserve">PEVuZE5vdGU+PENpdGU+PEF1dGhvcj5MZWU8L0F1dGhvcj48WWVhcj4yMDE0PC9ZZWFyPjxSZWNO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</w:fldData>
        </w:fldChar>
      </w:r>
      <w:r w:rsidR="00EC2E1B">
        <w:rPr>
          <w:rFonts w:ascii="Arial" w:hAnsi="Arial" w:cs="Arial"/>
          <w:szCs w:val="24"/>
        </w:rPr>
        <w:instrText xml:space="preserve"> ADDIN EN.CITE </w:instrText>
      </w:r>
      <w:r w:rsidR="00EC2E1B">
        <w:rPr>
          <w:rFonts w:ascii="Arial" w:hAnsi="Arial" w:cs="Arial"/>
          <w:szCs w:val="24"/>
        </w:rPr>
        <w:fldChar w:fldCharType="begin">
          <w:fldData xml:space="preserve">PEVuZE5vdGU+PENpdGU+PEF1dGhvcj5MZWU8L0F1dGhvcj48WWVhcj4yMDE0PC9ZZWFyPjxSZWNO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</w:fldData>
        </w:fldChar>
      </w:r>
      <w:r w:rsidR="00EC2E1B">
        <w:rPr>
          <w:rFonts w:ascii="Arial" w:hAnsi="Arial" w:cs="Arial"/>
          <w:szCs w:val="24"/>
        </w:rPr>
        <w:instrText xml:space="preserve"> ADDIN EN.CITE.DATA </w:instrText>
      </w:r>
      <w:r w:rsidR="00EC2E1B">
        <w:rPr>
          <w:rFonts w:ascii="Arial" w:hAnsi="Arial" w:cs="Arial"/>
          <w:szCs w:val="24"/>
        </w:rPr>
      </w:r>
      <w:r w:rsidR="00EC2E1B">
        <w:rPr>
          <w:rFonts w:ascii="Arial" w:hAnsi="Arial" w:cs="Arial"/>
          <w:szCs w:val="24"/>
        </w:rPr>
        <w:fldChar w:fldCharType="end"/>
      </w:r>
      <w:r w:rsidR="0027673F" w:rsidRPr="00C96B10">
        <w:rPr>
          <w:rFonts w:ascii="Arial" w:hAnsi="Arial" w:cs="Arial"/>
          <w:szCs w:val="24"/>
        </w:rPr>
      </w:r>
      <w:r w:rsidR="0027673F" w:rsidRPr="00C96B10">
        <w:rPr>
          <w:rFonts w:ascii="Arial" w:hAnsi="Arial" w:cs="Arial"/>
          <w:szCs w:val="24"/>
        </w:rPr>
        <w:fldChar w:fldCharType="separate"/>
      </w:r>
      <w:r w:rsidR="00740B24">
        <w:rPr>
          <w:rFonts w:ascii="Arial" w:hAnsi="Arial" w:cs="Arial"/>
          <w:noProof/>
          <w:szCs w:val="24"/>
        </w:rPr>
        <w:t>(</w:t>
      </w:r>
      <w:hyperlink w:anchor="_ENREF_243" w:tooltip="Lee, 2014 #9682" w:history="1">
        <w:r w:rsidR="00A71029">
          <w:rPr>
            <w:rFonts w:ascii="Arial" w:hAnsi="Arial" w:cs="Arial"/>
            <w:noProof/>
            <w:szCs w:val="24"/>
          </w:rPr>
          <w:t>Lee et al., 2014</w:t>
        </w:r>
      </w:hyperlink>
      <w:r w:rsidR="00740B24">
        <w:rPr>
          <w:rFonts w:ascii="Arial" w:hAnsi="Arial" w:cs="Arial"/>
          <w:noProof/>
          <w:szCs w:val="24"/>
        </w:rPr>
        <w:t>)</w:t>
      </w:r>
      <w:r w:rsidR="0027673F" w:rsidRPr="00C96B10">
        <w:rPr>
          <w:rFonts w:ascii="Arial" w:hAnsi="Arial" w:cs="Arial"/>
          <w:szCs w:val="24"/>
        </w:rPr>
        <w:fldChar w:fldCharType="end"/>
      </w:r>
      <w:r w:rsidR="00826B27" w:rsidRPr="00C96B10">
        <w:rPr>
          <w:rFonts w:ascii="Arial" w:hAnsi="Arial" w:cs="Arial"/>
          <w:szCs w:val="24"/>
        </w:rPr>
        <w:t xml:space="preserve">. </w:t>
      </w:r>
    </w:p>
    <w:p w14:paraId="7DF20A8F" w14:textId="77777777" w:rsidR="00676883" w:rsidRDefault="00676883" w:rsidP="00806688">
      <w:pPr>
        <w:spacing w:line="360" w:lineRule="auto"/>
        <w:rPr>
          <w:rFonts w:ascii="Arial" w:hAnsi="Arial" w:cs="Arial"/>
          <w:szCs w:val="24"/>
        </w:rPr>
      </w:pPr>
    </w:p>
    <w:p w14:paraId="498C03CA" w14:textId="77777777" w:rsidR="00806688" w:rsidRPr="00337188" w:rsidRDefault="00C96B10" w:rsidP="00337188">
      <w:pPr>
        <w:spacing w:line="360" w:lineRule="auto"/>
        <w:rPr>
          <w:rStyle w:val="Emphasis"/>
          <w:rFonts w:ascii="Arial" w:hAnsi="Arial" w:cs="Arial"/>
          <w:i w:val="0"/>
          <w:iCs w:val="0"/>
          <w:color w:val="FF0000"/>
          <w:szCs w:val="24"/>
        </w:rPr>
      </w:pPr>
      <w:r w:rsidRPr="00C96B10">
        <w:rPr>
          <w:rFonts w:ascii="Arial" w:hAnsi="Arial" w:cs="Arial"/>
          <w:szCs w:val="24"/>
        </w:rPr>
        <w:t>The next step in improving diagnosis is to explore some of the more epidemiological factors t</w:t>
      </w:r>
      <w:r w:rsidR="00676883">
        <w:rPr>
          <w:rFonts w:ascii="Arial" w:hAnsi="Arial" w:cs="Arial"/>
          <w:szCs w:val="24"/>
        </w:rPr>
        <w:t>hat increase risks for dementia. These will</w:t>
      </w:r>
      <w:r w:rsidRPr="00C96B10">
        <w:rPr>
          <w:rFonts w:ascii="Arial" w:hAnsi="Arial" w:cs="Arial"/>
          <w:szCs w:val="24"/>
        </w:rPr>
        <w:t xml:space="preserve"> require the</w:t>
      </w:r>
      <w:r w:rsidR="00676883">
        <w:rPr>
          <w:rFonts w:ascii="Arial" w:hAnsi="Arial" w:cs="Arial"/>
          <w:szCs w:val="24"/>
        </w:rPr>
        <w:t xml:space="preserve"> extensive</w:t>
      </w:r>
      <w:r w:rsidRPr="00C96B10">
        <w:rPr>
          <w:rFonts w:ascii="Arial" w:hAnsi="Arial" w:cs="Arial"/>
          <w:szCs w:val="24"/>
        </w:rPr>
        <w:t xml:space="preserve"> use of neuropsychological assessment</w:t>
      </w:r>
      <w:r>
        <w:rPr>
          <w:rFonts w:ascii="Arial" w:hAnsi="Arial" w:cs="Arial"/>
          <w:szCs w:val="24"/>
        </w:rPr>
        <w:t xml:space="preserve"> in order to </w:t>
      </w:r>
      <w:r w:rsidR="00676883">
        <w:rPr>
          <w:rFonts w:ascii="Arial" w:hAnsi="Arial" w:cs="Arial"/>
          <w:szCs w:val="24"/>
        </w:rPr>
        <w:t xml:space="preserve">draw out the underlying differences across the </w:t>
      </w:r>
      <w:r w:rsidR="00337188">
        <w:rPr>
          <w:rFonts w:ascii="Arial" w:hAnsi="Arial" w:cs="Arial"/>
          <w:szCs w:val="24"/>
        </w:rPr>
        <w:t xml:space="preserve">dementia </w:t>
      </w:r>
      <w:r w:rsidR="00676883">
        <w:rPr>
          <w:rFonts w:ascii="Arial" w:hAnsi="Arial" w:cs="Arial"/>
          <w:szCs w:val="24"/>
        </w:rPr>
        <w:t xml:space="preserve">subtypes and potentially other neurodegenerative diseases (with regards disease pathology, risk factors and </w:t>
      </w:r>
      <w:r w:rsidR="002A35AF">
        <w:rPr>
          <w:rFonts w:ascii="Arial" w:hAnsi="Arial" w:cs="Arial"/>
          <w:szCs w:val="24"/>
        </w:rPr>
        <w:t>ultimately diagnostic criteria)</w:t>
      </w:r>
      <w:r w:rsidR="00676883">
        <w:rPr>
          <w:rFonts w:ascii="Arial" w:hAnsi="Arial" w:cs="Arial"/>
          <w:szCs w:val="24"/>
        </w:rPr>
        <w:t xml:space="preserve"> </w:t>
      </w:r>
      <w:r w:rsidR="00676883">
        <w:rPr>
          <w:rFonts w:ascii="Arial" w:hAnsi="Arial" w:cs="Arial"/>
          <w:szCs w:val="24"/>
        </w:rPr>
        <w:fldChar w:fldCharType="begin">
          <w:fldData xml:space="preserve">PEVuZE5vdGU+PENpdGU+PEF1dGhvcj5NaXR0ZWxtYW5uPC9BdXRob3I+PFllYXI+MTk0NTwvWWVh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</w:fldData>
        </w:fldChar>
      </w:r>
      <w:r w:rsidR="00EC2E1B">
        <w:rPr>
          <w:rFonts w:ascii="Arial" w:hAnsi="Arial" w:cs="Arial"/>
          <w:szCs w:val="24"/>
        </w:rPr>
        <w:instrText xml:space="preserve"> ADDIN EN.CITE </w:instrText>
      </w:r>
      <w:r w:rsidR="00EC2E1B">
        <w:rPr>
          <w:rFonts w:ascii="Arial" w:hAnsi="Arial" w:cs="Arial"/>
          <w:szCs w:val="24"/>
        </w:rPr>
        <w:fldChar w:fldCharType="begin">
          <w:fldData xml:space="preserve">PEVuZE5vdGU+PENpdGU+PEF1dGhvcj5NaXR0ZWxtYW5uPC9BdXRob3I+PFllYXI+MTk0NTwvWWVh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</w:fldData>
        </w:fldChar>
      </w:r>
      <w:r w:rsidR="00EC2E1B">
        <w:rPr>
          <w:rFonts w:ascii="Arial" w:hAnsi="Arial" w:cs="Arial"/>
          <w:szCs w:val="24"/>
        </w:rPr>
        <w:instrText xml:space="preserve"> ADDIN EN.CITE.DATA </w:instrText>
      </w:r>
      <w:r w:rsidR="00EC2E1B">
        <w:rPr>
          <w:rFonts w:ascii="Arial" w:hAnsi="Arial" w:cs="Arial"/>
          <w:szCs w:val="24"/>
        </w:rPr>
      </w:r>
      <w:r w:rsidR="00EC2E1B">
        <w:rPr>
          <w:rFonts w:ascii="Arial" w:hAnsi="Arial" w:cs="Arial"/>
          <w:szCs w:val="24"/>
        </w:rPr>
        <w:fldChar w:fldCharType="end"/>
      </w:r>
      <w:r w:rsidR="00676883">
        <w:rPr>
          <w:rFonts w:ascii="Arial" w:hAnsi="Arial" w:cs="Arial"/>
          <w:szCs w:val="24"/>
        </w:rPr>
      </w:r>
      <w:r w:rsidR="00676883">
        <w:rPr>
          <w:rFonts w:ascii="Arial" w:hAnsi="Arial" w:cs="Arial"/>
          <w:szCs w:val="24"/>
        </w:rPr>
        <w:fldChar w:fldCharType="separate"/>
      </w:r>
      <w:r w:rsidR="005637AD">
        <w:rPr>
          <w:rFonts w:ascii="Arial" w:hAnsi="Arial" w:cs="Arial"/>
          <w:noProof/>
          <w:szCs w:val="24"/>
        </w:rPr>
        <w:t>(</w:t>
      </w:r>
      <w:hyperlink w:anchor="_ENREF_173" w:tooltip="Groth-Marnat,  #11575" w:history="1">
        <w:r w:rsidR="00A71029">
          <w:rPr>
            <w:rFonts w:ascii="Arial" w:hAnsi="Arial" w:cs="Arial"/>
            <w:noProof/>
            <w:szCs w:val="24"/>
          </w:rPr>
          <w:t>Groth-Marnat &amp; Davis</w:t>
        </w:r>
      </w:hyperlink>
      <w:r w:rsidR="005637AD">
        <w:rPr>
          <w:rFonts w:ascii="Arial" w:hAnsi="Arial" w:cs="Arial"/>
          <w:noProof/>
          <w:szCs w:val="24"/>
        </w:rPr>
        <w:t xml:space="preserve">; </w:t>
      </w:r>
      <w:hyperlink w:anchor="_ENREF_276" w:tooltip="Mittelmann, 1945 #11557" w:history="1">
        <w:r w:rsidR="00A71029">
          <w:rPr>
            <w:rFonts w:ascii="Arial" w:hAnsi="Arial" w:cs="Arial"/>
            <w:noProof/>
            <w:szCs w:val="24"/>
          </w:rPr>
          <w:t>Mittelmann, Weider, Brodman, Wechsler, &amp; Wolff, 1945</w:t>
        </w:r>
      </w:hyperlink>
      <w:r w:rsidR="005637AD">
        <w:rPr>
          <w:rFonts w:ascii="Arial" w:hAnsi="Arial" w:cs="Arial"/>
          <w:noProof/>
          <w:szCs w:val="24"/>
        </w:rPr>
        <w:t xml:space="preserve">; </w:t>
      </w:r>
      <w:hyperlink w:anchor="_ENREF_421" w:tooltip="Wechsler, 1945 #11561" w:history="1">
        <w:r w:rsidR="00A71029">
          <w:rPr>
            <w:rFonts w:ascii="Arial" w:hAnsi="Arial" w:cs="Arial"/>
            <w:noProof/>
            <w:szCs w:val="24"/>
          </w:rPr>
          <w:t>T. Wechsler, 1945</w:t>
        </w:r>
      </w:hyperlink>
      <w:r w:rsidR="005637AD">
        <w:rPr>
          <w:rFonts w:ascii="Arial" w:hAnsi="Arial" w:cs="Arial"/>
          <w:noProof/>
          <w:szCs w:val="24"/>
        </w:rPr>
        <w:t>)</w:t>
      </w:r>
      <w:r w:rsidR="00676883">
        <w:rPr>
          <w:rFonts w:ascii="Arial" w:hAnsi="Arial" w:cs="Arial"/>
          <w:szCs w:val="24"/>
        </w:rPr>
        <w:fldChar w:fldCharType="end"/>
      </w:r>
      <w:bookmarkStart w:id="71" w:name="_Toc309741699"/>
      <w:r w:rsidR="00676883">
        <w:rPr>
          <w:rFonts w:ascii="Arial" w:hAnsi="Arial" w:cs="Arial"/>
          <w:szCs w:val="24"/>
        </w:rPr>
        <w:t>. The</w:t>
      </w:r>
      <w:r w:rsidR="001D181E">
        <w:rPr>
          <w:rFonts w:ascii="Arial" w:hAnsi="Arial" w:cs="Arial"/>
          <w:szCs w:val="24"/>
        </w:rPr>
        <w:t xml:space="preserve"> impact of dementia and more Importantly AD is one which will be uncontrollable if gone unnoticed and the increasing number is set to be a heavy burden not only for neurologists and researchers within the clinical fields but mainly for those who are going to be suffering from the inevitable cause of the disease with ageing across the world. </w:t>
      </w:r>
    </w:p>
    <w:p w14:paraId="1B7A2F55" w14:textId="77777777" w:rsidR="00806688" w:rsidRPr="0048723C" w:rsidRDefault="00A1792A" w:rsidP="00AE25CF">
      <w:pPr>
        <w:pStyle w:val="Heading1"/>
        <w:numPr>
          <w:ilvl w:val="0"/>
          <w:numId w:val="2"/>
        </w:numPr>
        <w:rPr>
          <w:rStyle w:val="Emphasis"/>
          <w:i w:val="0"/>
          <w:iCs w:val="0"/>
        </w:rPr>
      </w:pPr>
      <w:bookmarkStart w:id="72" w:name="_Toc436932568"/>
      <w:r w:rsidRPr="0048723C">
        <w:lastRenderedPageBreak/>
        <w:t>Chapter 2</w:t>
      </w:r>
      <w:r w:rsidR="0048723C">
        <w:t>:</w:t>
      </w:r>
      <w:r w:rsidRPr="0048723C">
        <w:rPr>
          <w:rStyle w:val="TitleChar"/>
          <w:sz w:val="44"/>
        </w:rPr>
        <w:t xml:space="preserve"> </w:t>
      </w:r>
      <w:r w:rsidR="003B2DA1" w:rsidRPr="005165F6">
        <w:t>Globalisat</w:t>
      </w:r>
      <w:r w:rsidR="00A710E0">
        <w:t>ion and</w:t>
      </w:r>
      <w:r w:rsidR="003B2DA1" w:rsidRPr="005165F6">
        <w:t xml:space="preserve"> Dementia</w:t>
      </w:r>
      <w:bookmarkEnd w:id="72"/>
    </w:p>
    <w:p w14:paraId="39768647" w14:textId="77777777" w:rsidR="003B2DA1" w:rsidRPr="00806688" w:rsidRDefault="003B2DA1" w:rsidP="00806688">
      <w:pPr>
        <w:spacing w:line="360" w:lineRule="auto"/>
        <w:rPr>
          <w:iCs/>
          <w:szCs w:val="24"/>
        </w:rPr>
      </w:pPr>
      <w:r w:rsidRPr="00806688">
        <w:rPr>
          <w:rFonts w:ascii="Arial" w:hAnsi="Arial" w:cs="Arial"/>
          <w:szCs w:val="24"/>
        </w:rPr>
        <w:t>Prevalence rates of dementia have</w:t>
      </w:r>
      <w:r w:rsidRPr="00826B27">
        <w:rPr>
          <w:rFonts w:ascii="Arial" w:hAnsi="Arial" w:cs="Arial"/>
          <w:szCs w:val="24"/>
        </w:rPr>
        <w:t xml:space="preserve"> been astounding in some regions; the low prevalence in most developing countries is probably a factor of the decrease in incidence of dementia. In India and south Asia the prevalence of dementia has been estimated at 1.9 percent by Ferri and colleagues </w:t>
      </w:r>
      <w:r w:rsidRPr="00826B27">
        <w:rPr>
          <w:rFonts w:ascii="Arial" w:hAnsi="Arial" w:cs="Arial"/>
          <w:szCs w:val="24"/>
        </w:rPr>
        <w:fldChar w:fldCharType="begin">
          <w:fldData xml:space="preserve">PEVuZE5vdGU+PENpdGUgRXhjbHVkZUF1dGg9IjEiPjxBdXRob3I+RmVycmk8L0F1dGhvcj48WWVh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</w:fldData>
        </w:fldChar>
      </w:r>
      <w:r w:rsidR="00EC2E1B">
        <w:rPr>
          <w:rFonts w:ascii="Arial" w:hAnsi="Arial" w:cs="Arial"/>
          <w:szCs w:val="24"/>
        </w:rPr>
        <w:instrText xml:space="preserve"> ADDIN EN.CITE </w:instrText>
      </w:r>
      <w:r w:rsidR="00EC2E1B">
        <w:rPr>
          <w:rFonts w:ascii="Arial" w:hAnsi="Arial" w:cs="Arial"/>
          <w:szCs w:val="24"/>
        </w:rPr>
        <w:fldChar w:fldCharType="begin">
          <w:fldData xml:space="preserve">PEVuZE5vdGU+PENpdGUgRXhjbHVkZUF1dGg9IjEiPjxBdXRob3I+RmVycmk8L0F1dGhvcj48WWVh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</w:fldData>
        </w:fldChar>
      </w:r>
      <w:r w:rsidR="00EC2E1B">
        <w:rPr>
          <w:rFonts w:ascii="Arial" w:hAnsi="Arial" w:cs="Arial"/>
          <w:szCs w:val="24"/>
        </w:rPr>
        <w:instrText xml:space="preserve"> ADDIN EN.CITE.DATA </w:instrText>
      </w:r>
      <w:r w:rsidR="00EC2E1B">
        <w:rPr>
          <w:rFonts w:ascii="Arial" w:hAnsi="Arial" w:cs="Arial"/>
          <w:szCs w:val="24"/>
        </w:rPr>
      </w:r>
      <w:r w:rsidR="00EC2E1B">
        <w:rPr>
          <w:rFonts w:ascii="Arial" w:hAnsi="Arial" w:cs="Arial"/>
          <w:szCs w:val="24"/>
        </w:rPr>
        <w:fldChar w:fldCharType="end"/>
      </w:r>
      <w:r w:rsidRPr="00826B27">
        <w:rPr>
          <w:rFonts w:ascii="Arial" w:hAnsi="Arial" w:cs="Arial"/>
          <w:szCs w:val="24"/>
        </w:rPr>
      </w:r>
      <w:r w:rsidRPr="00826B27">
        <w:rPr>
          <w:rFonts w:ascii="Arial" w:hAnsi="Arial" w:cs="Arial"/>
          <w:szCs w:val="24"/>
        </w:rPr>
        <w:fldChar w:fldCharType="separate"/>
      </w:r>
      <w:r w:rsidR="00DA390A">
        <w:rPr>
          <w:rFonts w:ascii="Arial" w:hAnsi="Arial" w:cs="Arial"/>
          <w:noProof/>
          <w:szCs w:val="24"/>
        </w:rPr>
        <w:t>(</w:t>
      </w:r>
      <w:hyperlink w:anchor="_ENREF_136" w:tooltip="Ferri, 2005 #1593" w:history="1">
        <w:r w:rsidR="00A71029">
          <w:rPr>
            <w:rFonts w:ascii="Arial" w:hAnsi="Arial" w:cs="Arial"/>
            <w:noProof/>
            <w:szCs w:val="24"/>
          </w:rPr>
          <w:t>2005</w:t>
        </w:r>
      </w:hyperlink>
      <w:r w:rsidR="00DA390A">
        <w:rPr>
          <w:rFonts w:ascii="Arial" w:hAnsi="Arial" w:cs="Arial"/>
          <w:noProof/>
          <w:szCs w:val="24"/>
        </w:rPr>
        <w:t>)</w:t>
      </w:r>
      <w:r w:rsidRPr="00826B27">
        <w:rPr>
          <w:rFonts w:ascii="Arial" w:hAnsi="Arial" w:cs="Arial"/>
          <w:szCs w:val="24"/>
        </w:rPr>
        <w:fldChar w:fldCharType="end"/>
      </w:r>
      <w:r w:rsidRPr="00826B27">
        <w:rPr>
          <w:rFonts w:ascii="Arial" w:hAnsi="Arial" w:cs="Arial"/>
          <w:szCs w:val="24"/>
        </w:rPr>
        <w:t>. It is quite clear that there is an apparent under-recognition of dementia</w:t>
      </w:r>
      <w:r w:rsidR="00321485">
        <w:rPr>
          <w:rFonts w:ascii="Arial" w:hAnsi="Arial" w:cs="Arial"/>
          <w:szCs w:val="24"/>
        </w:rPr>
        <w:t xml:space="preserve"> in most developing and under developed parts of the world</w:t>
      </w:r>
      <w:r w:rsidRPr="00826B27">
        <w:rPr>
          <w:rFonts w:ascii="Arial" w:hAnsi="Arial" w:cs="Arial"/>
          <w:szCs w:val="24"/>
        </w:rPr>
        <w:t>, and it has been suggested that lack of education, shorter survival after dementia, lack of awareness and inadequate diagnostic assessment, are contributing factors to</w:t>
      </w:r>
      <w:r w:rsidR="00321485">
        <w:rPr>
          <w:rFonts w:ascii="Arial" w:hAnsi="Arial" w:cs="Arial"/>
          <w:szCs w:val="24"/>
        </w:rPr>
        <w:t xml:space="preserve"> the poor reporting of </w:t>
      </w:r>
      <w:r w:rsidRPr="00826B27">
        <w:rPr>
          <w:rFonts w:ascii="Arial" w:hAnsi="Arial" w:cs="Arial"/>
          <w:szCs w:val="24"/>
        </w:rPr>
        <w:t>dementia</w:t>
      </w:r>
      <w:r w:rsidR="00321485">
        <w:rPr>
          <w:rFonts w:ascii="Arial" w:hAnsi="Arial" w:cs="Arial"/>
          <w:szCs w:val="24"/>
        </w:rPr>
        <w:t xml:space="preserve"> </w:t>
      </w:r>
      <w:r w:rsidRPr="00826B27">
        <w:rPr>
          <w:rFonts w:ascii="Arial" w:eastAsia="SimSun" w:hAnsi="Arial" w:cs="Arial"/>
          <w:szCs w:val="24"/>
        </w:rPr>
        <w:fldChar w:fldCharType="begin">
          <w:fldData xml:space="preserve">PEVuZE5vdGU+PENpdGU+PEF1dGhvcj5GZXJyaTwvQXV0aG9yPjxZZWFyPjIwMDU8L1llYXI+PFJl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PEVuZE5vdGU+PENpdGU+PEF1dGhvcj5GZXJyaTwvQXV0aG9yPjxZZWFyPjIwMDU8L1llYXI+PFJl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826B27">
        <w:rPr>
          <w:rFonts w:ascii="Arial" w:eastAsia="SimSun" w:hAnsi="Arial" w:cs="Arial"/>
          <w:szCs w:val="24"/>
        </w:rPr>
      </w:r>
      <w:r w:rsidRPr="00826B27">
        <w:rPr>
          <w:rFonts w:ascii="Arial" w:eastAsia="SimSun" w:hAnsi="Arial" w:cs="Arial"/>
          <w:szCs w:val="24"/>
        </w:rPr>
        <w:fldChar w:fldCharType="separate"/>
      </w:r>
      <w:r w:rsidR="00DA390A">
        <w:rPr>
          <w:rFonts w:ascii="Arial" w:eastAsia="SimSun" w:hAnsi="Arial" w:cs="Arial"/>
          <w:noProof/>
          <w:szCs w:val="24"/>
        </w:rPr>
        <w:t>(</w:t>
      </w:r>
      <w:hyperlink w:anchor="_ENREF_135" w:tooltip="Ferri, 2005 #5956" w:history="1">
        <w:r w:rsidR="00A71029">
          <w:rPr>
            <w:rFonts w:ascii="Arial" w:eastAsia="SimSun" w:hAnsi="Arial" w:cs="Arial"/>
            <w:noProof/>
            <w:szCs w:val="24"/>
          </w:rPr>
          <w:t>Ferri, Prince, Brayne, Brodaty, Fratiglioni, Ganguli, Hall, Hasegawa, Hendrie, Huang, Jorm, Mathers, Menezes, Rimmer, &amp; Scazufca, 2005</w:t>
        </w:r>
      </w:hyperlink>
      <w:r w:rsidR="00DA390A">
        <w:rPr>
          <w:rFonts w:ascii="Arial" w:eastAsia="SimSun" w:hAnsi="Arial" w:cs="Arial"/>
          <w:noProof/>
          <w:szCs w:val="24"/>
        </w:rPr>
        <w:t xml:space="preserve">; </w:t>
      </w:r>
      <w:hyperlink w:anchor="_ENREF_211" w:tooltip="Kalaria, 2008 #5988" w:history="1">
        <w:r w:rsidR="00A71029">
          <w:rPr>
            <w:rFonts w:ascii="Arial" w:eastAsia="SimSun" w:hAnsi="Arial" w:cs="Arial"/>
            <w:noProof/>
            <w:szCs w:val="24"/>
          </w:rPr>
          <w:t>Kalaria et al., 2008</w:t>
        </w:r>
      </w:hyperlink>
      <w:r w:rsidR="00DA390A">
        <w:rPr>
          <w:rFonts w:ascii="Arial" w:eastAsia="SimSun" w:hAnsi="Arial" w:cs="Arial"/>
          <w:noProof/>
          <w:szCs w:val="24"/>
        </w:rPr>
        <w:t>)</w:t>
      </w:r>
      <w:r w:rsidRPr="00826B27">
        <w:rPr>
          <w:rFonts w:ascii="Arial" w:eastAsia="SimSun" w:hAnsi="Arial" w:cs="Arial"/>
          <w:szCs w:val="24"/>
        </w:rPr>
        <w:fldChar w:fldCharType="end"/>
      </w:r>
      <w:r w:rsidRPr="00826B27">
        <w:rPr>
          <w:rFonts w:ascii="Arial" w:eastAsia="SimSun" w:hAnsi="Arial" w:cs="Arial"/>
          <w:szCs w:val="24"/>
        </w:rPr>
        <w:t xml:space="preserve">. </w:t>
      </w:r>
    </w:p>
    <w:p w14:paraId="130A26B1" w14:textId="77777777" w:rsidR="003B2DA1" w:rsidRPr="003B2DA1" w:rsidRDefault="00826B27" w:rsidP="004702D4">
      <w:pPr>
        <w:autoSpaceDE w:val="0"/>
        <w:autoSpaceDN w:val="0"/>
        <w:adjustRightInd w:val="0"/>
        <w:spacing w:line="360" w:lineRule="auto"/>
        <w:rPr>
          <w:rFonts w:asciiTheme="minorBidi" w:hAnsiTheme="minorBidi"/>
          <w:szCs w:val="24"/>
        </w:rPr>
      </w:pPr>
      <w:r w:rsidRPr="003B2DA1">
        <w:rPr>
          <w:rFonts w:ascii="Arial" w:eastAsia="SimSun" w:hAnsi="Arial" w:cs="Arial"/>
          <w:noProof/>
          <w:szCs w:val="24"/>
          <w:lang w:eastAsia="en-GB"/>
        </w:rPr>
        <w:drawing>
          <wp:anchor distT="0" distB="0" distL="114300" distR="114300" simplePos="0" relativeHeight="251576320" behindDoc="0" locked="0" layoutInCell="1" allowOverlap="1" wp14:anchorId="65D68F68" wp14:editId="734865EA">
            <wp:simplePos x="0" y="0"/>
            <wp:positionH relativeFrom="column">
              <wp:posOffset>552450</wp:posOffset>
            </wp:positionH>
            <wp:positionV relativeFrom="paragraph">
              <wp:posOffset>3084830</wp:posOffset>
            </wp:positionV>
            <wp:extent cx="4498975" cy="341630"/>
            <wp:effectExtent l="0" t="0" r="0" b="0"/>
            <wp:wrapSquare wrapText="bothSides"/>
            <wp:docPr id="2" name="Di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rrowheads="1"/>
                    </pic:cNvPicPr>
                  </pic:nvPicPr>
                  <pic:blipFill>
                    <a:blip r:embed="rId34"/>
                    <a:srcRect/>
                    <a:stretch>
                      <a:fillRect/>
                    </a:stretch>
                  </pic:blipFill>
                  <pic:spPr bwMode="auto">
                    <a:xfrm>
                      <a:off x="0" y="0"/>
                      <a:ext cx="4498975" cy="341630"/>
                    </a:xfrm>
                    <a:prstGeom prst="rect">
                      <a:avLst/>
                    </a:prstGeom>
                    <a:noFill/>
                  </pic:spPr>
                </pic:pic>
              </a:graphicData>
            </a:graphic>
          </wp:anchor>
        </w:drawing>
      </w:r>
      <w:r w:rsidR="00613AF3">
        <w:rPr>
          <w:noProof/>
          <w:lang w:eastAsia="en-GB"/>
        </w:rPr>
        <mc:AlternateContent>
          <mc:Choice Requires="wps">
            <w:drawing>
              <wp:anchor distT="0" distB="0" distL="114300" distR="114300" simplePos="0" relativeHeight="251608064" behindDoc="0" locked="0" layoutInCell="1" allowOverlap="1" wp14:anchorId="3B7AB9BE" wp14:editId="6E34920D">
                <wp:simplePos x="0" y="0"/>
                <wp:positionH relativeFrom="column">
                  <wp:posOffset>111760</wp:posOffset>
                </wp:positionH>
                <wp:positionV relativeFrom="paragraph">
                  <wp:posOffset>4392930</wp:posOffset>
                </wp:positionV>
                <wp:extent cx="5492750" cy="635"/>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5492750" cy="635"/>
                        </a:xfrm>
                        <a:prstGeom prst="rect">
                          <a:avLst/>
                        </a:prstGeom>
                        <a:solidFill>
                          <a:prstClr val="white"/>
                        </a:solidFill>
                        <a:ln>
                          <a:noFill/>
                        </a:ln>
                        <a:effectLst/>
                      </wps:spPr>
                      <wps:txbx>
                        <w:txbxContent>
                          <w:p w14:paraId="3713E371" w14:textId="77777777" w:rsidR="00A71029" w:rsidRPr="00613AF3" w:rsidRDefault="00A71029" w:rsidP="00613AF3">
                            <w:pPr>
                              <w:pStyle w:val="Caption"/>
                              <w:rPr>
                                <w:b w:val="0"/>
                                <w:i/>
                                <w:noProof/>
                                <w:sz w:val="24"/>
                                <w:szCs w:val="24"/>
                              </w:rPr>
                            </w:pPr>
                            <w:bookmarkStart w:id="73" w:name="_Toc436932674"/>
                            <w:r w:rsidRPr="00613AF3">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2</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1</w:t>
                            </w:r>
                            <w:r>
                              <w:rPr>
                                <w:b w:val="0"/>
                                <w:i/>
                                <w:sz w:val="24"/>
                                <w:szCs w:val="24"/>
                              </w:rPr>
                              <w:fldChar w:fldCharType="end"/>
                            </w:r>
                            <w:r w:rsidRPr="00613AF3">
                              <w:rPr>
                                <w:b w:val="0"/>
                                <w:i/>
                                <w:sz w:val="24"/>
                                <w:szCs w:val="24"/>
                              </w:rPr>
                              <w:t xml:space="preserve"> a graph to show</w:t>
                            </w:r>
                            <w:r>
                              <w:rPr>
                                <w:b w:val="0"/>
                                <w:i/>
                                <w:sz w:val="24"/>
                                <w:szCs w:val="24"/>
                              </w:rPr>
                              <w:t>ing</w:t>
                            </w:r>
                            <w:r w:rsidRPr="00613AF3">
                              <w:rPr>
                                <w:b w:val="0"/>
                                <w:i/>
                                <w:sz w:val="24"/>
                                <w:szCs w:val="24"/>
                              </w:rPr>
                              <w:t xml:space="preserve"> the prevalence of dementia in developing and developed regions in 2005 adapted from Ferri et al (2005)</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17" o:spid="_x0000_s1026" type="#_x0000_t202" style="position:absolute;margin-left:8.8pt;margin-top:345.9pt;width:432.5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" stroked="f">
                <v:textbox style="mso-fit-shape-to-text:t" inset="0,0,0,0">
                  <w:txbxContent>
                    <w:p w14:paraId="3713E371" w14:textId="77777777" w:rsidR="00A71029" w:rsidRPr="00613AF3" w:rsidRDefault="00A71029" w:rsidP="00613AF3">
                      <w:pPr>
                        <w:pStyle w:val="Caption"/>
                        <w:rPr>
                          <w:b w:val="0"/>
                          <w:i/>
                          <w:noProof/>
                          <w:sz w:val="24"/>
                          <w:szCs w:val="24"/>
                        </w:rPr>
                      </w:pPr>
                      <w:bookmarkStart w:id="74" w:name="_Toc436932674"/>
                      <w:r w:rsidRPr="00613AF3">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2</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1</w:t>
                      </w:r>
                      <w:r>
                        <w:rPr>
                          <w:b w:val="0"/>
                          <w:i/>
                          <w:sz w:val="24"/>
                          <w:szCs w:val="24"/>
                        </w:rPr>
                        <w:fldChar w:fldCharType="end"/>
                      </w:r>
                      <w:r w:rsidRPr="00613AF3">
                        <w:rPr>
                          <w:b w:val="0"/>
                          <w:i/>
                          <w:sz w:val="24"/>
                          <w:szCs w:val="24"/>
                        </w:rPr>
                        <w:t xml:space="preserve"> a graph to show</w:t>
                      </w:r>
                      <w:r>
                        <w:rPr>
                          <w:b w:val="0"/>
                          <w:i/>
                          <w:sz w:val="24"/>
                          <w:szCs w:val="24"/>
                        </w:rPr>
                        <w:t>ing</w:t>
                      </w:r>
                      <w:r w:rsidRPr="00613AF3">
                        <w:rPr>
                          <w:b w:val="0"/>
                          <w:i/>
                          <w:sz w:val="24"/>
                          <w:szCs w:val="24"/>
                        </w:rPr>
                        <w:t xml:space="preserve"> the prevalence of dementia in developing and developed regions in 2005 adapted from Ferri et al (2005)</w:t>
                      </w:r>
                      <w:bookmarkEnd w:id="74"/>
                    </w:p>
                  </w:txbxContent>
                </v:textbox>
                <w10:wrap type="square"/>
              </v:shape>
            </w:pict>
          </mc:Fallback>
        </mc:AlternateContent>
      </w:r>
      <w:r w:rsidRPr="00826B27">
        <w:rPr>
          <w:rStyle w:val="TitleChar"/>
          <w:noProof/>
          <w:lang w:eastAsia="en-GB"/>
        </w:rPr>
        <w:drawing>
          <wp:anchor distT="121920" distB="123444" distL="303276" distR="382143" simplePos="0" relativeHeight="251570176" behindDoc="0" locked="0" layoutInCell="1" allowOverlap="1" wp14:anchorId="71D3E95E" wp14:editId="69ACA3AC">
            <wp:simplePos x="0" y="0"/>
            <wp:positionH relativeFrom="column">
              <wp:posOffset>111760</wp:posOffset>
            </wp:positionH>
            <wp:positionV relativeFrom="paragraph">
              <wp:posOffset>306070</wp:posOffset>
            </wp:positionV>
            <wp:extent cx="5492750" cy="4029710"/>
            <wp:effectExtent l="0" t="0" r="0" b="0"/>
            <wp:wrapSquare wrapText="bothSides"/>
            <wp:docPr id="1"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077B0010" w14:textId="77777777" w:rsidR="008159FA" w:rsidRDefault="008159FA" w:rsidP="00094E34">
      <w:pPr>
        <w:autoSpaceDE w:val="0"/>
        <w:autoSpaceDN w:val="0"/>
        <w:adjustRightInd w:val="0"/>
        <w:spacing w:line="360" w:lineRule="auto"/>
        <w:rPr>
          <w:rFonts w:asciiTheme="minorBidi" w:hAnsiTheme="minorBidi"/>
          <w:szCs w:val="24"/>
        </w:rPr>
      </w:pPr>
    </w:p>
    <w:p w14:paraId="14BE1C4A" w14:textId="77777777" w:rsidR="008159FA" w:rsidRDefault="008159FA" w:rsidP="00094E34">
      <w:pPr>
        <w:autoSpaceDE w:val="0"/>
        <w:autoSpaceDN w:val="0"/>
        <w:adjustRightInd w:val="0"/>
        <w:spacing w:line="360" w:lineRule="auto"/>
        <w:rPr>
          <w:rFonts w:asciiTheme="minorBidi" w:hAnsiTheme="minorBidi"/>
          <w:szCs w:val="24"/>
        </w:rPr>
      </w:pPr>
    </w:p>
    <w:p w14:paraId="5C4FF861" w14:textId="77777777" w:rsidR="00861B65" w:rsidRDefault="003B2DA1" w:rsidP="00094E34">
      <w:pPr>
        <w:autoSpaceDE w:val="0"/>
        <w:autoSpaceDN w:val="0"/>
        <w:adjustRightInd w:val="0"/>
        <w:spacing w:line="360" w:lineRule="auto"/>
        <w:rPr>
          <w:rFonts w:asciiTheme="minorBidi" w:hAnsiTheme="minorBidi"/>
          <w:szCs w:val="24"/>
        </w:rPr>
      </w:pPr>
      <w:r w:rsidRPr="003B2DA1">
        <w:rPr>
          <w:rFonts w:asciiTheme="minorBidi" w:hAnsiTheme="minorBidi"/>
          <w:szCs w:val="24"/>
        </w:rPr>
        <w:lastRenderedPageBreak/>
        <w:t xml:space="preserve">The fact that dementia is set to increase drastically amongst countries in the developing regions causes great concern not only for those countries but also for the UK. To elaborate, there is a vast amount of different ethnicities relocating each year to the UK and the British society is viewed as one of the leading multi-ethnic societies in Europe. Many people come from backgrounds from those developing regions which are set to be burdened with increases in the prevalence of dementia. Even though other factors will affect the prevalence of dementia in developing regions, there is a </w:t>
      </w:r>
      <w:r w:rsidR="00355266">
        <w:rPr>
          <w:rFonts w:asciiTheme="minorBidi" w:hAnsiTheme="minorBidi"/>
          <w:szCs w:val="24"/>
        </w:rPr>
        <w:t xml:space="preserve">need </w:t>
      </w:r>
      <w:r w:rsidRPr="003B2DA1">
        <w:rPr>
          <w:rFonts w:asciiTheme="minorBidi" w:hAnsiTheme="minorBidi"/>
          <w:szCs w:val="24"/>
        </w:rPr>
        <w:t>to assess those in the UK</w:t>
      </w:r>
      <w:r w:rsidR="00355266">
        <w:rPr>
          <w:rFonts w:asciiTheme="minorBidi" w:hAnsiTheme="minorBidi"/>
          <w:szCs w:val="24"/>
        </w:rPr>
        <w:t xml:space="preserve">. Although there </w:t>
      </w:r>
      <w:r w:rsidRPr="003B2DA1">
        <w:rPr>
          <w:rFonts w:asciiTheme="minorBidi" w:hAnsiTheme="minorBidi"/>
          <w:szCs w:val="24"/>
        </w:rPr>
        <w:t>will be high levels of acculturation amongst these people</w:t>
      </w:r>
      <w:r w:rsidR="00355266">
        <w:rPr>
          <w:rFonts w:asciiTheme="minorBidi" w:hAnsiTheme="minorBidi"/>
          <w:szCs w:val="24"/>
        </w:rPr>
        <w:t>, they will have sustained a lot</w:t>
      </w:r>
      <w:r w:rsidRPr="003B2DA1">
        <w:rPr>
          <w:rFonts w:asciiTheme="minorBidi" w:hAnsiTheme="minorBidi"/>
          <w:szCs w:val="24"/>
        </w:rPr>
        <w:t xml:space="preserve"> of the same cultural values held in their countries</w:t>
      </w:r>
      <w:r w:rsidR="00355266">
        <w:rPr>
          <w:rFonts w:asciiTheme="minorBidi" w:hAnsiTheme="minorBidi"/>
          <w:szCs w:val="24"/>
        </w:rPr>
        <w:t xml:space="preserve">. These cultural differences will influence their cognitive performance </w:t>
      </w:r>
      <w:r w:rsidRPr="003B2DA1">
        <w:rPr>
          <w:rFonts w:asciiTheme="minorBidi" w:hAnsiTheme="minorBidi"/>
          <w:szCs w:val="24"/>
        </w:rPr>
        <w:t>on neuropsychological tests</w:t>
      </w:r>
      <w:r w:rsidR="00355266">
        <w:rPr>
          <w:rFonts w:asciiTheme="minorBidi" w:hAnsiTheme="minorBidi"/>
          <w:szCs w:val="24"/>
        </w:rPr>
        <w:t xml:space="preserve">, and there are possible adjustments that can be used to asses and diagnose patients from different </w:t>
      </w:r>
      <w:r w:rsidR="00FB798C">
        <w:rPr>
          <w:rFonts w:asciiTheme="minorBidi" w:hAnsiTheme="minorBidi"/>
          <w:szCs w:val="24"/>
        </w:rPr>
        <w:t>ethnic backgrounds</w:t>
      </w:r>
      <w:r w:rsidR="00355266">
        <w:rPr>
          <w:rFonts w:asciiTheme="minorBidi" w:hAnsiTheme="minorBidi"/>
          <w:szCs w:val="24"/>
        </w:rPr>
        <w:t>.</w:t>
      </w:r>
      <w:r w:rsidRPr="003B2DA1">
        <w:rPr>
          <w:rFonts w:asciiTheme="minorBidi" w:hAnsiTheme="minorBidi"/>
          <w:szCs w:val="24"/>
        </w:rPr>
        <w:t xml:space="preserve"> Moreover, it is essential to focus on the largest ethnic groups in the UK, </w:t>
      </w:r>
      <w:r w:rsidR="00355266">
        <w:rPr>
          <w:rFonts w:asciiTheme="minorBidi" w:hAnsiTheme="minorBidi"/>
          <w:szCs w:val="24"/>
        </w:rPr>
        <w:t>especially the leading</w:t>
      </w:r>
      <w:r w:rsidRPr="003B2DA1">
        <w:rPr>
          <w:rFonts w:asciiTheme="minorBidi" w:hAnsiTheme="minorBidi"/>
          <w:szCs w:val="24"/>
        </w:rPr>
        <w:t xml:space="preserve"> minority ethnic groups </w:t>
      </w:r>
      <w:r w:rsidR="00355266">
        <w:rPr>
          <w:rFonts w:asciiTheme="minorBidi" w:hAnsiTheme="minorBidi"/>
          <w:szCs w:val="24"/>
        </w:rPr>
        <w:t>who come from</w:t>
      </w:r>
      <w:r w:rsidRPr="003B2DA1">
        <w:rPr>
          <w:rFonts w:asciiTheme="minorBidi" w:hAnsiTheme="minorBidi"/>
          <w:szCs w:val="24"/>
        </w:rPr>
        <w:t xml:space="preserve"> Sout</w:t>
      </w:r>
      <w:r w:rsidR="00355266">
        <w:rPr>
          <w:rFonts w:asciiTheme="minorBidi" w:hAnsiTheme="minorBidi"/>
          <w:szCs w:val="24"/>
        </w:rPr>
        <w:t>h Asia</w:t>
      </w:r>
      <w:r w:rsidR="00094E34">
        <w:rPr>
          <w:rFonts w:asciiTheme="minorBidi" w:hAnsiTheme="minorBidi"/>
          <w:szCs w:val="24"/>
        </w:rPr>
        <w:t>.</w:t>
      </w:r>
      <w:r w:rsidR="00FB798C">
        <w:rPr>
          <w:rFonts w:asciiTheme="minorBidi" w:hAnsiTheme="minorBidi"/>
          <w:szCs w:val="24"/>
        </w:rPr>
        <w:t xml:space="preserve"> An ample amount of research has focused on this specific group as a whole, but when broken down it is visibly clear that the most neglected group in the field of mental health are the Pakistanis in particular. </w:t>
      </w:r>
      <w:r w:rsidR="00094E34">
        <w:rPr>
          <w:rFonts w:asciiTheme="minorBidi" w:hAnsiTheme="minorBidi"/>
          <w:szCs w:val="24"/>
        </w:rPr>
        <w:t xml:space="preserve"> </w:t>
      </w:r>
      <w:bookmarkStart w:id="75" w:name="_Toc338167007"/>
      <w:bookmarkStart w:id="76" w:name="_Toc338167061"/>
      <w:bookmarkEnd w:id="75"/>
      <w:bookmarkEnd w:id="76"/>
    </w:p>
    <w:p w14:paraId="02F8959B" w14:textId="77777777" w:rsidR="00094E34" w:rsidRPr="00094E34" w:rsidRDefault="00094E34" w:rsidP="00094E34">
      <w:pPr>
        <w:autoSpaceDE w:val="0"/>
        <w:autoSpaceDN w:val="0"/>
        <w:adjustRightInd w:val="0"/>
        <w:spacing w:line="360" w:lineRule="auto"/>
        <w:rPr>
          <w:rFonts w:asciiTheme="minorBidi" w:hAnsiTheme="minorBidi"/>
          <w:szCs w:val="24"/>
        </w:rPr>
      </w:pPr>
    </w:p>
    <w:p w14:paraId="15901229" w14:textId="77777777" w:rsidR="004702D4" w:rsidRDefault="004702D4" w:rsidP="00AE25CF">
      <w:pPr>
        <w:pStyle w:val="Heading2"/>
        <w:numPr>
          <w:ilvl w:val="1"/>
          <w:numId w:val="1"/>
        </w:numPr>
      </w:pPr>
      <w:bookmarkStart w:id="77" w:name="_Toc436932569"/>
      <w:r w:rsidRPr="005F0093">
        <w:t>Impact on Ethnic Minorities</w:t>
      </w:r>
      <w:bookmarkEnd w:id="77"/>
    </w:p>
    <w:p w14:paraId="531560E0" w14:textId="77777777" w:rsidR="00C32582" w:rsidRPr="002F10E4" w:rsidRDefault="00C32582" w:rsidP="002F10E4">
      <w:pPr>
        <w:spacing w:line="360" w:lineRule="auto"/>
        <w:rPr>
          <w:rFonts w:cstheme="minorHAnsi"/>
          <w:szCs w:val="24"/>
        </w:rPr>
      </w:pPr>
      <w:r w:rsidRPr="00FD6138">
        <w:rPr>
          <w:rFonts w:cstheme="minorHAnsi"/>
          <w:szCs w:val="24"/>
        </w:rPr>
        <w:t>Ethnic minorities have not been included in current consensus data regarding the increas</w:t>
      </w:r>
      <w:r w:rsidR="002F10E4" w:rsidRPr="00FD6138">
        <w:rPr>
          <w:rFonts w:cstheme="minorHAnsi"/>
          <w:szCs w:val="24"/>
        </w:rPr>
        <w:t>ing rates of dementia in th</w:t>
      </w:r>
      <w:r w:rsidR="00E43ED8" w:rsidRPr="00FD6138">
        <w:rPr>
          <w:rFonts w:cstheme="minorHAnsi"/>
          <w:szCs w:val="24"/>
        </w:rPr>
        <w:t>e UK which means</w:t>
      </w:r>
      <w:r w:rsidR="002F10E4" w:rsidRPr="00FD6138">
        <w:rPr>
          <w:rFonts w:cstheme="minorHAnsi"/>
          <w:szCs w:val="24"/>
        </w:rPr>
        <w:t xml:space="preserve"> many statistical predictions of increases are not entirely</w:t>
      </w:r>
      <w:r w:rsidR="00355266" w:rsidRPr="00FD6138">
        <w:rPr>
          <w:rFonts w:cstheme="minorHAnsi"/>
          <w:szCs w:val="24"/>
        </w:rPr>
        <w:t xml:space="preserve"> </w:t>
      </w:r>
      <w:r w:rsidR="00E43ED8" w:rsidRPr="00FD6138">
        <w:rPr>
          <w:rFonts w:cstheme="minorHAnsi"/>
          <w:szCs w:val="24"/>
        </w:rPr>
        <w:t>accurate</w:t>
      </w:r>
      <w:r w:rsidR="00355266" w:rsidRPr="00FD6138">
        <w:rPr>
          <w:rFonts w:cstheme="minorHAnsi"/>
          <w:szCs w:val="24"/>
        </w:rPr>
        <w:t>.</w:t>
      </w:r>
      <w:r w:rsidR="00E43ED8" w:rsidRPr="00FD6138">
        <w:rPr>
          <w:rFonts w:cstheme="minorHAnsi"/>
          <w:szCs w:val="24"/>
        </w:rPr>
        <w:t xml:space="preserve"> </w:t>
      </w:r>
      <w:r w:rsidR="00FD6138" w:rsidRPr="00FD6138">
        <w:rPr>
          <w:rFonts w:cstheme="minorHAnsi"/>
          <w:szCs w:val="24"/>
        </w:rPr>
        <w:t>Prevalence</w:t>
      </w:r>
      <w:r w:rsidR="00E43ED8" w:rsidRPr="00FD6138">
        <w:rPr>
          <w:rFonts w:cstheme="minorHAnsi"/>
          <w:szCs w:val="24"/>
        </w:rPr>
        <w:t xml:space="preserve"> rates of dementia are underestimated because the impact of i</w:t>
      </w:r>
      <w:r w:rsidR="00FD6138" w:rsidRPr="00FD6138">
        <w:rPr>
          <w:rFonts w:cstheme="minorHAnsi"/>
          <w:szCs w:val="24"/>
        </w:rPr>
        <w:t>n</w:t>
      </w:r>
      <w:r w:rsidR="00E43ED8" w:rsidRPr="00FD6138">
        <w:rPr>
          <w:rFonts w:cstheme="minorHAnsi"/>
          <w:szCs w:val="24"/>
        </w:rPr>
        <w:t>creased risk of developing dementia in ethnic minorities has not yet been taken into account.</w:t>
      </w:r>
      <w:r w:rsidR="002F10E4">
        <w:rPr>
          <w:rFonts w:cstheme="minorHAnsi"/>
          <w:szCs w:val="24"/>
        </w:rPr>
        <w:t xml:space="preserve"> </w:t>
      </w:r>
    </w:p>
    <w:p w14:paraId="763241C5" w14:textId="77777777" w:rsidR="004702D4" w:rsidRPr="004702D4" w:rsidRDefault="004702D4" w:rsidP="00AE25CF">
      <w:pPr>
        <w:pStyle w:val="Heading3"/>
        <w:numPr>
          <w:ilvl w:val="2"/>
          <w:numId w:val="1"/>
        </w:numPr>
      </w:pPr>
      <w:bookmarkStart w:id="78" w:name="_Toc338167063"/>
      <w:bookmarkStart w:id="79" w:name="_Toc338234514"/>
      <w:r>
        <w:t>Prevalence of dementia and the impact on ethnic minorities</w:t>
      </w:r>
      <w:bookmarkEnd w:id="78"/>
      <w:bookmarkEnd w:id="79"/>
    </w:p>
    <w:p w14:paraId="01121EF4" w14:textId="77777777" w:rsidR="003B2DA1" w:rsidRPr="003B2DA1" w:rsidRDefault="004F1E30" w:rsidP="004702D4">
      <w:pPr>
        <w:spacing w:line="360" w:lineRule="auto"/>
        <w:rPr>
          <w:rFonts w:ascii="Arial" w:eastAsia="SimSun" w:hAnsi="Arial" w:cs="Arial"/>
          <w:szCs w:val="24"/>
        </w:rPr>
      </w:pPr>
      <w:r>
        <w:rPr>
          <w:rFonts w:ascii="Arial" w:eastAsia="SimSun" w:hAnsi="Arial" w:cs="Arial"/>
          <w:szCs w:val="24"/>
        </w:rPr>
        <w:t xml:space="preserve">According to the latest census of </w:t>
      </w:r>
      <w:r w:rsidRPr="003B2DA1">
        <w:rPr>
          <w:rFonts w:ascii="Arial" w:eastAsia="SimSun" w:hAnsi="Arial" w:cs="Arial"/>
          <w:szCs w:val="24"/>
        </w:rPr>
        <w:t>2011</w:t>
      </w:r>
      <w:r>
        <w:rPr>
          <w:rFonts w:ascii="Arial" w:eastAsia="SimSun" w:hAnsi="Arial" w:cs="Arial"/>
          <w:szCs w:val="24"/>
        </w:rPr>
        <w:t xml:space="preserve">, </w:t>
      </w:r>
      <w:r w:rsidR="003B2DA1" w:rsidRPr="003B2DA1">
        <w:rPr>
          <w:rFonts w:ascii="Arial" w:eastAsia="SimSun" w:hAnsi="Arial" w:cs="Arial"/>
          <w:szCs w:val="24"/>
        </w:rPr>
        <w:t>the popula</w:t>
      </w:r>
      <w:r>
        <w:rPr>
          <w:rFonts w:ascii="Arial" w:eastAsia="SimSun" w:hAnsi="Arial" w:cs="Arial"/>
          <w:szCs w:val="24"/>
        </w:rPr>
        <w:t xml:space="preserve">tion of the UK is at 63.2 million which has increased from the previous census of 2001 of </w:t>
      </w:r>
      <w:r w:rsidR="003B2DA1" w:rsidRPr="003B2DA1">
        <w:rPr>
          <w:rFonts w:ascii="Arial" w:eastAsia="SimSun" w:hAnsi="Arial" w:cs="Arial"/>
          <w:szCs w:val="24"/>
        </w:rPr>
        <w:t>58.8</w:t>
      </w:r>
      <w:r>
        <w:rPr>
          <w:rFonts w:ascii="Arial" w:eastAsia="SimSun" w:hAnsi="Arial" w:cs="Arial"/>
          <w:szCs w:val="24"/>
        </w:rPr>
        <w:t xml:space="preserve"> million</w:t>
      </w:r>
      <w:r w:rsidR="009D3DB8">
        <w:rPr>
          <w:rFonts w:ascii="Arial" w:eastAsia="SimSun" w:hAnsi="Arial" w:cs="Arial"/>
          <w:szCs w:val="24"/>
        </w:rPr>
        <w:t xml:space="preserve"> </w:t>
      </w:r>
      <w:r w:rsidR="009D3DB8">
        <w:rPr>
          <w:rFonts w:ascii="Arial" w:eastAsia="SimSun" w:hAnsi="Arial" w:cs="Arial"/>
          <w:szCs w:val="24"/>
        </w:rPr>
        <w:fldChar w:fldCharType="begin"/>
      </w:r>
      <w:r w:rsidR="009D3DB8">
        <w:rPr>
          <w:rFonts w:ascii="Arial" w:eastAsia="SimSun" w:hAnsi="Arial" w:cs="Arial"/>
          <w:szCs w:val="24"/>
        </w:rPr>
        <w:instrText xml:space="preserve"> ADDIN EN.CITE &lt;EndNote&gt;&lt;Cite&gt;&lt;Author&gt;ONS&lt;/Author&gt;&lt;Year&gt;2011&lt;/Year&gt;&lt;RecNum&gt;17749&lt;/RecNum&gt;&lt;DisplayText&gt;(&lt;style face="italic"&gt;ONS&lt;/style&gt;, 2011a)&lt;/DisplayText&gt;&lt;record&gt;&lt;rec-number&gt;17749&lt;/rec-number&gt;&lt;foreign-keys&gt;&lt;key app="EN" db-id="tzpe22srnsas9fevep9x0t2z0pzfe2a9a95t"&gt;17749&lt;/key&gt;&lt;/foreign-keys&gt;&lt;ref-type name="Government Document"&gt;46&lt;/ref-type&gt;&lt;contributors&gt;&lt;authors&gt;&lt;author&gt;&lt;style face="italic" font="default" size="100%"&gt;ONS&lt;/style&gt;&lt;/author&gt;&lt;/authors&gt;&lt;/contributors&gt;&lt;titles&gt;&lt;title&gt;Ethnicity and National Identity in England and Wales 2011&lt;/title&gt;&lt;/titles&gt;&lt;pages&gt;1-15&lt;/pages&gt;&lt;dates&gt;&lt;year&gt;2011&lt;/year&gt;&lt;/dates&gt;&lt;publisher&gt;Office for National Statistics&lt;/publisher&gt;&lt;urls&gt;&lt;/urls&gt;&lt;electronic-resource-num&gt;http://www.ons.gov.uk/ons/dcp171776_290558.pdf&lt;/electronic-resource-num&gt;&lt;/record&gt;&lt;/Cite&gt;&lt;/EndNote&gt;</w:instrText>
      </w:r>
      <w:r w:rsidR="009D3DB8">
        <w:rPr>
          <w:rFonts w:ascii="Arial" w:eastAsia="SimSun" w:hAnsi="Arial" w:cs="Arial"/>
          <w:szCs w:val="24"/>
        </w:rPr>
        <w:fldChar w:fldCharType="separate"/>
      </w:r>
      <w:r w:rsidR="009D3DB8">
        <w:rPr>
          <w:rFonts w:ascii="Arial" w:eastAsia="SimSun" w:hAnsi="Arial" w:cs="Arial"/>
          <w:noProof/>
          <w:szCs w:val="24"/>
        </w:rPr>
        <w:t>(</w:t>
      </w:r>
      <w:hyperlink w:anchor="_ENREF_306" w:tooltip="ONS, 2011 #17749" w:history="1">
        <w:r w:rsidR="00A71029" w:rsidRPr="009D3DB8">
          <w:rPr>
            <w:rFonts w:ascii="Arial" w:eastAsia="SimSun" w:hAnsi="Arial" w:cs="Arial"/>
            <w:i/>
            <w:noProof/>
            <w:szCs w:val="24"/>
          </w:rPr>
          <w:t>ONS</w:t>
        </w:r>
        <w:r w:rsidR="00A71029">
          <w:rPr>
            <w:rFonts w:ascii="Arial" w:eastAsia="SimSun" w:hAnsi="Arial" w:cs="Arial"/>
            <w:noProof/>
            <w:szCs w:val="24"/>
          </w:rPr>
          <w:t>, 2011a</w:t>
        </w:r>
      </w:hyperlink>
      <w:r w:rsidR="009D3DB8">
        <w:rPr>
          <w:rFonts w:ascii="Arial" w:eastAsia="SimSun" w:hAnsi="Arial" w:cs="Arial"/>
          <w:noProof/>
          <w:szCs w:val="24"/>
        </w:rPr>
        <w:t>)</w:t>
      </w:r>
      <w:r w:rsidR="009D3DB8">
        <w:rPr>
          <w:rFonts w:ascii="Arial" w:eastAsia="SimSun" w:hAnsi="Arial" w:cs="Arial"/>
          <w:szCs w:val="24"/>
        </w:rPr>
        <w:fldChar w:fldCharType="end"/>
      </w:r>
      <w:r w:rsidR="009D3DB8">
        <w:rPr>
          <w:rFonts w:ascii="Arial" w:eastAsia="SimSun" w:hAnsi="Arial" w:cs="Arial"/>
          <w:szCs w:val="24"/>
        </w:rPr>
        <w:t>.</w:t>
      </w:r>
      <w:r w:rsidR="00F7783A">
        <w:rPr>
          <w:rFonts w:ascii="Arial" w:eastAsia="SimSun" w:hAnsi="Arial" w:cs="Arial"/>
          <w:szCs w:val="24"/>
        </w:rPr>
        <w:t xml:space="preserve"> England accounts </w:t>
      </w:r>
      <w:r w:rsidR="003B2DA1" w:rsidRPr="003B2DA1">
        <w:rPr>
          <w:rFonts w:ascii="Arial" w:eastAsia="SimSun" w:hAnsi="Arial" w:cs="Arial"/>
          <w:szCs w:val="24"/>
        </w:rPr>
        <w:t xml:space="preserve">for the majority of the population at </w:t>
      </w:r>
      <w:r w:rsidR="009D3DB8">
        <w:rPr>
          <w:rFonts w:ascii="Arial" w:eastAsia="SimSun" w:hAnsi="Arial" w:cs="Arial"/>
          <w:szCs w:val="24"/>
        </w:rPr>
        <w:t>84</w:t>
      </w:r>
      <w:r w:rsidR="003B2DA1" w:rsidRPr="003B2DA1">
        <w:rPr>
          <w:rFonts w:ascii="Arial" w:eastAsia="SimSun" w:hAnsi="Arial" w:cs="Arial"/>
          <w:szCs w:val="24"/>
        </w:rPr>
        <w:t xml:space="preserve"> per</w:t>
      </w:r>
      <w:r w:rsidR="009D3DB8">
        <w:rPr>
          <w:rFonts w:ascii="Arial" w:eastAsia="SimSun" w:hAnsi="Arial" w:cs="Arial"/>
          <w:szCs w:val="24"/>
        </w:rPr>
        <w:t>cent, followed by Scotland (8%</w:t>
      </w:r>
      <w:r w:rsidR="003B2DA1" w:rsidRPr="003B2DA1">
        <w:rPr>
          <w:rFonts w:ascii="Arial" w:eastAsia="SimSun" w:hAnsi="Arial" w:cs="Arial"/>
          <w:szCs w:val="24"/>
        </w:rPr>
        <w:t>), Wales (</w:t>
      </w:r>
      <w:r w:rsidR="009D3DB8">
        <w:rPr>
          <w:rFonts w:ascii="Arial" w:eastAsia="SimSun" w:hAnsi="Arial" w:cs="Arial"/>
          <w:szCs w:val="24"/>
        </w:rPr>
        <w:t>5</w:t>
      </w:r>
      <w:r w:rsidR="003B2DA1" w:rsidRPr="003B2DA1">
        <w:rPr>
          <w:rFonts w:ascii="Arial" w:eastAsia="SimSun" w:hAnsi="Arial" w:cs="Arial"/>
          <w:szCs w:val="24"/>
        </w:rPr>
        <w:t>%) and finally Northern Ireland (</w:t>
      </w:r>
      <w:r w:rsidR="009D3DB8">
        <w:rPr>
          <w:rFonts w:ascii="Arial" w:eastAsia="SimSun" w:hAnsi="Arial" w:cs="Arial"/>
          <w:szCs w:val="24"/>
        </w:rPr>
        <w:t>3</w:t>
      </w:r>
      <w:r w:rsidR="003B2DA1" w:rsidRPr="003B2DA1">
        <w:rPr>
          <w:rFonts w:ascii="Arial" w:eastAsia="SimSun" w:hAnsi="Arial" w:cs="Arial"/>
          <w:szCs w:val="24"/>
        </w:rPr>
        <w:t>%),</w:t>
      </w:r>
      <w:r w:rsidR="009D3DB8">
        <w:rPr>
          <w:rFonts w:ascii="Arial" w:eastAsia="SimSun" w:hAnsi="Arial" w:cs="Arial"/>
          <w:szCs w:val="24"/>
        </w:rPr>
        <w:fldChar w:fldCharType="begin"/>
      </w:r>
      <w:r w:rsidR="002E6B4C">
        <w:rPr>
          <w:rFonts w:ascii="Arial" w:eastAsia="SimSun" w:hAnsi="Arial" w:cs="Arial"/>
          <w:szCs w:val="24"/>
        </w:rPr>
        <w:instrText xml:space="preserve"> ADDIN EN.CITE &lt;EndNote&gt;&lt;Cite&gt;&lt;Author&gt;ONS&lt;/Author&gt;&lt;Year&gt;2011&lt;/Year&gt;&lt;RecNum&gt;17750&lt;/RecNum&gt;&lt;DisplayText&gt;(&lt;style face="italic"&gt;ONS&lt;/style&gt;, 2011e)&lt;/DisplayText&gt;&lt;record&gt;&lt;rec-number&gt;17750&lt;/rec-number&gt;&lt;foreign-keys&gt;&lt;key app="EN" db-id="tzpe22srnsas9fevep9x0t2z0pzfe2a9a95t"&gt;17750&lt;/key&gt;&lt;/foreign-keys&gt;&lt;ref-type name="Government Document"&gt;46&lt;/ref-type&gt;&lt;contributors&gt;&lt;authors&gt;&lt;author&gt;&lt;style face="italic" font="default" size="100%"&gt;ONS&lt;/style&gt;&lt;/author&gt;&lt;/authors&gt;&lt;/contributors&gt;&lt;titles&gt;&lt;title&gt;UK Population Estimate Revealed&lt;/title&gt;&lt;/titles&gt;&lt;pages&gt;1-2&lt;/pages&gt;&lt;dates&gt;&lt;year&gt;2011&lt;/year&gt;&lt;/dates&gt;&lt;publisher&gt;Office for National Statistics&lt;/publisher&gt;&lt;urls&gt;&lt;related-urls&gt;&lt;url&gt;http://www.ons.gov.uk/ons/dcp29904_292395.pdf&lt;/url&gt;&lt;/related-urls&gt;&lt;/urls&gt;&lt;/record&gt;&lt;/Cite&gt;&lt;/EndNote&gt;</w:instrText>
      </w:r>
      <w:r w:rsidR="009D3DB8">
        <w:rPr>
          <w:rFonts w:ascii="Arial" w:eastAsia="SimSun" w:hAnsi="Arial" w:cs="Arial"/>
          <w:szCs w:val="24"/>
        </w:rPr>
        <w:fldChar w:fldCharType="separate"/>
      </w:r>
      <w:r w:rsidR="002E6B4C">
        <w:rPr>
          <w:rFonts w:ascii="Arial" w:eastAsia="SimSun" w:hAnsi="Arial" w:cs="Arial"/>
          <w:noProof/>
          <w:szCs w:val="24"/>
        </w:rPr>
        <w:t>(</w:t>
      </w:r>
      <w:hyperlink w:anchor="_ENREF_307" w:tooltip="ONS, 2011 #17750" w:history="1">
        <w:r w:rsidR="00A71029" w:rsidRPr="002E6B4C">
          <w:rPr>
            <w:rFonts w:ascii="Arial" w:eastAsia="SimSun" w:hAnsi="Arial" w:cs="Arial"/>
            <w:i/>
            <w:noProof/>
            <w:szCs w:val="24"/>
          </w:rPr>
          <w:t>ONS</w:t>
        </w:r>
        <w:r w:rsidR="00A71029">
          <w:rPr>
            <w:rFonts w:ascii="Arial" w:eastAsia="SimSun" w:hAnsi="Arial" w:cs="Arial"/>
            <w:noProof/>
            <w:szCs w:val="24"/>
          </w:rPr>
          <w:t>, 2011e</w:t>
        </w:r>
      </w:hyperlink>
      <w:r w:rsidR="002E6B4C">
        <w:rPr>
          <w:rFonts w:ascii="Arial" w:eastAsia="SimSun" w:hAnsi="Arial" w:cs="Arial"/>
          <w:noProof/>
          <w:szCs w:val="24"/>
        </w:rPr>
        <w:t>)</w:t>
      </w:r>
      <w:r w:rsidR="009D3DB8">
        <w:rPr>
          <w:rFonts w:ascii="Arial" w:eastAsia="SimSun" w:hAnsi="Arial" w:cs="Arial"/>
          <w:szCs w:val="24"/>
        </w:rPr>
        <w:fldChar w:fldCharType="end"/>
      </w:r>
      <w:r w:rsidR="003B2DA1" w:rsidRPr="003B2DA1">
        <w:rPr>
          <w:rFonts w:ascii="Arial" w:eastAsia="SimSun" w:hAnsi="Arial" w:cs="Arial"/>
          <w:szCs w:val="24"/>
        </w:rPr>
        <w:t xml:space="preserve">. </w:t>
      </w:r>
      <w:r w:rsidR="00577EB4">
        <w:rPr>
          <w:rFonts w:ascii="Arial" w:eastAsia="SimSun" w:hAnsi="Arial" w:cs="Arial"/>
          <w:szCs w:val="24"/>
        </w:rPr>
        <w:t>White was the largest ethnic group in the UK at 86% (45.1 million) which means that the ethnic min</w:t>
      </w:r>
      <w:r w:rsidR="00F7783A">
        <w:rPr>
          <w:rFonts w:ascii="Arial" w:eastAsia="SimSun" w:hAnsi="Arial" w:cs="Arial"/>
          <w:szCs w:val="24"/>
        </w:rPr>
        <w:t xml:space="preserve">ority groups account for </w:t>
      </w:r>
      <w:r w:rsidR="00577EB4">
        <w:rPr>
          <w:rFonts w:ascii="Arial" w:eastAsia="SimSun" w:hAnsi="Arial" w:cs="Arial"/>
          <w:szCs w:val="24"/>
        </w:rPr>
        <w:t xml:space="preserve">14% of the UK population. The largest ethnic group within the White category was White other, </w:t>
      </w:r>
      <w:r w:rsidR="00577EB4">
        <w:rPr>
          <w:rFonts w:ascii="Arial" w:eastAsia="SimSun" w:hAnsi="Arial" w:cs="Arial"/>
          <w:szCs w:val="24"/>
        </w:rPr>
        <w:lastRenderedPageBreak/>
        <w:t xml:space="preserve">which represented people of Polish and other European descent </w:t>
      </w:r>
      <w:r w:rsidR="00FC2B4E">
        <w:rPr>
          <w:rFonts w:ascii="Arial" w:eastAsia="SimSun" w:hAnsi="Arial" w:cs="Arial"/>
          <w:szCs w:val="24"/>
        </w:rPr>
        <w:t>and accounted for 4.4 percent of the popula</w:t>
      </w:r>
      <w:r w:rsidR="000B6665">
        <w:rPr>
          <w:rFonts w:ascii="Arial" w:eastAsia="SimSun" w:hAnsi="Arial" w:cs="Arial"/>
          <w:szCs w:val="24"/>
        </w:rPr>
        <w:t>tion (about 2.5 million people)</w:t>
      </w:r>
      <w:r w:rsidR="00FC2B4E">
        <w:rPr>
          <w:rFonts w:ascii="Arial" w:eastAsia="SimSun" w:hAnsi="Arial" w:cs="Arial"/>
          <w:szCs w:val="24"/>
        </w:rPr>
        <w:t xml:space="preserve"> </w:t>
      </w:r>
      <w:r w:rsidR="00FC2B4E">
        <w:rPr>
          <w:rFonts w:ascii="Arial" w:eastAsia="SimSun" w:hAnsi="Arial" w:cs="Arial"/>
          <w:szCs w:val="24"/>
        </w:rPr>
        <w:fldChar w:fldCharType="begin"/>
      </w:r>
      <w:r w:rsidR="00FC2B4E">
        <w:rPr>
          <w:rFonts w:ascii="Arial" w:eastAsia="SimSun" w:hAnsi="Arial" w:cs="Arial"/>
          <w:szCs w:val="24"/>
        </w:rPr>
        <w:instrText xml:space="preserve"> ADDIN EN.CITE &lt;EndNote&gt;&lt;Cite&gt;&lt;Author&gt;ONS&lt;/Author&gt;&lt;Year&gt;2011&lt;/Year&gt;&lt;RecNum&gt;17749&lt;/RecNum&gt;&lt;DisplayText&gt;(&lt;style face="italic"&gt;ONS&lt;/style&gt;, 2011a)&lt;/DisplayText&gt;&lt;record&gt;&lt;rec-number&gt;17749&lt;/rec-number&gt;&lt;foreign-keys&gt;&lt;key app="EN" db-id="tzpe22srnsas9fevep9x0t2z0pzfe2a9a95t"&gt;17749&lt;/key&gt;&lt;/foreign-keys&gt;&lt;ref-type name="Government Document"&gt;46&lt;/ref-type&gt;&lt;contributors&gt;&lt;authors&gt;&lt;author&gt;&lt;style face="italic" font="default" size="100%"&gt;ONS&lt;/style&gt;&lt;/author&gt;&lt;/authors&gt;&lt;/contributors&gt;&lt;titles&gt;&lt;title&gt;Ethnicity and National Identity in England and Wales 2011&lt;/title&gt;&lt;/titles&gt;&lt;pages&gt;1-15&lt;/pages&gt;&lt;dates&gt;&lt;year&gt;2011&lt;/year&gt;&lt;/dates&gt;&lt;publisher&gt;Office for National Statistics&lt;/publisher&gt;&lt;urls&gt;&lt;/urls&gt;&lt;electronic-resource-num&gt;http://www.ons.gov.uk/ons/dcp171776_290558.pdf&lt;/electronic-resource-num&gt;&lt;/record&gt;&lt;/Cite&gt;&lt;/EndNote&gt;</w:instrText>
      </w:r>
      <w:r w:rsidR="00FC2B4E">
        <w:rPr>
          <w:rFonts w:ascii="Arial" w:eastAsia="SimSun" w:hAnsi="Arial" w:cs="Arial"/>
          <w:szCs w:val="24"/>
        </w:rPr>
        <w:fldChar w:fldCharType="separate"/>
      </w:r>
      <w:r w:rsidR="00FC2B4E">
        <w:rPr>
          <w:rFonts w:ascii="Arial" w:eastAsia="SimSun" w:hAnsi="Arial" w:cs="Arial"/>
          <w:noProof/>
          <w:szCs w:val="24"/>
        </w:rPr>
        <w:t>(</w:t>
      </w:r>
      <w:hyperlink w:anchor="_ENREF_306" w:tooltip="ONS, 2011 #17749" w:history="1">
        <w:r w:rsidR="00A71029" w:rsidRPr="00FC2B4E">
          <w:rPr>
            <w:rFonts w:ascii="Arial" w:eastAsia="SimSun" w:hAnsi="Arial" w:cs="Arial"/>
            <w:i/>
            <w:noProof/>
            <w:szCs w:val="24"/>
          </w:rPr>
          <w:t>ONS</w:t>
        </w:r>
        <w:r w:rsidR="00A71029">
          <w:rPr>
            <w:rFonts w:ascii="Arial" w:eastAsia="SimSun" w:hAnsi="Arial" w:cs="Arial"/>
            <w:noProof/>
            <w:szCs w:val="24"/>
          </w:rPr>
          <w:t>, 2011a</w:t>
        </w:r>
      </w:hyperlink>
      <w:r w:rsidR="00FC2B4E">
        <w:rPr>
          <w:rFonts w:ascii="Arial" w:eastAsia="SimSun" w:hAnsi="Arial" w:cs="Arial"/>
          <w:noProof/>
          <w:szCs w:val="24"/>
        </w:rPr>
        <w:t>)</w:t>
      </w:r>
      <w:r w:rsidR="00FC2B4E">
        <w:rPr>
          <w:rFonts w:ascii="Arial" w:eastAsia="SimSun" w:hAnsi="Arial" w:cs="Arial"/>
          <w:szCs w:val="24"/>
        </w:rPr>
        <w:fldChar w:fldCharType="end"/>
      </w:r>
      <w:r w:rsidR="00FC2B4E">
        <w:rPr>
          <w:rFonts w:ascii="Arial" w:eastAsia="SimSun" w:hAnsi="Arial" w:cs="Arial"/>
          <w:szCs w:val="24"/>
        </w:rPr>
        <w:t xml:space="preserve">. </w:t>
      </w:r>
      <w:r w:rsidR="00B12EDF">
        <w:rPr>
          <w:rFonts w:ascii="Arial" w:eastAsia="SimSun" w:hAnsi="Arial" w:cs="Arial"/>
          <w:szCs w:val="24"/>
        </w:rPr>
        <w:t>The 2</w:t>
      </w:r>
      <w:r w:rsidR="00B12EDF" w:rsidRPr="00B12EDF">
        <w:rPr>
          <w:rFonts w:ascii="Arial" w:eastAsia="SimSun" w:hAnsi="Arial" w:cs="Arial"/>
          <w:szCs w:val="24"/>
          <w:vertAlign w:val="superscript"/>
        </w:rPr>
        <w:t>nd</w:t>
      </w:r>
      <w:r w:rsidR="00B12EDF">
        <w:rPr>
          <w:rFonts w:ascii="Arial" w:eastAsia="SimSun" w:hAnsi="Arial" w:cs="Arial"/>
          <w:szCs w:val="24"/>
        </w:rPr>
        <w:t xml:space="preserve"> largest ethnic minority group </w:t>
      </w:r>
      <w:r w:rsidR="00D649A0">
        <w:rPr>
          <w:rFonts w:ascii="Arial" w:eastAsia="SimSun" w:hAnsi="Arial" w:cs="Arial"/>
          <w:szCs w:val="24"/>
        </w:rPr>
        <w:t xml:space="preserve">(2.5 %) </w:t>
      </w:r>
      <w:r w:rsidR="00B12EDF">
        <w:rPr>
          <w:rFonts w:ascii="Arial" w:eastAsia="SimSun" w:hAnsi="Arial" w:cs="Arial"/>
          <w:szCs w:val="24"/>
        </w:rPr>
        <w:t>was Indian (around 1.4 million), followed by Pakistani which represented 2 percent of th</w:t>
      </w:r>
      <w:r w:rsidR="000B6665">
        <w:rPr>
          <w:rFonts w:ascii="Arial" w:eastAsia="SimSun" w:hAnsi="Arial" w:cs="Arial"/>
          <w:szCs w:val="24"/>
        </w:rPr>
        <w:t>e population (around 1 million)</w:t>
      </w:r>
      <w:r w:rsidR="00B12EDF">
        <w:rPr>
          <w:rFonts w:ascii="Arial" w:eastAsia="SimSun" w:hAnsi="Arial" w:cs="Arial"/>
          <w:szCs w:val="24"/>
        </w:rPr>
        <w:t xml:space="preserve"> </w:t>
      </w:r>
      <w:r w:rsidR="00B12EDF">
        <w:rPr>
          <w:rFonts w:ascii="Arial" w:eastAsia="SimSun" w:hAnsi="Arial" w:cs="Arial"/>
          <w:szCs w:val="24"/>
        </w:rPr>
        <w:fldChar w:fldCharType="begin"/>
      </w:r>
      <w:r w:rsidR="00B12EDF">
        <w:rPr>
          <w:rFonts w:ascii="Arial" w:eastAsia="SimSun" w:hAnsi="Arial" w:cs="Arial"/>
          <w:szCs w:val="24"/>
        </w:rPr>
        <w:instrText xml:space="preserve"> ADDIN EN.CITE &lt;EndNote&gt;&lt;Cite&gt;&lt;Author&gt;ONS&lt;/Author&gt;&lt;Year&gt;2011&lt;/Year&gt;&lt;RecNum&gt;17749&lt;/RecNum&gt;&lt;DisplayText&gt;(&lt;style face="italic"&gt;ONS&lt;/style&gt;, 2011a)&lt;/DisplayText&gt;&lt;record&gt;&lt;rec-number&gt;17749&lt;/rec-number&gt;&lt;foreign-keys&gt;&lt;key app="EN" db-id="tzpe22srnsas9fevep9x0t2z0pzfe2a9a95t"&gt;17749&lt;/key&gt;&lt;/foreign-keys&gt;&lt;ref-type name="Government Document"&gt;46&lt;/ref-type&gt;&lt;contributors&gt;&lt;authors&gt;&lt;author&gt;&lt;style face="italic" font="default" size="100%"&gt;ONS&lt;/style&gt;&lt;/author&gt;&lt;/authors&gt;&lt;/contributors&gt;&lt;titles&gt;&lt;title&gt;Ethnicity and National Identity in England and Wales 2011&lt;/title&gt;&lt;/titles&gt;&lt;pages&gt;1-15&lt;/pages&gt;&lt;dates&gt;&lt;year&gt;2011&lt;/year&gt;&lt;/dates&gt;&lt;publisher&gt;Office for National Statistics&lt;/publisher&gt;&lt;urls&gt;&lt;/urls&gt;&lt;electronic-resource-num&gt;http://www.ons.gov.uk/ons/dcp171776_290558.pdf&lt;/electronic-resource-num&gt;&lt;/record&gt;&lt;/Cite&gt;&lt;/EndNote&gt;</w:instrText>
      </w:r>
      <w:r w:rsidR="00B12EDF">
        <w:rPr>
          <w:rFonts w:ascii="Arial" w:eastAsia="SimSun" w:hAnsi="Arial" w:cs="Arial"/>
          <w:szCs w:val="24"/>
        </w:rPr>
        <w:fldChar w:fldCharType="separate"/>
      </w:r>
      <w:r w:rsidR="00B12EDF">
        <w:rPr>
          <w:rFonts w:ascii="Arial" w:eastAsia="SimSun" w:hAnsi="Arial" w:cs="Arial"/>
          <w:noProof/>
          <w:szCs w:val="24"/>
        </w:rPr>
        <w:t>(</w:t>
      </w:r>
      <w:hyperlink w:anchor="_ENREF_306" w:tooltip="ONS, 2011 #17749" w:history="1">
        <w:r w:rsidR="00A71029" w:rsidRPr="00B12EDF">
          <w:rPr>
            <w:rFonts w:ascii="Arial" w:eastAsia="SimSun" w:hAnsi="Arial" w:cs="Arial"/>
            <w:i/>
            <w:noProof/>
            <w:szCs w:val="24"/>
          </w:rPr>
          <w:t>ONS</w:t>
        </w:r>
        <w:r w:rsidR="00A71029">
          <w:rPr>
            <w:rFonts w:ascii="Arial" w:eastAsia="SimSun" w:hAnsi="Arial" w:cs="Arial"/>
            <w:noProof/>
            <w:szCs w:val="24"/>
          </w:rPr>
          <w:t>, 2011a</w:t>
        </w:r>
      </w:hyperlink>
      <w:r w:rsidR="00B12EDF">
        <w:rPr>
          <w:rFonts w:ascii="Arial" w:eastAsia="SimSun" w:hAnsi="Arial" w:cs="Arial"/>
          <w:noProof/>
          <w:szCs w:val="24"/>
        </w:rPr>
        <w:t>)</w:t>
      </w:r>
      <w:r w:rsidR="00B12EDF">
        <w:rPr>
          <w:rFonts w:ascii="Arial" w:eastAsia="SimSun" w:hAnsi="Arial" w:cs="Arial"/>
          <w:szCs w:val="24"/>
        </w:rPr>
        <w:fldChar w:fldCharType="end"/>
      </w:r>
      <w:r w:rsidR="00825A38">
        <w:rPr>
          <w:rFonts w:ascii="Arial" w:eastAsia="SimSun" w:hAnsi="Arial" w:cs="Arial"/>
          <w:szCs w:val="24"/>
        </w:rPr>
        <w:t xml:space="preserve"> (see also Figures 2.2 and 2.3)</w:t>
      </w:r>
      <w:r w:rsidR="00B12EDF">
        <w:rPr>
          <w:rFonts w:ascii="Arial" w:eastAsia="SimSun" w:hAnsi="Arial" w:cs="Arial"/>
          <w:szCs w:val="24"/>
        </w:rPr>
        <w:t>. The Pakistani population increa</w:t>
      </w:r>
      <w:r w:rsidR="000B49CC">
        <w:rPr>
          <w:rFonts w:ascii="Arial" w:eastAsia="SimSun" w:hAnsi="Arial" w:cs="Arial"/>
          <w:szCs w:val="24"/>
        </w:rPr>
        <w:t xml:space="preserve">sed from 1.3 percent in the census of 2001 </w:t>
      </w:r>
      <w:r w:rsidR="00D649A0">
        <w:rPr>
          <w:rFonts w:ascii="Arial" w:eastAsia="SimSun" w:hAnsi="Arial" w:cs="Arial"/>
          <w:szCs w:val="24"/>
        </w:rPr>
        <w:t>and has shown</w:t>
      </w:r>
      <w:r w:rsidR="000B49CC">
        <w:rPr>
          <w:rFonts w:ascii="Arial" w:eastAsia="SimSun" w:hAnsi="Arial" w:cs="Arial"/>
          <w:szCs w:val="24"/>
        </w:rPr>
        <w:t xml:space="preserve"> one of the biggest increases in population trends in the UK</w:t>
      </w:r>
      <w:r w:rsidR="00D649A0">
        <w:rPr>
          <w:rFonts w:ascii="Arial" w:eastAsia="SimSun" w:hAnsi="Arial" w:cs="Arial"/>
          <w:szCs w:val="24"/>
        </w:rPr>
        <w:t>.</w:t>
      </w:r>
      <w:r w:rsidR="000B49CC">
        <w:rPr>
          <w:rFonts w:ascii="Arial" w:eastAsia="SimSun" w:hAnsi="Arial" w:cs="Arial"/>
          <w:szCs w:val="24"/>
        </w:rPr>
        <w:t xml:space="preserve"> </w:t>
      </w:r>
      <w:r w:rsidR="00D649A0">
        <w:rPr>
          <w:rFonts w:ascii="Arial" w:eastAsia="SimSun" w:hAnsi="Arial" w:cs="Arial"/>
          <w:szCs w:val="24"/>
        </w:rPr>
        <w:t>T</w:t>
      </w:r>
      <w:r w:rsidR="000B49CC">
        <w:rPr>
          <w:rFonts w:ascii="Arial" w:eastAsia="SimSun" w:hAnsi="Arial" w:cs="Arial"/>
          <w:szCs w:val="24"/>
        </w:rPr>
        <w:t>he population of Pakistanis in the UK</w:t>
      </w:r>
      <w:r w:rsidR="003B2DA1" w:rsidRPr="003B2DA1">
        <w:rPr>
          <w:rFonts w:ascii="Arial" w:eastAsia="SimSun" w:hAnsi="Arial" w:cs="Arial"/>
          <w:szCs w:val="24"/>
        </w:rPr>
        <w:t xml:space="preserve"> account </w:t>
      </w:r>
      <w:r w:rsidR="000B49CC">
        <w:rPr>
          <w:rFonts w:ascii="Arial" w:eastAsia="SimSun" w:hAnsi="Arial" w:cs="Arial"/>
          <w:szCs w:val="24"/>
        </w:rPr>
        <w:t xml:space="preserve">for over </w:t>
      </w:r>
      <w:r w:rsidR="003B2DA1" w:rsidRPr="003B2DA1">
        <w:rPr>
          <w:rFonts w:ascii="Arial" w:eastAsia="SimSun" w:hAnsi="Arial" w:cs="Arial"/>
          <w:szCs w:val="24"/>
        </w:rPr>
        <w:t>half of the total n</w:t>
      </w:r>
      <w:r w:rsidR="000B6665">
        <w:rPr>
          <w:rFonts w:ascii="Arial" w:eastAsia="SimSun" w:hAnsi="Arial" w:cs="Arial"/>
          <w:szCs w:val="24"/>
        </w:rPr>
        <w:t xml:space="preserve">umber of Pakistanis in Europe </w:t>
      </w:r>
      <w:r w:rsidR="003B2DA1"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&lt;EndNote&gt;&lt;Cite&gt;&lt;Author&gt;White&lt;/Author&gt;&lt;Year&gt;2002&lt;/Year&gt;&lt;RecNum&gt;6077&lt;/RecNum&gt;&lt;DisplayText&gt;(&lt;style face="italic"&gt;ONS&lt;/style&gt;, 2011a; White et al., 2002)&lt;/DisplayText&gt;&lt;record&gt;&lt;rec-number&gt;6077&lt;/rec-number&gt;&lt;foreign-keys&gt;&lt;key app="EN" db-id="tzpe22srnsas9fevep9x0t2z0pzfe2a9a95t" timestamp="1326280252"&gt;6077&lt;/key&gt;&lt;/foreign-keys&gt;&lt;ref-type name="Report"&gt;27&lt;/ref-type&gt;&lt;contributors&gt;&lt;authors&gt;&lt;author&gt;White, A.,&lt;/author&gt;&lt;author&gt;Babb, P.,&lt;/author&gt;&lt;author&gt;Bumpstead, R.,&lt;/author&gt;&lt;author&gt;Chakraborty, S.,&lt;/author&gt;&lt;author&gt;Haselden, L., &lt;/author&gt;&lt;author&gt;Jenkins, R.,&lt;/author&gt;&lt;author&gt;Myers, K.,&lt;/author&gt;&lt;author&gt;Xavier, S.&lt;/author&gt;&lt;/authors&gt;&lt;/contributors&gt;&lt;titles&gt;&lt;title&gt;Social Focus in Brief: Ethnicity &lt;/title&gt;&lt;secondary-title&gt;National Statistics&lt;/secondary-title&gt;&lt;/titles&gt;&lt;pages&gt;1-17&lt;/pages&gt;&lt;number&gt;17&lt;/number&gt;&lt;edition&gt;1&lt;/edition&gt;&lt;dates&gt;&lt;year&gt;2002&lt;/year&gt;&lt;pub-dates&gt;&lt;date&gt;12/12/2002&lt;/date&gt;&lt;/pub-dates&gt;&lt;/dates&gt;&lt;pub-location&gt;London&lt;/pub-location&gt;&lt;publisher&gt;Office for National Statistics&lt;/publisher&gt;&lt;work-type&gt;Report&lt;/work-type&gt;&lt;urls&gt;&lt;related-urls&gt;&lt;url&gt;http://www.ons.gov.uk/ons/search/index.html?pageSize=50&amp;amp;newquery=Social+Focus+in+Brief%3A+Ethnicity+-+The+UK+population%2C+by+ethnic+group+&lt;/url&gt;&lt;/related-urls&gt;&lt;/urls&gt;&lt;custom1&gt;2011&lt;/custom1&gt;&lt;custom2&gt;21/11/2011&lt;/custom2&gt;&lt;/record&gt;&lt;/Cite&gt;&lt;Cite&gt;&lt;Author&gt;ONS&lt;/Author&gt;&lt;Year&gt;2011&lt;/Year&gt;&lt;RecNum&gt;17749&lt;/RecNum&gt;&lt;record&gt;&lt;rec-number&gt;17749&lt;/rec-number&gt;&lt;foreign-keys&gt;&lt;key app="EN" db-id="tzpe22srnsas9fevep9x0t2z0pzfe2a9a95t"&gt;17749&lt;/key&gt;&lt;/foreign-keys&gt;&lt;ref-type name="Government Document"&gt;46&lt;/ref-type&gt;&lt;contributors&gt;&lt;authors&gt;&lt;author&gt;&lt;style face="italic" font="default" size="100%"&gt;ONS&lt;/style&gt;&lt;/author&gt;&lt;/authors&gt;&lt;/contributors&gt;&lt;titles&gt;&lt;title&gt;Ethnicity and National Identity in England and Wales 2011&lt;/title&gt;&lt;/titles&gt;&lt;pages&gt;1-15&lt;/pages&gt;&lt;dates&gt;&lt;year&gt;2011&lt;/year&gt;&lt;/dates&gt;&lt;publisher&gt;Office for National Statistics&lt;/publisher&gt;&lt;urls&gt;&lt;/urls&gt;&lt;electronic-resource-num&gt;http://www.ons.gov.uk/ons/dcp171776_290558.pdf&lt;/electronic-resource-num&gt;&lt;/record&gt;&lt;/Cite&gt;&lt;/EndNote&gt;</w:instrText>
      </w:r>
      <w:r w:rsidR="003B2DA1" w:rsidRPr="003B2DA1">
        <w:rPr>
          <w:rFonts w:ascii="Arial" w:eastAsia="SimSun" w:hAnsi="Arial" w:cs="Arial"/>
          <w:szCs w:val="24"/>
        </w:rPr>
        <w:fldChar w:fldCharType="separate"/>
      </w:r>
      <w:r w:rsidR="000B49CC">
        <w:rPr>
          <w:rFonts w:ascii="Arial" w:eastAsia="SimSun" w:hAnsi="Arial" w:cs="Arial"/>
          <w:noProof/>
          <w:szCs w:val="24"/>
        </w:rPr>
        <w:t>(</w:t>
      </w:r>
      <w:hyperlink w:anchor="_ENREF_306" w:tooltip="ONS, 2011 #17749" w:history="1">
        <w:r w:rsidR="00A71029" w:rsidRPr="000B49CC">
          <w:rPr>
            <w:rFonts w:ascii="Arial" w:eastAsia="SimSun" w:hAnsi="Arial" w:cs="Arial"/>
            <w:i/>
            <w:noProof/>
            <w:szCs w:val="24"/>
          </w:rPr>
          <w:t>ONS</w:t>
        </w:r>
        <w:r w:rsidR="00A71029">
          <w:rPr>
            <w:rFonts w:ascii="Arial" w:eastAsia="SimSun" w:hAnsi="Arial" w:cs="Arial"/>
            <w:noProof/>
            <w:szCs w:val="24"/>
          </w:rPr>
          <w:t>, 2011a</w:t>
        </w:r>
      </w:hyperlink>
      <w:r w:rsidR="000B49CC">
        <w:rPr>
          <w:rFonts w:ascii="Arial" w:eastAsia="SimSun" w:hAnsi="Arial" w:cs="Arial"/>
          <w:noProof/>
          <w:szCs w:val="24"/>
        </w:rPr>
        <w:t xml:space="preserve">; </w:t>
      </w:r>
      <w:hyperlink w:anchor="_ENREF_425" w:tooltip="White, 2002 #6077" w:history="1">
        <w:r w:rsidR="00A71029">
          <w:rPr>
            <w:rFonts w:ascii="Arial" w:eastAsia="SimSun" w:hAnsi="Arial" w:cs="Arial"/>
            <w:noProof/>
            <w:szCs w:val="24"/>
          </w:rPr>
          <w:t>White et al., 2002</w:t>
        </w:r>
      </w:hyperlink>
      <w:r w:rsidR="000B49CC">
        <w:rPr>
          <w:rFonts w:ascii="Arial" w:eastAsia="SimSun" w:hAnsi="Arial" w:cs="Arial"/>
          <w:noProof/>
          <w:szCs w:val="24"/>
        </w:rPr>
        <w:t>)</w:t>
      </w:r>
      <w:r w:rsidR="003B2DA1" w:rsidRPr="003B2DA1">
        <w:rPr>
          <w:rFonts w:ascii="Arial" w:eastAsia="SimSun" w:hAnsi="Arial" w:cs="Arial"/>
          <w:szCs w:val="24"/>
        </w:rPr>
        <w:fldChar w:fldCharType="end"/>
      </w:r>
      <w:r w:rsidR="003B2DA1" w:rsidRPr="003B2DA1">
        <w:rPr>
          <w:rFonts w:ascii="Arial" w:eastAsia="SimSun" w:hAnsi="Arial" w:cs="Arial"/>
          <w:szCs w:val="24"/>
        </w:rPr>
        <w:t xml:space="preserve">. </w:t>
      </w:r>
      <w:r w:rsidR="003A4801">
        <w:rPr>
          <w:rFonts w:ascii="Arial" w:eastAsia="SimSun" w:hAnsi="Arial" w:cs="Arial"/>
          <w:szCs w:val="24"/>
        </w:rPr>
        <w:t>This ethnic minority group</w:t>
      </w:r>
      <w:r w:rsidR="003B2DA1" w:rsidRPr="003B2DA1">
        <w:rPr>
          <w:rFonts w:ascii="Arial" w:eastAsia="SimSun" w:hAnsi="Arial" w:cs="Arial"/>
          <w:szCs w:val="24"/>
        </w:rPr>
        <w:t xml:space="preserve"> wil</w:t>
      </w:r>
      <w:r w:rsidR="00D649A0">
        <w:rPr>
          <w:rFonts w:ascii="Arial" w:eastAsia="SimSun" w:hAnsi="Arial" w:cs="Arial"/>
          <w:szCs w:val="24"/>
        </w:rPr>
        <w:t>l continue to increase, and it</w:t>
      </w:r>
      <w:r w:rsidR="003B2DA1" w:rsidRPr="003B2DA1">
        <w:rPr>
          <w:rFonts w:ascii="Arial" w:eastAsia="SimSun" w:hAnsi="Arial" w:cs="Arial"/>
          <w:szCs w:val="24"/>
        </w:rPr>
        <w:t xml:space="preserve"> will prove difficult for health care services </w:t>
      </w:r>
      <w:r w:rsidR="00D649A0" w:rsidRPr="003B2DA1">
        <w:rPr>
          <w:rFonts w:ascii="Arial" w:eastAsia="SimSun" w:hAnsi="Arial" w:cs="Arial"/>
          <w:szCs w:val="24"/>
        </w:rPr>
        <w:t xml:space="preserve">to provide proper care </w:t>
      </w:r>
      <w:r w:rsidR="00D649A0">
        <w:rPr>
          <w:rFonts w:ascii="Arial" w:eastAsia="SimSun" w:hAnsi="Arial" w:cs="Arial"/>
          <w:szCs w:val="24"/>
        </w:rPr>
        <w:t xml:space="preserve">for people </w:t>
      </w:r>
      <w:r w:rsidR="003A4801">
        <w:rPr>
          <w:rFonts w:ascii="Arial" w:eastAsia="SimSun" w:hAnsi="Arial" w:cs="Arial"/>
          <w:szCs w:val="24"/>
        </w:rPr>
        <w:t>registering</w:t>
      </w:r>
      <w:r w:rsidR="00D649A0">
        <w:rPr>
          <w:rFonts w:ascii="Arial" w:eastAsia="SimSun" w:hAnsi="Arial" w:cs="Arial"/>
          <w:szCs w:val="24"/>
        </w:rPr>
        <w:t xml:space="preserve"> cognitive complaints </w:t>
      </w:r>
      <w:r w:rsidR="003B2DA1" w:rsidRPr="003B2DA1">
        <w:rPr>
          <w:rFonts w:ascii="Arial" w:eastAsia="SimSun" w:hAnsi="Arial" w:cs="Arial"/>
          <w:szCs w:val="24"/>
        </w:rPr>
        <w:t xml:space="preserve">as </w:t>
      </w:r>
      <w:r w:rsidR="003A4801">
        <w:rPr>
          <w:rFonts w:ascii="Arial" w:eastAsia="SimSun" w:hAnsi="Arial" w:cs="Arial"/>
          <w:szCs w:val="24"/>
        </w:rPr>
        <w:t>appropriate</w:t>
      </w:r>
      <w:r w:rsidR="003B2DA1" w:rsidRPr="003B2DA1">
        <w:rPr>
          <w:rFonts w:ascii="Arial" w:eastAsia="SimSun" w:hAnsi="Arial" w:cs="Arial"/>
          <w:szCs w:val="24"/>
        </w:rPr>
        <w:t xml:space="preserve"> assessment for Pakistani and similarly for the other ethnic minority groups is</w:t>
      </w:r>
      <w:r w:rsidR="000B49CC">
        <w:rPr>
          <w:rFonts w:ascii="Arial" w:eastAsia="SimSun" w:hAnsi="Arial" w:cs="Arial"/>
          <w:szCs w:val="24"/>
        </w:rPr>
        <w:t xml:space="preserve"> non-existent.</w:t>
      </w:r>
    </w:p>
    <w:p w14:paraId="2F3A17D6" w14:textId="77777777" w:rsidR="003B2DA1" w:rsidRPr="003B2DA1" w:rsidRDefault="003B2DA1" w:rsidP="004702D4">
      <w:pPr>
        <w:autoSpaceDE w:val="0"/>
        <w:autoSpaceDN w:val="0"/>
        <w:adjustRightInd w:val="0"/>
        <w:spacing w:line="360" w:lineRule="auto"/>
        <w:rPr>
          <w:rFonts w:asciiTheme="minorBidi" w:hAnsiTheme="minorBidi"/>
          <w:szCs w:val="24"/>
        </w:rPr>
      </w:pPr>
    </w:p>
    <w:p w14:paraId="62B13220" w14:textId="77777777" w:rsidR="00613AF3" w:rsidRDefault="00B92C56" w:rsidP="00613AF3">
      <w:pPr>
        <w:keepNext/>
        <w:autoSpaceDE w:val="0"/>
        <w:autoSpaceDN w:val="0"/>
        <w:adjustRightInd w:val="0"/>
        <w:spacing w:line="360" w:lineRule="auto"/>
      </w:pPr>
      <w:r>
        <w:rPr>
          <w:noProof/>
          <w:lang w:eastAsia="en-GB"/>
        </w:rPr>
        <w:drawing>
          <wp:inline distT="0" distB="0" distL="0" distR="0" wp14:anchorId="1F0FE650" wp14:editId="400342F6">
            <wp:extent cx="5401340" cy="3572539"/>
            <wp:effectExtent l="0" t="0" r="0"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DCE29C" w14:textId="77777777" w:rsidR="000D45D1" w:rsidRPr="00613AF3" w:rsidRDefault="00613AF3" w:rsidP="00613AF3">
      <w:pPr>
        <w:pStyle w:val="Caption"/>
        <w:rPr>
          <w:b w:val="0"/>
          <w:i/>
          <w:sz w:val="24"/>
          <w:szCs w:val="24"/>
        </w:rPr>
      </w:pPr>
      <w:bookmarkStart w:id="80" w:name="_Toc436932675"/>
      <w:r w:rsidRPr="00613AF3">
        <w:rPr>
          <w:b w:val="0"/>
          <w:i/>
          <w:sz w:val="24"/>
          <w:szCs w:val="24"/>
        </w:rPr>
        <w:t xml:space="preserve">Figure </w:t>
      </w:r>
      <w:r w:rsidR="00BE4DBB">
        <w:rPr>
          <w:b w:val="0"/>
          <w:i/>
          <w:sz w:val="24"/>
          <w:szCs w:val="24"/>
        </w:rPr>
        <w:fldChar w:fldCharType="begin"/>
      </w:r>
      <w:r w:rsidR="00BE4DBB">
        <w:rPr>
          <w:b w:val="0"/>
          <w:i/>
          <w:sz w:val="24"/>
          <w:szCs w:val="24"/>
        </w:rPr>
        <w:instrText xml:space="preserve"> STYLEREF 1 \s </w:instrText>
      </w:r>
      <w:r w:rsidR="00BE4DBB">
        <w:rPr>
          <w:b w:val="0"/>
          <w:i/>
          <w:sz w:val="24"/>
          <w:szCs w:val="24"/>
        </w:rPr>
        <w:fldChar w:fldCharType="separate"/>
      </w:r>
      <w:r w:rsidR="00BE4DBB">
        <w:rPr>
          <w:b w:val="0"/>
          <w:i/>
          <w:noProof/>
          <w:sz w:val="24"/>
          <w:szCs w:val="24"/>
        </w:rPr>
        <w:t>2</w:t>
      </w:r>
      <w:r w:rsidR="00BE4DBB">
        <w:rPr>
          <w:b w:val="0"/>
          <w:i/>
          <w:sz w:val="24"/>
          <w:szCs w:val="24"/>
        </w:rPr>
        <w:fldChar w:fldCharType="end"/>
      </w:r>
      <w:r w:rsidR="00BE4DBB">
        <w:rPr>
          <w:b w:val="0"/>
          <w:i/>
          <w:sz w:val="24"/>
          <w:szCs w:val="24"/>
        </w:rPr>
        <w:t>.</w:t>
      </w:r>
      <w:r w:rsidR="00BE4DBB">
        <w:rPr>
          <w:b w:val="0"/>
          <w:i/>
          <w:sz w:val="24"/>
          <w:szCs w:val="24"/>
        </w:rPr>
        <w:fldChar w:fldCharType="begin"/>
      </w:r>
      <w:r w:rsidR="00BE4DBB">
        <w:rPr>
          <w:b w:val="0"/>
          <w:i/>
          <w:sz w:val="24"/>
          <w:szCs w:val="24"/>
        </w:rPr>
        <w:instrText xml:space="preserve"> SEQ Figure \* ARABIC \s 1 </w:instrText>
      </w:r>
      <w:r w:rsidR="00BE4DBB">
        <w:rPr>
          <w:b w:val="0"/>
          <w:i/>
          <w:sz w:val="24"/>
          <w:szCs w:val="24"/>
        </w:rPr>
        <w:fldChar w:fldCharType="separate"/>
      </w:r>
      <w:r w:rsidR="00BE4DBB">
        <w:rPr>
          <w:b w:val="0"/>
          <w:i/>
          <w:noProof/>
          <w:sz w:val="24"/>
          <w:szCs w:val="24"/>
        </w:rPr>
        <w:t>2</w:t>
      </w:r>
      <w:r w:rsidR="00BE4DBB">
        <w:rPr>
          <w:b w:val="0"/>
          <w:i/>
          <w:sz w:val="24"/>
          <w:szCs w:val="24"/>
        </w:rPr>
        <w:fldChar w:fldCharType="end"/>
      </w:r>
      <w:r w:rsidR="00D649A0">
        <w:rPr>
          <w:b w:val="0"/>
          <w:i/>
          <w:sz w:val="24"/>
          <w:szCs w:val="24"/>
        </w:rPr>
        <w:t xml:space="preserve">  shows </w:t>
      </w:r>
      <w:r w:rsidRPr="00613AF3">
        <w:rPr>
          <w:b w:val="0"/>
          <w:i/>
          <w:sz w:val="24"/>
          <w:szCs w:val="24"/>
        </w:rPr>
        <w:t>the population of ethnic minority groups in the UK in 2011, adapted from the office for National Statistics, survey for 2011</w:t>
      </w:r>
      <w:r w:rsidR="000B6665">
        <w:rPr>
          <w:b w:val="0"/>
          <w:i/>
          <w:sz w:val="24"/>
          <w:szCs w:val="24"/>
        </w:rPr>
        <w:t>(</w:t>
      </w:r>
      <w:r w:rsidRPr="00613AF3">
        <w:rPr>
          <w:b w:val="0"/>
          <w:i/>
          <w:sz w:val="24"/>
          <w:szCs w:val="24"/>
        </w:rPr>
        <w:t>ONS, 2011a)</w:t>
      </w:r>
      <w:bookmarkEnd w:id="80"/>
    </w:p>
    <w:p w14:paraId="2EEE48E6" w14:textId="77777777" w:rsidR="00B92C56" w:rsidRDefault="00B92C56" w:rsidP="00B92C56">
      <w:pPr>
        <w:pStyle w:val="Caption"/>
      </w:pPr>
    </w:p>
    <w:p w14:paraId="066F6B50" w14:textId="77777777" w:rsidR="00B92C56" w:rsidRPr="00B92C56" w:rsidRDefault="00B92C56" w:rsidP="00B92C56"/>
    <w:p w14:paraId="7B7481AC" w14:textId="77777777" w:rsidR="003B2DA1" w:rsidRPr="003B2DA1" w:rsidRDefault="00D649A0" w:rsidP="004702D4">
      <w:pPr>
        <w:autoSpaceDE w:val="0"/>
        <w:autoSpaceDN w:val="0"/>
        <w:adjustRightInd w:val="0"/>
        <w:spacing w:line="360" w:lineRule="auto"/>
        <w:rPr>
          <w:rFonts w:asciiTheme="minorBidi" w:hAnsiTheme="minorBidi"/>
          <w:szCs w:val="24"/>
        </w:rPr>
      </w:pPr>
      <w:r>
        <w:rPr>
          <w:rFonts w:asciiTheme="minorBidi" w:hAnsiTheme="minorBidi"/>
          <w:szCs w:val="24"/>
        </w:rPr>
        <w:t xml:space="preserve">To date </w:t>
      </w:r>
      <w:r w:rsidR="003B2DA1" w:rsidRPr="003B2DA1">
        <w:rPr>
          <w:rFonts w:asciiTheme="minorBidi" w:hAnsiTheme="minorBidi"/>
          <w:szCs w:val="24"/>
        </w:rPr>
        <w:t>the</w:t>
      </w:r>
      <w:r>
        <w:rPr>
          <w:rFonts w:asciiTheme="minorBidi" w:hAnsiTheme="minorBidi"/>
          <w:szCs w:val="24"/>
        </w:rPr>
        <w:t xml:space="preserve">re is limited literature about research aimed at studying Pakistanis compared </w:t>
      </w:r>
      <w:r w:rsidR="00FB2412">
        <w:rPr>
          <w:rFonts w:asciiTheme="minorBidi" w:hAnsiTheme="minorBidi"/>
          <w:szCs w:val="24"/>
        </w:rPr>
        <w:t>with that found in the</w:t>
      </w:r>
      <w:r w:rsidR="003B2DA1" w:rsidRPr="003B2DA1">
        <w:rPr>
          <w:rFonts w:asciiTheme="minorBidi" w:hAnsiTheme="minorBidi"/>
          <w:szCs w:val="24"/>
        </w:rPr>
        <w:t xml:space="preserve"> Indian population</w:t>
      </w:r>
      <w:r w:rsidR="00FB2412">
        <w:rPr>
          <w:rFonts w:asciiTheme="minorBidi" w:hAnsiTheme="minorBidi"/>
          <w:szCs w:val="24"/>
        </w:rPr>
        <w:t>. I</w:t>
      </w:r>
      <w:r w:rsidR="003B2DA1" w:rsidRPr="003B2DA1">
        <w:rPr>
          <w:rFonts w:asciiTheme="minorBidi" w:hAnsiTheme="minorBidi"/>
          <w:szCs w:val="24"/>
        </w:rPr>
        <w:t xml:space="preserve">t is an obvious factor that fewer researchers have </w:t>
      </w:r>
      <w:r w:rsidR="00FB2412">
        <w:rPr>
          <w:rFonts w:asciiTheme="minorBidi" w:hAnsiTheme="minorBidi"/>
          <w:szCs w:val="24"/>
        </w:rPr>
        <w:t xml:space="preserve">included </w:t>
      </w:r>
      <w:r w:rsidR="003B2DA1" w:rsidRPr="003B2DA1">
        <w:rPr>
          <w:rFonts w:asciiTheme="minorBidi" w:hAnsiTheme="minorBidi"/>
          <w:szCs w:val="24"/>
        </w:rPr>
        <w:t xml:space="preserve">a Pakistani population when </w:t>
      </w:r>
      <w:r w:rsidR="00FB2412">
        <w:rPr>
          <w:rFonts w:asciiTheme="minorBidi" w:hAnsiTheme="minorBidi"/>
          <w:szCs w:val="24"/>
        </w:rPr>
        <w:t>undertaking</w:t>
      </w:r>
      <w:r w:rsidR="003B2DA1" w:rsidRPr="003B2DA1">
        <w:rPr>
          <w:rFonts w:asciiTheme="minorBidi" w:hAnsiTheme="minorBidi"/>
          <w:szCs w:val="24"/>
        </w:rPr>
        <w:t xml:space="preserve"> standardisation of neuropsychological tests </w:t>
      </w:r>
      <w:r w:rsidR="003B2DA1" w:rsidRPr="003B2DA1">
        <w:rPr>
          <w:rFonts w:asciiTheme="minorBidi" w:hAnsiTheme="minorBidi"/>
          <w:szCs w:val="24"/>
        </w:rPr>
        <w:fldChar w:fldCharType="begin">
          <w:fldData xml:space="preserve">PEVuZE5vdGU+PENpdGU+PEF1dGhvcj5SYWl0PC9BdXRob3I+PFllYXI+MjAwMDwvWWVhcj48UmVj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PEVuZE5vdGU+PENpdGU+PEF1dGhvcj5SYWl0PC9BdXRob3I+PFllYXI+MjAwMDwvWWVhcj48UmVj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3B2DA1" w:rsidRPr="003B2DA1">
        <w:rPr>
          <w:rFonts w:asciiTheme="minorBidi" w:hAnsiTheme="minorBidi"/>
          <w:szCs w:val="24"/>
        </w:rPr>
      </w:r>
      <w:r w:rsidR="003B2DA1" w:rsidRPr="003B2DA1">
        <w:rPr>
          <w:rFonts w:asciiTheme="minorBidi" w:hAnsiTheme="minorBidi"/>
          <w:szCs w:val="24"/>
        </w:rPr>
        <w:fldChar w:fldCharType="separate"/>
      </w:r>
      <w:r w:rsidR="00DA390A">
        <w:rPr>
          <w:rFonts w:asciiTheme="minorBidi" w:hAnsiTheme="minorBidi"/>
          <w:noProof/>
          <w:szCs w:val="24"/>
        </w:rPr>
        <w:t>(</w:t>
      </w:r>
      <w:hyperlink w:anchor="_ENREF_331" w:tooltip="Rait, 2000 #6042" w:history="1">
        <w:r w:rsidR="00A71029">
          <w:rPr>
            <w:rFonts w:asciiTheme="minorBidi" w:hAnsiTheme="minorBidi"/>
            <w:noProof/>
            <w:szCs w:val="24"/>
          </w:rPr>
          <w:t>Rait et al., 2000</w:t>
        </w:r>
      </w:hyperlink>
      <w:r w:rsidR="00DA390A">
        <w:rPr>
          <w:rFonts w:asciiTheme="minorBidi" w:hAnsiTheme="minorBidi"/>
          <w:noProof/>
          <w:szCs w:val="24"/>
        </w:rPr>
        <w:t>)</w:t>
      </w:r>
      <w:r w:rsidR="003B2DA1" w:rsidRPr="003B2DA1">
        <w:rPr>
          <w:rFonts w:asciiTheme="minorBidi" w:hAnsiTheme="minorBidi"/>
          <w:szCs w:val="24"/>
        </w:rPr>
        <w:fldChar w:fldCharType="end"/>
      </w:r>
      <w:r w:rsidR="003B2DA1" w:rsidRPr="003B2DA1">
        <w:rPr>
          <w:rFonts w:asciiTheme="minorBidi" w:hAnsiTheme="minorBidi"/>
          <w:szCs w:val="24"/>
        </w:rPr>
        <w:t xml:space="preserve">. Not only would this add to better health-care but it would also add prognostic value to diagnosis </w:t>
      </w:r>
      <w:r w:rsidR="003B2DA1" w:rsidRPr="003B2DA1">
        <w:rPr>
          <w:rFonts w:asciiTheme="minorBidi" w:hAnsiTheme="minorBidi"/>
          <w:szCs w:val="24"/>
        </w:rPr>
        <w:lastRenderedPageBreak/>
        <w:t xml:space="preserve">of dementia amongst the leading ethnic minorities within the UK. Dementia is something which is becoming </w:t>
      </w:r>
      <w:r w:rsidR="00FB798C">
        <w:rPr>
          <w:rFonts w:asciiTheme="minorBidi" w:hAnsiTheme="minorBidi"/>
          <w:szCs w:val="24"/>
        </w:rPr>
        <w:t xml:space="preserve">a pandemic </w:t>
      </w:r>
      <w:r w:rsidR="003B2DA1" w:rsidRPr="003B2DA1">
        <w:rPr>
          <w:rFonts w:asciiTheme="minorBidi" w:hAnsiTheme="minorBidi"/>
          <w:szCs w:val="24"/>
        </w:rPr>
        <w:t xml:space="preserve">world-wide; however a definition </w:t>
      </w:r>
      <w:r w:rsidR="00FB2412">
        <w:rPr>
          <w:rFonts w:asciiTheme="minorBidi" w:hAnsiTheme="minorBidi"/>
          <w:szCs w:val="24"/>
        </w:rPr>
        <w:t xml:space="preserve">of dementia </w:t>
      </w:r>
      <w:r w:rsidR="003B2DA1" w:rsidRPr="003B2DA1">
        <w:rPr>
          <w:rFonts w:asciiTheme="minorBidi" w:hAnsiTheme="minorBidi"/>
          <w:szCs w:val="24"/>
        </w:rPr>
        <w:t>in the south Asian world</w:t>
      </w:r>
      <w:r w:rsidR="00FB2412">
        <w:rPr>
          <w:rFonts w:asciiTheme="minorBidi" w:hAnsiTheme="minorBidi"/>
          <w:szCs w:val="24"/>
        </w:rPr>
        <w:t>,</w:t>
      </w:r>
      <w:r w:rsidR="003B2DA1" w:rsidRPr="003B2DA1">
        <w:rPr>
          <w:rFonts w:asciiTheme="minorBidi" w:hAnsiTheme="minorBidi"/>
          <w:szCs w:val="24"/>
        </w:rPr>
        <w:t xml:space="preserve"> especially in places such as Pakistan</w:t>
      </w:r>
      <w:r w:rsidR="00FB2412">
        <w:rPr>
          <w:rFonts w:asciiTheme="minorBidi" w:hAnsiTheme="minorBidi"/>
          <w:szCs w:val="24"/>
        </w:rPr>
        <w:t>,</w:t>
      </w:r>
      <w:r w:rsidR="003B2DA1" w:rsidRPr="003B2DA1">
        <w:rPr>
          <w:rFonts w:asciiTheme="minorBidi" w:hAnsiTheme="minorBidi"/>
          <w:szCs w:val="24"/>
        </w:rPr>
        <w:t xml:space="preserve"> is unknown </w:t>
      </w:r>
      <w:r w:rsidR="003B2DA1" w:rsidRPr="003B2DA1">
        <w:rPr>
          <w:rFonts w:asciiTheme="minorBidi" w:hAnsiTheme="minorBidi"/>
          <w:szCs w:val="24"/>
        </w:rPr>
        <w:fldChar w:fldCharType="begin"/>
      </w:r>
      <w:r w:rsidR="00EC2E1B">
        <w:rPr>
          <w:rFonts w:asciiTheme="minorBidi" w:hAnsiTheme="minorBidi"/>
          <w:szCs w:val="24"/>
        </w:rPr>
        <w:instrText xml:space="preserve"> ADDIN EN.CITE &lt;EndNote&gt;&lt;Cite&gt;&lt;Author&gt;Currie&lt;/Author&gt;&lt;Year&gt;2000&lt;/Year&gt;&lt;RecNum&gt;6955&lt;/RecNum&gt;&lt;DisplayText&gt;(Currie, 2000)&lt;/DisplayText&gt;&lt;record&gt;&lt;rec-number&gt;6955&lt;/rec-number&gt;&lt;foreign-keys&gt;&lt;key app="EN" db-id="tzpe22srnsas9fevep9x0t2z0pzfe2a9a95t" timestamp="1327581969"&gt;6955&lt;/key&gt;&lt;/foreign-keys&gt;&lt;ref-type name="Journal Article"&gt;17&lt;/ref-type&gt;&lt;contributors&gt;&lt;authors&gt;&lt;author&gt;Currie, K.&lt;/author&gt;&lt;/authors&gt;&lt;/contributors&gt;&lt;auth-address&gt;Currie, K&amp;#xD;Univ Lancaster, Dept Sociol, Lancaster LA1 4YW, England&amp;#xD;Univ Lancaster, Dept Sociol, Lancaster LA1 4YW, England&amp;#xD;Univ Lancaster, Dept Sociol, Lancaster LA1 4YW, England&lt;/auth-address&gt;&lt;titles&gt;&lt;title&gt;No ageing in India: Alzheimer&amp;apos;s, the bad family, and other modern things&lt;/title&gt;&lt;secondary-title&gt;Journal of Contemporary Asia&lt;/secondary-title&gt;&lt;alt-title&gt;J Contemp Asia&lt;/alt-title&gt;&lt;/titles&gt;&lt;periodical&gt;&lt;full-title&gt;Journal of Contemporary Asia&lt;/full-title&gt;&lt;abbr-1&gt;J Contemp Asia&lt;/abbr-1&gt;&lt;/periodical&gt;&lt;alt-periodical&gt;&lt;full-title&gt;Journal of Contemporary Asia&lt;/full-title&gt;&lt;abbr-1&gt;J Contemp Asia&lt;/abbr-1&gt;&lt;/alt-periodical&gt;&lt;pages&gt;130-132&lt;/pages&gt;&lt;volume&gt;30&lt;/volume&gt;&lt;number&gt;1&lt;/number&gt;&lt;dates&gt;&lt;year&gt;2000&lt;/year&gt;&lt;/dates&gt;&lt;isbn&gt;0047-2336&lt;/isbn&gt;&lt;accession-num&gt;ISI:000085333200015&lt;/accession-num&gt;&lt;urls&gt;&lt;related-urls&gt;&lt;url&gt;&amp;lt;Go to ISI&amp;gt;://000085333200015&lt;/url&gt;&lt;/related-urls&gt;&lt;/urls&gt;&lt;language&gt;English&lt;/language&gt;&lt;/record&gt;&lt;/Cite&gt;&lt;/EndNote&gt;</w:instrText>
      </w:r>
      <w:r w:rsidR="003B2DA1" w:rsidRPr="003B2DA1">
        <w:rPr>
          <w:rFonts w:asciiTheme="minorBidi" w:hAnsiTheme="minorBidi"/>
          <w:szCs w:val="24"/>
        </w:rPr>
        <w:fldChar w:fldCharType="separate"/>
      </w:r>
      <w:r w:rsidR="00DA390A">
        <w:rPr>
          <w:rFonts w:asciiTheme="minorBidi" w:hAnsiTheme="minorBidi"/>
          <w:noProof/>
          <w:szCs w:val="24"/>
        </w:rPr>
        <w:t>(</w:t>
      </w:r>
      <w:hyperlink w:anchor="_ENREF_102" w:tooltip="Currie, 2000 #6955" w:history="1">
        <w:r w:rsidR="00A71029">
          <w:rPr>
            <w:rFonts w:asciiTheme="minorBidi" w:hAnsiTheme="minorBidi"/>
            <w:noProof/>
            <w:szCs w:val="24"/>
          </w:rPr>
          <w:t>Currie, 2000</w:t>
        </w:r>
      </w:hyperlink>
      <w:r w:rsidR="00DA390A">
        <w:rPr>
          <w:rFonts w:asciiTheme="minorBidi" w:hAnsiTheme="minorBidi"/>
          <w:noProof/>
          <w:szCs w:val="24"/>
        </w:rPr>
        <w:t>)</w:t>
      </w:r>
      <w:r w:rsidR="003B2DA1" w:rsidRPr="003B2DA1">
        <w:rPr>
          <w:rFonts w:asciiTheme="minorBidi" w:hAnsiTheme="minorBidi"/>
          <w:szCs w:val="24"/>
        </w:rPr>
        <w:fldChar w:fldCharType="end"/>
      </w:r>
      <w:r w:rsidR="003B2DA1" w:rsidRPr="003B2DA1">
        <w:rPr>
          <w:rFonts w:asciiTheme="minorBidi" w:hAnsiTheme="minorBidi"/>
          <w:szCs w:val="24"/>
        </w:rPr>
        <w:t xml:space="preserve">. With this in mind, it becomes highly important to </w:t>
      </w:r>
      <w:r w:rsidR="00FB798C">
        <w:rPr>
          <w:rFonts w:asciiTheme="minorBidi" w:hAnsiTheme="minorBidi"/>
          <w:szCs w:val="24"/>
        </w:rPr>
        <w:t>standardise, modify and develop new screening instruments</w:t>
      </w:r>
      <w:r w:rsidR="003B2DA1" w:rsidRPr="003B2DA1">
        <w:rPr>
          <w:rFonts w:asciiTheme="minorBidi" w:hAnsiTheme="minorBidi"/>
          <w:szCs w:val="24"/>
        </w:rPr>
        <w:t xml:space="preserve"> which can be u</w:t>
      </w:r>
      <w:r w:rsidR="00FB798C">
        <w:rPr>
          <w:rFonts w:asciiTheme="minorBidi" w:hAnsiTheme="minorBidi"/>
          <w:szCs w:val="24"/>
        </w:rPr>
        <w:t>sed</w:t>
      </w:r>
      <w:r w:rsidR="003B2DA1" w:rsidRPr="003B2DA1">
        <w:rPr>
          <w:rFonts w:asciiTheme="minorBidi" w:hAnsiTheme="minorBidi"/>
          <w:szCs w:val="24"/>
        </w:rPr>
        <w:t xml:space="preserve"> amongst </w:t>
      </w:r>
      <w:r w:rsidR="00613AF3">
        <w:rPr>
          <w:noProof/>
          <w:lang w:eastAsia="en-GB"/>
        </w:rPr>
        <mc:AlternateContent>
          <mc:Choice Requires="wps">
            <w:drawing>
              <wp:anchor distT="0" distB="0" distL="114300" distR="114300" simplePos="0" relativeHeight="251613184" behindDoc="0" locked="0" layoutInCell="1" allowOverlap="1" wp14:anchorId="582C9E2C" wp14:editId="42BCF0C6">
                <wp:simplePos x="0" y="0"/>
                <wp:positionH relativeFrom="column">
                  <wp:posOffset>2540</wp:posOffset>
                </wp:positionH>
                <wp:positionV relativeFrom="paragraph">
                  <wp:posOffset>7515225</wp:posOffset>
                </wp:positionV>
                <wp:extent cx="5238115" cy="635"/>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5238115" cy="635"/>
                        </a:xfrm>
                        <a:prstGeom prst="rect">
                          <a:avLst/>
                        </a:prstGeom>
                        <a:solidFill>
                          <a:prstClr val="white"/>
                        </a:solidFill>
                        <a:ln>
                          <a:noFill/>
                        </a:ln>
                        <a:effectLst/>
                      </wps:spPr>
                      <wps:txbx>
                        <w:txbxContent>
                          <w:p w14:paraId="2B1E5CEA" w14:textId="77777777" w:rsidR="00A71029" w:rsidRPr="00613AF3" w:rsidRDefault="00A71029" w:rsidP="00613AF3">
                            <w:pPr>
                              <w:pStyle w:val="Caption"/>
                              <w:rPr>
                                <w:rFonts w:asciiTheme="minorBidi" w:hAnsiTheme="minorBidi"/>
                                <w:b w:val="0"/>
                                <w:i/>
                                <w:sz w:val="24"/>
                                <w:szCs w:val="24"/>
                              </w:rPr>
                            </w:pPr>
                            <w:bookmarkStart w:id="81" w:name="_Toc436932676"/>
                            <w:r w:rsidRPr="00613AF3">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2</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3</w:t>
                            </w:r>
                            <w:r>
                              <w:rPr>
                                <w:b w:val="0"/>
                                <w:i/>
                                <w:sz w:val="24"/>
                                <w:szCs w:val="24"/>
                              </w:rPr>
                              <w:fldChar w:fldCharType="end"/>
                            </w:r>
                            <w:r w:rsidRPr="00613AF3">
                              <w:rPr>
                                <w:b w:val="0"/>
                                <w:i/>
                                <w:sz w:val="24"/>
                                <w:szCs w:val="24"/>
                              </w:rPr>
                              <w:t xml:space="preserve"> showing the population percentage of ethnic minorities in the UK in 2011, adapted from the office for National Statistics, survey for 2011</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8" o:spid="_x0000_s1027" type="#_x0000_t202" style="position:absolute;margin-left:.2pt;margin-top:591.75pt;width:412.45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" stroked="f">
                <v:textbox style="mso-fit-shape-to-text:t" inset="0,0,0,0">
                  <w:txbxContent>
                    <w:p w14:paraId="2B1E5CEA" w14:textId="77777777" w:rsidR="00A71029" w:rsidRPr="00613AF3" w:rsidRDefault="00A71029" w:rsidP="00613AF3">
                      <w:pPr>
                        <w:pStyle w:val="Caption"/>
                        <w:rPr>
                          <w:rFonts w:asciiTheme="minorBidi" w:hAnsiTheme="minorBidi"/>
                          <w:b w:val="0"/>
                          <w:i/>
                          <w:sz w:val="24"/>
                          <w:szCs w:val="24"/>
                        </w:rPr>
                      </w:pPr>
                      <w:bookmarkStart w:id="82" w:name="_Toc436932676"/>
                      <w:r w:rsidRPr="00613AF3">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2</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3</w:t>
                      </w:r>
                      <w:r>
                        <w:rPr>
                          <w:b w:val="0"/>
                          <w:i/>
                          <w:sz w:val="24"/>
                          <w:szCs w:val="24"/>
                        </w:rPr>
                        <w:fldChar w:fldCharType="end"/>
                      </w:r>
                      <w:r w:rsidRPr="00613AF3">
                        <w:rPr>
                          <w:b w:val="0"/>
                          <w:i/>
                          <w:sz w:val="24"/>
                          <w:szCs w:val="24"/>
                        </w:rPr>
                        <w:t xml:space="preserve"> showing the population percentage of ethnic minorities in the UK in 2011, adapted from the office for National Statistics, survey for 2011</w:t>
                      </w:r>
                      <w:bookmarkEnd w:id="82"/>
                    </w:p>
                  </w:txbxContent>
                </v:textbox>
                <w10:wrap type="square"/>
              </v:shape>
            </w:pict>
          </mc:Fallback>
        </mc:AlternateContent>
      </w:r>
      <w:r w:rsidR="00613AF3">
        <w:rPr>
          <w:noProof/>
          <w:lang w:eastAsia="en-GB"/>
        </w:rPr>
        <w:drawing>
          <wp:anchor distT="0" distB="0" distL="114300" distR="114300" simplePos="0" relativeHeight="251581440" behindDoc="0" locked="0" layoutInCell="1" allowOverlap="1" wp14:anchorId="656DC042" wp14:editId="3E758622">
            <wp:simplePos x="0" y="0"/>
            <wp:positionH relativeFrom="column">
              <wp:posOffset>2540</wp:posOffset>
            </wp:positionH>
            <wp:positionV relativeFrom="paragraph">
              <wp:posOffset>2353310</wp:posOffset>
            </wp:positionV>
            <wp:extent cx="5238115" cy="5104765"/>
            <wp:effectExtent l="0" t="0" r="635" b="63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3B2DA1" w:rsidRPr="003B2DA1">
        <w:rPr>
          <w:rFonts w:asciiTheme="minorBidi" w:hAnsiTheme="minorBidi"/>
          <w:szCs w:val="24"/>
        </w:rPr>
        <w:t>Pakistani people for clinical assessment</w:t>
      </w:r>
      <w:r w:rsidR="00FB2412">
        <w:rPr>
          <w:rFonts w:asciiTheme="minorBidi" w:hAnsiTheme="minorBidi"/>
          <w:szCs w:val="24"/>
        </w:rPr>
        <w:t>.</w:t>
      </w:r>
      <w:r w:rsidR="00FB798C">
        <w:rPr>
          <w:rFonts w:asciiTheme="minorBidi" w:hAnsiTheme="minorBidi"/>
          <w:szCs w:val="24"/>
        </w:rPr>
        <w:t xml:space="preserve"> </w:t>
      </w:r>
      <w:r w:rsidR="00FB2412">
        <w:rPr>
          <w:rFonts w:asciiTheme="minorBidi" w:hAnsiTheme="minorBidi"/>
          <w:szCs w:val="24"/>
        </w:rPr>
        <w:t>T</w:t>
      </w:r>
      <w:r w:rsidR="00FB798C">
        <w:rPr>
          <w:rFonts w:asciiTheme="minorBidi" w:hAnsiTheme="minorBidi"/>
          <w:szCs w:val="24"/>
        </w:rPr>
        <w:t xml:space="preserve">his will </w:t>
      </w:r>
      <w:r w:rsidR="00FB2412">
        <w:rPr>
          <w:rFonts w:asciiTheme="minorBidi" w:hAnsiTheme="minorBidi"/>
          <w:szCs w:val="24"/>
        </w:rPr>
        <w:t>increase</w:t>
      </w:r>
      <w:r w:rsidR="003B2DA1" w:rsidRPr="003B2DA1">
        <w:rPr>
          <w:rFonts w:asciiTheme="minorBidi" w:hAnsiTheme="minorBidi"/>
          <w:szCs w:val="24"/>
        </w:rPr>
        <w:t xml:space="preserve"> sensitivity and specificity of neuropsychological tests which may be considered the best way to screen individuals from a cultural perspective and inform them ab</w:t>
      </w:r>
      <w:r w:rsidR="000B6665">
        <w:rPr>
          <w:rFonts w:asciiTheme="minorBidi" w:hAnsiTheme="minorBidi"/>
          <w:szCs w:val="24"/>
        </w:rPr>
        <w:t xml:space="preserve">out dementia on a global scale </w:t>
      </w:r>
      <w:r w:rsidR="003B2DA1" w:rsidRPr="003B2DA1">
        <w:rPr>
          <w:rFonts w:asciiTheme="minorBidi" w:hAnsiTheme="minorBidi"/>
          <w:szCs w:val="24"/>
        </w:rPr>
        <w:fldChar w:fldCharType="begin">
          <w:fldData xml:space="preserve">PEVuZE5vdGU+PENpdGU+PEF1dGhvcj5LYWxhcmlhPC9BdXRob3I+PFllYXI+MjAwODwvWWVhcj48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PEVuZE5vdGU+PENpdGU+PEF1dGhvcj5LYWxhcmlhPC9BdXRob3I+PFllYXI+MjAwODwvWWVhcj48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3B2DA1" w:rsidRPr="003B2DA1">
        <w:rPr>
          <w:rFonts w:asciiTheme="minorBidi" w:hAnsiTheme="minorBidi"/>
          <w:szCs w:val="24"/>
        </w:rPr>
      </w:r>
      <w:r w:rsidR="003B2DA1" w:rsidRPr="003B2DA1">
        <w:rPr>
          <w:rFonts w:asciiTheme="minorBidi" w:hAnsiTheme="minorBidi"/>
          <w:szCs w:val="24"/>
        </w:rPr>
        <w:fldChar w:fldCharType="separate"/>
      </w:r>
      <w:r w:rsidR="00DA390A">
        <w:rPr>
          <w:rFonts w:asciiTheme="minorBidi" w:hAnsiTheme="minorBidi"/>
          <w:noProof/>
          <w:szCs w:val="24"/>
        </w:rPr>
        <w:t>(</w:t>
      </w:r>
      <w:hyperlink w:anchor="_ENREF_211" w:tooltip="Kalaria, 2008 #5988" w:history="1">
        <w:r w:rsidR="00A71029">
          <w:rPr>
            <w:rFonts w:asciiTheme="minorBidi" w:hAnsiTheme="minorBidi"/>
            <w:noProof/>
            <w:szCs w:val="24"/>
          </w:rPr>
          <w:t>Kalaria et al., 2008</w:t>
        </w:r>
      </w:hyperlink>
      <w:r w:rsidR="00DA390A">
        <w:rPr>
          <w:rFonts w:asciiTheme="minorBidi" w:hAnsiTheme="minorBidi"/>
          <w:noProof/>
          <w:szCs w:val="24"/>
        </w:rPr>
        <w:t>)</w:t>
      </w:r>
      <w:r w:rsidR="003B2DA1" w:rsidRPr="003B2DA1">
        <w:rPr>
          <w:rFonts w:asciiTheme="minorBidi" w:hAnsiTheme="minorBidi"/>
          <w:szCs w:val="24"/>
        </w:rPr>
        <w:fldChar w:fldCharType="end"/>
      </w:r>
      <w:r w:rsidR="003B2DA1" w:rsidRPr="003B2DA1">
        <w:rPr>
          <w:rFonts w:asciiTheme="minorBidi" w:hAnsiTheme="minorBidi"/>
          <w:szCs w:val="24"/>
        </w:rPr>
        <w:t xml:space="preserve">.  </w:t>
      </w:r>
    </w:p>
    <w:p w14:paraId="3F9FAABB" w14:textId="77777777" w:rsidR="00C952D0" w:rsidRDefault="00C952D0" w:rsidP="004702D4">
      <w:pPr>
        <w:autoSpaceDE w:val="0"/>
        <w:autoSpaceDN w:val="0"/>
        <w:adjustRightInd w:val="0"/>
        <w:spacing w:line="360" w:lineRule="auto"/>
        <w:rPr>
          <w:rFonts w:asciiTheme="minorBidi" w:hAnsiTheme="minorBidi"/>
          <w:szCs w:val="24"/>
        </w:rPr>
      </w:pPr>
    </w:p>
    <w:p w14:paraId="6B659C86" w14:textId="77777777" w:rsidR="00FB2412" w:rsidRDefault="00FB2412" w:rsidP="004702D4">
      <w:pPr>
        <w:autoSpaceDE w:val="0"/>
        <w:autoSpaceDN w:val="0"/>
        <w:adjustRightInd w:val="0"/>
        <w:spacing w:line="360" w:lineRule="auto"/>
        <w:rPr>
          <w:rFonts w:asciiTheme="minorBidi" w:hAnsiTheme="minorBidi"/>
          <w:szCs w:val="24"/>
        </w:rPr>
      </w:pPr>
    </w:p>
    <w:p w14:paraId="3432C3A8" w14:textId="77777777" w:rsidR="003B2DA1" w:rsidRPr="003B2DA1" w:rsidRDefault="00FB2412" w:rsidP="004702D4">
      <w:pPr>
        <w:autoSpaceDE w:val="0"/>
        <w:autoSpaceDN w:val="0"/>
        <w:adjustRightInd w:val="0"/>
        <w:spacing w:line="360" w:lineRule="auto"/>
        <w:rPr>
          <w:rFonts w:asciiTheme="minorBidi" w:hAnsiTheme="minorBidi"/>
          <w:szCs w:val="24"/>
        </w:rPr>
      </w:pPr>
      <w:r>
        <w:rPr>
          <w:rFonts w:asciiTheme="minorBidi" w:hAnsiTheme="minorBidi"/>
          <w:szCs w:val="24"/>
        </w:rPr>
        <w:t xml:space="preserve">To </w:t>
      </w:r>
      <w:r w:rsidR="003B2DA1" w:rsidRPr="003B2DA1">
        <w:rPr>
          <w:rFonts w:asciiTheme="minorBidi" w:hAnsiTheme="minorBidi"/>
          <w:szCs w:val="24"/>
        </w:rPr>
        <w:t xml:space="preserve">be able to standardise </w:t>
      </w:r>
      <w:r>
        <w:rPr>
          <w:rFonts w:asciiTheme="minorBidi" w:hAnsiTheme="minorBidi"/>
          <w:szCs w:val="24"/>
        </w:rPr>
        <w:t xml:space="preserve">assessments for </w:t>
      </w:r>
      <w:r w:rsidR="003B2DA1" w:rsidRPr="003B2DA1">
        <w:rPr>
          <w:rFonts w:asciiTheme="minorBidi" w:hAnsiTheme="minorBidi"/>
          <w:szCs w:val="24"/>
        </w:rPr>
        <w:t>a Pakistani population, there is a need to consider why dementia is so under-accounted for.  There is a ne</w:t>
      </w:r>
      <w:r w:rsidR="00FB798C">
        <w:rPr>
          <w:rFonts w:asciiTheme="minorBidi" w:hAnsiTheme="minorBidi"/>
          <w:szCs w:val="24"/>
        </w:rPr>
        <w:t xml:space="preserve">ed, </w:t>
      </w:r>
      <w:r w:rsidR="00FB798C">
        <w:rPr>
          <w:rFonts w:asciiTheme="minorBidi" w:hAnsiTheme="minorBidi"/>
          <w:szCs w:val="24"/>
        </w:rPr>
        <w:lastRenderedPageBreak/>
        <w:t xml:space="preserve">based on existing literature, to identify the </w:t>
      </w:r>
      <w:r w:rsidR="003B2DA1" w:rsidRPr="003B2DA1">
        <w:rPr>
          <w:rFonts w:asciiTheme="minorBidi" w:hAnsiTheme="minorBidi"/>
          <w:szCs w:val="24"/>
        </w:rPr>
        <w:t xml:space="preserve">biggest factors that influence </w:t>
      </w:r>
      <w:r w:rsidR="00B31183">
        <w:rPr>
          <w:rFonts w:asciiTheme="minorBidi" w:hAnsiTheme="minorBidi"/>
          <w:szCs w:val="24"/>
        </w:rPr>
        <w:t xml:space="preserve">cognitive performance in a Pakistani population (or ethnic groups </w:t>
      </w:r>
      <w:r w:rsidR="003B2DA1" w:rsidRPr="003B2DA1">
        <w:rPr>
          <w:rFonts w:asciiTheme="minorBidi" w:hAnsiTheme="minorBidi"/>
          <w:szCs w:val="24"/>
        </w:rPr>
        <w:t xml:space="preserve">that bare similarities in </w:t>
      </w:r>
      <w:r w:rsidR="00B31183">
        <w:rPr>
          <w:rFonts w:asciiTheme="minorBidi" w:hAnsiTheme="minorBidi"/>
          <w:szCs w:val="24"/>
        </w:rPr>
        <w:t xml:space="preserve">cultural norms and </w:t>
      </w:r>
      <w:r w:rsidR="003B2DA1" w:rsidRPr="003B2DA1">
        <w:rPr>
          <w:rFonts w:asciiTheme="minorBidi" w:hAnsiTheme="minorBidi"/>
          <w:szCs w:val="24"/>
        </w:rPr>
        <w:t>values</w:t>
      </w:r>
      <w:r w:rsidR="00B31183">
        <w:rPr>
          <w:rFonts w:asciiTheme="minorBidi" w:hAnsiTheme="minorBidi"/>
          <w:szCs w:val="24"/>
        </w:rPr>
        <w:t>). It is possible that there are various different risk factors</w:t>
      </w:r>
      <w:r w:rsidR="003B2DA1" w:rsidRPr="003B2DA1">
        <w:rPr>
          <w:rFonts w:asciiTheme="minorBidi" w:hAnsiTheme="minorBidi"/>
          <w:szCs w:val="24"/>
        </w:rPr>
        <w:t xml:space="preserve"> that may be more prevalent in the Pakistani culture possibly increasing the risk of developing dementia. Age is </w:t>
      </w:r>
      <w:r w:rsidR="00B31183">
        <w:rPr>
          <w:rFonts w:asciiTheme="minorBidi" w:hAnsiTheme="minorBidi"/>
          <w:szCs w:val="24"/>
        </w:rPr>
        <w:t xml:space="preserve">a risk factor that is </w:t>
      </w:r>
      <w:r w:rsidR="003B2DA1" w:rsidRPr="003B2DA1">
        <w:rPr>
          <w:rFonts w:asciiTheme="minorBidi" w:hAnsiTheme="minorBidi"/>
          <w:szCs w:val="24"/>
        </w:rPr>
        <w:t>an obvious contender, but vascular factors in particular have been known to affect people from China, India, and Pakistan. It is key to also note differences within countries and the prevalence of dementia, as this may explain differences in test performance which may be ascribed to lack of education, a class barrier or at least a barrier such as language that isolates some Pakistani</w:t>
      </w:r>
      <w:r>
        <w:rPr>
          <w:rFonts w:asciiTheme="minorBidi" w:hAnsiTheme="minorBidi"/>
          <w:szCs w:val="24"/>
        </w:rPr>
        <w:t xml:space="preserve"> people from society in general.</w:t>
      </w:r>
      <w:r w:rsidR="003B2DA1" w:rsidRPr="003B2DA1">
        <w:rPr>
          <w:rFonts w:asciiTheme="minorBidi" w:hAnsiTheme="minorBidi"/>
          <w:szCs w:val="24"/>
        </w:rPr>
        <w:t xml:space="preserve"> </w:t>
      </w:r>
      <w:r>
        <w:rPr>
          <w:rFonts w:asciiTheme="minorBidi" w:hAnsiTheme="minorBidi"/>
          <w:szCs w:val="24"/>
        </w:rPr>
        <w:t>D</w:t>
      </w:r>
      <w:r w:rsidR="003B2DA1" w:rsidRPr="003B2DA1">
        <w:rPr>
          <w:rFonts w:asciiTheme="minorBidi" w:hAnsiTheme="minorBidi"/>
          <w:szCs w:val="24"/>
        </w:rPr>
        <w:t>ifferences in diets amongst cultures within the UK could also account for some increased risks of dementia.</w:t>
      </w:r>
      <w:r w:rsidR="00B31183">
        <w:rPr>
          <w:rFonts w:asciiTheme="minorBidi" w:hAnsiTheme="minorBidi"/>
          <w:szCs w:val="24"/>
        </w:rPr>
        <w:t xml:space="preserve">  </w:t>
      </w:r>
    </w:p>
    <w:p w14:paraId="1A88CAFE" w14:textId="77777777" w:rsidR="003B2DA1" w:rsidRPr="003B2DA1" w:rsidRDefault="003B2DA1" w:rsidP="004702D4">
      <w:pPr>
        <w:autoSpaceDE w:val="0"/>
        <w:autoSpaceDN w:val="0"/>
        <w:adjustRightInd w:val="0"/>
        <w:spacing w:line="360" w:lineRule="auto"/>
        <w:rPr>
          <w:rFonts w:asciiTheme="minorBidi" w:hAnsiTheme="minorBidi"/>
          <w:szCs w:val="24"/>
        </w:rPr>
      </w:pPr>
    </w:p>
    <w:p w14:paraId="0CE02647" w14:textId="77777777" w:rsidR="003B2DA1" w:rsidRDefault="003B2DA1" w:rsidP="004702D4">
      <w:pPr>
        <w:autoSpaceDE w:val="0"/>
        <w:autoSpaceDN w:val="0"/>
        <w:adjustRightInd w:val="0"/>
        <w:spacing w:line="360" w:lineRule="auto"/>
        <w:rPr>
          <w:rFonts w:asciiTheme="minorBidi" w:hAnsiTheme="minorBidi"/>
          <w:szCs w:val="24"/>
        </w:rPr>
      </w:pPr>
      <w:r w:rsidRPr="003B2DA1">
        <w:rPr>
          <w:rFonts w:asciiTheme="minorBidi" w:hAnsiTheme="minorBidi"/>
          <w:szCs w:val="24"/>
        </w:rPr>
        <w:t>Generally</w:t>
      </w:r>
      <w:r w:rsidR="00FB2412">
        <w:rPr>
          <w:rFonts w:asciiTheme="minorBidi" w:hAnsiTheme="minorBidi"/>
          <w:szCs w:val="24"/>
        </w:rPr>
        <w:t>,</w:t>
      </w:r>
      <w:r w:rsidRPr="003B2DA1">
        <w:rPr>
          <w:rFonts w:asciiTheme="minorBidi" w:hAnsiTheme="minorBidi"/>
          <w:szCs w:val="24"/>
        </w:rPr>
        <w:t xml:space="preserve"> ethnic minority groups are homogeneous advocates of the non-western world, so many go unnoticed and others are underrepresented in the UK with regards to medical issues. The focus has widely been</w:t>
      </w:r>
      <w:r w:rsidR="00FB2412">
        <w:rPr>
          <w:rFonts w:asciiTheme="minorBidi" w:hAnsiTheme="minorBidi"/>
          <w:szCs w:val="24"/>
        </w:rPr>
        <w:t xml:space="preserve"> on </w:t>
      </w:r>
      <w:r w:rsidRPr="003B2DA1">
        <w:rPr>
          <w:rFonts w:asciiTheme="minorBidi" w:hAnsiTheme="minorBidi"/>
          <w:szCs w:val="24"/>
        </w:rPr>
        <w:t xml:space="preserve">physical health implications across cultures, looking at higher incidence of diabetes and coronary heart disease </w:t>
      </w:r>
      <w:r w:rsidRPr="003B2DA1">
        <w:rPr>
          <w:rFonts w:asciiTheme="minorBidi" w:hAnsiTheme="minorBidi"/>
          <w:szCs w:val="24"/>
        </w:rPr>
        <w:fldChar w:fldCharType="begin">
          <w:fldData xml:space="preserve">PEVuZE5vdGU+PENpdGU+PEF1dGhvcj5NYXRoZXI8L0F1dGhvcj48WWVhcj4xOTg1PC9ZZWFyPjxS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PEVuZE5vdGU+PENpdGU+PEF1dGhvcj5NYXRoZXI8L0F1dGhvcj48WWVhcj4xOTg1PC9ZZWFyPjxS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Pr="003B2DA1">
        <w:rPr>
          <w:rFonts w:asciiTheme="minorBidi" w:hAnsiTheme="minorBidi"/>
          <w:szCs w:val="24"/>
        </w:rPr>
      </w:r>
      <w:r w:rsidRPr="003B2DA1">
        <w:rPr>
          <w:rFonts w:asciiTheme="minorBidi" w:hAnsiTheme="minorBidi"/>
          <w:szCs w:val="24"/>
        </w:rPr>
        <w:fldChar w:fldCharType="separate"/>
      </w:r>
      <w:r w:rsidR="00DA390A">
        <w:rPr>
          <w:rFonts w:asciiTheme="minorBidi" w:hAnsiTheme="minorBidi"/>
          <w:noProof/>
          <w:szCs w:val="24"/>
        </w:rPr>
        <w:t>(</w:t>
      </w:r>
      <w:hyperlink w:anchor="_ENREF_25" w:tooltip="Balarajan, 1995 #5012" w:history="1">
        <w:r w:rsidR="00A71029">
          <w:rPr>
            <w:rFonts w:asciiTheme="minorBidi" w:hAnsiTheme="minorBidi"/>
            <w:noProof/>
            <w:szCs w:val="24"/>
          </w:rPr>
          <w:t>Balarajan, 1995</w:t>
        </w:r>
      </w:hyperlink>
      <w:r w:rsidR="00DA390A">
        <w:rPr>
          <w:rFonts w:asciiTheme="minorBidi" w:hAnsiTheme="minorBidi"/>
          <w:noProof/>
          <w:szCs w:val="24"/>
        </w:rPr>
        <w:t xml:space="preserve">; </w:t>
      </w:r>
      <w:hyperlink w:anchor="_ENREF_260" w:tooltip="Mather, 1985 #5008" w:history="1">
        <w:r w:rsidR="00A71029">
          <w:rPr>
            <w:rFonts w:asciiTheme="minorBidi" w:hAnsiTheme="minorBidi"/>
            <w:noProof/>
            <w:szCs w:val="24"/>
          </w:rPr>
          <w:t>Mather &amp; Keen, 1985</w:t>
        </w:r>
      </w:hyperlink>
      <w:r w:rsidR="00DA390A">
        <w:rPr>
          <w:rFonts w:asciiTheme="minorBidi" w:hAnsiTheme="minorBidi"/>
          <w:noProof/>
          <w:szCs w:val="24"/>
        </w:rPr>
        <w:t>)</w:t>
      </w:r>
      <w:r w:rsidRPr="003B2DA1">
        <w:rPr>
          <w:rFonts w:asciiTheme="minorBidi" w:hAnsiTheme="minorBidi"/>
          <w:szCs w:val="24"/>
        </w:rPr>
        <w:fldChar w:fldCharType="end"/>
      </w:r>
      <w:r w:rsidR="00FB2412">
        <w:rPr>
          <w:rFonts w:asciiTheme="minorBidi" w:hAnsiTheme="minorBidi"/>
          <w:szCs w:val="24"/>
        </w:rPr>
        <w:t>.</w:t>
      </w:r>
      <w:r w:rsidRPr="003B2DA1">
        <w:rPr>
          <w:rFonts w:asciiTheme="minorBidi" w:hAnsiTheme="minorBidi"/>
          <w:szCs w:val="24"/>
        </w:rPr>
        <w:t xml:space="preserve"> </w:t>
      </w:r>
      <w:r w:rsidR="00FB2412">
        <w:rPr>
          <w:rFonts w:asciiTheme="minorBidi" w:hAnsiTheme="minorBidi"/>
          <w:szCs w:val="24"/>
        </w:rPr>
        <w:t xml:space="preserve">There has been </w:t>
      </w:r>
      <w:r w:rsidRPr="003B2DA1">
        <w:rPr>
          <w:rFonts w:asciiTheme="minorBidi" w:hAnsiTheme="minorBidi"/>
          <w:szCs w:val="24"/>
        </w:rPr>
        <w:t xml:space="preserve">lack of focus on mental health issues, </w:t>
      </w:r>
      <w:r w:rsidR="00B31183">
        <w:rPr>
          <w:rFonts w:asciiTheme="minorBidi" w:hAnsiTheme="minorBidi"/>
          <w:szCs w:val="24"/>
        </w:rPr>
        <w:t>exacerbating</w:t>
      </w:r>
      <w:r w:rsidRPr="003B2DA1">
        <w:rPr>
          <w:rFonts w:asciiTheme="minorBidi" w:hAnsiTheme="minorBidi"/>
          <w:szCs w:val="24"/>
        </w:rPr>
        <w:t xml:space="preserve"> the </w:t>
      </w:r>
      <w:r w:rsidR="00B31183">
        <w:rPr>
          <w:rFonts w:asciiTheme="minorBidi" w:hAnsiTheme="minorBidi"/>
          <w:szCs w:val="24"/>
        </w:rPr>
        <w:t xml:space="preserve">overwhelming lack of representation of people with </w:t>
      </w:r>
      <w:r w:rsidRPr="003B2DA1">
        <w:rPr>
          <w:rFonts w:asciiTheme="minorBidi" w:hAnsiTheme="minorBidi"/>
          <w:szCs w:val="24"/>
        </w:rPr>
        <w:t xml:space="preserve">dementia amongst ethnic minorities. It is </w:t>
      </w:r>
      <w:r w:rsidR="00B31183">
        <w:rPr>
          <w:rFonts w:asciiTheme="minorBidi" w:hAnsiTheme="minorBidi"/>
          <w:szCs w:val="24"/>
        </w:rPr>
        <w:t>crucia</w:t>
      </w:r>
      <w:r w:rsidRPr="003B2DA1">
        <w:rPr>
          <w:rFonts w:asciiTheme="minorBidi" w:hAnsiTheme="minorBidi"/>
          <w:szCs w:val="24"/>
        </w:rPr>
        <w:t xml:space="preserve">l to be able to address issues related </w:t>
      </w:r>
      <w:r w:rsidR="00B31183">
        <w:rPr>
          <w:rFonts w:asciiTheme="minorBidi" w:hAnsiTheme="minorBidi"/>
          <w:szCs w:val="24"/>
        </w:rPr>
        <w:t>to cognitive decline in ageing amongst</w:t>
      </w:r>
      <w:r w:rsidRPr="003B2DA1">
        <w:rPr>
          <w:rFonts w:asciiTheme="minorBidi" w:hAnsiTheme="minorBidi"/>
          <w:szCs w:val="24"/>
        </w:rPr>
        <w:t xml:space="preserve"> ethnic minorities</w:t>
      </w:r>
      <w:r w:rsidR="00B31183">
        <w:rPr>
          <w:rFonts w:asciiTheme="minorBidi" w:hAnsiTheme="minorBidi"/>
          <w:szCs w:val="24"/>
        </w:rPr>
        <w:t>. Firstly, there can be better provision of health care services</w:t>
      </w:r>
      <w:r w:rsidRPr="003B2DA1">
        <w:rPr>
          <w:rFonts w:asciiTheme="minorBidi" w:hAnsiTheme="minorBidi"/>
          <w:szCs w:val="24"/>
        </w:rPr>
        <w:t xml:space="preserve">, and ultimately </w:t>
      </w:r>
      <w:r w:rsidR="00B31183">
        <w:rPr>
          <w:rFonts w:asciiTheme="minorBidi" w:hAnsiTheme="minorBidi"/>
          <w:szCs w:val="24"/>
        </w:rPr>
        <w:t xml:space="preserve">an </w:t>
      </w:r>
      <w:r w:rsidRPr="003B2DA1">
        <w:rPr>
          <w:rFonts w:asciiTheme="minorBidi" w:hAnsiTheme="minorBidi"/>
          <w:szCs w:val="24"/>
        </w:rPr>
        <w:t>i</w:t>
      </w:r>
      <w:r w:rsidR="00B31183">
        <w:rPr>
          <w:rFonts w:asciiTheme="minorBidi" w:hAnsiTheme="minorBidi"/>
          <w:szCs w:val="24"/>
        </w:rPr>
        <w:t xml:space="preserve">ncrease in the accurate diagnosis of </w:t>
      </w:r>
      <w:r w:rsidR="00C61554">
        <w:rPr>
          <w:rFonts w:asciiTheme="minorBidi" w:hAnsiTheme="minorBidi"/>
          <w:szCs w:val="24"/>
        </w:rPr>
        <w:t>those with cognitive impairment,</w:t>
      </w:r>
      <w:r w:rsidRPr="003B2DA1">
        <w:rPr>
          <w:rFonts w:asciiTheme="minorBidi" w:hAnsiTheme="minorBidi"/>
          <w:szCs w:val="24"/>
        </w:rPr>
        <w:t xml:space="preserve"> using </w:t>
      </w:r>
      <w:r w:rsidR="00B31183">
        <w:rPr>
          <w:rFonts w:asciiTheme="minorBidi" w:hAnsiTheme="minorBidi"/>
          <w:szCs w:val="24"/>
        </w:rPr>
        <w:t>screening instruments</w:t>
      </w:r>
      <w:r w:rsidR="00C61554">
        <w:rPr>
          <w:rFonts w:asciiTheme="minorBidi" w:hAnsiTheme="minorBidi"/>
          <w:szCs w:val="24"/>
        </w:rPr>
        <w:t xml:space="preserve"> which are adjusted for use with ethnic minorities and that</w:t>
      </w:r>
      <w:r w:rsidR="00B31183">
        <w:rPr>
          <w:rFonts w:asciiTheme="minorBidi" w:hAnsiTheme="minorBidi"/>
          <w:szCs w:val="24"/>
        </w:rPr>
        <w:t xml:space="preserve"> have been</w:t>
      </w:r>
      <w:r w:rsidRPr="003B2DA1">
        <w:rPr>
          <w:rFonts w:asciiTheme="minorBidi" w:hAnsiTheme="minorBidi"/>
          <w:szCs w:val="24"/>
        </w:rPr>
        <w:t xml:space="preserve"> standardised</w:t>
      </w:r>
      <w:r w:rsidR="00C61554">
        <w:rPr>
          <w:rFonts w:asciiTheme="minorBidi" w:hAnsiTheme="minorBidi"/>
          <w:szCs w:val="24"/>
        </w:rPr>
        <w:t xml:space="preserve"> on the healthy population groups within the context of their cultural </w:t>
      </w:r>
      <w:r w:rsidR="00B0237D">
        <w:rPr>
          <w:rFonts w:asciiTheme="minorBidi" w:hAnsiTheme="minorBidi"/>
          <w:szCs w:val="24"/>
        </w:rPr>
        <w:t>background</w:t>
      </w:r>
      <w:r w:rsidR="00B31183">
        <w:rPr>
          <w:rFonts w:asciiTheme="minorBidi" w:hAnsiTheme="minorBidi"/>
          <w:szCs w:val="24"/>
        </w:rPr>
        <w:t>.</w:t>
      </w:r>
    </w:p>
    <w:p w14:paraId="0E292785" w14:textId="77777777" w:rsidR="00B31183" w:rsidRPr="003B2DA1" w:rsidRDefault="00B31183" w:rsidP="004702D4">
      <w:pPr>
        <w:autoSpaceDE w:val="0"/>
        <w:autoSpaceDN w:val="0"/>
        <w:adjustRightInd w:val="0"/>
        <w:spacing w:line="360" w:lineRule="auto"/>
        <w:rPr>
          <w:rFonts w:asciiTheme="minorBidi" w:hAnsiTheme="minorBidi"/>
          <w:szCs w:val="24"/>
        </w:rPr>
      </w:pPr>
    </w:p>
    <w:p w14:paraId="5BDDD5DB" w14:textId="77777777" w:rsidR="003B2DA1" w:rsidRPr="003B2DA1" w:rsidRDefault="003B2DA1" w:rsidP="004702D4">
      <w:pPr>
        <w:autoSpaceDE w:val="0"/>
        <w:autoSpaceDN w:val="0"/>
        <w:adjustRightInd w:val="0"/>
        <w:spacing w:line="360" w:lineRule="auto"/>
        <w:rPr>
          <w:rFonts w:asciiTheme="minorBidi" w:hAnsiTheme="minorBidi"/>
          <w:szCs w:val="24"/>
        </w:rPr>
      </w:pPr>
      <w:r w:rsidRPr="003B2DA1">
        <w:rPr>
          <w:rFonts w:asciiTheme="minorBidi" w:hAnsiTheme="minorBidi"/>
          <w:szCs w:val="24"/>
        </w:rPr>
        <w:t xml:space="preserve">It is </w:t>
      </w:r>
      <w:r w:rsidR="000E1DC9">
        <w:rPr>
          <w:rFonts w:asciiTheme="minorBidi" w:hAnsiTheme="minorBidi"/>
          <w:szCs w:val="24"/>
        </w:rPr>
        <w:t>evident that</w:t>
      </w:r>
      <w:r w:rsidRPr="003B2DA1">
        <w:rPr>
          <w:rFonts w:asciiTheme="minorBidi" w:hAnsiTheme="minorBidi"/>
          <w:szCs w:val="24"/>
        </w:rPr>
        <w:t xml:space="preserve"> developing countries </w:t>
      </w:r>
      <w:r w:rsidR="000E1DC9">
        <w:rPr>
          <w:rFonts w:asciiTheme="minorBidi" w:hAnsiTheme="minorBidi"/>
          <w:szCs w:val="24"/>
        </w:rPr>
        <w:t>have the tendency to under-account for</w:t>
      </w:r>
      <w:r w:rsidRPr="003B2DA1">
        <w:rPr>
          <w:rFonts w:asciiTheme="minorBidi" w:hAnsiTheme="minorBidi"/>
          <w:szCs w:val="24"/>
        </w:rPr>
        <w:t xml:space="preserve"> dementia cases, especially due to the high costs of brain imaging which is an essential part of the diagnostic routine. With all this in mind, it is probably best to screen individuals from developing countries using neuropsychological tests, as it will probably remain the strongest too</w:t>
      </w:r>
      <w:r w:rsidR="00C61554">
        <w:rPr>
          <w:rFonts w:asciiTheme="minorBidi" w:hAnsiTheme="minorBidi"/>
          <w:szCs w:val="24"/>
        </w:rPr>
        <w:t>l for the assessment of cognitive decline and detection of dementia</w:t>
      </w:r>
      <w:r w:rsidRPr="003B2DA1">
        <w:rPr>
          <w:rFonts w:asciiTheme="minorBidi" w:hAnsiTheme="minorBidi"/>
          <w:szCs w:val="24"/>
        </w:rPr>
        <w:t xml:space="preserve">. It must be mentioned that when validating and standardising tests in a cross-cultural setting, factors that will require careful consideration include the materials being used as well as administrator </w:t>
      </w:r>
      <w:r w:rsidRPr="003B2DA1">
        <w:rPr>
          <w:rFonts w:asciiTheme="minorBidi" w:hAnsiTheme="minorBidi"/>
          <w:szCs w:val="24"/>
        </w:rPr>
        <w:lastRenderedPageBreak/>
        <w:t>bias (i.e. if the administrator comes from a different ethnic background to the one they are standardising a test for, then there could be issues with misinterpretation which may lead to biased results) especially when</w:t>
      </w:r>
      <w:r w:rsidR="00C61554">
        <w:rPr>
          <w:rFonts w:asciiTheme="minorBidi" w:hAnsiTheme="minorBidi"/>
          <w:szCs w:val="24"/>
        </w:rPr>
        <w:t xml:space="preserve"> addressing these issues in </w:t>
      </w:r>
      <w:r w:rsidRPr="003B2DA1">
        <w:rPr>
          <w:rFonts w:asciiTheme="minorBidi" w:hAnsiTheme="minorBidi"/>
          <w:szCs w:val="24"/>
        </w:rPr>
        <w:t xml:space="preserve">UK </w:t>
      </w:r>
      <w:r w:rsidR="00C61554">
        <w:rPr>
          <w:rFonts w:asciiTheme="minorBidi" w:hAnsiTheme="minorBidi"/>
          <w:szCs w:val="24"/>
        </w:rPr>
        <w:t xml:space="preserve">based </w:t>
      </w:r>
      <w:r w:rsidRPr="003B2DA1">
        <w:rPr>
          <w:rFonts w:asciiTheme="minorBidi" w:hAnsiTheme="minorBidi"/>
          <w:szCs w:val="24"/>
        </w:rPr>
        <w:t xml:space="preserve">clinics. </w:t>
      </w:r>
    </w:p>
    <w:p w14:paraId="686229C4" w14:textId="77777777" w:rsidR="003B2DA1" w:rsidRPr="003B2DA1" w:rsidRDefault="003B2DA1" w:rsidP="004702D4">
      <w:pPr>
        <w:autoSpaceDE w:val="0"/>
        <w:autoSpaceDN w:val="0"/>
        <w:adjustRightInd w:val="0"/>
        <w:spacing w:line="360" w:lineRule="auto"/>
        <w:rPr>
          <w:rFonts w:ascii="Arial" w:eastAsia="SimSun" w:hAnsi="Arial" w:cs="Arial"/>
          <w:szCs w:val="24"/>
        </w:rPr>
      </w:pPr>
      <w:r w:rsidRPr="003B2DA1">
        <w:rPr>
          <w:rFonts w:ascii="Arial" w:eastAsia="SimSun" w:hAnsi="Arial" w:cs="Arial"/>
          <w:szCs w:val="24"/>
        </w:rPr>
        <w:t xml:space="preserve"> </w:t>
      </w:r>
    </w:p>
    <w:p w14:paraId="18E94409" w14:textId="77777777" w:rsidR="003B2DA1" w:rsidRPr="003B2DA1" w:rsidRDefault="003B2DA1" w:rsidP="004702D4">
      <w:pPr>
        <w:autoSpaceDE w:val="0"/>
        <w:autoSpaceDN w:val="0"/>
        <w:adjustRightInd w:val="0"/>
        <w:spacing w:line="360" w:lineRule="auto"/>
        <w:rPr>
          <w:rFonts w:ascii="Arial" w:eastAsia="SimSun" w:hAnsi="Arial" w:cs="Arial"/>
          <w:szCs w:val="24"/>
        </w:rPr>
      </w:pPr>
      <w:r w:rsidRPr="003B2DA1">
        <w:rPr>
          <w:rFonts w:ascii="Arial" w:eastAsia="SimSun" w:hAnsi="Arial" w:cs="Arial"/>
          <w:szCs w:val="24"/>
        </w:rPr>
        <w:t>Ethnic minority groups generally perform lower than their majority counterparts, the youth in Britain outperform Pakistani pupils in their GCSE’s at school, and those with higher socioeconomic status also consistently outperform those with lower socioeconomic status</w:t>
      </w:r>
      <w:r w:rsidR="00B0237D">
        <w:rPr>
          <w:rFonts w:ascii="Arial" w:eastAsia="SimSun" w:hAnsi="Arial" w:cs="Arial"/>
          <w:szCs w:val="24"/>
        </w:rPr>
        <w:t xml:space="preserve"> </w:t>
      </w:r>
      <w:r w:rsidR="00B0237D" w:rsidRPr="00B0237D">
        <w:rPr>
          <w:rFonts w:ascii="Arial" w:eastAsia="SimSun" w:hAnsi="Arial" w:cs="Arial"/>
          <w:szCs w:val="24"/>
        </w:rPr>
        <w:fldChar w:fldCharType="begin"/>
      </w:r>
      <w:r w:rsidR="00EC2E1B">
        <w:rPr>
          <w:rFonts w:ascii="Arial" w:eastAsia="SimSun" w:hAnsi="Arial" w:cs="Arial"/>
          <w:szCs w:val="24"/>
        </w:rPr>
        <w:instrText xml:space="preserve"> ADDIN EN.CITE &lt;EndNote&gt;&lt;Cite&gt;&lt;Author&gt;Bolton.&lt;/Author&gt;&lt;Year&gt;2010&lt;/Year&gt;&lt;RecNum&gt;7010&lt;/RecNum&gt;&lt;DisplayText&gt;(Bolton., 2010)&lt;/DisplayText&gt;&lt;record&gt;&lt;rec-number&gt;7010&lt;/rec-number&gt;&lt;foreign-keys&gt;&lt;key app="EN" db-id="tzpe22srnsas9fevep9x0t2z0pzfe2a9a95t" timestamp="1328196431"&gt;7010&lt;/key&gt;&lt;/foreign-keys&gt;&lt;ref-type name="Government Document"&gt;46&lt;/ref-type&gt;&lt;contributors&gt;&lt;authors&gt;&lt;author&gt;Bolton., P.&lt;/author&gt;&lt;/authors&gt;&lt;secondary-authors&gt;&lt;author&gt;Social &amp;amp; General Statistics&lt;/author&gt;&lt;/secondary-authors&gt;&lt;/contributors&gt;&lt;titles&gt;&lt;title&gt;Trends in GCSE attainment gaps&lt;/title&gt;&lt;/titles&gt;&lt;dates&gt;&lt;year&gt;2010&lt;/year&gt;&lt;/dates&gt;&lt;urls&gt;&lt;related-urls&gt;&lt;url&gt;www.parliament.uk/briefing-papers/SN05526.pdf&lt;/url&gt;&lt;/related-urls&gt;&lt;/urls&gt;&lt;/record&gt;&lt;/Cite&gt;&lt;/EndNote&gt;</w:instrText>
      </w:r>
      <w:r w:rsidR="00B0237D" w:rsidRPr="00B0237D">
        <w:rPr>
          <w:rFonts w:ascii="Arial" w:eastAsia="SimSun" w:hAnsi="Arial" w:cs="Arial"/>
          <w:szCs w:val="24"/>
        </w:rPr>
        <w:fldChar w:fldCharType="separate"/>
      </w:r>
      <w:r w:rsidR="00B0237D" w:rsidRPr="00B0237D">
        <w:rPr>
          <w:rFonts w:ascii="Arial" w:eastAsia="SimSun" w:hAnsi="Arial" w:cs="Arial"/>
          <w:noProof/>
          <w:szCs w:val="24"/>
        </w:rPr>
        <w:t>(</w:t>
      </w:r>
      <w:hyperlink w:anchor="_ENREF_50" w:tooltip="Bolton., 2010 #7010" w:history="1">
        <w:r w:rsidR="00A71029" w:rsidRPr="00B0237D">
          <w:rPr>
            <w:rFonts w:ascii="Arial" w:eastAsia="SimSun" w:hAnsi="Arial" w:cs="Arial"/>
            <w:noProof/>
            <w:szCs w:val="24"/>
          </w:rPr>
          <w:t>Bolton., 2010</w:t>
        </w:r>
      </w:hyperlink>
      <w:r w:rsidR="00B0237D" w:rsidRPr="00B0237D">
        <w:rPr>
          <w:rFonts w:ascii="Arial" w:eastAsia="SimSun" w:hAnsi="Arial" w:cs="Arial"/>
          <w:noProof/>
          <w:szCs w:val="24"/>
        </w:rPr>
        <w:t>)</w:t>
      </w:r>
      <w:r w:rsidR="00B0237D" w:rsidRPr="00B0237D">
        <w:rPr>
          <w:rFonts w:ascii="Arial" w:eastAsia="SimSun" w:hAnsi="Arial" w:cs="Arial"/>
          <w:szCs w:val="24"/>
        </w:rPr>
        <w:fldChar w:fldCharType="end"/>
      </w:r>
      <w:r w:rsidR="00C61554" w:rsidRPr="00B0237D">
        <w:rPr>
          <w:rFonts w:ascii="Arial" w:eastAsia="SimSun" w:hAnsi="Arial" w:cs="Arial"/>
          <w:szCs w:val="24"/>
        </w:rPr>
        <w:t>.</w:t>
      </w:r>
      <w:r w:rsidRPr="00B0237D">
        <w:rPr>
          <w:rFonts w:ascii="Arial" w:eastAsia="SimSun" w:hAnsi="Arial" w:cs="Arial"/>
          <w:szCs w:val="24"/>
        </w:rPr>
        <w:t xml:space="preserve"> </w:t>
      </w:r>
      <w:r w:rsidR="00C61554" w:rsidRPr="00B0237D">
        <w:rPr>
          <w:rFonts w:ascii="Arial" w:eastAsia="SimSun" w:hAnsi="Arial" w:cs="Arial"/>
          <w:szCs w:val="24"/>
        </w:rPr>
        <w:t>S</w:t>
      </w:r>
      <w:r w:rsidRPr="00B0237D">
        <w:rPr>
          <w:rFonts w:ascii="Arial" w:eastAsia="SimSun" w:hAnsi="Arial" w:cs="Arial"/>
          <w:szCs w:val="24"/>
        </w:rPr>
        <w:t xml:space="preserve">imilarly </w:t>
      </w:r>
      <w:r w:rsidRPr="003B2DA1">
        <w:rPr>
          <w:rFonts w:ascii="Arial" w:eastAsia="SimSun" w:hAnsi="Arial" w:cs="Arial"/>
          <w:szCs w:val="24"/>
        </w:rPr>
        <w:t>on screening tests such as the MMSE, in the USA, European Americans outperform Mexican Americans as the Mexican group are 2.2 times more likely to score less than 24 on the MMSE test, with environmental facto</w:t>
      </w:r>
      <w:r w:rsidR="000B6665">
        <w:rPr>
          <w:rFonts w:ascii="Arial" w:eastAsia="SimSun" w:hAnsi="Arial" w:cs="Arial"/>
          <w:szCs w:val="24"/>
        </w:rPr>
        <w:t xml:space="preserve">rs influencing this likelihood </w:t>
      </w:r>
      <w:r w:rsidRPr="003B2DA1">
        <w:rPr>
          <w:rFonts w:ascii="Arial" w:eastAsia="SimSun" w:hAnsi="Arial" w:cs="Arial"/>
          <w:szCs w:val="24"/>
        </w:rPr>
        <w:fldChar w:fldCharType="begin">
          <w:fldData xml:space="preserve">PEVuZE5vdGU+PENpdGU+PEF1dGhvcj5GcmVkZXJpY2tzb248L0F1dGhvcj48WWVhcj4yMDA4PC9Z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PEVuZE5vdGU+PENpdGU+PEF1dGhvcj5GcmVkZXJpY2tzb248L0F1dGhvcj48WWVhcj4yMDA4PC9Z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125" w:tooltip="Espino, 2001 #7475" w:history="1">
        <w:r w:rsidR="00A71029">
          <w:rPr>
            <w:rFonts w:ascii="Arial" w:eastAsia="SimSun" w:hAnsi="Arial" w:cs="Arial"/>
            <w:noProof/>
            <w:szCs w:val="24"/>
          </w:rPr>
          <w:t>Espino, Lichtenstein, Palmer, &amp; Hazuda, 2001</w:t>
        </w:r>
      </w:hyperlink>
      <w:r w:rsidR="00DA390A">
        <w:rPr>
          <w:rFonts w:ascii="Arial" w:eastAsia="SimSun" w:hAnsi="Arial" w:cs="Arial"/>
          <w:noProof/>
          <w:szCs w:val="24"/>
        </w:rPr>
        <w:t xml:space="preserve">; </w:t>
      </w:r>
      <w:hyperlink w:anchor="_ENREF_148" w:tooltip="Frederickson, 2008 #7457" w:history="1">
        <w:r w:rsidR="00A71029">
          <w:rPr>
            <w:rFonts w:ascii="Arial" w:eastAsia="SimSun" w:hAnsi="Arial" w:cs="Arial"/>
            <w:noProof/>
            <w:szCs w:val="24"/>
          </w:rPr>
          <w:t>Frederickson &amp; Petrides, 2008</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w:t>
      </w:r>
    </w:p>
    <w:p w14:paraId="47E3BC19" w14:textId="77777777" w:rsidR="003B2DA1" w:rsidRPr="003B2DA1" w:rsidRDefault="003B2DA1" w:rsidP="004702D4">
      <w:pPr>
        <w:autoSpaceDE w:val="0"/>
        <w:autoSpaceDN w:val="0"/>
        <w:adjustRightInd w:val="0"/>
        <w:spacing w:line="360" w:lineRule="auto"/>
        <w:rPr>
          <w:rFonts w:ascii="Arial" w:eastAsia="SimSun" w:hAnsi="Arial" w:cs="Arial"/>
          <w:szCs w:val="24"/>
        </w:rPr>
      </w:pPr>
    </w:p>
    <w:p w14:paraId="06B3F915" w14:textId="77777777" w:rsidR="003B2DA1" w:rsidRDefault="003B2DA1" w:rsidP="004702D4">
      <w:pPr>
        <w:autoSpaceDE w:val="0"/>
        <w:autoSpaceDN w:val="0"/>
        <w:adjustRightInd w:val="0"/>
        <w:spacing w:line="360" w:lineRule="auto"/>
        <w:rPr>
          <w:rFonts w:ascii="Arial" w:eastAsia="SimSun" w:hAnsi="Arial" w:cs="Arial"/>
          <w:szCs w:val="24"/>
        </w:rPr>
      </w:pPr>
      <w:r w:rsidRPr="003B2DA1">
        <w:rPr>
          <w:rFonts w:ascii="Arial" w:eastAsia="SimSun" w:hAnsi="Arial" w:cs="Arial"/>
          <w:szCs w:val="24"/>
        </w:rPr>
        <w:t>Furthermore</w:t>
      </w:r>
      <w:r w:rsidR="001256AF">
        <w:rPr>
          <w:rFonts w:ascii="Arial" w:eastAsia="SimSun" w:hAnsi="Arial" w:cs="Arial"/>
          <w:szCs w:val="24"/>
        </w:rPr>
        <w:t>, Age is a universal risk factor for</w:t>
      </w:r>
      <w:r w:rsidRPr="003B2DA1">
        <w:rPr>
          <w:rFonts w:ascii="Arial" w:eastAsia="SimSun" w:hAnsi="Arial" w:cs="Arial"/>
          <w:szCs w:val="24"/>
        </w:rPr>
        <w:t xml:space="preserve"> Dementia</w:t>
      </w:r>
      <w:r w:rsidR="008B37AF">
        <w:rPr>
          <w:rFonts w:ascii="Arial" w:eastAsia="SimSun" w:hAnsi="Arial" w:cs="Arial"/>
          <w:szCs w:val="24"/>
        </w:rPr>
        <w:t>.</w:t>
      </w:r>
      <w:r w:rsidRPr="003B2DA1">
        <w:rPr>
          <w:rFonts w:ascii="Arial" w:eastAsia="SimSun" w:hAnsi="Arial" w:cs="Arial"/>
          <w:szCs w:val="24"/>
        </w:rPr>
        <w:t xml:space="preserve"> </w:t>
      </w:r>
      <w:r w:rsidR="008B37AF">
        <w:rPr>
          <w:rFonts w:ascii="Arial" w:eastAsia="SimSun" w:hAnsi="Arial" w:cs="Arial"/>
          <w:szCs w:val="24"/>
        </w:rPr>
        <w:t>T</w:t>
      </w:r>
      <w:r w:rsidRPr="003B2DA1">
        <w:rPr>
          <w:rFonts w:ascii="Arial" w:eastAsia="SimSun" w:hAnsi="Arial" w:cs="Arial"/>
          <w:szCs w:val="24"/>
        </w:rPr>
        <w:t>he ageing population in the UK is vastly increasing, with advances in better physical health care, the older adult population is set to increase to a</w:t>
      </w:r>
      <w:r w:rsidR="008B37AF">
        <w:rPr>
          <w:rFonts w:ascii="Arial" w:eastAsia="SimSun" w:hAnsi="Arial" w:cs="Arial"/>
          <w:szCs w:val="24"/>
        </w:rPr>
        <w:t>s high as</w:t>
      </w:r>
      <w:r w:rsidRPr="003B2DA1">
        <w:rPr>
          <w:rFonts w:ascii="Arial" w:eastAsia="SimSun" w:hAnsi="Arial" w:cs="Arial"/>
          <w:szCs w:val="24"/>
        </w:rPr>
        <w:t xml:space="preserve"> 15 million in the next few years, and almost 2</w:t>
      </w:r>
      <w:r w:rsidR="000B6665">
        <w:rPr>
          <w:rFonts w:ascii="Arial" w:eastAsia="SimSun" w:hAnsi="Arial" w:cs="Arial"/>
          <w:szCs w:val="24"/>
        </w:rPr>
        <w:t xml:space="preserve">0 million in the next 20 years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&lt;EndNote&gt;&lt;Cite&gt;&lt;Author&gt;Cracknell&lt;/Author&gt;&lt;Year&gt;2010&lt;/Year&gt;&lt;RecNum&gt;7496&lt;/RecNum&gt;&lt;DisplayText&gt;(Cracknell, 2010)&lt;/DisplayText&gt;&lt;record&gt;&lt;rec-number&gt;7496&lt;/rec-number&gt;&lt;foreign-keys&gt;&lt;key app="EN" db-id="tzpe22srnsas9fevep9x0t2z0pzfe2a9a95t" timestamp="1333361594"&gt;7496&lt;/key&gt;&lt;/foreign-keys&gt;&lt;ref-type name="Web Page"&gt;12&lt;/ref-type&gt;&lt;contributors&gt;&lt;authors&gt;&lt;author&gt;Cracknell, R.&lt;/author&gt;&lt;/authors&gt;&lt;secondary-authors&gt;&lt;author&gt;Cracknell, R.&lt;/author&gt;&lt;/secondary-authors&gt;&lt;/contributors&gt;&lt;titles&gt;&lt;title&gt;The ageing population&lt;/title&gt;&lt;secondary-title&gt;The UK’s ageing population has considerable consequences for public services&lt;/secondary-title&gt;&lt;/titles&gt;&lt;volume&gt;2012&lt;/volume&gt;&lt;number&gt;02/04/2012&lt;/number&gt;&lt;dates&gt;&lt;year&gt;2010&lt;/year&gt;&lt;/dates&gt;&lt;pub-location&gt;London&lt;/pub-location&gt;&lt;publisher&gt;House of Commons Library Research&lt;/publisher&gt;&lt;work-type&gt;pdf&lt;/work-type&gt;&lt;urls&gt;&lt;related-urls&gt;&lt;url&gt;http://www.parliament.uk/documents/commons/lib/research/key_issues/Key%20Issues%20The%20ageing%20population2007.pdf&lt;/url&gt;&lt;/related-urls&gt;&lt;/urls&gt;&lt;custom1&gt;2012&lt;/custom1&gt;&lt;custom2&gt;02/04/2012&lt;/custom2&gt;&lt;electronic-resource-num&gt;http://www.parliament.uk/documents/commons/lib/research/key_issues/Key%20Issues%20The%20ageing%20population2007.pdf&lt;/electronic-resource-num&gt;&lt;/record&gt;&lt;/Cite&gt;&lt;/EndNote&gt;</w:instrText>
      </w:r>
      <w:r w:rsidRPr="003B2DA1">
        <w:rPr>
          <w:rFonts w:ascii="Arial" w:eastAsia="SimSun" w:hAnsi="Arial" w:cs="Arial"/>
          <w:szCs w:val="24"/>
        </w:rPr>
        <w:fldChar w:fldCharType="separate"/>
      </w:r>
      <w:r w:rsidR="00DA390A">
        <w:rPr>
          <w:rFonts w:ascii="Arial" w:eastAsia="SimSun" w:hAnsi="Arial" w:cs="Arial"/>
          <w:noProof/>
          <w:szCs w:val="24"/>
        </w:rPr>
        <w:t>(</w:t>
      </w:r>
      <w:hyperlink w:anchor="_ENREF_98" w:tooltip="Cracknell, 2010 #7496" w:history="1">
        <w:r w:rsidR="00A71029">
          <w:rPr>
            <w:rFonts w:ascii="Arial" w:eastAsia="SimSun" w:hAnsi="Arial" w:cs="Arial"/>
            <w:noProof/>
            <w:szCs w:val="24"/>
          </w:rPr>
          <w:t>Cracknell, 2010</w:t>
        </w:r>
      </w:hyperlink>
      <w:r w:rsidR="00DA390A">
        <w:rPr>
          <w:rFonts w:ascii="Arial" w:eastAsia="SimSun" w:hAnsi="Arial" w:cs="Arial"/>
          <w:noProof/>
          <w:szCs w:val="24"/>
        </w:rPr>
        <w:t>)</w:t>
      </w:r>
      <w:r w:rsidRPr="003B2DA1">
        <w:rPr>
          <w:rFonts w:ascii="Arial" w:eastAsia="SimSun" w:hAnsi="Arial" w:cs="Arial"/>
          <w:szCs w:val="24"/>
        </w:rPr>
        <w:fldChar w:fldCharType="end"/>
      </w:r>
      <w:r w:rsidR="00D95C0A">
        <w:rPr>
          <w:rFonts w:ascii="Arial" w:eastAsia="SimSun" w:hAnsi="Arial" w:cs="Arial"/>
          <w:szCs w:val="24"/>
        </w:rPr>
        <w:t>. Further, there will be an increase in the ethnic minority older age population, with advances in physical health care treatments, many will go on</w:t>
      </w:r>
      <w:r w:rsidR="0098082F">
        <w:rPr>
          <w:rFonts w:ascii="Arial" w:eastAsia="SimSun" w:hAnsi="Arial" w:cs="Arial"/>
          <w:szCs w:val="24"/>
        </w:rPr>
        <w:t xml:space="preserve"> </w:t>
      </w:r>
      <w:r w:rsidR="00D95C0A">
        <w:rPr>
          <w:rFonts w:ascii="Arial" w:eastAsia="SimSun" w:hAnsi="Arial" w:cs="Arial"/>
          <w:szCs w:val="24"/>
        </w:rPr>
        <w:t>to live longer</w:t>
      </w:r>
      <w:r w:rsidR="0098082F">
        <w:rPr>
          <w:rFonts w:ascii="Arial" w:eastAsia="SimSun" w:hAnsi="Arial" w:cs="Arial"/>
          <w:szCs w:val="24"/>
        </w:rPr>
        <w:t>, increasing the chances of</w:t>
      </w:r>
      <w:r w:rsidR="00D95C0A">
        <w:rPr>
          <w:rFonts w:ascii="Arial" w:eastAsia="SimSun" w:hAnsi="Arial" w:cs="Arial"/>
          <w:szCs w:val="24"/>
        </w:rPr>
        <w:t xml:space="preserve"> developing dementia</w:t>
      </w:r>
      <w:r w:rsidRPr="003B2DA1">
        <w:rPr>
          <w:rFonts w:ascii="Arial" w:eastAsia="SimSun" w:hAnsi="Arial" w:cs="Arial"/>
          <w:szCs w:val="24"/>
        </w:rPr>
        <w:t xml:space="preserve">. </w:t>
      </w:r>
    </w:p>
    <w:p w14:paraId="4167409E" w14:textId="77777777" w:rsidR="001256AF" w:rsidRPr="003B2DA1" w:rsidRDefault="001256AF" w:rsidP="004702D4">
      <w:pPr>
        <w:autoSpaceDE w:val="0"/>
        <w:autoSpaceDN w:val="0"/>
        <w:adjustRightInd w:val="0"/>
        <w:spacing w:line="360" w:lineRule="auto"/>
        <w:rPr>
          <w:rFonts w:ascii="Arial" w:eastAsia="SimSun" w:hAnsi="Arial" w:cs="Arial"/>
          <w:szCs w:val="24"/>
        </w:rPr>
      </w:pPr>
    </w:p>
    <w:p w14:paraId="3126CAC3" w14:textId="77777777" w:rsidR="006358E0" w:rsidRDefault="003B2DA1" w:rsidP="00A57D95">
      <w:pPr>
        <w:autoSpaceDE w:val="0"/>
        <w:autoSpaceDN w:val="0"/>
        <w:adjustRightInd w:val="0"/>
        <w:spacing w:line="360" w:lineRule="auto"/>
        <w:rPr>
          <w:rFonts w:ascii="Arial" w:eastAsia="SimSun" w:hAnsi="Arial" w:cs="Arial"/>
          <w:szCs w:val="24"/>
        </w:rPr>
      </w:pPr>
      <w:r w:rsidRPr="003B2DA1">
        <w:rPr>
          <w:rFonts w:ascii="Arial" w:eastAsia="SimSun" w:hAnsi="Arial" w:cs="Arial"/>
          <w:szCs w:val="24"/>
        </w:rPr>
        <w:t xml:space="preserve">Dementia is an area which is currently being invested in greatly, and a great part of the concern </w:t>
      </w:r>
      <w:r w:rsidR="00D95C0A">
        <w:rPr>
          <w:rFonts w:ascii="Arial" w:eastAsia="SimSun" w:hAnsi="Arial" w:cs="Arial"/>
          <w:szCs w:val="24"/>
        </w:rPr>
        <w:t xml:space="preserve">in the fight against dementia as a political challenge </w:t>
      </w:r>
      <w:r w:rsidRPr="003B2DA1">
        <w:rPr>
          <w:rFonts w:ascii="Arial" w:eastAsia="SimSun" w:hAnsi="Arial" w:cs="Arial"/>
          <w:szCs w:val="24"/>
        </w:rPr>
        <w:t xml:space="preserve">will lie in the </w:t>
      </w:r>
      <w:r w:rsidR="00D95C0A">
        <w:rPr>
          <w:rFonts w:ascii="Arial" w:eastAsia="SimSun" w:hAnsi="Arial" w:cs="Arial"/>
          <w:szCs w:val="24"/>
        </w:rPr>
        <w:t xml:space="preserve">lack of representation of the </w:t>
      </w:r>
      <w:r w:rsidRPr="003B2DA1">
        <w:rPr>
          <w:rFonts w:ascii="Arial" w:eastAsia="SimSun" w:hAnsi="Arial" w:cs="Arial"/>
          <w:szCs w:val="24"/>
        </w:rPr>
        <w:t>ethnic minority population</w:t>
      </w:r>
      <w:r w:rsidR="001256AF">
        <w:rPr>
          <w:rFonts w:ascii="Arial" w:eastAsia="SimSun" w:hAnsi="Arial" w:cs="Arial"/>
          <w:szCs w:val="24"/>
        </w:rPr>
        <w:t>.</w:t>
      </w:r>
      <w:r w:rsidR="00D95C0A">
        <w:rPr>
          <w:rFonts w:ascii="Arial" w:eastAsia="SimSun" w:hAnsi="Arial" w:cs="Arial"/>
          <w:szCs w:val="24"/>
        </w:rPr>
        <w:t xml:space="preserve"> </w:t>
      </w:r>
      <w:r w:rsidR="001256AF">
        <w:rPr>
          <w:rFonts w:ascii="Arial" w:eastAsia="SimSun" w:hAnsi="Arial" w:cs="Arial"/>
          <w:szCs w:val="24"/>
        </w:rPr>
        <w:t>T</w:t>
      </w:r>
      <w:r w:rsidR="00D95C0A">
        <w:rPr>
          <w:rFonts w:ascii="Arial" w:eastAsia="SimSun" w:hAnsi="Arial" w:cs="Arial"/>
          <w:szCs w:val="24"/>
        </w:rPr>
        <w:t>his will route from non-existent means for assessing their mental status to establish any form of cognitive decline which may be attributed to dementia</w:t>
      </w:r>
      <w:r w:rsidR="00A57D95">
        <w:rPr>
          <w:rFonts w:ascii="Arial" w:eastAsia="SimSun" w:hAnsi="Arial" w:cs="Arial"/>
          <w:szCs w:val="24"/>
        </w:rPr>
        <w:t xml:space="preserve">. </w:t>
      </w:r>
      <w:r w:rsidRPr="003B2DA1">
        <w:rPr>
          <w:rFonts w:ascii="Arial" w:eastAsia="SimSun" w:hAnsi="Arial" w:cs="Arial"/>
          <w:szCs w:val="24"/>
        </w:rPr>
        <w:t>Neuropsychologists interested in the field of cultural differences have focused widely on East-West differences</w:t>
      </w:r>
      <w:r w:rsidR="001256AF">
        <w:rPr>
          <w:rFonts w:ascii="Arial" w:eastAsia="SimSun" w:hAnsi="Arial" w:cs="Arial"/>
          <w:szCs w:val="24"/>
        </w:rPr>
        <w:t>, highlighting the importance of</w:t>
      </w:r>
      <w:r w:rsidRPr="003B2DA1">
        <w:rPr>
          <w:rFonts w:ascii="Arial" w:eastAsia="SimSun" w:hAnsi="Arial" w:cs="Arial"/>
          <w:szCs w:val="24"/>
        </w:rPr>
        <w:t xml:space="preserve"> individualistic and collectivistic, or independent and interdependent self construals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&lt;EndNote&gt;&lt;Cite&gt;&lt;Author&gt;Cohen&lt;/Author&gt;&lt;Year&gt;2009&lt;/Year&gt;&lt;RecNum&gt;5935&lt;/RecNum&gt;&lt;DisplayText&gt;(Cohen, 2009)&lt;/DisplayText&gt;&lt;record&gt;&lt;rec-number&gt;5935&lt;/rec-number&gt;&lt;foreign-keys&gt;&lt;key app="EN" db-id="tzpe22srnsas9fevep9x0t2z0pzfe2a9a95t" timestamp="1326280246"&gt;5935&lt;/key&gt;&lt;/foreign-keys&gt;&lt;ref-type name="Journal Article"&gt;17&lt;/ref-type&gt;&lt;contributors&gt;&lt;authors&gt;&lt;author&gt;Cohen, A. B.&lt;/author&gt;&lt;/authors&gt;&lt;/contributors&gt;&lt;auth-address&gt;Department of Psychology, Arizona State University, Tempe, AZ 85287-1104, USA. adamcohen@asu.edu&lt;/auth-address&gt;&lt;titles&gt;&lt;title&gt;Many forms of culture&lt;/title&gt;&lt;secondary-title&gt;American Psychologist&lt;/secondary-title&gt;&lt;/titles&gt;&lt;periodical&gt;&lt;full-title&gt;American Psychologist&lt;/full-title&gt;&lt;/periodical&gt;&lt;pages&gt;194-204&lt;/pages&gt;&lt;volume&gt;64&lt;/volume&gt;&lt;number&gt;3&lt;/number&gt;&lt;edition&gt;2009/04/08&lt;/edition&gt;&lt;keywords&gt;&lt;keyword&gt;Cultural Competency&lt;/keyword&gt;&lt;keyword&gt;*Culture&lt;/keyword&gt;&lt;keyword&gt;Humans&lt;/keyword&gt;&lt;keyword&gt;*Religion and Psychology&lt;/keyword&gt;&lt;keyword&gt;Social Class&lt;/keyword&gt;&lt;keyword&gt;Social Identification&lt;/keyword&gt;&lt;keyword&gt;Socioeconomic Factors&lt;/keyword&gt;&lt;/keywords&gt;&lt;dates&gt;&lt;year&gt;2009&lt;/year&gt;&lt;pub-dates&gt;&lt;date&gt;Apr&lt;/date&gt;&lt;/pub-dates&gt;&lt;/dates&gt;&lt;isbn&gt;0003-066X (Print)&amp;#xD;0003-066X (Linking)&lt;/isbn&gt;&lt;accession-num&gt;19348520&lt;/accession-num&gt;&lt;urls&gt;&lt;related-urls&gt;&lt;url&gt;http://www.ncbi.nlm.nih.gov/entrez/query.fcgi?cmd=Retrieve&amp;amp;db=PubMed&amp;amp;dopt=Citation&amp;amp;list_uids=19348520&lt;/url&gt;&lt;/related-urls&gt;&lt;/urls&gt;&lt;electronic-resource-num&gt;2009-04471-003 [pii]&amp;#xD;10.1037/a0015308&lt;/electronic-resource-num&gt;&lt;language&gt;eng&lt;/language&gt;&lt;/record&gt;&lt;/Cite&gt;&lt;/EndNote&gt;</w:instrText>
      </w:r>
      <w:r w:rsidRPr="003B2DA1">
        <w:rPr>
          <w:rFonts w:ascii="Arial" w:eastAsia="SimSun" w:hAnsi="Arial" w:cs="Arial"/>
          <w:szCs w:val="24"/>
        </w:rPr>
        <w:fldChar w:fldCharType="separate"/>
      </w:r>
      <w:r w:rsidR="00DA390A">
        <w:rPr>
          <w:rFonts w:ascii="Arial" w:eastAsia="SimSun" w:hAnsi="Arial" w:cs="Arial"/>
          <w:noProof/>
          <w:szCs w:val="24"/>
        </w:rPr>
        <w:t>(</w:t>
      </w:r>
      <w:hyperlink w:anchor="_ENREF_85" w:tooltip="Cohen, 2009 #5935" w:history="1">
        <w:r w:rsidR="00A71029">
          <w:rPr>
            <w:rFonts w:ascii="Arial" w:eastAsia="SimSun" w:hAnsi="Arial" w:cs="Arial"/>
            <w:noProof/>
            <w:szCs w:val="24"/>
          </w:rPr>
          <w:t>Cohen, 2009</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However, there is no representation of these discrepancies within a multicultural context and therefore, there is a need to study the idea of these construals in a multicultu</w:t>
      </w:r>
      <w:r w:rsidR="00A57D95">
        <w:rPr>
          <w:rFonts w:ascii="Arial" w:eastAsia="SimSun" w:hAnsi="Arial" w:cs="Arial"/>
          <w:szCs w:val="24"/>
        </w:rPr>
        <w:t xml:space="preserve">ral setting such as the UK.    </w:t>
      </w:r>
    </w:p>
    <w:p w14:paraId="383D5AC1" w14:textId="77777777" w:rsidR="001256AF" w:rsidRDefault="001256AF" w:rsidP="00A57D95">
      <w:pPr>
        <w:autoSpaceDE w:val="0"/>
        <w:autoSpaceDN w:val="0"/>
        <w:adjustRightInd w:val="0"/>
        <w:spacing w:line="360" w:lineRule="auto"/>
        <w:rPr>
          <w:rFonts w:ascii="Arial" w:eastAsia="SimSun" w:hAnsi="Arial" w:cs="Arial"/>
          <w:szCs w:val="24"/>
        </w:rPr>
      </w:pPr>
    </w:p>
    <w:p w14:paraId="24CF75A2" w14:textId="77777777" w:rsidR="0098082F" w:rsidRDefault="0098082F" w:rsidP="00A57D95">
      <w:pPr>
        <w:autoSpaceDE w:val="0"/>
        <w:autoSpaceDN w:val="0"/>
        <w:adjustRightInd w:val="0"/>
        <w:spacing w:line="360" w:lineRule="auto"/>
        <w:rPr>
          <w:rFonts w:ascii="Arial" w:eastAsia="SimSun" w:hAnsi="Arial" w:cs="Arial"/>
          <w:szCs w:val="24"/>
        </w:rPr>
      </w:pPr>
    </w:p>
    <w:p w14:paraId="45E08152" w14:textId="77777777" w:rsidR="0098082F" w:rsidRDefault="0098082F" w:rsidP="00A57D95">
      <w:pPr>
        <w:autoSpaceDE w:val="0"/>
        <w:autoSpaceDN w:val="0"/>
        <w:adjustRightInd w:val="0"/>
        <w:spacing w:line="360" w:lineRule="auto"/>
        <w:rPr>
          <w:rFonts w:ascii="Arial" w:eastAsia="SimSun" w:hAnsi="Arial" w:cs="Arial"/>
          <w:szCs w:val="24"/>
        </w:rPr>
      </w:pPr>
    </w:p>
    <w:p w14:paraId="50CE0CD7" w14:textId="77777777" w:rsidR="00BC343C" w:rsidRPr="00A57D95" w:rsidRDefault="00BC343C" w:rsidP="00A57D95">
      <w:pPr>
        <w:autoSpaceDE w:val="0"/>
        <w:autoSpaceDN w:val="0"/>
        <w:adjustRightInd w:val="0"/>
        <w:spacing w:line="360" w:lineRule="auto"/>
        <w:rPr>
          <w:rFonts w:ascii="Arial" w:eastAsia="SimSun" w:hAnsi="Arial" w:cs="Arial"/>
          <w:szCs w:val="24"/>
        </w:rPr>
      </w:pPr>
    </w:p>
    <w:p w14:paraId="0BCF7D15" w14:textId="77777777" w:rsidR="003B2DA1" w:rsidRDefault="003B2DA1" w:rsidP="00AE25CF">
      <w:pPr>
        <w:pStyle w:val="Heading2"/>
        <w:numPr>
          <w:ilvl w:val="1"/>
          <w:numId w:val="5"/>
        </w:numPr>
      </w:pPr>
      <w:bookmarkStart w:id="83" w:name="_Toc436932570"/>
      <w:r w:rsidRPr="005F0093">
        <w:t>Culture</w:t>
      </w:r>
      <w:bookmarkEnd w:id="83"/>
    </w:p>
    <w:p w14:paraId="31FE5477" w14:textId="77777777" w:rsidR="002F10E4" w:rsidRPr="002F10E4" w:rsidRDefault="002F10E4" w:rsidP="002F10E4">
      <w:pPr>
        <w:spacing w:line="360" w:lineRule="auto"/>
        <w:rPr>
          <w:szCs w:val="24"/>
        </w:rPr>
      </w:pPr>
      <w:r>
        <w:rPr>
          <w:szCs w:val="24"/>
        </w:rPr>
        <w:t>Cultural influences are very broadly discussed in</w:t>
      </w:r>
      <w:r w:rsidR="001256AF">
        <w:rPr>
          <w:szCs w:val="24"/>
        </w:rPr>
        <w:t xml:space="preserve"> the</w:t>
      </w:r>
      <w:r>
        <w:rPr>
          <w:szCs w:val="24"/>
        </w:rPr>
        <w:t xml:space="preserve"> literature and one needs to comprehend the definition to grasp a true</w:t>
      </w:r>
      <w:r w:rsidR="001256AF">
        <w:rPr>
          <w:szCs w:val="24"/>
        </w:rPr>
        <w:t xml:space="preserve"> understanding of </w:t>
      </w:r>
      <w:r w:rsidR="0098082F">
        <w:rPr>
          <w:szCs w:val="24"/>
        </w:rPr>
        <w:t>this</w:t>
      </w:r>
      <w:r w:rsidR="001256AF">
        <w:rPr>
          <w:szCs w:val="24"/>
        </w:rPr>
        <w:t xml:space="preserve"> impact at the</w:t>
      </w:r>
      <w:r>
        <w:rPr>
          <w:szCs w:val="24"/>
        </w:rPr>
        <w:t xml:space="preserve"> clinical level, for which current practice in the diagnosis of dementia is being overlooked. </w:t>
      </w:r>
    </w:p>
    <w:p w14:paraId="04FB17CD" w14:textId="77777777" w:rsidR="003B2DA1" w:rsidRPr="00E14E0E" w:rsidRDefault="003B2DA1" w:rsidP="00AE25CF">
      <w:pPr>
        <w:pStyle w:val="Heading3"/>
        <w:numPr>
          <w:ilvl w:val="2"/>
          <w:numId w:val="5"/>
        </w:numPr>
      </w:pPr>
      <w:bookmarkStart w:id="84" w:name="_Toc338167065"/>
      <w:bookmarkStart w:id="85" w:name="_Toc338234516"/>
      <w:r w:rsidRPr="00E14E0E">
        <w:t>Understanding culture</w:t>
      </w:r>
      <w:bookmarkEnd w:id="84"/>
      <w:bookmarkEnd w:id="85"/>
    </w:p>
    <w:p w14:paraId="2FCCBA49" w14:textId="77777777" w:rsidR="000D45D1" w:rsidRDefault="001F71B9" w:rsidP="004702D4">
      <w:pPr>
        <w:spacing w:line="360" w:lineRule="auto"/>
        <w:rPr>
          <w:rFonts w:ascii="Arial" w:eastAsia="SimSun" w:hAnsi="Arial" w:cs="Arial"/>
          <w:szCs w:val="24"/>
        </w:rPr>
      </w:pPr>
      <w:r>
        <w:rPr>
          <w:rFonts w:ascii="Arial" w:eastAsia="SimSun" w:hAnsi="Arial" w:cs="Arial"/>
          <w:szCs w:val="24"/>
        </w:rPr>
        <w:t xml:space="preserve">Culture </w:t>
      </w:r>
      <w:r w:rsidR="003B2DA1" w:rsidRPr="003B2DA1">
        <w:rPr>
          <w:rFonts w:ascii="Arial" w:eastAsia="SimSun" w:hAnsi="Arial" w:cs="Arial"/>
          <w:szCs w:val="24"/>
        </w:rPr>
        <w:t xml:space="preserve">is broadly defined as beliefs and behaviours that are </w:t>
      </w:r>
      <w:r w:rsidR="00B006BA" w:rsidRPr="003B2DA1">
        <w:rPr>
          <w:rFonts w:ascii="Arial" w:eastAsia="SimSun" w:hAnsi="Arial" w:cs="Arial"/>
          <w:szCs w:val="24"/>
        </w:rPr>
        <w:t>ascribed</w:t>
      </w:r>
      <w:r w:rsidR="000B6665">
        <w:rPr>
          <w:rFonts w:ascii="Arial" w:eastAsia="SimSun" w:hAnsi="Arial" w:cs="Arial"/>
          <w:szCs w:val="24"/>
        </w:rPr>
        <w:t xml:space="preserve"> to a certain group or people </w:t>
      </w:r>
      <w:r w:rsidR="003B2DA1"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&lt;EndNote&gt;&lt;Cite&gt;&lt;Author&gt;Fletcher-Janzen&lt;/Author&gt;&lt;Year&gt;2000&lt;/Year&gt;&lt;RecNum&gt;5831&lt;/RecNum&gt;&lt;DisplayText&gt;(Fletcher-Janzen, Strickland, &amp;amp; Reynolds, 2000)&lt;/DisplayText&gt;&lt;record&gt;&lt;rec-number&gt;5831&lt;/rec-number&gt;&lt;foreign-keys&gt;&lt;key app="EN" db-id="tzpe22srnsas9fevep9x0t2z0pzfe2a9a95t" timestamp="0"&gt;5831&lt;/key&gt;&lt;/foreign-keys&gt;&lt;ref-type name="Book"&gt;6&lt;/ref-type&gt;&lt;contributors&gt;&lt;authors&gt;&lt;author&gt;Fletcher-Janzen, Elaine&lt;/author&gt;&lt;author&gt;Strickland, Tony L.&lt;/author&gt;&lt;author&gt;Reynolds, Cecil R.&lt;/author&gt;&lt;/authors&gt;&lt;/contributors&gt;&lt;titles&gt;&lt;title&gt;Handbook of cross-cultural neuropsychology&lt;/title&gt;&lt;secondary-title&gt;Critical issues in neuropsychology&lt;/secondary-title&gt;&lt;/titles&gt;&lt;pages&gt;xii, 375 p.&lt;/pages&gt;&lt;keywords&gt;&lt;keyword&gt;Clinical neuropsychology Cross-cultural studies.&lt;/keyword&gt;&lt;keyword&gt;Neuropsychology.&lt;/keyword&gt;&lt;keyword&gt;Cross-Cultural Comparison.&lt;/keyword&gt;&lt;keyword&gt;Ethnic Groups psychology.&lt;/keyword&gt;&lt;keyword&gt;Neuropsychological Tests.&lt;/keyword&gt;&lt;/keywords&gt;&lt;dates&gt;&lt;year&gt;2000&lt;/year&gt;&lt;/dates&gt;&lt;pub-location&gt;New York&lt;/pub-location&gt;&lt;publisher&gt;Kluwer Academic/Plenum Publishers&lt;/publisher&gt;&lt;isbn&gt;0306463237&lt;/isbn&gt;&lt;accession-num&gt;11942927&lt;/accession-num&gt;&lt;call-num&gt;Jefferson or Adams Building Reading Rooms RC386.6.N48; F58 2000&lt;/call-num&gt;&lt;urls&gt;&lt;related-urls&gt;&lt;url&gt;http://www.loc.gov/catdir/enhancements/fy0813/00035713-d.html&lt;/url&gt;&lt;url&gt;http://www.loc.gov/catdir/enhancements/fy0813/00035713-t.html&lt;/url&gt;&lt;/related-urls&gt;&lt;/urls&gt;&lt;/record&gt;&lt;/Cite&gt;&lt;/EndNote&gt;</w:instrText>
      </w:r>
      <w:r w:rsidR="003B2DA1" w:rsidRPr="003B2DA1">
        <w:rPr>
          <w:rFonts w:ascii="Arial" w:eastAsia="SimSun" w:hAnsi="Arial" w:cs="Arial"/>
          <w:szCs w:val="24"/>
        </w:rPr>
        <w:fldChar w:fldCharType="separate"/>
      </w:r>
      <w:r w:rsidR="00DA390A">
        <w:rPr>
          <w:rFonts w:ascii="Arial" w:eastAsia="SimSun" w:hAnsi="Arial" w:cs="Arial"/>
          <w:noProof/>
          <w:szCs w:val="24"/>
        </w:rPr>
        <w:t>(</w:t>
      </w:r>
      <w:hyperlink w:anchor="_ENREF_138" w:tooltip="Fletcher-Janzen, 2000 #5831" w:history="1">
        <w:r w:rsidR="00A71029">
          <w:rPr>
            <w:rFonts w:ascii="Arial" w:eastAsia="SimSun" w:hAnsi="Arial" w:cs="Arial"/>
            <w:noProof/>
            <w:szCs w:val="24"/>
          </w:rPr>
          <w:t>Fletcher-Janzen, Strickland, &amp; Reynolds, 2000</w:t>
        </w:r>
      </w:hyperlink>
      <w:r w:rsidR="00DA390A">
        <w:rPr>
          <w:rFonts w:ascii="Arial" w:eastAsia="SimSun" w:hAnsi="Arial" w:cs="Arial"/>
          <w:noProof/>
          <w:szCs w:val="24"/>
        </w:rPr>
        <w:t>)</w:t>
      </w:r>
      <w:r w:rsidR="003B2DA1" w:rsidRPr="003B2DA1">
        <w:rPr>
          <w:rFonts w:ascii="Arial" w:eastAsia="SimSun" w:hAnsi="Arial" w:cs="Arial"/>
          <w:szCs w:val="24"/>
        </w:rPr>
        <w:fldChar w:fldCharType="end"/>
      </w:r>
      <w:r w:rsidR="003B2DA1" w:rsidRPr="003B2DA1">
        <w:rPr>
          <w:rFonts w:ascii="Arial" w:eastAsia="SimSun" w:hAnsi="Arial" w:cs="Arial"/>
          <w:szCs w:val="24"/>
        </w:rPr>
        <w:t xml:space="preserve">. These beliefs and behaviours follow several different routes, including religious background that </w:t>
      </w:r>
      <w:r w:rsidR="00AC69B3">
        <w:rPr>
          <w:rFonts w:ascii="Arial" w:eastAsia="SimSun" w:hAnsi="Arial" w:cs="Arial"/>
          <w:szCs w:val="24"/>
        </w:rPr>
        <w:t xml:space="preserve">are </w:t>
      </w:r>
      <w:r w:rsidR="003B2DA1" w:rsidRPr="003B2DA1">
        <w:rPr>
          <w:rFonts w:ascii="Arial" w:eastAsia="SimSun" w:hAnsi="Arial" w:cs="Arial"/>
          <w:szCs w:val="24"/>
        </w:rPr>
        <w:t>maybe governed by differing sects (i.e. in Islam, Sunni, Shiia) and also based on where the culture originates from that may seek to influence religious values more based on region (see Figure 1.1). A further route maybe socioeconomic status, governed by many aspects but broadly western vs. non-western or developing vs. developed regions that may shape a culture in a society that is multicultural including both western practices and non</w:t>
      </w:r>
      <w:r w:rsidR="000B6665">
        <w:rPr>
          <w:rFonts w:ascii="Arial" w:eastAsia="SimSun" w:hAnsi="Arial" w:cs="Arial"/>
          <w:szCs w:val="24"/>
        </w:rPr>
        <w:t xml:space="preserve">-western traditions and values </w:t>
      </w:r>
      <w:r w:rsidR="003B2DA1" w:rsidRPr="003B2DA1">
        <w:rPr>
          <w:rFonts w:ascii="Arial" w:eastAsia="SimSun" w:hAnsi="Arial" w:cs="Arial"/>
          <w:szCs w:val="24"/>
        </w:rPr>
        <w:fldChar w:fldCharType="begin">
          <w:fldData xml:space="preserve">PEVuZE5vdGU+PENpdGU+PEF1dGhvcj5UZWJlczwvQXV0aG9yPjxZZWFyPjIwMTA8L1llYXI+PFJl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PEVuZE5vdGU+PENpdGU+PEF1dGhvcj5UZWJlczwvQXV0aG9yPjxZZWFyPjIwMTA8L1llYXI+PFJl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003B2DA1" w:rsidRPr="003B2DA1">
        <w:rPr>
          <w:rFonts w:ascii="Arial" w:eastAsia="SimSun" w:hAnsi="Arial" w:cs="Arial"/>
          <w:szCs w:val="24"/>
        </w:rPr>
      </w:r>
      <w:r w:rsidR="003B2DA1" w:rsidRPr="003B2DA1">
        <w:rPr>
          <w:rFonts w:ascii="Arial" w:eastAsia="SimSun" w:hAnsi="Arial" w:cs="Arial"/>
          <w:szCs w:val="24"/>
        </w:rPr>
        <w:fldChar w:fldCharType="separate"/>
      </w:r>
      <w:r w:rsidR="00DA390A">
        <w:rPr>
          <w:rFonts w:ascii="Arial" w:eastAsia="SimSun" w:hAnsi="Arial" w:cs="Arial"/>
          <w:noProof/>
          <w:szCs w:val="24"/>
        </w:rPr>
        <w:t>(</w:t>
      </w:r>
      <w:hyperlink w:anchor="_ENREF_85" w:tooltip="Cohen, 2009 #5935" w:history="1">
        <w:r w:rsidR="00A71029">
          <w:rPr>
            <w:rFonts w:ascii="Arial" w:eastAsia="SimSun" w:hAnsi="Arial" w:cs="Arial"/>
            <w:noProof/>
            <w:szCs w:val="24"/>
          </w:rPr>
          <w:t>Cohen, 2009</w:t>
        </w:r>
      </w:hyperlink>
      <w:r w:rsidR="00DA390A">
        <w:rPr>
          <w:rFonts w:ascii="Arial" w:eastAsia="SimSun" w:hAnsi="Arial" w:cs="Arial"/>
          <w:noProof/>
          <w:szCs w:val="24"/>
        </w:rPr>
        <w:t xml:space="preserve">; </w:t>
      </w:r>
      <w:hyperlink w:anchor="_ENREF_390" w:tooltip="Tebes, 2010 #5489" w:history="1">
        <w:r w:rsidR="00A71029">
          <w:rPr>
            <w:rFonts w:ascii="Arial" w:eastAsia="SimSun" w:hAnsi="Arial" w:cs="Arial"/>
            <w:noProof/>
            <w:szCs w:val="24"/>
          </w:rPr>
          <w:t>Tebes, 2010</w:t>
        </w:r>
      </w:hyperlink>
      <w:r w:rsidR="00DA390A">
        <w:rPr>
          <w:rFonts w:ascii="Arial" w:eastAsia="SimSun" w:hAnsi="Arial" w:cs="Arial"/>
          <w:noProof/>
          <w:szCs w:val="24"/>
        </w:rPr>
        <w:t>)</w:t>
      </w:r>
      <w:r w:rsidR="003B2DA1" w:rsidRPr="003B2DA1">
        <w:rPr>
          <w:rFonts w:ascii="Arial" w:eastAsia="SimSun" w:hAnsi="Arial" w:cs="Arial"/>
          <w:szCs w:val="24"/>
        </w:rPr>
        <w:fldChar w:fldCharType="end"/>
      </w:r>
      <w:r w:rsidR="000D45D1">
        <w:rPr>
          <w:rFonts w:ascii="Arial" w:eastAsia="SimSun" w:hAnsi="Arial" w:cs="Arial"/>
          <w:szCs w:val="24"/>
        </w:rPr>
        <w:t xml:space="preserve">. </w:t>
      </w:r>
    </w:p>
    <w:p w14:paraId="5C135FCE" w14:textId="77777777" w:rsidR="006358E0" w:rsidRDefault="006358E0" w:rsidP="004702D4">
      <w:pPr>
        <w:spacing w:line="360" w:lineRule="auto"/>
        <w:rPr>
          <w:rFonts w:ascii="Arial" w:eastAsia="SimSun" w:hAnsi="Arial" w:cs="Arial"/>
          <w:szCs w:val="24"/>
        </w:rPr>
      </w:pPr>
      <w:r>
        <w:rPr>
          <w:noProof/>
          <w:lang w:eastAsia="en-GB"/>
        </w:rPr>
        <mc:AlternateContent>
          <mc:Choice Requires="wps">
            <w:drawing>
              <wp:anchor distT="0" distB="0" distL="114300" distR="114300" simplePos="0" relativeHeight="251618304" behindDoc="0" locked="0" layoutInCell="1" allowOverlap="1" wp14:anchorId="3DA79E3E" wp14:editId="626E8CD5">
                <wp:simplePos x="0" y="0"/>
                <wp:positionH relativeFrom="column">
                  <wp:posOffset>7620</wp:posOffset>
                </wp:positionH>
                <wp:positionV relativeFrom="paragraph">
                  <wp:posOffset>3127375</wp:posOffset>
                </wp:positionV>
                <wp:extent cx="5257800" cy="635"/>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a:effectLst/>
                      </wps:spPr>
                      <wps:txbx>
                        <w:txbxContent>
                          <w:p w14:paraId="0027DF1D" w14:textId="77777777" w:rsidR="00A71029" w:rsidRPr="006358E0" w:rsidRDefault="00A71029" w:rsidP="006358E0">
                            <w:pPr>
                              <w:pStyle w:val="Caption"/>
                              <w:rPr>
                                <w:b w:val="0"/>
                                <w:i/>
                                <w:noProof/>
                                <w:sz w:val="24"/>
                                <w:szCs w:val="24"/>
                              </w:rPr>
                            </w:pPr>
                            <w:bookmarkStart w:id="86" w:name="_Toc436932677"/>
                            <w:r w:rsidRPr="006358E0">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2</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4</w:t>
                            </w:r>
                            <w:r>
                              <w:rPr>
                                <w:b w:val="0"/>
                                <w:i/>
                                <w:sz w:val="24"/>
                                <w:szCs w:val="24"/>
                              </w:rPr>
                              <w:fldChar w:fldCharType="end"/>
                            </w:r>
                            <w:r w:rsidRPr="006358E0">
                              <w:rPr>
                                <w:b w:val="0"/>
                                <w:i/>
                                <w:sz w:val="24"/>
                                <w:szCs w:val="24"/>
                              </w:rPr>
                              <w:t xml:space="preserve"> a diagram showing the overlap </w:t>
                            </w:r>
                            <w:r>
                              <w:rPr>
                                <w:b w:val="0"/>
                                <w:i/>
                                <w:sz w:val="24"/>
                                <w:szCs w:val="24"/>
                              </w:rPr>
                              <w:t>of</w:t>
                            </w:r>
                            <w:r w:rsidRPr="006358E0">
                              <w:rPr>
                                <w:b w:val="0"/>
                                <w:i/>
                                <w:sz w:val="24"/>
                                <w:szCs w:val="24"/>
                              </w:rPr>
                              <w:t xml:space="preserve"> culture and its counterparts, race and ethnicity</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0" o:spid="_x0000_s1028" type="#_x0000_t202" style="position:absolute;margin-left:.6pt;margin-top:246.25pt;width:414pt;height:.0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" stroked="f">
                <v:textbox style="mso-fit-shape-to-text:t" inset="0,0,0,0">
                  <w:txbxContent>
                    <w:p w14:paraId="0027DF1D" w14:textId="77777777" w:rsidR="00A71029" w:rsidRPr="006358E0" w:rsidRDefault="00A71029" w:rsidP="006358E0">
                      <w:pPr>
                        <w:pStyle w:val="Caption"/>
                        <w:rPr>
                          <w:b w:val="0"/>
                          <w:i/>
                          <w:noProof/>
                          <w:sz w:val="24"/>
                          <w:szCs w:val="24"/>
                        </w:rPr>
                      </w:pPr>
                      <w:bookmarkStart w:id="87" w:name="_Toc436932677"/>
                      <w:r w:rsidRPr="006358E0">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2</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4</w:t>
                      </w:r>
                      <w:r>
                        <w:rPr>
                          <w:b w:val="0"/>
                          <w:i/>
                          <w:sz w:val="24"/>
                          <w:szCs w:val="24"/>
                        </w:rPr>
                        <w:fldChar w:fldCharType="end"/>
                      </w:r>
                      <w:r w:rsidRPr="006358E0">
                        <w:rPr>
                          <w:b w:val="0"/>
                          <w:i/>
                          <w:sz w:val="24"/>
                          <w:szCs w:val="24"/>
                        </w:rPr>
                        <w:t xml:space="preserve"> a diagram showing the overlap </w:t>
                      </w:r>
                      <w:r>
                        <w:rPr>
                          <w:b w:val="0"/>
                          <w:i/>
                          <w:sz w:val="24"/>
                          <w:szCs w:val="24"/>
                        </w:rPr>
                        <w:t>of</w:t>
                      </w:r>
                      <w:r w:rsidRPr="006358E0">
                        <w:rPr>
                          <w:b w:val="0"/>
                          <w:i/>
                          <w:sz w:val="24"/>
                          <w:szCs w:val="24"/>
                        </w:rPr>
                        <w:t xml:space="preserve"> culture and its counterparts, race and ethnicity</w:t>
                      </w:r>
                      <w:bookmarkEnd w:id="87"/>
                    </w:p>
                  </w:txbxContent>
                </v:textbox>
                <w10:wrap type="square"/>
              </v:shape>
            </w:pict>
          </mc:Fallback>
        </mc:AlternateContent>
      </w:r>
      <w:r w:rsidRPr="003B2DA1">
        <w:rPr>
          <w:rFonts w:ascii="Arial" w:eastAsia="SimSun" w:hAnsi="Arial" w:cs="Arial"/>
          <w:noProof/>
          <w:szCs w:val="24"/>
          <w:lang w:eastAsia="en-GB"/>
        </w:rPr>
        <w:drawing>
          <wp:anchor distT="67056" distB="77724" distL="1296924" distR="1293368" simplePos="0" relativeHeight="251558912" behindDoc="0" locked="0" layoutInCell="1" allowOverlap="1" wp14:anchorId="461DBF30" wp14:editId="7E3C7F48">
            <wp:simplePos x="0" y="0"/>
            <wp:positionH relativeFrom="column">
              <wp:posOffset>1110615</wp:posOffset>
            </wp:positionH>
            <wp:positionV relativeFrom="paragraph">
              <wp:posOffset>130810</wp:posOffset>
            </wp:positionV>
            <wp:extent cx="2792095" cy="2621280"/>
            <wp:effectExtent l="0" t="0" r="8255" b="7620"/>
            <wp:wrapSquare wrapText="bothSides"/>
            <wp:docPr id="7"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8"/>
                    <a:srcRect/>
                    <a:stretch>
                      <a:fillRect/>
                    </a:stretch>
                  </pic:blipFill>
                  <pic:spPr bwMode="auto">
                    <a:xfrm>
                      <a:off x="0" y="0"/>
                      <a:ext cx="2792095" cy="2621280"/>
                    </a:xfrm>
                    <a:prstGeom prst="rect">
                      <a:avLst/>
                    </a:prstGeom>
                    <a:noFill/>
                  </pic:spPr>
                </pic:pic>
              </a:graphicData>
            </a:graphic>
          </wp:anchor>
        </w:drawing>
      </w:r>
    </w:p>
    <w:p w14:paraId="6E4F4124" w14:textId="77777777" w:rsidR="006358E0" w:rsidRDefault="006358E0" w:rsidP="004702D4">
      <w:pPr>
        <w:spacing w:line="360" w:lineRule="auto"/>
        <w:rPr>
          <w:rFonts w:ascii="Arial" w:eastAsia="SimSun" w:hAnsi="Arial" w:cs="Arial"/>
          <w:szCs w:val="24"/>
        </w:rPr>
      </w:pPr>
    </w:p>
    <w:p w14:paraId="71830413" w14:textId="77777777" w:rsidR="003B2DA1" w:rsidRPr="003B2DA1" w:rsidRDefault="003B2DA1" w:rsidP="004702D4">
      <w:pPr>
        <w:spacing w:line="360" w:lineRule="auto"/>
        <w:rPr>
          <w:rFonts w:ascii="Arial" w:eastAsia="SimSun" w:hAnsi="Arial" w:cs="Arial"/>
          <w:szCs w:val="24"/>
        </w:rPr>
      </w:pPr>
      <w:r w:rsidRPr="003B2DA1">
        <w:rPr>
          <w:rFonts w:ascii="Arial" w:eastAsia="SimSun" w:hAnsi="Arial" w:cs="Arial"/>
          <w:szCs w:val="24"/>
        </w:rPr>
        <w:t>There is some controversy over the term culture</w:t>
      </w:r>
      <w:r w:rsidR="001256AF">
        <w:rPr>
          <w:rFonts w:ascii="Arial" w:eastAsia="SimSun" w:hAnsi="Arial" w:cs="Arial"/>
          <w:szCs w:val="24"/>
        </w:rPr>
        <w:t>.</w:t>
      </w:r>
      <w:r w:rsidRPr="003B2DA1">
        <w:rPr>
          <w:rFonts w:ascii="Arial" w:eastAsia="SimSun" w:hAnsi="Arial" w:cs="Arial"/>
          <w:szCs w:val="24"/>
        </w:rPr>
        <w:t xml:space="preserve"> </w:t>
      </w:r>
      <w:r w:rsidR="001256AF">
        <w:rPr>
          <w:rFonts w:ascii="Arial" w:eastAsia="SimSun" w:hAnsi="Arial" w:cs="Arial"/>
          <w:szCs w:val="24"/>
        </w:rPr>
        <w:t>I</w:t>
      </w:r>
      <w:r w:rsidRPr="003B2DA1">
        <w:rPr>
          <w:rFonts w:ascii="Arial" w:eastAsia="SimSun" w:hAnsi="Arial" w:cs="Arial"/>
          <w:szCs w:val="24"/>
        </w:rPr>
        <w:t xml:space="preserve">t is regarded separately to ethnicity and race, although there is some overlap which causes a weaker </w:t>
      </w:r>
      <w:r w:rsidRPr="003B2DA1">
        <w:rPr>
          <w:rFonts w:ascii="Arial" w:eastAsia="SimSun" w:hAnsi="Arial" w:cs="Arial"/>
          <w:szCs w:val="24"/>
        </w:rPr>
        <w:lastRenderedPageBreak/>
        <w:t xml:space="preserve">understanding of culture in psychology. Race is based on the colour of people’s skin, and is purely genetic and possibly determined by region. Ethnicity on the other hand, is based on region but is ultimately based on the background of one’s family and possibly viewed in an individual’s upbringing. The problems that are caused by this misunderstanding between the three terms include unfair testing, biased results concluding false theories that are not representative of a true culture (in light of ethnicity and race). Therefore, neuropsychological assessment is hampered in a society where there are several </w:t>
      </w:r>
      <w:r w:rsidR="001256AF">
        <w:rPr>
          <w:rFonts w:ascii="Arial" w:eastAsia="SimSun" w:hAnsi="Arial" w:cs="Arial"/>
          <w:szCs w:val="24"/>
        </w:rPr>
        <w:t>different branches of ethnicity.</w:t>
      </w:r>
      <w:r w:rsidRPr="003B2DA1">
        <w:rPr>
          <w:rFonts w:ascii="Arial" w:eastAsia="SimSun" w:hAnsi="Arial" w:cs="Arial"/>
          <w:szCs w:val="24"/>
        </w:rPr>
        <w:t xml:space="preserve"> </w:t>
      </w:r>
      <w:r w:rsidR="001256AF">
        <w:rPr>
          <w:rFonts w:ascii="Arial" w:eastAsia="SimSun" w:hAnsi="Arial" w:cs="Arial"/>
          <w:szCs w:val="24"/>
        </w:rPr>
        <w:t>A</w:t>
      </w:r>
      <w:r w:rsidRPr="003B2DA1">
        <w:rPr>
          <w:rFonts w:ascii="Arial" w:eastAsia="SimSun" w:hAnsi="Arial" w:cs="Arial"/>
          <w:szCs w:val="24"/>
        </w:rPr>
        <w:t>lbeit a minority, these people have no way of being assessed for dementia ultimately leading to misdiagnosis. The challenge faced by neuropsychological assessment is one which needs careful consideration of cultural norms and lies particularly in the dif</w:t>
      </w:r>
      <w:r w:rsidR="001256AF">
        <w:rPr>
          <w:rFonts w:ascii="Arial" w:eastAsia="SimSun" w:hAnsi="Arial" w:cs="Arial"/>
          <w:szCs w:val="24"/>
        </w:rPr>
        <w:t>ference between ethnic groups at</w:t>
      </w:r>
      <w:r w:rsidRPr="003B2DA1">
        <w:rPr>
          <w:rFonts w:ascii="Arial" w:eastAsia="SimSun" w:hAnsi="Arial" w:cs="Arial"/>
          <w:szCs w:val="24"/>
        </w:rPr>
        <w:t xml:space="preserve"> a cognitive level, creating within and between group differences. This chapter will explore the key differences in cognitive performances between ethnic groups in the UK, and explain the influence culture has on a society where differences arise and affect neuropsychological assessment. Furthermore, following on from the previous chapter this chapter will consider those ethnic gro</w:t>
      </w:r>
      <w:r w:rsidR="001256AF">
        <w:rPr>
          <w:rFonts w:ascii="Arial" w:eastAsia="SimSun" w:hAnsi="Arial" w:cs="Arial"/>
          <w:szCs w:val="24"/>
        </w:rPr>
        <w:t>ups which are largely at risk of</w:t>
      </w:r>
      <w:r w:rsidRPr="003B2DA1">
        <w:rPr>
          <w:rFonts w:ascii="Arial" w:eastAsia="SimSun" w:hAnsi="Arial" w:cs="Arial"/>
          <w:szCs w:val="24"/>
        </w:rPr>
        <w:t xml:space="preserve"> dementia in the UK with respect to their </w:t>
      </w:r>
      <w:r w:rsidR="00B006BA">
        <w:rPr>
          <w:rFonts w:ascii="Arial" w:eastAsia="SimSun" w:hAnsi="Arial" w:cs="Arial"/>
          <w:szCs w:val="24"/>
        </w:rPr>
        <w:t>increasing</w:t>
      </w:r>
      <w:r w:rsidRPr="003B2DA1">
        <w:rPr>
          <w:rFonts w:ascii="Arial" w:eastAsia="SimSun" w:hAnsi="Arial" w:cs="Arial"/>
          <w:szCs w:val="24"/>
        </w:rPr>
        <w:t xml:space="preserve"> older adult population</w:t>
      </w:r>
      <w:r w:rsidR="00B006BA">
        <w:rPr>
          <w:rFonts w:ascii="Arial" w:eastAsia="SimSun" w:hAnsi="Arial" w:cs="Arial"/>
          <w:szCs w:val="24"/>
        </w:rPr>
        <w:t>, in particular</w:t>
      </w:r>
      <w:r w:rsidRPr="003B2DA1">
        <w:rPr>
          <w:rFonts w:ascii="Arial" w:eastAsia="SimSun" w:hAnsi="Arial" w:cs="Arial"/>
          <w:szCs w:val="24"/>
        </w:rPr>
        <w:t xml:space="preserve"> the Pakistani population in the UK. </w:t>
      </w:r>
    </w:p>
    <w:p w14:paraId="4A4052CD" w14:textId="77777777" w:rsidR="003B2DA1" w:rsidRPr="003B2DA1" w:rsidRDefault="003B2DA1" w:rsidP="004702D4">
      <w:pPr>
        <w:spacing w:line="360" w:lineRule="auto"/>
        <w:rPr>
          <w:rFonts w:ascii="Cambria" w:eastAsia="SimSun" w:hAnsi="Cambria" w:cs="Cambria"/>
          <w:b/>
          <w:bCs/>
          <w:color w:val="365F91"/>
          <w:sz w:val="28"/>
          <w:szCs w:val="28"/>
        </w:rPr>
      </w:pPr>
    </w:p>
    <w:p w14:paraId="20B54CBB" w14:textId="77777777" w:rsidR="00E062FE" w:rsidRDefault="0078738B" w:rsidP="00AE25CF">
      <w:pPr>
        <w:pStyle w:val="Heading3"/>
        <w:numPr>
          <w:ilvl w:val="2"/>
          <w:numId w:val="5"/>
        </w:numPr>
      </w:pPr>
      <w:r>
        <w:t xml:space="preserve"> Islamic perspective on care</w:t>
      </w:r>
    </w:p>
    <w:p w14:paraId="664D55A2" w14:textId="77777777" w:rsidR="00E062FE" w:rsidRDefault="00E062FE" w:rsidP="0078738B">
      <w:pPr>
        <w:spacing w:line="360" w:lineRule="auto"/>
        <w:rPr>
          <w:rFonts w:ascii="Arial" w:hAnsi="Arial" w:cs="Arial"/>
          <w:szCs w:val="24"/>
        </w:rPr>
      </w:pPr>
      <w:r>
        <w:rPr>
          <w:rFonts w:ascii="Arial" w:hAnsi="Arial" w:cs="Arial"/>
          <w:szCs w:val="24"/>
        </w:rPr>
        <w:t>An important feature that ties into culture</w:t>
      </w:r>
      <w:r w:rsidR="001256AF">
        <w:rPr>
          <w:rFonts w:ascii="Arial" w:hAnsi="Arial" w:cs="Arial"/>
          <w:szCs w:val="24"/>
        </w:rPr>
        <w:t>,</w:t>
      </w:r>
      <w:r>
        <w:rPr>
          <w:rFonts w:ascii="Arial" w:hAnsi="Arial" w:cs="Arial"/>
          <w:szCs w:val="24"/>
        </w:rPr>
        <w:t xml:space="preserve"> although one which contains a separate paradigm</w:t>
      </w:r>
      <w:r w:rsidR="001256AF">
        <w:rPr>
          <w:rFonts w:ascii="Arial" w:hAnsi="Arial" w:cs="Arial"/>
          <w:szCs w:val="24"/>
        </w:rPr>
        <w:t>,</w:t>
      </w:r>
      <w:r>
        <w:rPr>
          <w:rFonts w:ascii="Arial" w:hAnsi="Arial" w:cs="Arial"/>
          <w:szCs w:val="24"/>
        </w:rPr>
        <w:t xml:space="preserve"> is religion. Religion can sometimes be confused </w:t>
      </w:r>
      <w:r w:rsidR="001256AF">
        <w:rPr>
          <w:rFonts w:ascii="Arial" w:hAnsi="Arial" w:cs="Arial"/>
          <w:szCs w:val="24"/>
        </w:rPr>
        <w:t>with</w:t>
      </w:r>
      <w:r w:rsidR="00BC710E">
        <w:rPr>
          <w:rFonts w:ascii="Arial" w:hAnsi="Arial" w:cs="Arial"/>
          <w:szCs w:val="24"/>
        </w:rPr>
        <w:t xml:space="preserve"> culture</w:t>
      </w:r>
      <w:r w:rsidR="0098082F">
        <w:rPr>
          <w:rFonts w:ascii="Arial" w:hAnsi="Arial" w:cs="Arial"/>
          <w:szCs w:val="24"/>
        </w:rPr>
        <w:t xml:space="preserve">. </w:t>
      </w:r>
      <w:r w:rsidR="00893C74">
        <w:rPr>
          <w:rFonts w:ascii="Arial" w:hAnsi="Arial" w:cs="Arial"/>
          <w:szCs w:val="24"/>
        </w:rPr>
        <w:t>T</w:t>
      </w:r>
      <w:r w:rsidR="00BC710E">
        <w:rPr>
          <w:rFonts w:ascii="Arial" w:hAnsi="Arial" w:cs="Arial"/>
          <w:szCs w:val="24"/>
        </w:rPr>
        <w:t>he message seems to g</w:t>
      </w:r>
      <w:r w:rsidR="00893C74">
        <w:rPr>
          <w:rFonts w:ascii="Arial" w:hAnsi="Arial" w:cs="Arial"/>
          <w:szCs w:val="24"/>
        </w:rPr>
        <w:t xml:space="preserve">et lost and often misconstrued as culture and religion have sometimes been used to mean the same thing, when in fact they are dichotomous concepts of a single continuum. </w:t>
      </w:r>
      <w:r w:rsidR="00BC710E">
        <w:rPr>
          <w:rFonts w:ascii="Arial" w:hAnsi="Arial" w:cs="Arial"/>
          <w:szCs w:val="24"/>
        </w:rPr>
        <w:t xml:space="preserve"> Religion helps categorise some ethnic groups together which tend not to contain the same traditional customs of a specific ethnic group. So for exa</w:t>
      </w:r>
      <w:r w:rsidR="001256AF">
        <w:rPr>
          <w:rFonts w:ascii="Arial" w:hAnsi="Arial" w:cs="Arial"/>
          <w:szCs w:val="24"/>
        </w:rPr>
        <w:t xml:space="preserve">mple, India and Pakistan may go </w:t>
      </w:r>
      <w:r w:rsidR="00BC710E">
        <w:rPr>
          <w:rFonts w:ascii="Arial" w:hAnsi="Arial" w:cs="Arial"/>
          <w:szCs w:val="24"/>
        </w:rPr>
        <w:t>under one category of a cultural group that shares similar traditio</w:t>
      </w:r>
      <w:r w:rsidR="001256AF">
        <w:rPr>
          <w:rFonts w:ascii="Arial" w:hAnsi="Arial" w:cs="Arial"/>
          <w:szCs w:val="24"/>
        </w:rPr>
        <w:t>nal customs.</w:t>
      </w:r>
      <w:r w:rsidR="00893C74">
        <w:rPr>
          <w:rFonts w:ascii="Arial" w:hAnsi="Arial" w:cs="Arial"/>
          <w:szCs w:val="24"/>
        </w:rPr>
        <w:t xml:space="preserve"> </w:t>
      </w:r>
      <w:r w:rsidR="001256AF">
        <w:rPr>
          <w:rFonts w:ascii="Arial" w:hAnsi="Arial" w:cs="Arial"/>
          <w:szCs w:val="24"/>
        </w:rPr>
        <w:t>H</w:t>
      </w:r>
      <w:r w:rsidR="00893C74">
        <w:rPr>
          <w:rFonts w:ascii="Arial" w:hAnsi="Arial" w:cs="Arial"/>
          <w:szCs w:val="24"/>
        </w:rPr>
        <w:t>owever, Pakistan</w:t>
      </w:r>
      <w:r w:rsidR="00BC710E">
        <w:rPr>
          <w:rFonts w:ascii="Arial" w:hAnsi="Arial" w:cs="Arial"/>
          <w:szCs w:val="24"/>
        </w:rPr>
        <w:t xml:space="preserve"> and Egypt would fit together under the religion dimension and this would very much separate Pakistan and India in that context. The concept of culture is a difficult one to comprehend, and the idea of religion needs to be explored further to </w:t>
      </w:r>
      <w:r w:rsidR="00893C74">
        <w:rPr>
          <w:rFonts w:ascii="Arial" w:hAnsi="Arial" w:cs="Arial"/>
          <w:szCs w:val="24"/>
        </w:rPr>
        <w:t xml:space="preserve">appreciate </w:t>
      </w:r>
      <w:r w:rsidR="00BC710E">
        <w:rPr>
          <w:rFonts w:ascii="Arial" w:hAnsi="Arial" w:cs="Arial"/>
          <w:szCs w:val="24"/>
        </w:rPr>
        <w:t>the different dimension</w:t>
      </w:r>
      <w:r w:rsidR="00893C74">
        <w:rPr>
          <w:rFonts w:ascii="Arial" w:hAnsi="Arial" w:cs="Arial"/>
          <w:szCs w:val="24"/>
        </w:rPr>
        <w:t>s</w:t>
      </w:r>
      <w:r w:rsidR="00BC710E">
        <w:rPr>
          <w:rFonts w:ascii="Arial" w:hAnsi="Arial" w:cs="Arial"/>
          <w:szCs w:val="24"/>
        </w:rPr>
        <w:t xml:space="preserve"> of the term culture.</w:t>
      </w:r>
    </w:p>
    <w:p w14:paraId="3FDB0E6E" w14:textId="77777777" w:rsidR="00BC710E" w:rsidRDefault="00BC710E" w:rsidP="0078738B">
      <w:pPr>
        <w:spacing w:line="360" w:lineRule="auto"/>
        <w:rPr>
          <w:rFonts w:ascii="Arial" w:hAnsi="Arial" w:cs="Arial"/>
          <w:szCs w:val="24"/>
        </w:rPr>
      </w:pPr>
    </w:p>
    <w:p w14:paraId="51C55EFD" w14:textId="77777777" w:rsidR="00704FF9" w:rsidRDefault="0078738B" w:rsidP="0078738B">
      <w:pPr>
        <w:spacing w:line="360" w:lineRule="auto"/>
        <w:rPr>
          <w:rFonts w:ascii="Arial" w:hAnsi="Arial" w:cs="Arial"/>
          <w:szCs w:val="24"/>
        </w:rPr>
      </w:pPr>
      <w:r w:rsidRPr="0078738B">
        <w:rPr>
          <w:rFonts w:ascii="Arial" w:hAnsi="Arial" w:cs="Arial"/>
          <w:szCs w:val="24"/>
        </w:rPr>
        <w:t>The second largest religion in the world and the fastest growing religion in the western hemisphere</w:t>
      </w:r>
      <w:r>
        <w:rPr>
          <w:rFonts w:ascii="Arial" w:hAnsi="Arial" w:cs="Arial"/>
          <w:szCs w:val="24"/>
        </w:rPr>
        <w:t xml:space="preserve"> is Islam</w:t>
      </w:r>
      <w:r w:rsidR="00256004">
        <w:rPr>
          <w:rFonts w:ascii="Arial" w:hAnsi="Arial" w:cs="Arial"/>
          <w:szCs w:val="24"/>
        </w:rPr>
        <w:t xml:space="preserve"> </w:t>
      </w:r>
      <w:r w:rsidR="00256004">
        <w:rPr>
          <w:rFonts w:ascii="Arial" w:hAnsi="Arial" w:cs="Arial"/>
          <w:szCs w:val="24"/>
        </w:rPr>
        <w:fldChar w:fldCharType="begin">
          <w:fldData xml:space="preserve">PEVuZE5vdGU+PENpdGU+PEF1dGhvcj5Wb2FzPC9BdXRob3I+PFllYXI+MjAxMjwvWWVhcj48UmVj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</w:fldData>
        </w:fldChar>
      </w:r>
      <w:r w:rsidR="00DA390A">
        <w:rPr>
          <w:rFonts w:ascii="Arial" w:hAnsi="Arial" w:cs="Arial"/>
          <w:szCs w:val="24"/>
        </w:rPr>
        <w:instrText xml:space="preserve"> ADDIN EN.CITE </w:instrText>
      </w:r>
      <w:r w:rsidR="00DA390A">
        <w:rPr>
          <w:rFonts w:ascii="Arial" w:hAnsi="Arial" w:cs="Arial"/>
          <w:szCs w:val="24"/>
        </w:rPr>
        <w:fldChar w:fldCharType="begin">
          <w:fldData xml:space="preserve">PEVuZE5vdGU+PENpdGU+PEF1dGhvcj5Wb2FzPC9BdXRob3I+PFllYXI+MjAxMjwvWWVhcj48UmVj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</w:fldData>
        </w:fldChar>
      </w:r>
      <w:r w:rsidR="00DA390A">
        <w:rPr>
          <w:rFonts w:ascii="Arial" w:hAnsi="Arial" w:cs="Arial"/>
          <w:szCs w:val="24"/>
        </w:rPr>
        <w:instrText xml:space="preserve"> ADDIN EN.CITE.DATA </w:instrText>
      </w:r>
      <w:r w:rsidR="00DA390A">
        <w:rPr>
          <w:rFonts w:ascii="Arial" w:hAnsi="Arial" w:cs="Arial"/>
          <w:szCs w:val="24"/>
        </w:rPr>
      </w:r>
      <w:r w:rsidR="00DA390A">
        <w:rPr>
          <w:rFonts w:ascii="Arial" w:hAnsi="Arial" w:cs="Arial"/>
          <w:szCs w:val="24"/>
        </w:rPr>
        <w:fldChar w:fldCharType="end"/>
      </w:r>
      <w:r w:rsidR="00256004">
        <w:rPr>
          <w:rFonts w:ascii="Arial" w:hAnsi="Arial" w:cs="Arial"/>
          <w:szCs w:val="24"/>
        </w:rPr>
      </w:r>
      <w:r w:rsidR="00256004">
        <w:rPr>
          <w:rFonts w:ascii="Arial" w:hAnsi="Arial" w:cs="Arial"/>
          <w:szCs w:val="24"/>
        </w:rPr>
        <w:fldChar w:fldCharType="separate"/>
      </w:r>
      <w:r w:rsidR="00DA390A">
        <w:rPr>
          <w:rFonts w:ascii="Arial" w:hAnsi="Arial" w:cs="Arial"/>
          <w:noProof/>
          <w:szCs w:val="24"/>
        </w:rPr>
        <w:t>(</w:t>
      </w:r>
      <w:hyperlink w:anchor="_ENREF_72" w:tooltip="Caldwell, 2009 #15569" w:history="1">
        <w:r w:rsidR="00A71029">
          <w:rPr>
            <w:rFonts w:ascii="Arial" w:hAnsi="Arial" w:cs="Arial"/>
            <w:noProof/>
            <w:szCs w:val="24"/>
          </w:rPr>
          <w:t>Caldwell, 2009</w:t>
        </w:r>
      </w:hyperlink>
      <w:r w:rsidR="00DA390A">
        <w:rPr>
          <w:rFonts w:ascii="Arial" w:hAnsi="Arial" w:cs="Arial"/>
          <w:noProof/>
          <w:szCs w:val="24"/>
        </w:rPr>
        <w:t xml:space="preserve">; </w:t>
      </w:r>
      <w:hyperlink w:anchor="_ENREF_412" w:tooltip="Voas, 2012 #15565" w:history="1">
        <w:r w:rsidR="00A71029">
          <w:rPr>
            <w:rFonts w:ascii="Arial" w:hAnsi="Arial" w:cs="Arial"/>
            <w:noProof/>
            <w:szCs w:val="24"/>
          </w:rPr>
          <w:t>Voas &amp; Fleischmann, 2012</w:t>
        </w:r>
      </w:hyperlink>
      <w:r w:rsidR="00DA390A">
        <w:rPr>
          <w:rFonts w:ascii="Arial" w:hAnsi="Arial" w:cs="Arial"/>
          <w:noProof/>
          <w:szCs w:val="24"/>
        </w:rPr>
        <w:t>)</w:t>
      </w:r>
      <w:r w:rsidR="00256004">
        <w:rPr>
          <w:rFonts w:ascii="Arial" w:hAnsi="Arial" w:cs="Arial"/>
          <w:szCs w:val="24"/>
        </w:rPr>
        <w:fldChar w:fldCharType="end"/>
      </w:r>
      <w:r>
        <w:rPr>
          <w:rFonts w:ascii="Arial" w:hAnsi="Arial" w:cs="Arial"/>
          <w:szCs w:val="24"/>
        </w:rPr>
        <w:t>. The origins of</w:t>
      </w:r>
      <w:r w:rsidR="005F665E">
        <w:rPr>
          <w:rFonts w:ascii="Arial" w:hAnsi="Arial" w:cs="Arial"/>
          <w:szCs w:val="24"/>
        </w:rPr>
        <w:t xml:space="preserve"> the</w:t>
      </w:r>
      <w:r>
        <w:rPr>
          <w:rFonts w:ascii="Arial" w:hAnsi="Arial" w:cs="Arial"/>
          <w:szCs w:val="24"/>
        </w:rPr>
        <w:t xml:space="preserve"> Islamic </w:t>
      </w:r>
      <w:r w:rsidR="005F665E">
        <w:rPr>
          <w:rFonts w:ascii="Arial" w:hAnsi="Arial" w:cs="Arial"/>
          <w:szCs w:val="24"/>
        </w:rPr>
        <w:t xml:space="preserve">religion </w:t>
      </w:r>
      <w:r>
        <w:rPr>
          <w:rFonts w:ascii="Arial" w:hAnsi="Arial" w:cs="Arial"/>
          <w:szCs w:val="24"/>
        </w:rPr>
        <w:t>focus on physica</w:t>
      </w:r>
      <w:r w:rsidR="005F665E">
        <w:rPr>
          <w:rFonts w:ascii="Arial" w:hAnsi="Arial" w:cs="Arial"/>
          <w:szCs w:val="24"/>
        </w:rPr>
        <w:t>l and mental health</w:t>
      </w:r>
      <w:r w:rsidR="00397AB2">
        <w:rPr>
          <w:rFonts w:ascii="Arial" w:hAnsi="Arial" w:cs="Arial"/>
          <w:szCs w:val="24"/>
        </w:rPr>
        <w:t xml:space="preserve"> care</w:t>
      </w:r>
      <w:r w:rsidR="005F665E">
        <w:rPr>
          <w:rFonts w:ascii="Arial" w:hAnsi="Arial" w:cs="Arial"/>
          <w:szCs w:val="24"/>
        </w:rPr>
        <w:t>. It was also one of the first</w:t>
      </w:r>
      <w:r>
        <w:rPr>
          <w:rFonts w:ascii="Arial" w:hAnsi="Arial" w:cs="Arial"/>
          <w:szCs w:val="24"/>
        </w:rPr>
        <w:t xml:space="preserve"> religion</w:t>
      </w:r>
      <w:r w:rsidR="005F665E">
        <w:rPr>
          <w:rFonts w:ascii="Arial" w:hAnsi="Arial" w:cs="Arial"/>
          <w:szCs w:val="24"/>
        </w:rPr>
        <w:t>s</w:t>
      </w:r>
      <w:r>
        <w:rPr>
          <w:rFonts w:ascii="Arial" w:hAnsi="Arial" w:cs="Arial"/>
          <w:szCs w:val="24"/>
        </w:rPr>
        <w:t xml:space="preserve"> in Cairo, Egypt to have implemented the study of medicine and health care in the Al-Fustat hospital</w:t>
      </w:r>
      <w:r w:rsidR="005F665E">
        <w:rPr>
          <w:rFonts w:ascii="Arial" w:hAnsi="Arial" w:cs="Arial"/>
          <w:szCs w:val="24"/>
        </w:rPr>
        <w:t>. Th</w:t>
      </w:r>
      <w:r w:rsidR="001256AF">
        <w:rPr>
          <w:rFonts w:ascii="Arial" w:hAnsi="Arial" w:cs="Arial"/>
          <w:szCs w:val="24"/>
        </w:rPr>
        <w:t>is</w:t>
      </w:r>
      <w:r w:rsidR="005F665E">
        <w:rPr>
          <w:rFonts w:ascii="Arial" w:hAnsi="Arial" w:cs="Arial"/>
          <w:szCs w:val="24"/>
        </w:rPr>
        <w:t xml:space="preserve"> religion didn’t implement spiritual healing of any sort, but used Islamic teaching to provide proper care for patients in medical situations. This ho</w:t>
      </w:r>
      <w:r w:rsidR="001256AF">
        <w:rPr>
          <w:rFonts w:ascii="Arial" w:hAnsi="Arial" w:cs="Arial"/>
          <w:szCs w:val="24"/>
        </w:rPr>
        <w:t>spital was one of the first,</w:t>
      </w:r>
      <w:r w:rsidR="00704FF9">
        <w:rPr>
          <w:rFonts w:ascii="Arial" w:hAnsi="Arial" w:cs="Arial"/>
          <w:szCs w:val="24"/>
        </w:rPr>
        <w:t xml:space="preserve"> even before the western world offering the</w:t>
      </w:r>
      <w:r w:rsidR="005F665E">
        <w:rPr>
          <w:rFonts w:ascii="Arial" w:hAnsi="Arial" w:cs="Arial"/>
          <w:szCs w:val="24"/>
        </w:rPr>
        <w:t xml:space="preserve"> use of formal caring in hospitals</w:t>
      </w:r>
      <w:r w:rsidR="000B6665">
        <w:rPr>
          <w:rFonts w:ascii="Arial" w:hAnsi="Arial" w:cs="Arial"/>
          <w:szCs w:val="24"/>
        </w:rPr>
        <w:t xml:space="preserve"> </w:t>
      </w:r>
      <w:r w:rsidR="00EB6C61">
        <w:rPr>
          <w:rFonts w:ascii="Arial" w:hAnsi="Arial" w:cs="Arial"/>
          <w:szCs w:val="24"/>
        </w:rPr>
        <w:fldChar w:fldCharType="begin"/>
      </w:r>
      <w:r w:rsidR="00DA390A">
        <w:rPr>
          <w:rFonts w:ascii="Arial" w:hAnsi="Arial" w:cs="Arial"/>
          <w:szCs w:val="24"/>
        </w:rPr>
        <w:instrText xml:space="preserve"> ADDIN EN.CITE &lt;EndNote&gt;&lt;Cite&gt;&lt;Author&gt;Rassool&lt;/Author&gt;&lt;Year&gt;2000&lt;/Year&gt;&lt;RecNum&gt;15105&lt;/RecNum&gt;&lt;DisplayText&gt;(Rassool, 2000)&lt;/DisplayText&gt;&lt;record&gt;&lt;rec-number&gt;15105&lt;/rec-number&gt;&lt;foreign-keys&gt;&lt;key app="EN" db-id="tzpe22srnsas9fevep9x0t2z0pzfe2a9a95t"&gt;15105&lt;/key&gt;&lt;/foreign-keys&gt;&lt;ref-type name="Journal Article"&gt;17&lt;/ref-type&gt;&lt;contributors&gt;&lt;authors&gt;&lt;author&gt;Rassool, G. H.&lt;/author&gt;&lt;/authors&gt;&lt;/contributors&gt;&lt;auth-address&gt;Rassool, GH&amp;#xD;Univ London St Georges Hosp, Sch Med, Dept Addict Behav &amp;amp; Psychol Med, Hunter Wing,Cranmer Terrace, London SW17 0RE, England&amp;#xD;Univ London St Georges Hosp, Sch Med, Dept Addict Behav &amp;amp; Psychol Med, Hunter Wing,Cranmer Terrace, London SW17 0RE, England&amp;#xD;Univ London St Georges Hosp, Sch Med, Dept Addict Behav &amp;amp; Psychol Med, London SW17 0RE, England&amp;#xD;Univ Sao Paulo, BR-05508 Sao Paulo, Brazil&lt;/auth-address&gt;&lt;titles&gt;&lt;title&gt;The crescent and Islam: healing, nursing and the spiritual dimension. Some considerations towards an understanding of the Islamic perspectives on caring&lt;/title&gt;&lt;secondary-title&gt;Journal of Advanced Nursing&lt;/secondary-title&gt;&lt;alt-title&gt;J Adv Nurs&lt;/alt-title&gt;&lt;/titles&gt;&lt;alt-periodical&gt;&lt;full-title&gt;J Adv Nurs&lt;/full-title&gt;&lt;/alt-periodical&gt;&lt;pages&gt;1476-1484&lt;/pages&gt;&lt;volume&gt;32&lt;/volume&gt;&lt;number&gt;6&lt;/number&gt;&lt;keywords&gt;&lt;keyword&gt;islam&lt;/keyword&gt;&lt;keyword&gt;islamic&lt;/keyword&gt;&lt;keyword&gt;muslims&lt;/keyword&gt;&lt;keyword&gt;healing&lt;/keyword&gt;&lt;keyword&gt;spirituality&lt;/keyword&gt;&lt;keyword&gt;caring&lt;/keyword&gt;&lt;keyword&gt;ethics&lt;/keyword&gt;&lt;keyword&gt;models&lt;/keyword&gt;&lt;keyword&gt;nursing&lt;/keyword&gt;&lt;keyword&gt;health care&lt;/keyword&gt;&lt;keyword&gt;holism&lt;/keyword&gt;&lt;/keywords&gt;&lt;dates&gt;&lt;year&gt;2000&lt;/year&gt;&lt;pub-dates&gt;&lt;date&gt;Dec&lt;/date&gt;&lt;/pub-dates&gt;&lt;/dates&gt;&lt;isbn&gt;0309-2402&lt;/isbn&gt;&lt;accession-num&gt;ISI:000166164500038&lt;/accession-num&gt;&lt;urls&gt;&lt;related-urls&gt;&lt;url&gt;&amp;lt;Go to ISI&amp;gt;://000166164500038&lt;/url&gt;&lt;/related-urls&gt;&lt;/urls&gt;&lt;electronic-resource-num&gt;DOI 10.1046/j.1365-2648.2000.01614.x&lt;/electronic-resource-num&gt;&lt;language&gt;English&lt;/language&gt;&lt;/record&gt;&lt;/Cite&gt;&lt;/EndNote&gt;</w:instrText>
      </w:r>
      <w:r w:rsidR="00EB6C61">
        <w:rPr>
          <w:rFonts w:ascii="Arial" w:hAnsi="Arial" w:cs="Arial"/>
          <w:szCs w:val="24"/>
        </w:rPr>
        <w:fldChar w:fldCharType="separate"/>
      </w:r>
      <w:r w:rsidR="00DA390A">
        <w:rPr>
          <w:rFonts w:ascii="Arial" w:hAnsi="Arial" w:cs="Arial"/>
          <w:noProof/>
          <w:szCs w:val="24"/>
        </w:rPr>
        <w:t>(</w:t>
      </w:r>
      <w:hyperlink w:anchor="_ENREF_334" w:tooltip="Rassool, 2000 #15105" w:history="1">
        <w:r w:rsidR="00A71029">
          <w:rPr>
            <w:rFonts w:ascii="Arial" w:hAnsi="Arial" w:cs="Arial"/>
            <w:noProof/>
            <w:szCs w:val="24"/>
          </w:rPr>
          <w:t>Rassool, 2000</w:t>
        </w:r>
      </w:hyperlink>
      <w:r w:rsidR="00DA390A">
        <w:rPr>
          <w:rFonts w:ascii="Arial" w:hAnsi="Arial" w:cs="Arial"/>
          <w:noProof/>
          <w:szCs w:val="24"/>
        </w:rPr>
        <w:t>)</w:t>
      </w:r>
      <w:r w:rsidR="00EB6C61">
        <w:rPr>
          <w:rFonts w:ascii="Arial" w:hAnsi="Arial" w:cs="Arial"/>
          <w:szCs w:val="24"/>
        </w:rPr>
        <w:fldChar w:fldCharType="end"/>
      </w:r>
      <w:r w:rsidR="005F665E">
        <w:rPr>
          <w:rFonts w:ascii="Arial" w:hAnsi="Arial" w:cs="Arial"/>
          <w:szCs w:val="24"/>
        </w:rPr>
        <w:t xml:space="preserve">. </w:t>
      </w:r>
      <w:r w:rsidR="003203FC">
        <w:rPr>
          <w:rFonts w:ascii="Arial" w:hAnsi="Arial" w:cs="Arial"/>
          <w:szCs w:val="24"/>
        </w:rPr>
        <w:t>This idea of Islam takes on a holistic approach, that</w:t>
      </w:r>
      <w:r w:rsidR="001256AF">
        <w:rPr>
          <w:rFonts w:ascii="Arial" w:hAnsi="Arial" w:cs="Arial"/>
          <w:szCs w:val="24"/>
        </w:rPr>
        <w:t>,</w:t>
      </w:r>
      <w:r w:rsidR="003203FC">
        <w:rPr>
          <w:rFonts w:ascii="Arial" w:hAnsi="Arial" w:cs="Arial"/>
          <w:szCs w:val="24"/>
        </w:rPr>
        <w:t xml:space="preserve"> regardless of age, gender, ethnicity and all other components of culture</w:t>
      </w:r>
      <w:r w:rsidR="001256AF">
        <w:rPr>
          <w:rFonts w:ascii="Arial" w:hAnsi="Arial" w:cs="Arial"/>
          <w:szCs w:val="24"/>
        </w:rPr>
        <w:t>,</w:t>
      </w:r>
      <w:r w:rsidR="003203FC">
        <w:rPr>
          <w:rFonts w:ascii="Arial" w:hAnsi="Arial" w:cs="Arial"/>
          <w:szCs w:val="24"/>
        </w:rPr>
        <w:t xml:space="preserve"> one can be considered a Muslim by</w:t>
      </w:r>
      <w:r w:rsidR="00704FF9">
        <w:rPr>
          <w:rFonts w:ascii="Arial" w:hAnsi="Arial" w:cs="Arial"/>
          <w:szCs w:val="24"/>
        </w:rPr>
        <w:t xml:space="preserve"> the nature of</w:t>
      </w:r>
      <w:r w:rsidR="003203FC">
        <w:rPr>
          <w:rFonts w:ascii="Arial" w:hAnsi="Arial" w:cs="Arial"/>
          <w:szCs w:val="24"/>
        </w:rPr>
        <w:t xml:space="preserve"> free-will. Not only is this holistic approach recognisable in the route meaning of the word derived from Arabic, but also in the medicinal </w:t>
      </w:r>
      <w:r w:rsidR="009C0E0C">
        <w:rPr>
          <w:rFonts w:ascii="Arial" w:hAnsi="Arial" w:cs="Arial"/>
          <w:szCs w:val="24"/>
        </w:rPr>
        <w:t>implementation in early Islamic civilisations. Most of these have been sustained in modern day medicine in health care within the West. Through Islamic teaching and transcendence by the Islamic world in subjects of medicine, mathematics involving algebra and the Arabic numerals and in particular the use of zero were instrumental in medieval Europe for a</w:t>
      </w:r>
      <w:r w:rsidR="00704FF9">
        <w:rPr>
          <w:rFonts w:ascii="Arial" w:hAnsi="Arial" w:cs="Arial"/>
          <w:szCs w:val="24"/>
        </w:rPr>
        <w:t>dvancing in those fields</w:t>
      </w:r>
      <w:r w:rsidR="009C0E0C">
        <w:rPr>
          <w:rFonts w:ascii="Arial" w:hAnsi="Arial" w:cs="Arial"/>
          <w:szCs w:val="24"/>
        </w:rPr>
        <w:t xml:space="preserve">. </w:t>
      </w:r>
    </w:p>
    <w:p w14:paraId="1BD9DF43" w14:textId="77777777" w:rsidR="00256004" w:rsidRDefault="00256004" w:rsidP="0078738B">
      <w:pPr>
        <w:spacing w:line="360" w:lineRule="auto"/>
        <w:rPr>
          <w:rFonts w:ascii="Arial" w:hAnsi="Arial" w:cs="Arial"/>
          <w:szCs w:val="24"/>
        </w:rPr>
      </w:pPr>
    </w:p>
    <w:p w14:paraId="1056CE88" w14:textId="77777777" w:rsidR="003B2DA1" w:rsidRPr="0078738B" w:rsidRDefault="003203FC" w:rsidP="0078738B">
      <w:pPr>
        <w:spacing w:line="360" w:lineRule="auto"/>
        <w:rPr>
          <w:rFonts w:ascii="Arial" w:hAnsi="Arial" w:cs="Arial"/>
          <w:szCs w:val="24"/>
        </w:rPr>
      </w:pPr>
      <w:r>
        <w:rPr>
          <w:rFonts w:ascii="Arial" w:hAnsi="Arial" w:cs="Arial"/>
          <w:szCs w:val="24"/>
        </w:rPr>
        <w:t>T</w:t>
      </w:r>
      <w:r w:rsidR="00646669">
        <w:rPr>
          <w:rFonts w:ascii="Arial" w:hAnsi="Arial" w:cs="Arial"/>
          <w:szCs w:val="24"/>
        </w:rPr>
        <w:t>his holistic approach is favoured by many Muslims in the world</w:t>
      </w:r>
      <w:r w:rsidR="00AC69B3">
        <w:rPr>
          <w:rFonts w:ascii="Arial" w:hAnsi="Arial" w:cs="Arial"/>
          <w:szCs w:val="24"/>
        </w:rPr>
        <w:t>, and</w:t>
      </w:r>
      <w:r w:rsidR="00921B1B">
        <w:rPr>
          <w:rFonts w:ascii="Arial" w:hAnsi="Arial" w:cs="Arial"/>
          <w:szCs w:val="24"/>
        </w:rPr>
        <w:t xml:space="preserve"> </w:t>
      </w:r>
      <w:r w:rsidR="00E062FE">
        <w:rPr>
          <w:rFonts w:ascii="Arial" w:hAnsi="Arial" w:cs="Arial"/>
          <w:szCs w:val="24"/>
        </w:rPr>
        <w:t xml:space="preserve">can be observed in the behaviours and traditions of ethnic groups that follow the Islamic religion. This would largely apply to the Pakistani ethnic group, as they are the largest Muslim ethnic minority group in the UK. </w:t>
      </w:r>
    </w:p>
    <w:p w14:paraId="6D3DEBEE" w14:textId="77777777" w:rsidR="003B2DA1" w:rsidRPr="00E14E0E" w:rsidRDefault="003B2DA1" w:rsidP="00AE25CF">
      <w:pPr>
        <w:pStyle w:val="Heading3"/>
        <w:numPr>
          <w:ilvl w:val="2"/>
          <w:numId w:val="5"/>
        </w:numPr>
      </w:pPr>
      <w:bookmarkStart w:id="88" w:name="_Toc338167066"/>
      <w:bookmarkStart w:id="89" w:name="_Toc338234517"/>
      <w:r w:rsidRPr="00E14E0E">
        <w:t>Pakistani Culture</w:t>
      </w:r>
      <w:bookmarkEnd w:id="88"/>
      <w:bookmarkEnd w:id="89"/>
    </w:p>
    <w:p w14:paraId="7B90EFF6"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During 1940, the time that Britain occupied most of India or as it was formally known as Hindustan to which</w:t>
      </w:r>
      <w:r w:rsidR="0098082F">
        <w:rPr>
          <w:rFonts w:ascii="Arial" w:eastAsia="SimSun" w:hAnsi="Arial" w:cs="Arial"/>
          <w:szCs w:val="24"/>
        </w:rPr>
        <w:t xml:space="preserve"> Pakistan, India and Bangladesh b</w:t>
      </w:r>
      <w:r w:rsidRPr="003B2DA1">
        <w:rPr>
          <w:rFonts w:ascii="Arial" w:eastAsia="SimSun" w:hAnsi="Arial" w:cs="Arial"/>
          <w:szCs w:val="24"/>
        </w:rPr>
        <w:t xml:space="preserve">elonged, there were major divisions that pre-existed based on religion which included mainly Islam and Hinduism. Pakistan </w:t>
      </w:r>
      <w:r w:rsidR="00921B1B">
        <w:rPr>
          <w:rFonts w:ascii="Arial" w:eastAsia="SimSun" w:hAnsi="Arial" w:cs="Arial"/>
          <w:szCs w:val="24"/>
        </w:rPr>
        <w:t xml:space="preserve">was </w:t>
      </w:r>
      <w:r w:rsidRPr="003B2DA1">
        <w:rPr>
          <w:rFonts w:ascii="Arial" w:eastAsia="SimSun" w:hAnsi="Arial" w:cs="Arial"/>
          <w:szCs w:val="24"/>
        </w:rPr>
        <w:t xml:space="preserve">divided </w:t>
      </w:r>
      <w:r w:rsidR="00921B1B">
        <w:rPr>
          <w:rFonts w:ascii="Arial" w:eastAsia="SimSun" w:hAnsi="Arial" w:cs="Arial"/>
          <w:szCs w:val="24"/>
        </w:rPr>
        <w:t>from</w:t>
      </w:r>
      <w:r w:rsidRPr="003B2DA1">
        <w:rPr>
          <w:rFonts w:ascii="Arial" w:eastAsia="SimSun" w:hAnsi="Arial" w:cs="Arial"/>
          <w:szCs w:val="24"/>
        </w:rPr>
        <w:t xml:space="preserve"> India</w:t>
      </w:r>
      <w:r w:rsidR="00921B1B">
        <w:rPr>
          <w:rFonts w:ascii="Arial" w:eastAsia="SimSun" w:hAnsi="Arial" w:cs="Arial"/>
          <w:szCs w:val="24"/>
        </w:rPr>
        <w:t xml:space="preserve"> and finally independent </w:t>
      </w:r>
      <w:r w:rsidRPr="003B2DA1">
        <w:rPr>
          <w:rFonts w:ascii="Arial" w:eastAsia="SimSun" w:hAnsi="Arial" w:cs="Arial"/>
          <w:szCs w:val="24"/>
        </w:rPr>
        <w:t>on 14</w:t>
      </w:r>
      <w:r w:rsidRPr="003B2DA1">
        <w:rPr>
          <w:rFonts w:ascii="Arial" w:eastAsia="SimSun" w:hAnsi="Arial" w:cs="Arial"/>
          <w:szCs w:val="24"/>
          <w:vertAlign w:val="superscript"/>
        </w:rPr>
        <w:t>th</w:t>
      </w:r>
      <w:r w:rsidR="00921B1B">
        <w:rPr>
          <w:rFonts w:ascii="Arial" w:eastAsia="SimSun" w:hAnsi="Arial" w:cs="Arial"/>
          <w:szCs w:val="24"/>
        </w:rPr>
        <w:t xml:space="preserve"> </w:t>
      </w:r>
      <w:r w:rsidRPr="003B2DA1">
        <w:rPr>
          <w:rFonts w:ascii="Arial" w:eastAsia="SimSun" w:hAnsi="Arial" w:cs="Arial"/>
          <w:szCs w:val="24"/>
        </w:rPr>
        <w:t>August 1947</w:t>
      </w:r>
      <w:r w:rsidR="00921B1B">
        <w:rPr>
          <w:rFonts w:ascii="Arial" w:eastAsia="SimSun" w:hAnsi="Arial" w:cs="Arial"/>
          <w:szCs w:val="24"/>
        </w:rPr>
        <w:t>.</w:t>
      </w:r>
    </w:p>
    <w:p w14:paraId="02529CCB" w14:textId="77777777" w:rsidR="002355CD" w:rsidRPr="003B2DA1" w:rsidRDefault="00921B1B" w:rsidP="00921B1B">
      <w:pPr>
        <w:tabs>
          <w:tab w:val="left" w:pos="5205"/>
        </w:tabs>
        <w:spacing w:line="360" w:lineRule="auto"/>
        <w:rPr>
          <w:rFonts w:ascii="Arial" w:eastAsia="SimSun" w:hAnsi="Arial" w:cs="Arial"/>
          <w:szCs w:val="24"/>
        </w:rPr>
      </w:pPr>
      <w:r>
        <w:rPr>
          <w:rFonts w:ascii="Arial" w:eastAsia="SimSun" w:hAnsi="Arial" w:cs="Arial"/>
          <w:szCs w:val="24"/>
        </w:rPr>
        <w:tab/>
      </w:r>
    </w:p>
    <w:p w14:paraId="3655C4EE" w14:textId="77777777" w:rsidR="00346AF6" w:rsidRDefault="003B2DA1" w:rsidP="004702D4">
      <w:pPr>
        <w:spacing w:line="360" w:lineRule="auto"/>
        <w:rPr>
          <w:rFonts w:ascii="Arial" w:eastAsia="SimSun" w:hAnsi="Arial" w:cs="Arial"/>
          <w:szCs w:val="24"/>
        </w:rPr>
      </w:pPr>
      <w:r w:rsidRPr="003B2DA1">
        <w:rPr>
          <w:rFonts w:ascii="Arial" w:eastAsia="SimSun" w:hAnsi="Arial" w:cs="Arial"/>
          <w:szCs w:val="24"/>
        </w:rPr>
        <w:t xml:space="preserve">The state of India and Pakistan remained somewhat unstable, although matters were deeply rooted, many moved on and migrated to the Punjab regions of Pakistan and India and others moved to the later acclaimed region of Azad </w:t>
      </w:r>
      <w:r w:rsidRPr="003B2DA1">
        <w:rPr>
          <w:rFonts w:ascii="Arial" w:eastAsia="SimSun" w:hAnsi="Arial" w:cs="Arial"/>
          <w:szCs w:val="24"/>
        </w:rPr>
        <w:lastRenderedPageBreak/>
        <w:t xml:space="preserve">Kashmir and Jammu Kashmir. Although the conflict remained unresolved, the legacy of such a war remains in many people’s lives today. </w:t>
      </w:r>
    </w:p>
    <w:p w14:paraId="1370A63F" w14:textId="77777777" w:rsidR="00921B1B" w:rsidRDefault="00921B1B" w:rsidP="004702D4">
      <w:pPr>
        <w:spacing w:line="360" w:lineRule="auto"/>
        <w:rPr>
          <w:rFonts w:ascii="Arial" w:eastAsia="SimSun" w:hAnsi="Arial" w:cs="Arial"/>
          <w:szCs w:val="24"/>
        </w:rPr>
      </w:pPr>
    </w:p>
    <w:p w14:paraId="63A689D0" w14:textId="77777777" w:rsidR="003B2DA1" w:rsidRDefault="00921B1B" w:rsidP="004702D4">
      <w:pPr>
        <w:spacing w:line="360" w:lineRule="auto"/>
        <w:rPr>
          <w:rFonts w:ascii="Arial" w:eastAsia="SimSun" w:hAnsi="Arial" w:cs="Arial"/>
          <w:szCs w:val="24"/>
        </w:rPr>
      </w:pPr>
      <w:r>
        <w:rPr>
          <w:rFonts w:ascii="Arial" w:eastAsia="SimSun" w:hAnsi="Arial" w:cs="Arial"/>
          <w:szCs w:val="24"/>
        </w:rPr>
        <w:t>D</w:t>
      </w:r>
      <w:r w:rsidR="003B2DA1" w:rsidRPr="003B2DA1">
        <w:rPr>
          <w:rFonts w:ascii="Arial" w:eastAsia="SimSun" w:hAnsi="Arial" w:cs="Arial"/>
          <w:szCs w:val="24"/>
        </w:rPr>
        <w:t>uring the late 50’s and early 60’s many Pakistani immigrants relocated</w:t>
      </w:r>
      <w:r>
        <w:rPr>
          <w:rFonts w:ascii="Arial" w:eastAsia="SimSun" w:hAnsi="Arial" w:cs="Arial"/>
          <w:szCs w:val="24"/>
        </w:rPr>
        <w:t xml:space="preserve"> to the UK</w:t>
      </w:r>
      <w:r w:rsidR="003B2DA1" w:rsidRPr="003B2DA1">
        <w:rPr>
          <w:rFonts w:ascii="Arial" w:eastAsia="SimSun" w:hAnsi="Arial" w:cs="Arial"/>
          <w:szCs w:val="24"/>
        </w:rPr>
        <w:t xml:space="preserve"> to work in factories of steel industries etc. </w:t>
      </w:r>
      <w:r>
        <w:rPr>
          <w:rFonts w:ascii="Arial" w:eastAsia="SimSun" w:hAnsi="Arial" w:cs="Arial"/>
          <w:szCs w:val="24"/>
        </w:rPr>
        <w:t>T</w:t>
      </w:r>
      <w:r w:rsidR="003B2DA1" w:rsidRPr="003B2DA1">
        <w:rPr>
          <w:rFonts w:ascii="Arial" w:eastAsia="SimSun" w:hAnsi="Arial" w:cs="Arial"/>
          <w:szCs w:val="24"/>
        </w:rPr>
        <w:t>hey worked for cheaper labour and longer hours and even weekends during the post-war era. These people make up the older age category of British Pakistanis today. The important point here is that, these people would have been in their 20’s and dementia was not a ri</w:t>
      </w:r>
      <w:r w:rsidR="0098082F">
        <w:rPr>
          <w:rFonts w:ascii="Arial" w:eastAsia="SimSun" w:hAnsi="Arial" w:cs="Arial"/>
          <w:szCs w:val="24"/>
        </w:rPr>
        <w:t xml:space="preserve">sk for them </w:t>
      </w:r>
      <w:r>
        <w:rPr>
          <w:rFonts w:ascii="Arial" w:eastAsia="SimSun" w:hAnsi="Arial" w:cs="Arial"/>
          <w:szCs w:val="24"/>
        </w:rPr>
        <w:t>at the time. As they age, cognitive decline</w:t>
      </w:r>
      <w:r w:rsidR="003B2DA1" w:rsidRPr="003B2DA1">
        <w:rPr>
          <w:rFonts w:ascii="Arial" w:eastAsia="SimSun" w:hAnsi="Arial" w:cs="Arial"/>
          <w:szCs w:val="24"/>
        </w:rPr>
        <w:t xml:space="preserve"> is something which is increasingly becoming worrying and something that many older British Pakistanis will face in a western society. Therefore developing instruments to screen </w:t>
      </w:r>
      <w:r>
        <w:rPr>
          <w:rFonts w:ascii="Arial" w:eastAsia="SimSun" w:hAnsi="Arial" w:cs="Arial"/>
          <w:szCs w:val="24"/>
        </w:rPr>
        <w:t xml:space="preserve">for cognitive decline within the current Pakistani community </w:t>
      </w:r>
      <w:r w:rsidR="003B2DA1" w:rsidRPr="003B2DA1">
        <w:rPr>
          <w:rFonts w:ascii="Arial" w:eastAsia="SimSun" w:hAnsi="Arial" w:cs="Arial"/>
          <w:szCs w:val="24"/>
        </w:rPr>
        <w:t xml:space="preserve">is highly important and vital for better mental health care and awareness of diseases such as dementia.  </w:t>
      </w:r>
    </w:p>
    <w:p w14:paraId="0701E2FB" w14:textId="77777777" w:rsidR="002355CD" w:rsidRPr="003B2DA1" w:rsidRDefault="002355CD" w:rsidP="004702D4">
      <w:pPr>
        <w:spacing w:line="360" w:lineRule="auto"/>
        <w:rPr>
          <w:rFonts w:ascii="Arial" w:eastAsia="SimSun" w:hAnsi="Arial" w:cs="Arial"/>
          <w:szCs w:val="24"/>
        </w:rPr>
      </w:pPr>
    </w:p>
    <w:p w14:paraId="6E6D78AB"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The most densely populated cities with British Pakistanis in England include Bradford, Birmingham, Manchester and London. In 2007 estimates of 80,000 British Pakistanis made up 16.1 percent of the population in Bradford, this is growing and is estimated at around 20 percent now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&lt;EndNote&gt;&lt;Cite&gt;&lt;Author&gt;White&lt;/Author&gt;&lt;Year&gt;2002&lt;/Year&gt;&lt;RecNum&gt;4961&lt;/RecNum&gt;&lt;DisplayText&gt;(White et al., 2002)&lt;/DisplayText&gt;&lt;record&gt;&lt;rec-number&gt;4961&lt;/rec-number&gt;&lt;foreign-keys&gt;&lt;key app="EN" db-id="tzpe22srnsas9fevep9x0t2z0pzfe2a9a95t" timestamp="0"&gt;4961&lt;/key&gt;&lt;/foreign-keys&gt;&lt;ref-type name="Report"&gt;27&lt;/ref-type&gt;&lt;contributors&gt;&lt;authors&gt;&lt;author&gt;White, A.,&lt;/author&gt;&lt;author&gt;Babb, P.,&lt;/author&gt;&lt;author&gt;Bumpstead, R.,&lt;/author&gt;&lt;author&gt;Chakraborty, S.,&lt;/author&gt;&lt;author&gt;Haselden, L., &lt;/author&gt;&lt;author&gt;Jenkins, R.,&lt;/author&gt;&lt;author&gt;Myers, K.,&lt;/author&gt;&lt;author&gt;Xavier, S.&lt;/author&gt;&lt;/authors&gt;&lt;/contributors&gt;&lt;titles&gt;&lt;title&gt;Social Focus in Brief: Ethnicity &lt;/title&gt;&lt;secondary-title&gt;National Statistics&lt;/secondary-title&gt;&lt;/titles&gt;&lt;pages&gt;1-17&lt;/pages&gt;&lt;number&gt;17&lt;/number&gt;&lt;edition&gt;1&lt;/edition&gt;&lt;dates&gt;&lt;year&gt;2002&lt;/year&gt;&lt;pub-dates&gt;&lt;date&gt;12/12/2002&lt;/date&gt;&lt;/pub-dates&gt;&lt;/dates&gt;&lt;pub-location&gt;London&lt;/pub-location&gt;&lt;publisher&gt;Office for National Statistics&lt;/publisher&gt;&lt;work-type&gt;Report&lt;/work-type&gt;&lt;urls&gt;&lt;related-urls&gt;&lt;url&gt;http://www.ons.gov.uk/ons/search/index.html?pageSize=50&amp;amp;newquery=Social+Focus+in+Brief%3A+Ethnicity+-+The+UK+population%2C+by+ethnic+group+&lt;/url&gt;&lt;/related-urls&gt;&lt;/urls&gt;&lt;custom1&gt;2011&lt;/custom1&gt;&lt;custom2&gt;21/11/2011&lt;/custom2&gt;&lt;/record&gt;&lt;/Cite&gt;&lt;/EndNote&gt;</w:instrText>
      </w:r>
      <w:r w:rsidRPr="003B2DA1">
        <w:rPr>
          <w:rFonts w:ascii="Arial" w:eastAsia="SimSun" w:hAnsi="Arial" w:cs="Arial"/>
          <w:szCs w:val="24"/>
        </w:rPr>
        <w:fldChar w:fldCharType="separate"/>
      </w:r>
      <w:r w:rsidR="00DA390A">
        <w:rPr>
          <w:rFonts w:ascii="Arial" w:eastAsia="SimSun" w:hAnsi="Arial" w:cs="Arial"/>
          <w:noProof/>
          <w:szCs w:val="24"/>
        </w:rPr>
        <w:t>(</w:t>
      </w:r>
      <w:hyperlink w:anchor="_ENREF_425" w:tooltip="White, 2002 #6077" w:history="1">
        <w:r w:rsidR="00A71029">
          <w:rPr>
            <w:rFonts w:ascii="Arial" w:eastAsia="SimSun" w:hAnsi="Arial" w:cs="Arial"/>
            <w:noProof/>
            <w:szCs w:val="24"/>
          </w:rPr>
          <w:t>White et al., 2002</w:t>
        </w:r>
      </w:hyperlink>
      <w:r w:rsidR="00DA390A">
        <w:rPr>
          <w:rFonts w:ascii="Arial" w:eastAsia="SimSun" w:hAnsi="Arial" w:cs="Arial"/>
          <w:noProof/>
          <w:szCs w:val="24"/>
        </w:rPr>
        <w:t>)</w:t>
      </w:r>
      <w:r w:rsidRPr="003B2DA1">
        <w:rPr>
          <w:rFonts w:ascii="Arial" w:eastAsia="SimSun" w:hAnsi="Arial" w:cs="Arial"/>
          <w:szCs w:val="24"/>
        </w:rPr>
        <w:fldChar w:fldCharType="end"/>
      </w:r>
      <w:r w:rsidR="00921B1B">
        <w:rPr>
          <w:rFonts w:ascii="Arial" w:eastAsia="SimSun" w:hAnsi="Arial" w:cs="Arial"/>
          <w:szCs w:val="24"/>
        </w:rPr>
        <w:t xml:space="preserve">. Although there is </w:t>
      </w:r>
      <w:r w:rsidRPr="003B2DA1">
        <w:rPr>
          <w:rFonts w:ascii="Arial" w:eastAsia="SimSun" w:hAnsi="Arial" w:cs="Arial"/>
          <w:szCs w:val="24"/>
        </w:rPr>
        <w:t xml:space="preserve">a deep cultural division which </w:t>
      </w:r>
      <w:r w:rsidR="00921B1B">
        <w:rPr>
          <w:rFonts w:ascii="Arial" w:eastAsia="SimSun" w:hAnsi="Arial" w:cs="Arial"/>
          <w:szCs w:val="24"/>
        </w:rPr>
        <w:t xml:space="preserve">increases </w:t>
      </w:r>
      <w:r w:rsidRPr="003B2DA1">
        <w:rPr>
          <w:rFonts w:ascii="Arial" w:eastAsia="SimSun" w:hAnsi="Arial" w:cs="Arial"/>
          <w:szCs w:val="24"/>
        </w:rPr>
        <w:t xml:space="preserve">isolation </w:t>
      </w:r>
      <w:r w:rsidR="00921B1B">
        <w:rPr>
          <w:rFonts w:ascii="Arial" w:eastAsia="SimSun" w:hAnsi="Arial" w:cs="Arial"/>
          <w:szCs w:val="24"/>
        </w:rPr>
        <w:t>and</w:t>
      </w:r>
      <w:r w:rsidRPr="003B2DA1">
        <w:rPr>
          <w:rFonts w:ascii="Arial" w:eastAsia="SimSun" w:hAnsi="Arial" w:cs="Arial"/>
          <w:szCs w:val="24"/>
        </w:rPr>
        <w:t xml:space="preserve"> social barriers</w:t>
      </w:r>
      <w:r w:rsidR="00921B1B">
        <w:rPr>
          <w:rFonts w:ascii="Arial" w:eastAsia="SimSun" w:hAnsi="Arial" w:cs="Arial"/>
          <w:szCs w:val="24"/>
        </w:rPr>
        <w:t xml:space="preserve">, these </w:t>
      </w:r>
      <w:r w:rsidRPr="003B2DA1">
        <w:rPr>
          <w:rFonts w:ascii="Arial" w:eastAsia="SimSun" w:hAnsi="Arial" w:cs="Arial"/>
          <w:szCs w:val="24"/>
        </w:rPr>
        <w:t xml:space="preserve">are shifting and there is a need to break through these to gain an insight into ethnic minorities’ cultures, values, behaviours and most importantly to include them in all aspects of health care as part of the biggest multicultural society that makes up Britain today. </w:t>
      </w:r>
    </w:p>
    <w:p w14:paraId="78BB2EE1" w14:textId="77777777" w:rsidR="002355CD" w:rsidRPr="003B2DA1" w:rsidRDefault="002355CD" w:rsidP="004702D4">
      <w:pPr>
        <w:spacing w:line="360" w:lineRule="auto"/>
        <w:rPr>
          <w:rFonts w:ascii="Arial" w:eastAsia="SimSun" w:hAnsi="Arial" w:cs="Arial"/>
          <w:szCs w:val="24"/>
        </w:rPr>
      </w:pPr>
    </w:p>
    <w:p w14:paraId="40026A32"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Pakistanis and Indians in the UK generally share customs and traditions</w:t>
      </w:r>
      <w:r w:rsidR="00921B1B">
        <w:rPr>
          <w:rFonts w:ascii="Arial" w:eastAsia="SimSun" w:hAnsi="Arial" w:cs="Arial"/>
          <w:szCs w:val="24"/>
        </w:rPr>
        <w:t>, although religions are different.</w:t>
      </w:r>
      <w:r w:rsidRPr="003B2DA1">
        <w:rPr>
          <w:rFonts w:ascii="Arial" w:eastAsia="SimSun" w:hAnsi="Arial" w:cs="Arial"/>
          <w:szCs w:val="24"/>
        </w:rPr>
        <w:t xml:space="preserve"> At the same time, the family infrastructure amongst these cultures is very much about the elders within a family unit who act as the representatives and often gain a lot of respect based on their age and position in the family structure. The elders have an important say in a lot of the decision making in the house. </w:t>
      </w:r>
      <w:r w:rsidR="008027DD">
        <w:rPr>
          <w:rFonts w:ascii="Arial" w:eastAsia="SimSun" w:hAnsi="Arial" w:cs="Arial"/>
          <w:szCs w:val="24"/>
        </w:rPr>
        <w:t>Children</w:t>
      </w:r>
      <w:r w:rsidRPr="003B2DA1">
        <w:rPr>
          <w:rFonts w:ascii="Arial" w:eastAsia="SimSun" w:hAnsi="Arial" w:cs="Arial"/>
          <w:szCs w:val="24"/>
        </w:rPr>
        <w:t xml:space="preserve"> are usually given the responsibility of caring for and looking after the</w:t>
      </w:r>
      <w:r w:rsidR="008027DD">
        <w:rPr>
          <w:rFonts w:ascii="Arial" w:eastAsia="SimSun" w:hAnsi="Arial" w:cs="Arial"/>
          <w:szCs w:val="24"/>
        </w:rPr>
        <w:t>ir parents</w:t>
      </w:r>
      <w:r w:rsidRPr="003B2DA1">
        <w:rPr>
          <w:rFonts w:ascii="Arial" w:eastAsia="SimSun" w:hAnsi="Arial" w:cs="Arial"/>
          <w:szCs w:val="24"/>
        </w:rPr>
        <w:t xml:space="preserve"> in older age which comes from religious teachings and can be viewed as a great reward for many Muslims</w:t>
      </w:r>
      <w:r w:rsidR="008027DD">
        <w:rPr>
          <w:rFonts w:ascii="Arial" w:eastAsia="SimSun" w:hAnsi="Arial" w:cs="Arial"/>
          <w:szCs w:val="24"/>
        </w:rPr>
        <w:t xml:space="preserve">. </w:t>
      </w:r>
      <w:r w:rsidRPr="003B2DA1">
        <w:rPr>
          <w:rFonts w:ascii="Arial" w:eastAsia="SimSun" w:hAnsi="Arial" w:cs="Arial"/>
          <w:szCs w:val="24"/>
        </w:rPr>
        <w:t>There are some key differences here between western and non-western norms, in a western culture the children traditionally go on</w:t>
      </w:r>
      <w:r w:rsidR="008027DD">
        <w:rPr>
          <w:rFonts w:ascii="Arial" w:eastAsia="SimSun" w:hAnsi="Arial" w:cs="Arial"/>
          <w:szCs w:val="24"/>
        </w:rPr>
        <w:t xml:space="preserve"> </w:t>
      </w:r>
      <w:r w:rsidRPr="003B2DA1">
        <w:rPr>
          <w:rFonts w:ascii="Arial" w:eastAsia="SimSun" w:hAnsi="Arial" w:cs="Arial"/>
          <w:szCs w:val="24"/>
        </w:rPr>
        <w:t xml:space="preserve">to lead independent lives </w:t>
      </w:r>
      <w:r w:rsidRPr="003B2DA1">
        <w:rPr>
          <w:rFonts w:ascii="Arial" w:eastAsia="SimSun" w:hAnsi="Arial" w:cs="Arial"/>
          <w:szCs w:val="24"/>
        </w:rPr>
        <w:lastRenderedPageBreak/>
        <w:t>with their partners and often place their parents in care homes where they will visit occasionally</w:t>
      </w:r>
      <w:r w:rsidR="008027DD">
        <w:rPr>
          <w:rFonts w:ascii="Arial" w:eastAsia="SimSun" w:hAnsi="Arial" w:cs="Arial"/>
          <w:szCs w:val="24"/>
        </w:rPr>
        <w:t>,</w:t>
      </w:r>
      <w:r w:rsidRPr="003B2DA1">
        <w:rPr>
          <w:rFonts w:ascii="Arial" w:eastAsia="SimSun" w:hAnsi="Arial" w:cs="Arial"/>
          <w:szCs w:val="24"/>
        </w:rPr>
        <w:t xml:space="preserve"> but generally speaking it carries no burden on their children. The opposite is observed in Pakistani and most Asian and Middle Eastern cultures, in which the responsibility lies with the children and the home is very central to the blessings of</w:t>
      </w:r>
      <w:r w:rsidR="000B6665">
        <w:rPr>
          <w:rFonts w:ascii="Arial" w:eastAsia="SimSun" w:hAnsi="Arial" w:cs="Arial"/>
          <w:szCs w:val="24"/>
        </w:rPr>
        <w:t xml:space="preserve"> the presence of one’s parents </w:t>
      </w:r>
      <w:r w:rsidRPr="003B2DA1">
        <w:rPr>
          <w:rFonts w:ascii="Arial" w:eastAsia="SimSun" w:hAnsi="Arial" w:cs="Arial"/>
          <w:szCs w:val="24"/>
        </w:rPr>
        <w:fldChar w:fldCharType="begin">
          <w:fldData xml:space="preserve">PEVuZE5vdGU+PENpdGU+PEF1dGhvcj5MYXdyZW5jZTwvQXV0aG9yPjxZZWFyPjIwMTE8L1llYXI+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PEVuZE5vdGU+PENpdGU+PEF1dGhvcj5MYXdyZW5jZTwvQXV0aG9yPjxZZWFyPjIwMTE8L1llYXI+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240" w:tooltip="Lawrence, 2011 #7135" w:history="1">
        <w:r w:rsidR="00A71029">
          <w:rPr>
            <w:rFonts w:ascii="Arial" w:eastAsia="SimSun" w:hAnsi="Arial" w:cs="Arial"/>
            <w:noProof/>
            <w:szCs w:val="24"/>
          </w:rPr>
          <w:t>Lawrence, Samsi, Banerjee, Morgan, &amp; Murray, 2011</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w:t>
      </w:r>
    </w:p>
    <w:p w14:paraId="37B0CEC4" w14:textId="77777777" w:rsidR="002355CD" w:rsidRPr="003B2DA1" w:rsidRDefault="002355CD" w:rsidP="004702D4">
      <w:pPr>
        <w:spacing w:line="360" w:lineRule="auto"/>
        <w:rPr>
          <w:rFonts w:ascii="Arial" w:eastAsia="SimSun" w:hAnsi="Arial" w:cs="Arial"/>
          <w:szCs w:val="24"/>
        </w:rPr>
      </w:pPr>
    </w:p>
    <w:p w14:paraId="14F8FD70"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Lawrence and colleagues </w:t>
      </w:r>
      <w:r w:rsidRPr="003B2DA1">
        <w:rPr>
          <w:rFonts w:ascii="Arial" w:eastAsia="SimSun" w:hAnsi="Arial" w:cs="Arial"/>
          <w:szCs w:val="24"/>
        </w:rPr>
        <w:fldChar w:fldCharType="begin">
          <w:fldData xml:space="preserve">PEVuZE5vdGU+PENpdGUgRXhjbHVkZUF1dGg9IjEiPjxBdXRob3I+TGF3cmVuY2U8L0F1dGhvcj48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PEVuZE5vdGU+PENpdGUgRXhjbHVkZUF1dGg9IjEiPjxBdXRob3I+TGF3cmVuY2U8L0F1dGhvcj48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240" w:tooltip="Lawrence, 2011 #7135" w:history="1">
        <w:r w:rsidR="00A71029">
          <w:rPr>
            <w:rFonts w:ascii="Arial" w:eastAsia="SimSun" w:hAnsi="Arial" w:cs="Arial"/>
            <w:noProof/>
            <w:szCs w:val="24"/>
          </w:rPr>
          <w:t>2011</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also point out that the family unit can be viewed central to Asian and Middle Eastern cultures as a whole, which tend to back the collectivist corner of the collectivist/Interdependent vs. individualistic/independent debate. There is also a more socially structured approach to care in one’s family who have deteriorating mental and physical health. In the qualitative study that was done by Lawrence and colleagues </w:t>
      </w:r>
      <w:r w:rsidRPr="003B2DA1">
        <w:rPr>
          <w:rFonts w:ascii="Arial" w:eastAsia="SimSun" w:hAnsi="Arial" w:cs="Arial"/>
          <w:szCs w:val="24"/>
        </w:rPr>
        <w:fldChar w:fldCharType="begin">
          <w:fldData xml:space="preserve">PEVuZE5vdGU+PENpdGUgRXhjbHVkZUF1dGg9IjEiPjxBdXRob3I+TGF3cmVuY2U8L0F1dGhvcj48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PEVuZE5vdGU+PENpdGUgRXhjbHVkZUF1dGg9IjEiPjxBdXRob3I+TGF3cmVuY2U8L0F1dGhvcj48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240" w:tooltip="Lawrence, 2011 #7135" w:history="1">
        <w:r w:rsidR="00A71029">
          <w:rPr>
            <w:rFonts w:ascii="Arial" w:eastAsia="SimSun" w:hAnsi="Arial" w:cs="Arial"/>
            <w:noProof/>
            <w:szCs w:val="24"/>
          </w:rPr>
          <w:t>2011</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the people in the study were taken from 3</w:t>
      </w:r>
      <w:r w:rsidR="008027DD">
        <w:rPr>
          <w:rFonts w:ascii="Arial" w:eastAsia="SimSun" w:hAnsi="Arial" w:cs="Arial"/>
          <w:szCs w:val="24"/>
        </w:rPr>
        <w:t xml:space="preserve"> of the</w:t>
      </w:r>
      <w:r w:rsidRPr="003B2DA1">
        <w:rPr>
          <w:rFonts w:ascii="Arial" w:eastAsia="SimSun" w:hAnsi="Arial" w:cs="Arial"/>
          <w:szCs w:val="24"/>
        </w:rPr>
        <w:t xml:space="preserve"> largest ethnic minority groups, south Asian, Black Caribbean and white British. They used a grounded theory approach</w:t>
      </w:r>
      <w:r w:rsidR="008027DD">
        <w:rPr>
          <w:rFonts w:ascii="Arial" w:eastAsia="SimSun" w:hAnsi="Arial" w:cs="Arial"/>
          <w:szCs w:val="24"/>
        </w:rPr>
        <w:t>. O</w:t>
      </w:r>
      <w:r w:rsidRPr="003B2DA1">
        <w:rPr>
          <w:rFonts w:ascii="Arial" w:eastAsia="SimSun" w:hAnsi="Arial" w:cs="Arial"/>
          <w:szCs w:val="24"/>
        </w:rPr>
        <w:t>ne of the outcomes from their research showed that patients with dementia in a South Asian population and also Black Caribbean population highly regarded the support of family members and they reported helping others as a part of their role and religion. It must</w:t>
      </w:r>
      <w:r w:rsidR="008027DD">
        <w:rPr>
          <w:rFonts w:ascii="Arial" w:eastAsia="SimSun" w:hAnsi="Arial" w:cs="Arial"/>
          <w:szCs w:val="24"/>
        </w:rPr>
        <w:t>,</w:t>
      </w:r>
      <w:r w:rsidRPr="003B2DA1">
        <w:rPr>
          <w:rFonts w:ascii="Arial" w:eastAsia="SimSun" w:hAnsi="Arial" w:cs="Arial"/>
          <w:szCs w:val="24"/>
        </w:rPr>
        <w:t xml:space="preserve"> however</w:t>
      </w:r>
      <w:r w:rsidR="008027DD">
        <w:rPr>
          <w:rFonts w:ascii="Arial" w:eastAsia="SimSun" w:hAnsi="Arial" w:cs="Arial"/>
          <w:szCs w:val="24"/>
        </w:rPr>
        <w:t>,</w:t>
      </w:r>
      <w:r w:rsidRPr="003B2DA1">
        <w:rPr>
          <w:rFonts w:ascii="Arial" w:eastAsia="SimSun" w:hAnsi="Arial" w:cs="Arial"/>
          <w:szCs w:val="24"/>
        </w:rPr>
        <w:t xml:space="preserve"> be mentioned that the South Asian group only included Indian</w:t>
      </w:r>
      <w:r w:rsidR="008027DD">
        <w:rPr>
          <w:rFonts w:ascii="Arial" w:eastAsia="SimSun" w:hAnsi="Arial" w:cs="Arial"/>
          <w:szCs w:val="24"/>
        </w:rPr>
        <w:t xml:space="preserve"> Persons, and the numbers were very</w:t>
      </w:r>
      <w:r w:rsidRPr="003B2DA1">
        <w:rPr>
          <w:rFonts w:ascii="Arial" w:eastAsia="SimSun" w:hAnsi="Arial" w:cs="Arial"/>
          <w:szCs w:val="24"/>
        </w:rPr>
        <w:t xml:space="preserve"> small (11 Black Caribbean, 9 South Asian and 10 White British) as it was only a qualitative study. Nevertheless the cultural factor can be drawn from their study to suggest the similarities in values across ethnic minorities in the UK as it can be argued that they sha</w:t>
      </w:r>
      <w:r w:rsidR="008027DD">
        <w:rPr>
          <w:rFonts w:ascii="Arial" w:eastAsia="SimSun" w:hAnsi="Arial" w:cs="Arial"/>
          <w:szCs w:val="24"/>
        </w:rPr>
        <w:t>re a socially structured view of</w:t>
      </w:r>
      <w:r w:rsidRPr="003B2DA1">
        <w:rPr>
          <w:rFonts w:ascii="Arial" w:eastAsia="SimSun" w:hAnsi="Arial" w:cs="Arial"/>
          <w:szCs w:val="24"/>
        </w:rPr>
        <w:t xml:space="preserve"> life compared </w:t>
      </w:r>
      <w:r w:rsidR="008027DD">
        <w:rPr>
          <w:rFonts w:ascii="Arial" w:eastAsia="SimSun" w:hAnsi="Arial" w:cs="Arial"/>
          <w:szCs w:val="24"/>
        </w:rPr>
        <w:t>with the</w:t>
      </w:r>
      <w:r w:rsidRPr="003B2DA1">
        <w:rPr>
          <w:rFonts w:ascii="Arial" w:eastAsia="SimSun" w:hAnsi="Arial" w:cs="Arial"/>
          <w:szCs w:val="24"/>
        </w:rPr>
        <w:t xml:space="preserve"> individualistic </w:t>
      </w:r>
      <w:r w:rsidR="008027DD">
        <w:rPr>
          <w:rFonts w:ascii="Arial" w:eastAsia="SimSun" w:hAnsi="Arial" w:cs="Arial"/>
          <w:szCs w:val="24"/>
        </w:rPr>
        <w:t>view which would</w:t>
      </w:r>
      <w:r w:rsidRPr="003B2DA1">
        <w:rPr>
          <w:rFonts w:ascii="Arial" w:eastAsia="SimSun" w:hAnsi="Arial" w:cs="Arial"/>
          <w:szCs w:val="24"/>
        </w:rPr>
        <w:t xml:space="preserve"> be an asset of the White British trait. Moreover, there are underlying class divisions amongst Pakistanis and Indians which separates them in terms of tribal and ancestral routes which is probably less existent in the UK, but more prevalent in Pakistan and India. On the surface these cultures share many similarities but it is these cl</w:t>
      </w:r>
      <w:r w:rsidR="008027DD">
        <w:rPr>
          <w:rFonts w:ascii="Arial" w:eastAsia="SimSun" w:hAnsi="Arial" w:cs="Arial"/>
          <w:szCs w:val="24"/>
        </w:rPr>
        <w:t>ass divisions which divide them, although</w:t>
      </w:r>
      <w:r w:rsidRPr="003B2DA1">
        <w:rPr>
          <w:rFonts w:ascii="Arial" w:eastAsia="SimSun" w:hAnsi="Arial" w:cs="Arial"/>
          <w:szCs w:val="24"/>
        </w:rPr>
        <w:t xml:space="preserve"> the most important of these divisions is religion. Social class and family structures tend to weigh less than religion in defining cultural differences. Many aspects of a Pakistani culture tend to be governed by religion, which overrides health care approval in relation to mental health, causing disruption amongst the assessment procedures</w:t>
      </w:r>
      <w:r w:rsidR="008027DD">
        <w:rPr>
          <w:rFonts w:ascii="Arial" w:eastAsia="SimSun" w:hAnsi="Arial" w:cs="Arial"/>
          <w:szCs w:val="24"/>
        </w:rPr>
        <w:t>,</w:t>
      </w:r>
      <w:r w:rsidRPr="003B2DA1">
        <w:rPr>
          <w:rFonts w:ascii="Arial" w:eastAsia="SimSun" w:hAnsi="Arial" w:cs="Arial"/>
          <w:szCs w:val="24"/>
        </w:rPr>
        <w:t xml:space="preserve"> including misdiagnosis and ultimately problems with treatment.   </w:t>
      </w:r>
    </w:p>
    <w:p w14:paraId="2F1F6910" w14:textId="77777777" w:rsidR="002355CD" w:rsidRPr="003B2DA1" w:rsidRDefault="002355CD" w:rsidP="004702D4">
      <w:pPr>
        <w:spacing w:line="360" w:lineRule="auto"/>
        <w:rPr>
          <w:rFonts w:ascii="Arial" w:eastAsia="SimSun" w:hAnsi="Arial" w:cs="Arial"/>
          <w:szCs w:val="24"/>
        </w:rPr>
      </w:pPr>
    </w:p>
    <w:p w14:paraId="630E4734"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The Pakistani culture can be viewed dichotomously with similarities of the South Asian traditions at one end and religious values of Middles Eastern cultures at the other end of a single continuum. As mentioned previously many would go as far to say that India, Bangladesh and Pakistan are threads cut from the same piece of cloth, and in that sense the traditions and customs of Pakistanis and Indians in the UK are arguably the same. However, other cultures share ideals with Pakistan and India such as the Middle Eastern ones, creating a diverse and multicultural piece of cloth in which threads from all over the world will be visible in many colours. In a census of 2001 in the UK it was found that 92.01% of Pakistanis in the UK belong to the Islamic religion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&lt;EndNote&gt;&lt;Cite&gt;&lt;Author&gt;White&lt;/Author&gt;&lt;Year&gt;2002&lt;/Year&gt;&lt;RecNum&gt;6077&lt;/RecNum&gt;&lt;DisplayText&gt;(White et al., 2002)&lt;/DisplayText&gt;&lt;record&gt;&lt;rec-number&gt;6077&lt;/rec-number&gt;&lt;foreign-keys&gt;&lt;key app="EN" db-id="tzpe22srnsas9fevep9x0t2z0pzfe2a9a95t" timestamp="1326280252"&gt;6077&lt;/key&gt;&lt;/foreign-keys&gt;&lt;ref-type name="Report"&gt;27&lt;/ref-type&gt;&lt;contributors&gt;&lt;authors&gt;&lt;author&gt;White, A.,&lt;/author&gt;&lt;author&gt;Babb, P.,&lt;/author&gt;&lt;author&gt;Bumpstead, R.,&lt;/author&gt;&lt;author&gt;Chakraborty, S.,&lt;/author&gt;&lt;author&gt;Haselden, L., &lt;/author&gt;&lt;author&gt;Jenkins, R.,&lt;/author&gt;&lt;author&gt;Myers, K.,&lt;/author&gt;&lt;author&gt;Xavier, S.&lt;/author&gt;&lt;/authors&gt;&lt;/contributors&gt;&lt;titles&gt;&lt;title&gt;Social Focus in Brief: Ethnicity &lt;/title&gt;&lt;secondary-title&gt;National Statistics&lt;/secondary-title&gt;&lt;/titles&gt;&lt;pages&gt;1-17&lt;/pages&gt;&lt;number&gt;17&lt;/number&gt;&lt;edition&gt;1&lt;/edition&gt;&lt;dates&gt;&lt;year&gt;2002&lt;/year&gt;&lt;pub-dates&gt;&lt;date&gt;12/12/2002&lt;/date&gt;&lt;/pub-dates&gt;&lt;/dates&gt;&lt;pub-location&gt;London&lt;/pub-location&gt;&lt;publisher&gt;Office for National Statistics&lt;/publisher&gt;&lt;work-type&gt;Report&lt;/work-type&gt;&lt;urls&gt;&lt;related-urls&gt;&lt;url&gt;http://www.ons.gov.uk/ons/search/index.html?pageSize=50&amp;amp;newquery=Social+Focus+in+Brief%3A+Ethnicity+-+The+UK+population%2C+by+ethnic+group+&lt;/url&gt;&lt;/related-urls&gt;&lt;/urls&gt;&lt;custom1&gt;2011&lt;/custom1&gt;&lt;custom2&gt;21/11/2011&lt;/custom2&gt;&lt;/record&gt;&lt;/Cite&gt;&lt;/EndNote&gt;</w:instrText>
      </w:r>
      <w:r w:rsidRPr="003B2DA1">
        <w:rPr>
          <w:rFonts w:ascii="Arial" w:eastAsia="SimSun" w:hAnsi="Arial" w:cs="Arial"/>
          <w:szCs w:val="24"/>
        </w:rPr>
        <w:fldChar w:fldCharType="separate"/>
      </w:r>
      <w:r w:rsidR="00DA390A">
        <w:rPr>
          <w:rFonts w:ascii="Arial" w:eastAsia="SimSun" w:hAnsi="Arial" w:cs="Arial"/>
          <w:noProof/>
          <w:szCs w:val="24"/>
        </w:rPr>
        <w:t>(</w:t>
      </w:r>
      <w:hyperlink w:anchor="_ENREF_425" w:tooltip="White, 2002 #6077" w:history="1">
        <w:r w:rsidR="00A71029">
          <w:rPr>
            <w:rFonts w:ascii="Arial" w:eastAsia="SimSun" w:hAnsi="Arial" w:cs="Arial"/>
            <w:noProof/>
            <w:szCs w:val="24"/>
          </w:rPr>
          <w:t>White et al., 2002</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therefore sharing common grounds with </w:t>
      </w:r>
      <w:r w:rsidR="008027DD">
        <w:rPr>
          <w:rFonts w:ascii="Arial" w:eastAsia="SimSun" w:hAnsi="Arial" w:cs="Arial"/>
          <w:szCs w:val="24"/>
        </w:rPr>
        <w:t>Middle Eastern ethnic minority groups.</w:t>
      </w:r>
    </w:p>
    <w:p w14:paraId="35CE7F2A" w14:textId="77777777" w:rsidR="002355CD" w:rsidRPr="003B2DA1" w:rsidRDefault="002355CD" w:rsidP="004702D4">
      <w:pPr>
        <w:spacing w:line="360" w:lineRule="auto"/>
        <w:rPr>
          <w:rFonts w:ascii="Arial" w:eastAsia="SimSun" w:hAnsi="Arial" w:cs="Arial"/>
          <w:szCs w:val="24"/>
        </w:rPr>
      </w:pPr>
    </w:p>
    <w:p w14:paraId="4DF14FF7" w14:textId="77777777" w:rsidR="003B2DA1" w:rsidRPr="00397AB2" w:rsidRDefault="003B2DA1" w:rsidP="004702D4">
      <w:pPr>
        <w:spacing w:line="360" w:lineRule="auto"/>
        <w:rPr>
          <w:rFonts w:ascii="Arial" w:eastAsia="SimSun" w:hAnsi="Arial" w:cs="Arial"/>
          <w:szCs w:val="24"/>
        </w:rPr>
      </w:pPr>
      <w:r w:rsidRPr="003B2DA1">
        <w:rPr>
          <w:rFonts w:ascii="Arial" w:eastAsia="SimSun" w:hAnsi="Arial" w:cs="Arial"/>
          <w:szCs w:val="24"/>
        </w:rPr>
        <w:t xml:space="preserve">These religious views are what bring ethnic minorities in the UK together and are the driving force behind cultural discrepancies within assessment procedures. It must be noted here that in </w:t>
      </w:r>
      <w:r w:rsidR="00A03FE1">
        <w:rPr>
          <w:rFonts w:ascii="Arial" w:eastAsia="SimSun" w:hAnsi="Arial" w:cs="Arial"/>
          <w:szCs w:val="24"/>
        </w:rPr>
        <w:t xml:space="preserve">the </w:t>
      </w:r>
      <w:r w:rsidRPr="003B2DA1">
        <w:rPr>
          <w:rFonts w:ascii="Arial" w:eastAsia="SimSun" w:hAnsi="Arial" w:cs="Arial"/>
          <w:szCs w:val="24"/>
        </w:rPr>
        <w:t>2001 census the leading religion second to Christianity was Islam, (71.6 percen</w:t>
      </w:r>
      <w:r w:rsidR="002A35AF">
        <w:rPr>
          <w:rFonts w:ascii="Arial" w:eastAsia="SimSun" w:hAnsi="Arial" w:cs="Arial"/>
          <w:szCs w:val="24"/>
        </w:rPr>
        <w:t>t and 2.7 percent respectively)</w:t>
      </w:r>
      <w:r w:rsidRPr="003B2DA1">
        <w:rPr>
          <w:rFonts w:ascii="Arial" w:eastAsia="SimSun" w:hAnsi="Arial" w:cs="Arial"/>
          <w:szCs w:val="24"/>
        </w:rPr>
        <w:t xml:space="preserve">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&lt;EndNote&gt;&lt;Cite&gt;&lt;Author&gt;White&lt;/Author&gt;&lt;Year&gt;2002&lt;/Year&gt;&lt;RecNum&gt;6077&lt;/RecNum&gt;&lt;DisplayText&gt;(White et al., 2002)&lt;/DisplayText&gt;&lt;record&gt;&lt;rec-number&gt;6077&lt;/rec-number&gt;&lt;foreign-keys&gt;&lt;key app="EN" db-id="tzpe22srnsas9fevep9x0t2z0pzfe2a9a95t" timestamp="1326280252"&gt;6077&lt;/key&gt;&lt;/foreign-keys&gt;&lt;ref-type name="Report"&gt;27&lt;/ref-type&gt;&lt;contributors&gt;&lt;authors&gt;&lt;author&gt;White, A.,&lt;/author&gt;&lt;author&gt;Babb, P.,&lt;/author&gt;&lt;author&gt;Bumpstead, R.,&lt;/author&gt;&lt;author&gt;Chakraborty, S.,&lt;/author&gt;&lt;author&gt;Haselden, L., &lt;/author&gt;&lt;author&gt;Jenkins, R.,&lt;/author&gt;&lt;author&gt;Myers, K.,&lt;/author&gt;&lt;author&gt;Xavier, S.&lt;/author&gt;&lt;/authors&gt;&lt;/contributors&gt;&lt;titles&gt;&lt;title&gt;Social Focus in Brief: Ethnicity &lt;/title&gt;&lt;secondary-title&gt;National Statistics&lt;/secondary-title&gt;&lt;/titles&gt;&lt;pages&gt;1-17&lt;/pages&gt;&lt;number&gt;17&lt;/number&gt;&lt;edition&gt;1&lt;/edition&gt;&lt;dates&gt;&lt;year&gt;2002&lt;/year&gt;&lt;pub-dates&gt;&lt;date&gt;12/12/2002&lt;/date&gt;&lt;/pub-dates&gt;&lt;/dates&gt;&lt;pub-location&gt;London&lt;/pub-location&gt;&lt;publisher&gt;Office for National Statistics&lt;/publisher&gt;&lt;work-type&gt;Report&lt;/work-type&gt;&lt;urls&gt;&lt;related-urls&gt;&lt;url&gt;http://www.ons.gov.uk/ons/search/index.html?pageSize=50&amp;amp;newquery=Social+Focus+in+Brief%3A+Ethnicity+-+The+UK+population%2C+by+ethnic+group+&lt;/url&gt;&lt;/related-urls&gt;&lt;/urls&gt;&lt;custom1&gt;2011&lt;/custom1&gt;&lt;custom2&gt;21/11/2011&lt;/custom2&gt;&lt;/record&gt;&lt;/Cite&gt;&lt;/EndNote&gt;</w:instrText>
      </w:r>
      <w:r w:rsidRPr="003B2DA1">
        <w:rPr>
          <w:rFonts w:ascii="Arial" w:eastAsia="SimSun" w:hAnsi="Arial" w:cs="Arial"/>
          <w:szCs w:val="24"/>
        </w:rPr>
        <w:fldChar w:fldCharType="separate"/>
      </w:r>
      <w:r w:rsidR="00DA390A">
        <w:rPr>
          <w:rFonts w:ascii="Arial" w:eastAsia="SimSun" w:hAnsi="Arial" w:cs="Arial"/>
          <w:noProof/>
          <w:szCs w:val="24"/>
        </w:rPr>
        <w:t>(</w:t>
      </w:r>
      <w:hyperlink w:anchor="_ENREF_425" w:tooltip="White, 2002 #6077" w:history="1">
        <w:r w:rsidR="00A71029">
          <w:rPr>
            <w:rFonts w:ascii="Arial" w:eastAsia="SimSun" w:hAnsi="Arial" w:cs="Arial"/>
            <w:noProof/>
            <w:szCs w:val="24"/>
          </w:rPr>
          <w:t>White et al., 2002</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This would suggest that there are key differences between ethnicity, but religion may need to be taken into account in order to see the effects beyond cultural influences. There is also the debate about the different sects within a religion (i.e. Islam – Sunni, Shiite) not to mention those that associate with other religions as well (i.e. Hinduism, Sikhism, Christianity) that may cause deeper routed divisions amongst the South Asians in the UK. This in effect epitomises cultural differences within groups and between groups, suggesting that although the values and traditions are similar to other cultures there is a requirement to distinguish between ethnic minorities on a cognitive level to better understand their norms and develop differentiating assessment tools that account for cultural, education and religious influences.    </w:t>
      </w:r>
      <w:bookmarkEnd w:id="71"/>
      <w:r w:rsidRPr="003B2DA1">
        <w:rPr>
          <w:rFonts w:ascii="Arial" w:eastAsia="SimSun" w:hAnsi="Arial" w:cs="Arial"/>
          <w:szCs w:val="24"/>
        </w:rPr>
        <w:br w:type="page"/>
      </w:r>
    </w:p>
    <w:p w14:paraId="3D958B2D" w14:textId="77777777" w:rsidR="00701F5E" w:rsidRDefault="003B2DA1" w:rsidP="00AE25CF">
      <w:pPr>
        <w:pStyle w:val="Heading2"/>
        <w:numPr>
          <w:ilvl w:val="1"/>
          <w:numId w:val="5"/>
        </w:numPr>
      </w:pPr>
      <w:bookmarkStart w:id="90" w:name="_Toc436932571"/>
      <w:r w:rsidRPr="005F0093">
        <w:lastRenderedPageBreak/>
        <w:t>Cognitive differences</w:t>
      </w:r>
      <w:bookmarkEnd w:id="90"/>
    </w:p>
    <w:p w14:paraId="2D090C06" w14:textId="77777777" w:rsidR="0050429A" w:rsidRPr="0050429A" w:rsidRDefault="0050429A" w:rsidP="0050429A">
      <w:pPr>
        <w:spacing w:line="360" w:lineRule="auto"/>
        <w:rPr>
          <w:rFonts w:ascii="Arial" w:hAnsi="Arial" w:cs="Arial"/>
        </w:rPr>
      </w:pPr>
      <w:r>
        <w:rPr>
          <w:rFonts w:ascii="Arial" w:hAnsi="Arial" w:cs="Arial"/>
        </w:rPr>
        <w:t>It is very clear that neuropsychological assessment can help in differentiating between the different causes of dementia</w:t>
      </w:r>
      <w:r w:rsidR="00A06C76">
        <w:rPr>
          <w:rFonts w:ascii="Arial" w:hAnsi="Arial" w:cs="Arial"/>
        </w:rPr>
        <w:t xml:space="preserve"> and also </w:t>
      </w:r>
      <w:r w:rsidR="00E81DFE">
        <w:rPr>
          <w:rFonts w:ascii="Arial" w:hAnsi="Arial" w:cs="Arial"/>
        </w:rPr>
        <w:t>between</w:t>
      </w:r>
      <w:r w:rsidR="00A06C76">
        <w:rPr>
          <w:rFonts w:ascii="Arial" w:hAnsi="Arial" w:cs="Arial"/>
        </w:rPr>
        <w:t xml:space="preserve"> different stage</w:t>
      </w:r>
      <w:r w:rsidR="00E81DFE">
        <w:rPr>
          <w:rFonts w:ascii="Arial" w:hAnsi="Arial" w:cs="Arial"/>
        </w:rPr>
        <w:t>s</w:t>
      </w:r>
      <w:r w:rsidR="00A06C76">
        <w:rPr>
          <w:rFonts w:ascii="Arial" w:hAnsi="Arial" w:cs="Arial"/>
        </w:rPr>
        <w:t xml:space="preserve"> of AD, for example the </w:t>
      </w:r>
      <w:r w:rsidR="00E81DFE">
        <w:rPr>
          <w:rFonts w:ascii="Arial" w:hAnsi="Arial" w:cs="Arial"/>
        </w:rPr>
        <w:t>preclinical</w:t>
      </w:r>
      <w:r w:rsidR="00A06C76">
        <w:rPr>
          <w:rFonts w:ascii="Arial" w:hAnsi="Arial" w:cs="Arial"/>
        </w:rPr>
        <w:t xml:space="preserve"> stage of MCI and clinical AD but also between other variants of AD.</w:t>
      </w:r>
      <w:r>
        <w:rPr>
          <w:rFonts w:ascii="Arial" w:hAnsi="Arial" w:cs="Arial"/>
        </w:rPr>
        <w:t xml:space="preserve"> The general view is that </w:t>
      </w:r>
      <w:r w:rsidR="003D3830">
        <w:rPr>
          <w:rFonts w:ascii="Arial" w:hAnsi="Arial" w:cs="Arial"/>
        </w:rPr>
        <w:t xml:space="preserve">dementia caused by AD can be characterised by decline in episodic </w:t>
      </w:r>
      <w:r w:rsidR="00A06C76">
        <w:rPr>
          <w:rFonts w:ascii="Arial" w:hAnsi="Arial" w:cs="Arial"/>
        </w:rPr>
        <w:t>aspects of memory,</w:t>
      </w:r>
      <w:r w:rsidR="003D3830">
        <w:rPr>
          <w:rFonts w:ascii="Arial" w:hAnsi="Arial" w:cs="Arial"/>
        </w:rPr>
        <w:t xml:space="preserve"> and prodromal stages of AD can</w:t>
      </w:r>
      <w:r w:rsidR="00A06C76">
        <w:rPr>
          <w:rFonts w:ascii="Arial" w:hAnsi="Arial" w:cs="Arial"/>
        </w:rPr>
        <w:t xml:space="preserve"> also</w:t>
      </w:r>
      <w:r w:rsidR="003D3830">
        <w:rPr>
          <w:rFonts w:ascii="Arial" w:hAnsi="Arial" w:cs="Arial"/>
        </w:rPr>
        <w:t xml:space="preserve"> be characterised by subtle impairment</w:t>
      </w:r>
      <w:r w:rsidR="00A06C76">
        <w:rPr>
          <w:rFonts w:ascii="Arial" w:hAnsi="Arial" w:cs="Arial"/>
        </w:rPr>
        <w:t xml:space="preserve"> </w:t>
      </w:r>
      <w:r w:rsidR="003D3830">
        <w:rPr>
          <w:rFonts w:ascii="Arial" w:hAnsi="Arial" w:cs="Arial"/>
        </w:rPr>
        <w:t>in executive f</w:t>
      </w:r>
      <w:r w:rsidR="00A06C76">
        <w:rPr>
          <w:rFonts w:ascii="Arial" w:hAnsi="Arial" w:cs="Arial"/>
        </w:rPr>
        <w:t>unctioning, learning and memory</w:t>
      </w:r>
      <w:r w:rsidR="003D3830">
        <w:rPr>
          <w:rFonts w:ascii="Arial" w:hAnsi="Arial" w:cs="Arial"/>
        </w:rPr>
        <w:t>, and in terms of</w:t>
      </w:r>
      <w:r w:rsidR="00E81DFE">
        <w:rPr>
          <w:rFonts w:ascii="Arial" w:hAnsi="Arial" w:cs="Arial"/>
        </w:rPr>
        <w:t xml:space="preserve"> decline</w:t>
      </w:r>
      <w:r w:rsidR="00A06C76">
        <w:rPr>
          <w:rFonts w:ascii="Arial" w:hAnsi="Arial" w:cs="Arial"/>
        </w:rPr>
        <w:t xml:space="preserve"> </w:t>
      </w:r>
      <w:r w:rsidR="00E81DFE">
        <w:rPr>
          <w:rFonts w:ascii="Arial" w:hAnsi="Arial" w:cs="Arial"/>
        </w:rPr>
        <w:t>of</w:t>
      </w:r>
      <w:r w:rsidR="002A35AF">
        <w:rPr>
          <w:rFonts w:ascii="Arial" w:hAnsi="Arial" w:cs="Arial"/>
        </w:rPr>
        <w:t xml:space="preserve"> processing speed and attention</w:t>
      </w:r>
      <w:r w:rsidR="003D3830">
        <w:rPr>
          <w:rFonts w:ascii="Arial" w:hAnsi="Arial" w:cs="Arial"/>
        </w:rPr>
        <w:t xml:space="preserve"> </w:t>
      </w:r>
      <w:r w:rsidR="003D3830">
        <w:rPr>
          <w:rFonts w:ascii="Arial" w:hAnsi="Arial" w:cs="Arial"/>
        </w:rPr>
        <w:fldChar w:fldCharType="begin">
          <w:fldData xml:space="preserve">PEVuZE5vdGU+PENpdGU+PEF1dGhvcj5kZSBKYWdlcjwvQXV0aG9yPjxZZWFyPjIwMDM8L1llYXI+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</w:fldData>
        </w:fldChar>
      </w:r>
      <w:r w:rsidR="00EC2E1B">
        <w:rPr>
          <w:rFonts w:ascii="Arial" w:hAnsi="Arial" w:cs="Arial"/>
        </w:rPr>
        <w:instrText xml:space="preserve"> ADDIN EN.CITE </w:instrText>
      </w:r>
      <w:r w:rsidR="00EC2E1B">
        <w:rPr>
          <w:rFonts w:ascii="Arial" w:hAnsi="Arial" w:cs="Arial"/>
        </w:rPr>
        <w:fldChar w:fldCharType="begin">
          <w:fldData xml:space="preserve">PEVuZE5vdGU+PENpdGU+PEF1dGhvcj5kZSBKYWdlcjwvQXV0aG9yPjxZZWFyPjIwMDM8L1llYXI+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</w:fldData>
        </w:fldChar>
      </w:r>
      <w:r w:rsidR="00EC2E1B">
        <w:rPr>
          <w:rFonts w:ascii="Arial" w:hAnsi="Arial" w:cs="Arial"/>
        </w:rPr>
        <w:instrText xml:space="preserve"> ADDIN EN.CITE.DATA </w:instrText>
      </w:r>
      <w:r w:rsidR="00EC2E1B">
        <w:rPr>
          <w:rFonts w:ascii="Arial" w:hAnsi="Arial" w:cs="Arial"/>
        </w:rPr>
      </w:r>
      <w:r w:rsidR="00EC2E1B">
        <w:rPr>
          <w:rFonts w:ascii="Arial" w:hAnsi="Arial" w:cs="Arial"/>
        </w:rPr>
        <w:fldChar w:fldCharType="end"/>
      </w:r>
      <w:r w:rsidR="003D3830">
        <w:rPr>
          <w:rFonts w:ascii="Arial" w:hAnsi="Arial" w:cs="Arial"/>
        </w:rPr>
      </w:r>
      <w:r w:rsidR="003D3830">
        <w:rPr>
          <w:rFonts w:ascii="Arial" w:hAnsi="Arial" w:cs="Arial"/>
        </w:rPr>
        <w:fldChar w:fldCharType="separate"/>
      </w:r>
      <w:r w:rsidR="00DA390A">
        <w:rPr>
          <w:rFonts w:ascii="Arial" w:hAnsi="Arial" w:cs="Arial"/>
          <w:noProof/>
        </w:rPr>
        <w:t>(</w:t>
      </w:r>
      <w:hyperlink w:anchor="_ENREF_107" w:tooltip="de Jager, 2003 #5944" w:history="1">
        <w:r w:rsidR="00A71029">
          <w:rPr>
            <w:rFonts w:ascii="Arial" w:hAnsi="Arial" w:cs="Arial"/>
            <w:noProof/>
          </w:rPr>
          <w:t>de Jager, Hogervorst, Combrinck, &amp; Budge, 2003</w:t>
        </w:r>
      </w:hyperlink>
      <w:r w:rsidR="00DA390A">
        <w:rPr>
          <w:rFonts w:ascii="Arial" w:hAnsi="Arial" w:cs="Arial"/>
          <w:noProof/>
        </w:rPr>
        <w:t xml:space="preserve">; </w:t>
      </w:r>
      <w:hyperlink w:anchor="_ENREF_404" w:tooltip="Twamley, 2006 #10958" w:history="1">
        <w:r w:rsidR="00A71029">
          <w:rPr>
            <w:rFonts w:ascii="Arial" w:hAnsi="Arial" w:cs="Arial"/>
            <w:noProof/>
          </w:rPr>
          <w:t>Twamley, Ropacki, &amp; Bondi, 2006</w:t>
        </w:r>
      </w:hyperlink>
      <w:r w:rsidR="00DA390A">
        <w:rPr>
          <w:rFonts w:ascii="Arial" w:hAnsi="Arial" w:cs="Arial"/>
          <w:noProof/>
        </w:rPr>
        <w:t>)</w:t>
      </w:r>
      <w:r w:rsidR="003D3830">
        <w:rPr>
          <w:rFonts w:ascii="Arial" w:hAnsi="Arial" w:cs="Arial"/>
        </w:rPr>
        <w:fldChar w:fldCharType="end"/>
      </w:r>
      <w:r w:rsidR="003D3830">
        <w:rPr>
          <w:rFonts w:ascii="Arial" w:hAnsi="Arial" w:cs="Arial"/>
        </w:rPr>
        <w:t xml:space="preserve">. This </w:t>
      </w:r>
      <w:r w:rsidR="00E81DFE">
        <w:rPr>
          <w:rFonts w:ascii="Arial" w:hAnsi="Arial" w:cs="Arial"/>
        </w:rPr>
        <w:t xml:space="preserve">is </w:t>
      </w:r>
      <w:r w:rsidR="003D3830">
        <w:rPr>
          <w:rFonts w:ascii="Arial" w:hAnsi="Arial" w:cs="Arial"/>
        </w:rPr>
        <w:t>an important area of research and it is highly significant to establish the differences between ethnic groups on tasks that focus on executive functi</w:t>
      </w:r>
      <w:r w:rsidR="00E81DFE">
        <w:rPr>
          <w:rFonts w:ascii="Arial" w:hAnsi="Arial" w:cs="Arial"/>
        </w:rPr>
        <w:t>on, or memory and learning involving</w:t>
      </w:r>
      <w:r w:rsidR="003D3830">
        <w:rPr>
          <w:rFonts w:ascii="Arial" w:hAnsi="Arial" w:cs="Arial"/>
        </w:rPr>
        <w:t xml:space="preserve"> episodic and </w:t>
      </w:r>
      <w:r w:rsidR="00A710E0">
        <w:rPr>
          <w:rFonts w:ascii="Arial" w:hAnsi="Arial" w:cs="Arial"/>
        </w:rPr>
        <w:t>semantic</w:t>
      </w:r>
      <w:r w:rsidR="003D3830">
        <w:rPr>
          <w:rFonts w:ascii="Arial" w:hAnsi="Arial" w:cs="Arial"/>
        </w:rPr>
        <w:t xml:space="preserve"> </w:t>
      </w:r>
      <w:r w:rsidR="000B3D79">
        <w:rPr>
          <w:rFonts w:ascii="Arial" w:hAnsi="Arial" w:cs="Arial"/>
        </w:rPr>
        <w:t>memory</w:t>
      </w:r>
      <w:r w:rsidR="003D3830">
        <w:rPr>
          <w:rFonts w:ascii="Arial" w:hAnsi="Arial" w:cs="Arial"/>
        </w:rPr>
        <w:t xml:space="preserve"> which are associated with decline in AD specifically</w:t>
      </w:r>
      <w:r w:rsidR="000B3D79">
        <w:rPr>
          <w:rFonts w:ascii="Arial" w:hAnsi="Arial" w:cs="Arial"/>
        </w:rPr>
        <w:t xml:space="preserve"> </w:t>
      </w:r>
      <w:r w:rsidR="00876F84">
        <w:rPr>
          <w:rFonts w:ascii="Arial" w:hAnsi="Arial" w:cs="Arial"/>
        </w:rPr>
        <w:fldChar w:fldCharType="begin">
          <w:fldData xml:space="preserve">PEVuZE5vdGU+PENpdGU+PEF1dGhvcj5LbmFwcDwvQXV0aG9yPjxZZWFyPjIwMTA8L1llYXI+PFJl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</w:fldData>
        </w:fldChar>
      </w:r>
      <w:r w:rsidR="00EC2E1B">
        <w:rPr>
          <w:rFonts w:ascii="Arial" w:hAnsi="Arial" w:cs="Arial"/>
        </w:rPr>
        <w:instrText xml:space="preserve"> ADDIN EN.CITE </w:instrText>
      </w:r>
      <w:r w:rsidR="00EC2E1B">
        <w:rPr>
          <w:rFonts w:ascii="Arial" w:hAnsi="Arial" w:cs="Arial"/>
        </w:rPr>
        <w:fldChar w:fldCharType="begin">
          <w:fldData xml:space="preserve">PEVuZE5vdGU+PENpdGU+PEF1dGhvcj5LbmFwcDwvQXV0aG9yPjxZZWFyPjIwMTA8L1llYXI+PFJl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</w:fldData>
        </w:fldChar>
      </w:r>
      <w:r w:rsidR="00EC2E1B">
        <w:rPr>
          <w:rFonts w:ascii="Arial" w:hAnsi="Arial" w:cs="Arial"/>
        </w:rPr>
        <w:instrText xml:space="preserve"> ADDIN EN.CITE.DATA </w:instrText>
      </w:r>
      <w:r w:rsidR="00EC2E1B">
        <w:rPr>
          <w:rFonts w:ascii="Arial" w:hAnsi="Arial" w:cs="Arial"/>
        </w:rPr>
      </w:r>
      <w:r w:rsidR="00EC2E1B">
        <w:rPr>
          <w:rFonts w:ascii="Arial" w:hAnsi="Arial" w:cs="Arial"/>
        </w:rPr>
        <w:fldChar w:fldCharType="end"/>
      </w:r>
      <w:r w:rsidR="00876F84">
        <w:rPr>
          <w:rFonts w:ascii="Arial" w:hAnsi="Arial" w:cs="Arial"/>
        </w:rPr>
      </w:r>
      <w:r w:rsidR="00876F84">
        <w:rPr>
          <w:rFonts w:ascii="Arial" w:hAnsi="Arial" w:cs="Arial"/>
        </w:rPr>
        <w:fldChar w:fldCharType="separate"/>
      </w:r>
      <w:r w:rsidR="00DA390A">
        <w:rPr>
          <w:rFonts w:ascii="Arial" w:hAnsi="Arial" w:cs="Arial"/>
          <w:noProof/>
        </w:rPr>
        <w:t>(</w:t>
      </w:r>
      <w:hyperlink w:anchor="_ENREF_228" w:tooltip="Knapp, 2010 #5994" w:history="1">
        <w:r w:rsidR="00A71029">
          <w:rPr>
            <w:rFonts w:ascii="Arial" w:hAnsi="Arial" w:cs="Arial"/>
            <w:noProof/>
          </w:rPr>
          <w:t>Knapp, 2010</w:t>
        </w:r>
      </w:hyperlink>
      <w:r w:rsidR="00DA390A">
        <w:rPr>
          <w:rFonts w:ascii="Arial" w:hAnsi="Arial" w:cs="Arial"/>
          <w:noProof/>
        </w:rPr>
        <w:t xml:space="preserve">; </w:t>
      </w:r>
      <w:hyperlink w:anchor="_ENREF_229" w:tooltip="Knapp, 2007 #1600" w:history="1">
        <w:r w:rsidR="00A71029">
          <w:rPr>
            <w:rFonts w:ascii="Arial" w:hAnsi="Arial" w:cs="Arial"/>
            <w:noProof/>
          </w:rPr>
          <w:t>Knapp &amp; Prince, 2007</w:t>
        </w:r>
      </w:hyperlink>
      <w:r w:rsidR="00DA390A">
        <w:rPr>
          <w:rFonts w:ascii="Arial" w:hAnsi="Arial" w:cs="Arial"/>
          <w:noProof/>
        </w:rPr>
        <w:t>)</w:t>
      </w:r>
      <w:r w:rsidR="00876F84">
        <w:rPr>
          <w:rFonts w:ascii="Arial" w:hAnsi="Arial" w:cs="Arial"/>
        </w:rPr>
        <w:fldChar w:fldCharType="end"/>
      </w:r>
      <w:r w:rsidR="003D3830">
        <w:rPr>
          <w:rFonts w:ascii="Arial" w:hAnsi="Arial" w:cs="Arial"/>
        </w:rPr>
        <w:t xml:space="preserve">. </w:t>
      </w:r>
    </w:p>
    <w:p w14:paraId="4F1F1161" w14:textId="77777777" w:rsidR="003B2DA1" w:rsidRPr="00E14E0E" w:rsidRDefault="003B2DA1" w:rsidP="00AE25CF">
      <w:pPr>
        <w:pStyle w:val="Heading3"/>
        <w:numPr>
          <w:ilvl w:val="2"/>
          <w:numId w:val="5"/>
        </w:numPr>
      </w:pPr>
      <w:bookmarkStart w:id="91" w:name="_Toc338167068"/>
      <w:bookmarkStart w:id="92" w:name="_Toc338234519"/>
      <w:r w:rsidRPr="00E14E0E">
        <w:t>Cognitive performance amongst ethnic minorities</w:t>
      </w:r>
      <w:bookmarkEnd w:id="91"/>
      <w:bookmarkEnd w:id="92"/>
      <w:r w:rsidRPr="00E14E0E">
        <w:t xml:space="preserve">  </w:t>
      </w:r>
    </w:p>
    <w:p w14:paraId="75EA8FD9"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There seems to be an obvious lack of research in the field of cognitive performance amongst ethnic minorities, especially for a Pakistani population. However, some studies looking into cultures of similar values and morals can offer an insight into prospective studies in this area.  The main </w:t>
      </w:r>
      <w:r w:rsidR="000B3D79">
        <w:rPr>
          <w:rFonts w:ascii="Arial" w:eastAsia="SimSun" w:hAnsi="Arial" w:cs="Arial"/>
          <w:szCs w:val="24"/>
        </w:rPr>
        <w:t>studies</w:t>
      </w:r>
      <w:r w:rsidRPr="003B2DA1">
        <w:rPr>
          <w:rFonts w:ascii="Arial" w:eastAsia="SimSun" w:hAnsi="Arial" w:cs="Arial"/>
          <w:szCs w:val="24"/>
        </w:rPr>
        <w:t xml:space="preserve"> that can be used to draw some comparisons include Indian, Japanese, Chinese and other more generally speaking Middle Eastern cultures. These are broadly described under a single heading as ethnic minorities in the UK; however there is some confusion and overlap in terms of what is perceived normal in these cultures as very little is known of their true cognitive performance levels.</w:t>
      </w:r>
      <w:r w:rsidR="005D438D">
        <w:rPr>
          <w:rFonts w:ascii="Arial" w:eastAsia="SimSun" w:hAnsi="Arial" w:cs="Arial"/>
          <w:szCs w:val="24"/>
        </w:rPr>
        <w:t xml:space="preserve"> </w:t>
      </w:r>
    </w:p>
    <w:p w14:paraId="429D8153" w14:textId="77777777" w:rsidR="005D438D" w:rsidRDefault="005D438D" w:rsidP="004702D4">
      <w:pPr>
        <w:spacing w:line="360" w:lineRule="auto"/>
        <w:rPr>
          <w:rFonts w:ascii="Arial" w:eastAsia="SimSun" w:hAnsi="Arial" w:cs="Arial"/>
          <w:szCs w:val="24"/>
        </w:rPr>
      </w:pPr>
    </w:p>
    <w:p w14:paraId="2F7732FB" w14:textId="77777777" w:rsidR="002355CD" w:rsidRDefault="005D438D" w:rsidP="005D438D">
      <w:pPr>
        <w:autoSpaceDE w:val="0"/>
        <w:autoSpaceDN w:val="0"/>
        <w:adjustRightInd w:val="0"/>
        <w:spacing w:line="360" w:lineRule="auto"/>
        <w:rPr>
          <w:szCs w:val="24"/>
        </w:rPr>
      </w:pPr>
      <w:r w:rsidRPr="00E868B6">
        <w:rPr>
          <w:szCs w:val="24"/>
        </w:rPr>
        <w:t>There are obvious unive</w:t>
      </w:r>
      <w:r w:rsidR="00BA3593">
        <w:rPr>
          <w:szCs w:val="24"/>
        </w:rPr>
        <w:t xml:space="preserve">rsal factors that are known to </w:t>
      </w:r>
      <w:r w:rsidR="000B3D79">
        <w:rPr>
          <w:szCs w:val="24"/>
        </w:rPr>
        <w:t>a</w:t>
      </w:r>
      <w:r w:rsidRPr="00E868B6">
        <w:rPr>
          <w:szCs w:val="24"/>
        </w:rPr>
        <w:t xml:space="preserve">ffect cognitive performance, such as </w:t>
      </w:r>
      <w:r w:rsidR="00352C44">
        <w:rPr>
          <w:szCs w:val="24"/>
        </w:rPr>
        <w:t>fatigue</w:t>
      </w:r>
      <w:r w:rsidRPr="00E868B6">
        <w:rPr>
          <w:szCs w:val="24"/>
        </w:rPr>
        <w:t xml:space="preserve"> etc., but the ones that need to be studied further are those which go beyond the surface and cause some cultural disc</w:t>
      </w:r>
      <w:r>
        <w:rPr>
          <w:szCs w:val="24"/>
        </w:rPr>
        <w:t xml:space="preserve">repancies on a cognitive level. There has been an ample amount of research </w:t>
      </w:r>
      <w:r>
        <w:rPr>
          <w:szCs w:val="24"/>
        </w:rPr>
        <w:fldChar w:fldCharType="begin">
          <w:fldData xml:space="preserve">PEVuZE5vdGU+PENpdGU+PEF1dGhvcj5OaXNiZXR0PC9BdXRob3I+PFllYXI+MjAxMTwvWWVhcj48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</w:fldData>
        </w:fldChar>
      </w:r>
      <w:r w:rsidR="00EC2E1B">
        <w:rPr>
          <w:szCs w:val="24"/>
        </w:rPr>
        <w:instrText xml:space="preserve"> ADDIN EN.CITE </w:instrText>
      </w:r>
      <w:r w:rsidR="00EC2E1B">
        <w:rPr>
          <w:szCs w:val="24"/>
        </w:rPr>
        <w:fldChar w:fldCharType="begin">
          <w:fldData xml:space="preserve">PEVuZE5vdGU+PENpdGU+PEF1dGhvcj5OaXNiZXR0PC9BdXRob3I+PFllYXI+MjAxMTwvWWVhcj48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</w:fldData>
        </w:fldChar>
      </w:r>
      <w:r w:rsidR="00EC2E1B">
        <w:rPr>
          <w:szCs w:val="24"/>
        </w:rPr>
        <w:instrText xml:space="preserve"> ADDIN EN.CITE.DATA </w:instrText>
      </w:r>
      <w:r w:rsidR="00EC2E1B">
        <w:rPr>
          <w:szCs w:val="24"/>
        </w:rPr>
      </w:r>
      <w:r w:rsidR="00EC2E1B">
        <w:rPr>
          <w:szCs w:val="24"/>
        </w:rPr>
        <w:fldChar w:fldCharType="end"/>
      </w:r>
      <w:r>
        <w:rPr>
          <w:szCs w:val="24"/>
        </w:rPr>
      </w:r>
      <w:r>
        <w:rPr>
          <w:szCs w:val="24"/>
        </w:rPr>
        <w:fldChar w:fldCharType="separate"/>
      </w:r>
      <w:r w:rsidR="00DA390A">
        <w:rPr>
          <w:noProof/>
          <w:szCs w:val="24"/>
        </w:rPr>
        <w:t>(</w:t>
      </w:r>
      <w:hyperlink w:anchor="_ENREF_178" w:tooltip="Han, 2008 #7596" w:history="1">
        <w:r w:rsidR="00A71029">
          <w:rPr>
            <w:noProof/>
            <w:szCs w:val="24"/>
          </w:rPr>
          <w:t>Han &amp; Northoff, 2008</w:t>
        </w:r>
      </w:hyperlink>
      <w:r w:rsidR="00DA390A">
        <w:rPr>
          <w:noProof/>
          <w:szCs w:val="24"/>
        </w:rPr>
        <w:t xml:space="preserve">; </w:t>
      </w:r>
      <w:hyperlink w:anchor="_ENREF_226" w:tooltip="Kitayama, 2003 #7634" w:history="1">
        <w:r w:rsidR="00A71029">
          <w:rPr>
            <w:noProof/>
            <w:szCs w:val="24"/>
          </w:rPr>
          <w:t>Kitayama, Duffy, Kawamura, &amp; Larsen, 2003</w:t>
        </w:r>
      </w:hyperlink>
      <w:r w:rsidR="00DA390A">
        <w:rPr>
          <w:noProof/>
          <w:szCs w:val="24"/>
        </w:rPr>
        <w:t xml:space="preserve">; </w:t>
      </w:r>
      <w:hyperlink w:anchor="_ENREF_297" w:tooltip="Nisbett, 2011 #7616" w:history="1">
        <w:r w:rsidR="00A71029">
          <w:rPr>
            <w:noProof/>
            <w:szCs w:val="24"/>
          </w:rPr>
          <w:t>Nisbett, Peng, Choi, &amp; Norenzayan, 2011</w:t>
        </w:r>
      </w:hyperlink>
      <w:r w:rsidR="00DA390A">
        <w:rPr>
          <w:noProof/>
          <w:szCs w:val="24"/>
        </w:rPr>
        <w:t xml:space="preserve">; </w:t>
      </w:r>
      <w:hyperlink w:anchor="_ENREF_299" w:tooltip="Norenzayan, 2002 #7622" w:history="1">
        <w:r w:rsidR="00A71029">
          <w:rPr>
            <w:noProof/>
            <w:szCs w:val="24"/>
          </w:rPr>
          <w:t>Norenzayan, Choi, &amp; Nisbett, 2002</w:t>
        </w:r>
      </w:hyperlink>
      <w:r w:rsidR="00DA390A">
        <w:rPr>
          <w:noProof/>
          <w:szCs w:val="24"/>
        </w:rPr>
        <w:t xml:space="preserve">; </w:t>
      </w:r>
      <w:hyperlink w:anchor="_ENREF_324" w:tooltip="Peng, 2003 #7631" w:history="1">
        <w:r w:rsidR="00A71029">
          <w:rPr>
            <w:noProof/>
            <w:szCs w:val="24"/>
          </w:rPr>
          <w:t>Peng &amp; Knowles, 2003</w:t>
        </w:r>
      </w:hyperlink>
      <w:r w:rsidR="00DA390A">
        <w:rPr>
          <w:noProof/>
          <w:szCs w:val="24"/>
        </w:rPr>
        <w:t>)</w:t>
      </w:r>
      <w:r>
        <w:rPr>
          <w:szCs w:val="24"/>
        </w:rPr>
        <w:fldChar w:fldCharType="end"/>
      </w:r>
      <w:r>
        <w:rPr>
          <w:szCs w:val="24"/>
        </w:rPr>
        <w:t xml:space="preserve"> that has looked into East Asians, mainly the Chinese population </w:t>
      </w:r>
      <w:r w:rsidR="000B3D79">
        <w:rPr>
          <w:szCs w:val="24"/>
        </w:rPr>
        <w:t>has been compared with the</w:t>
      </w:r>
      <w:r>
        <w:rPr>
          <w:szCs w:val="24"/>
        </w:rPr>
        <w:t xml:space="preserve"> western American population, in attempts to tackle some of the cognitive differences in performance between these ethnic groups.  </w:t>
      </w:r>
      <w:r>
        <w:rPr>
          <w:szCs w:val="24"/>
        </w:rPr>
        <w:lastRenderedPageBreak/>
        <w:t>For example, Chinese participants favour a more holistic approach</w:t>
      </w:r>
      <w:r w:rsidR="000B3D79">
        <w:rPr>
          <w:szCs w:val="24"/>
        </w:rPr>
        <w:t xml:space="preserve"> to tasks</w:t>
      </w:r>
      <w:r>
        <w:rPr>
          <w:szCs w:val="24"/>
        </w:rPr>
        <w:t>, they also have differences in category based classification where they favoured a relational way (i.e. they might put a monkey and a banana in the same category, as monkeys eat bananas) whereas the Americans were more categorical (i.e. they would put a panda and a monkey together, as they are both animals)</w:t>
      </w:r>
      <w:r w:rsidR="00876F84">
        <w:rPr>
          <w:szCs w:val="24"/>
        </w:rPr>
        <w:t xml:space="preserve"> </w:t>
      </w:r>
      <w:r w:rsidR="00876F84">
        <w:rPr>
          <w:szCs w:val="24"/>
        </w:rPr>
        <w:fldChar w:fldCharType="begin">
          <w:fldData xml:space="preserve">PEVuZE5vdGU+PENpdGU+PEF1dGhvcj5MaXU8L0F1dGhvcj48WWVhcj4yMDEwPC9ZZWFyPjxSZWNO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</w:fldData>
        </w:fldChar>
      </w:r>
      <w:r w:rsidR="00DA390A">
        <w:rPr>
          <w:szCs w:val="24"/>
        </w:rPr>
        <w:instrText xml:space="preserve"> ADDIN EN.CITE </w:instrText>
      </w:r>
      <w:r w:rsidR="00DA390A">
        <w:rPr>
          <w:szCs w:val="24"/>
        </w:rPr>
        <w:fldChar w:fldCharType="begin">
          <w:fldData xml:space="preserve">PEVuZE5vdGU+PENpdGU+PEF1dGhvcj5MaXU8L0F1dGhvcj48WWVhcj4yMDEwPC9ZZWFyPjxSZWNO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</w:fldData>
        </w:fldChar>
      </w:r>
      <w:r w:rsidR="00DA390A">
        <w:rPr>
          <w:szCs w:val="24"/>
        </w:rPr>
        <w:instrText xml:space="preserve"> ADDIN EN.CITE.DATA </w:instrText>
      </w:r>
      <w:r w:rsidR="00DA390A">
        <w:rPr>
          <w:szCs w:val="24"/>
        </w:rPr>
      </w:r>
      <w:r w:rsidR="00DA390A">
        <w:rPr>
          <w:szCs w:val="24"/>
        </w:rPr>
        <w:fldChar w:fldCharType="end"/>
      </w:r>
      <w:r w:rsidR="00876F84">
        <w:rPr>
          <w:szCs w:val="24"/>
        </w:rPr>
      </w:r>
      <w:r w:rsidR="00876F84">
        <w:rPr>
          <w:szCs w:val="24"/>
        </w:rPr>
        <w:fldChar w:fldCharType="separate"/>
      </w:r>
      <w:r w:rsidR="00DA390A">
        <w:rPr>
          <w:noProof/>
          <w:szCs w:val="24"/>
        </w:rPr>
        <w:t>(</w:t>
      </w:r>
      <w:hyperlink w:anchor="_ENREF_248" w:tooltip="Liu, 2010 #15291" w:history="1">
        <w:r w:rsidR="00A71029">
          <w:rPr>
            <w:noProof/>
            <w:szCs w:val="24"/>
          </w:rPr>
          <w:t>Liu, Chung, McBride-Chang, &amp; Tong, 2010</w:t>
        </w:r>
      </w:hyperlink>
      <w:r w:rsidR="00DA390A">
        <w:rPr>
          <w:noProof/>
          <w:szCs w:val="24"/>
        </w:rPr>
        <w:t>)</w:t>
      </w:r>
      <w:r w:rsidR="00876F84">
        <w:rPr>
          <w:szCs w:val="24"/>
        </w:rPr>
        <w:fldChar w:fldCharType="end"/>
      </w:r>
      <w:r>
        <w:rPr>
          <w:szCs w:val="24"/>
        </w:rPr>
        <w:t>. Furthermore,</w:t>
      </w:r>
      <w:r w:rsidR="0098082F">
        <w:rPr>
          <w:szCs w:val="24"/>
        </w:rPr>
        <w:t xml:space="preserve"> on attention and reasoning tasks</w:t>
      </w:r>
      <w:r>
        <w:rPr>
          <w:szCs w:val="24"/>
        </w:rPr>
        <w:t xml:space="preserve"> it can be observed that Chinese participants use less formal logic and focus less on the finer details of objects belonging to categories</w:t>
      </w:r>
      <w:r w:rsidR="000B3D79">
        <w:rPr>
          <w:szCs w:val="24"/>
        </w:rPr>
        <w:t xml:space="preserve"> than</w:t>
      </w:r>
      <w:r>
        <w:rPr>
          <w:szCs w:val="24"/>
        </w:rPr>
        <w:t xml:space="preserve"> eastern Europeans and Americans. In a brief sum-up of these comparative studies there lies evidence for a multi-disciplinary level of cognitive processes across cultures that depends on the social construals that are shaped by culture. Some of these comparisons observed in Americans and Chinese can also be relevant to the UK with white British and Pakistani populations and explain some of the more general differences. However further work </w:t>
      </w:r>
      <w:r w:rsidR="000B3D79">
        <w:rPr>
          <w:szCs w:val="24"/>
        </w:rPr>
        <w:t>needs</w:t>
      </w:r>
      <w:r>
        <w:rPr>
          <w:szCs w:val="24"/>
        </w:rPr>
        <w:t xml:space="preserve"> to be done to provide scientific evidence of these similarities </w:t>
      </w:r>
      <w:r w:rsidR="000B3D79">
        <w:rPr>
          <w:szCs w:val="24"/>
        </w:rPr>
        <w:t xml:space="preserve">for </w:t>
      </w:r>
      <w:r>
        <w:rPr>
          <w:szCs w:val="24"/>
        </w:rPr>
        <w:t>UK Pakistani and white British p</w:t>
      </w:r>
      <w:r w:rsidR="00D07F19">
        <w:rPr>
          <w:szCs w:val="24"/>
        </w:rPr>
        <w:t>ersons</w:t>
      </w:r>
      <w:r>
        <w:rPr>
          <w:szCs w:val="24"/>
        </w:rPr>
        <w:t xml:space="preserve">.    </w:t>
      </w:r>
    </w:p>
    <w:p w14:paraId="0AEB9B42" w14:textId="77777777" w:rsidR="005D438D" w:rsidRPr="005D438D" w:rsidRDefault="005D438D" w:rsidP="005D438D">
      <w:pPr>
        <w:autoSpaceDE w:val="0"/>
        <w:autoSpaceDN w:val="0"/>
        <w:adjustRightInd w:val="0"/>
        <w:spacing w:line="360" w:lineRule="auto"/>
        <w:rPr>
          <w:szCs w:val="24"/>
        </w:rPr>
      </w:pPr>
    </w:p>
    <w:p w14:paraId="0BAFDED0"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There have been a few attempts at estimating cut-off scores</w:t>
      </w:r>
      <w:r w:rsidR="005D438D">
        <w:rPr>
          <w:rFonts w:ascii="Arial" w:eastAsia="SimSun" w:hAnsi="Arial" w:cs="Arial"/>
          <w:szCs w:val="24"/>
        </w:rPr>
        <w:t xml:space="preserve"> on the Mini Mental State Examination (MMSE)</w:t>
      </w:r>
      <w:r w:rsidRPr="003B2DA1">
        <w:rPr>
          <w:rFonts w:ascii="Arial" w:eastAsia="SimSun" w:hAnsi="Arial" w:cs="Arial"/>
          <w:szCs w:val="24"/>
        </w:rPr>
        <w:t xml:space="preserve"> for Pakistani people</w:t>
      </w:r>
      <w:r w:rsidR="00E174D6">
        <w:rPr>
          <w:rFonts w:ascii="Arial" w:eastAsia="SimSun" w:hAnsi="Arial" w:cs="Arial"/>
          <w:szCs w:val="24"/>
        </w:rPr>
        <w:t>, but in the UK the</w:t>
      </w:r>
      <w:r w:rsidRPr="003B2DA1">
        <w:rPr>
          <w:rFonts w:ascii="Arial" w:eastAsia="SimSun" w:hAnsi="Arial" w:cs="Arial"/>
          <w:szCs w:val="24"/>
        </w:rPr>
        <w:t xml:space="preserve"> focus has </w:t>
      </w:r>
      <w:r w:rsidR="00E174D6">
        <w:rPr>
          <w:rFonts w:ascii="Arial" w:eastAsia="SimSun" w:hAnsi="Arial" w:cs="Arial"/>
          <w:szCs w:val="24"/>
        </w:rPr>
        <w:t xml:space="preserve">usually been </w:t>
      </w:r>
      <w:r w:rsidRPr="003B2DA1">
        <w:rPr>
          <w:rFonts w:ascii="Arial" w:eastAsia="SimSun" w:hAnsi="Arial" w:cs="Arial"/>
          <w:szCs w:val="24"/>
        </w:rPr>
        <w:t>on other ethnic mino</w:t>
      </w:r>
      <w:r w:rsidR="00E174D6">
        <w:rPr>
          <w:rFonts w:ascii="Arial" w:eastAsia="SimSun" w:hAnsi="Arial" w:cs="Arial"/>
          <w:szCs w:val="24"/>
        </w:rPr>
        <w:t>rities such as Indians</w:t>
      </w:r>
      <w:r w:rsidRPr="003B2DA1">
        <w:rPr>
          <w:rFonts w:ascii="Arial" w:eastAsia="SimSun" w:hAnsi="Arial" w:cs="Arial"/>
          <w:szCs w:val="24"/>
        </w:rPr>
        <w:t xml:space="preserve">. Much of the research in this field has also </w:t>
      </w:r>
      <w:r w:rsidR="0098082F">
        <w:rPr>
          <w:rFonts w:ascii="Arial" w:eastAsia="SimSun" w:hAnsi="Arial" w:cs="Arial"/>
          <w:szCs w:val="24"/>
        </w:rPr>
        <w:t>grouped</w:t>
      </w:r>
      <w:r w:rsidRPr="003B2DA1">
        <w:rPr>
          <w:rFonts w:ascii="Arial" w:eastAsia="SimSun" w:hAnsi="Arial" w:cs="Arial"/>
          <w:szCs w:val="24"/>
        </w:rPr>
        <w:t xml:space="preserve"> together ethnic minorities as ‘South Asians’</w:t>
      </w:r>
      <w:r w:rsidR="00E174D6">
        <w:rPr>
          <w:rFonts w:ascii="Arial" w:eastAsia="SimSun" w:hAnsi="Arial" w:cs="Arial"/>
          <w:szCs w:val="24"/>
        </w:rPr>
        <w:t>. This approach</w:t>
      </w:r>
      <w:r w:rsidRPr="003B2DA1">
        <w:rPr>
          <w:rFonts w:ascii="Arial" w:eastAsia="SimSun" w:hAnsi="Arial" w:cs="Arial"/>
          <w:szCs w:val="24"/>
        </w:rPr>
        <w:t xml:space="preserve"> br</w:t>
      </w:r>
      <w:r w:rsidR="00E174D6">
        <w:rPr>
          <w:rFonts w:ascii="Arial" w:eastAsia="SimSun" w:hAnsi="Arial" w:cs="Arial"/>
          <w:szCs w:val="24"/>
        </w:rPr>
        <w:t>oadly overlooks the complexities</w:t>
      </w:r>
      <w:r w:rsidRPr="003B2DA1">
        <w:rPr>
          <w:rFonts w:ascii="Arial" w:eastAsia="SimSun" w:hAnsi="Arial" w:cs="Arial"/>
          <w:szCs w:val="24"/>
        </w:rPr>
        <w:t xml:space="preserve"> within cultural differences as well as between cultural comparisons. It is not unnoticed that the ‘South Asian’ cultures share similarities in the traditional sense (such as</w:t>
      </w:r>
      <w:r w:rsidR="00E174D6">
        <w:rPr>
          <w:rFonts w:ascii="Arial" w:eastAsia="SimSun" w:hAnsi="Arial" w:cs="Arial"/>
          <w:szCs w:val="24"/>
        </w:rPr>
        <w:t xml:space="preserve"> custom and values). H</w:t>
      </w:r>
      <w:r w:rsidRPr="003B2DA1">
        <w:rPr>
          <w:rFonts w:ascii="Arial" w:eastAsia="SimSun" w:hAnsi="Arial" w:cs="Arial"/>
          <w:szCs w:val="24"/>
        </w:rPr>
        <w:t>owever, these similarities superficially give the impression that it is justified to clump the</w:t>
      </w:r>
      <w:r w:rsidR="00E174D6">
        <w:rPr>
          <w:rFonts w:ascii="Arial" w:eastAsia="SimSun" w:hAnsi="Arial" w:cs="Arial"/>
          <w:szCs w:val="24"/>
        </w:rPr>
        <w:t xml:space="preserve"> different</w:t>
      </w:r>
      <w:r w:rsidRPr="003B2DA1">
        <w:rPr>
          <w:rFonts w:ascii="Arial" w:eastAsia="SimSun" w:hAnsi="Arial" w:cs="Arial"/>
          <w:szCs w:val="24"/>
        </w:rPr>
        <w:t xml:space="preserve"> ethni</w:t>
      </w:r>
      <w:r w:rsidR="00D07F19">
        <w:rPr>
          <w:rFonts w:ascii="Arial" w:eastAsia="SimSun" w:hAnsi="Arial" w:cs="Arial"/>
          <w:szCs w:val="24"/>
        </w:rPr>
        <w:t xml:space="preserve">c minorities together in such </w:t>
      </w:r>
      <w:r w:rsidR="00E174D6">
        <w:rPr>
          <w:rFonts w:ascii="Arial" w:eastAsia="SimSun" w:hAnsi="Arial" w:cs="Arial"/>
          <w:szCs w:val="24"/>
        </w:rPr>
        <w:t>a way</w:t>
      </w:r>
      <w:r w:rsidRPr="003B2DA1">
        <w:rPr>
          <w:rFonts w:ascii="Arial" w:eastAsia="SimSun" w:hAnsi="Arial" w:cs="Arial"/>
          <w:szCs w:val="24"/>
        </w:rPr>
        <w:t xml:space="preserve">. </w:t>
      </w:r>
      <w:r w:rsidR="00383C5F">
        <w:rPr>
          <w:rFonts w:ascii="Arial" w:eastAsia="SimSun" w:hAnsi="Arial" w:cs="Arial"/>
          <w:szCs w:val="24"/>
        </w:rPr>
        <w:t>This approach is however simplified and  it does not take into account the differences that go</w:t>
      </w:r>
      <w:r w:rsidRPr="003B2DA1">
        <w:rPr>
          <w:rFonts w:ascii="Arial" w:eastAsia="SimSun" w:hAnsi="Arial" w:cs="Arial"/>
          <w:szCs w:val="24"/>
        </w:rPr>
        <w:t xml:space="preserve"> beyond the broader definition</w:t>
      </w:r>
      <w:r w:rsidR="00383C5F">
        <w:rPr>
          <w:rFonts w:ascii="Arial" w:eastAsia="SimSun" w:hAnsi="Arial" w:cs="Arial"/>
          <w:szCs w:val="24"/>
        </w:rPr>
        <w:t>s of ethnic minorities and does not</w:t>
      </w:r>
      <w:r w:rsidRPr="003B2DA1">
        <w:rPr>
          <w:rFonts w:ascii="Arial" w:eastAsia="SimSun" w:hAnsi="Arial" w:cs="Arial"/>
          <w:szCs w:val="24"/>
        </w:rPr>
        <w:t xml:space="preserve"> address specific cultural differences</w:t>
      </w:r>
      <w:r w:rsidR="00383C5F">
        <w:rPr>
          <w:rFonts w:ascii="Arial" w:eastAsia="SimSun" w:hAnsi="Arial" w:cs="Arial"/>
          <w:szCs w:val="24"/>
        </w:rPr>
        <w:t xml:space="preserve"> which could influence cognitive performance in a given culture and would only be accounted for by the use of specific norms and cut offs.</w:t>
      </w:r>
      <w:r w:rsidRPr="003B2DA1">
        <w:rPr>
          <w:rFonts w:ascii="Arial" w:eastAsia="SimSun" w:hAnsi="Arial" w:cs="Arial"/>
          <w:szCs w:val="24"/>
        </w:rPr>
        <w:t xml:space="preserve"> </w:t>
      </w:r>
    </w:p>
    <w:p w14:paraId="75038F00" w14:textId="77777777" w:rsidR="002355CD" w:rsidRPr="00C62F58" w:rsidRDefault="002355CD" w:rsidP="004702D4">
      <w:pPr>
        <w:spacing w:line="360" w:lineRule="auto"/>
        <w:rPr>
          <w:rFonts w:ascii="Arial" w:eastAsia="SimSun" w:hAnsi="Arial" w:cs="Arial"/>
          <w:sz w:val="22"/>
          <w:szCs w:val="24"/>
        </w:rPr>
      </w:pPr>
    </w:p>
    <w:p w14:paraId="2491F11B"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When looking at cognitive performance amongst ethnic minorities, there is little research done comparing age groups, this may serve to explain the underlying differences in performance amongst older people from ethnic minority groups in </w:t>
      </w:r>
      <w:r w:rsidRPr="003B2DA1">
        <w:rPr>
          <w:rFonts w:ascii="Arial" w:eastAsia="SimSun" w:hAnsi="Arial" w:cs="Arial"/>
          <w:szCs w:val="24"/>
        </w:rPr>
        <w:lastRenderedPageBreak/>
        <w:t xml:space="preserve">the UK. West, Mackintosh and Mascie-Taylor </w:t>
      </w:r>
      <w:r w:rsidRPr="003B2DA1">
        <w:rPr>
          <w:rFonts w:ascii="Arial" w:eastAsia="SimSun" w:hAnsi="Arial" w:cs="Arial"/>
          <w:szCs w:val="24"/>
        </w:rPr>
        <w:fldChar w:fldCharType="begin">
          <w:fldData xml:space="preserve">PEVuZE5vdGU+PENpdGUgRXhjbHVkZUF1dGg9IjEiPjxBdXRob3I+V2VzdDwvQXV0aG9yPjxZZWFy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=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PEVuZE5vdGU+PENpdGUgRXhjbHVkZUF1dGg9IjEiPjxBdXRob3I+V2VzdDwvQXV0aG9yPjxZZWFy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=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424" w:tooltip="West, 1992 #6399" w:history="1">
        <w:r w:rsidR="00A71029">
          <w:rPr>
            <w:rFonts w:ascii="Arial" w:eastAsia="SimSun" w:hAnsi="Arial" w:cs="Arial"/>
            <w:noProof/>
            <w:szCs w:val="24"/>
          </w:rPr>
          <w:t>1992</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analysed data on 2066 individuals aged between 6-16 years and found that on tests of reading, vocabulary, mathematics and reasoning, Pakistani and Bangladeshi participants generally performed worse than British participants. They also found that social status, such as the father being employed, was significantly associated with the scores on all four tests. This would suggest the existence of a social barrier amongst young children who grow up in a multicultural society which may serve as the underlying difference in older age</w:t>
      </w:r>
      <w:r w:rsidR="00827934">
        <w:rPr>
          <w:rFonts w:ascii="Arial" w:eastAsia="SimSun" w:hAnsi="Arial" w:cs="Arial"/>
          <w:szCs w:val="24"/>
        </w:rPr>
        <w:t>. The presence of a social</w:t>
      </w:r>
      <w:r w:rsidRPr="003B2DA1">
        <w:rPr>
          <w:rFonts w:ascii="Arial" w:eastAsia="SimSun" w:hAnsi="Arial" w:cs="Arial"/>
          <w:szCs w:val="24"/>
        </w:rPr>
        <w:t xml:space="preserve"> barrier creates isolation in a society, influencing performance on cognitive tests with factors such as lack of education and social status playing key roles. Therefore, these fa</w:t>
      </w:r>
      <w:r w:rsidR="00827934">
        <w:rPr>
          <w:rFonts w:ascii="Arial" w:eastAsia="SimSun" w:hAnsi="Arial" w:cs="Arial"/>
          <w:szCs w:val="24"/>
        </w:rPr>
        <w:t>ctors require careful consideration</w:t>
      </w:r>
      <w:r w:rsidRPr="003B2DA1">
        <w:rPr>
          <w:rFonts w:ascii="Arial" w:eastAsia="SimSun" w:hAnsi="Arial" w:cs="Arial"/>
          <w:szCs w:val="24"/>
        </w:rPr>
        <w:t xml:space="preserve"> when testing older participants as this would enable us to develop accurate cut off scores for a normal population amongst ethnic groups. </w:t>
      </w:r>
    </w:p>
    <w:p w14:paraId="0DDB6743" w14:textId="77777777" w:rsidR="002355CD" w:rsidRPr="003B2DA1" w:rsidRDefault="002355CD" w:rsidP="004702D4">
      <w:pPr>
        <w:spacing w:line="360" w:lineRule="auto"/>
        <w:rPr>
          <w:rFonts w:ascii="Arial" w:eastAsia="SimSun" w:hAnsi="Arial" w:cs="Arial"/>
          <w:szCs w:val="24"/>
        </w:rPr>
      </w:pPr>
    </w:p>
    <w:p w14:paraId="35152FA3"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The tests that are traditionally used and ones that are central to dementia include; MMSE, Verbal Paired Associates, Letter/Category Fluency tests, Digit Span (forward/backward), Raven’s Matrices, Stroop task, Digit Cancellation, Token Test, Logical Memory and there are others that may serve to </w:t>
      </w:r>
      <w:r w:rsidR="00827934">
        <w:rPr>
          <w:rFonts w:ascii="Arial" w:eastAsia="SimSun" w:hAnsi="Arial" w:cs="Arial"/>
          <w:szCs w:val="24"/>
        </w:rPr>
        <w:t xml:space="preserve">detect decline in </w:t>
      </w:r>
      <w:r w:rsidRPr="003B2DA1">
        <w:rPr>
          <w:rFonts w:ascii="Arial" w:eastAsia="SimSun" w:hAnsi="Arial" w:cs="Arial"/>
          <w:szCs w:val="24"/>
        </w:rPr>
        <w:t xml:space="preserve">language </w:t>
      </w:r>
      <w:r w:rsidR="00827934">
        <w:rPr>
          <w:rFonts w:ascii="Arial" w:eastAsia="SimSun" w:hAnsi="Arial" w:cs="Arial"/>
          <w:szCs w:val="24"/>
        </w:rPr>
        <w:t xml:space="preserve">and </w:t>
      </w:r>
      <w:r w:rsidRPr="003B2DA1">
        <w:rPr>
          <w:rFonts w:ascii="Arial" w:eastAsia="SimSun" w:hAnsi="Arial" w:cs="Arial"/>
          <w:szCs w:val="24"/>
        </w:rPr>
        <w:t>motor</w:t>
      </w:r>
      <w:r w:rsidR="00827934">
        <w:rPr>
          <w:rFonts w:ascii="Arial" w:eastAsia="SimSun" w:hAnsi="Arial" w:cs="Arial"/>
          <w:szCs w:val="24"/>
        </w:rPr>
        <w:t xml:space="preserve"> function</w:t>
      </w:r>
      <w:r w:rsidRPr="003B2DA1">
        <w:rPr>
          <w:rFonts w:ascii="Arial" w:eastAsia="SimSun" w:hAnsi="Arial" w:cs="Arial"/>
          <w:szCs w:val="24"/>
        </w:rPr>
        <w:t xml:space="preserve"> (i.e. Boston Naming, or Boston Aphasia)</w:t>
      </w:r>
      <w:r w:rsidR="00D07F19">
        <w:rPr>
          <w:rFonts w:ascii="Arial" w:eastAsia="SimSun" w:hAnsi="Arial" w:cs="Arial"/>
          <w:szCs w:val="24"/>
        </w:rPr>
        <w:t xml:space="preserve"> </w:t>
      </w:r>
      <w:r w:rsidR="00D07F19">
        <w:rPr>
          <w:rFonts w:ascii="Arial" w:eastAsia="SimSun" w:hAnsi="Arial" w:cs="Arial"/>
          <w:szCs w:val="24"/>
        </w:rPr>
        <w:fldChar w:fldCharType="begin"/>
      </w:r>
      <w:r w:rsidR="00EC2E1B">
        <w:rPr>
          <w:rFonts w:ascii="Arial" w:eastAsia="SimSun" w:hAnsi="Arial" w:cs="Arial"/>
          <w:szCs w:val="24"/>
        </w:rPr>
        <w:instrText xml:space="preserve"> ADDIN EN.CITE &lt;EndNote&gt;&lt;Cite&gt;&lt;Author&gt;Lezak&lt;/Author&gt;&lt;Year&gt;2004&lt;/Year&gt;&lt;RecNum&gt;6000&lt;/RecNum&gt;&lt;DisplayText&gt;(Lezak, 2004)&lt;/DisplayText&gt;&lt;record&gt;&lt;rec-number&gt;6000&lt;/rec-number&gt;&lt;foreign-keys&gt;&lt;key app="EN" db-id="tzpe22srnsas9fevep9x0t2z0pzfe2a9a95t" timestamp="1326280250"&gt;6000&lt;/key&gt;&lt;/foreign-keys&gt;&lt;ref-type name="Book"&gt;6&lt;/ref-type&gt;&lt;contributors&gt;&lt;authors&gt;&lt;author&gt;Lezak, M. D.&lt;/author&gt;&lt;/authors&gt;&lt;/contributors&gt;&lt;titles&gt;&lt;title&gt;Neuropsychological assessment&lt;/title&gt;&lt;/titles&gt;&lt;pages&gt;xiv, 1016 p.&lt;/pages&gt;&lt;edition&gt;4th&lt;/edition&gt;&lt;keywords&gt;&lt;keyword&gt;Neuropsychological tests.&lt;/keyword&gt;&lt;/keywords&gt;&lt;dates&gt;&lt;year&gt;2004&lt;/year&gt;&lt;/dates&gt;&lt;pub-location&gt;Oxford ; New York&lt;/pub-location&gt;&lt;publisher&gt;Oxford University Press&lt;/publisher&gt;&lt;isbn&gt;0195111214 (cloth alk. paper)&lt;/isbn&gt;&lt;accession-num&gt;13342474&lt;/accession-num&gt;&lt;call-num&gt;Jefferson or Adams Building Reading Rooms RC386.6.N48; L49 2004&amp;#xD;Jefferson or Adams Building Reading Rooms - STORED OFFSITE RC386.6.N48; L49 2004&lt;/call-num&gt;&lt;urls&gt;&lt;related-urls&gt;&lt;url&gt;http://www.loc.gov/catdir/enhancements/fy0615/2003190065-d.html&lt;/url&gt;&lt;url&gt;http://www.loc.gov/catdir/enhancements/fy0615/2003190065-t.html&lt;/url&gt;&lt;/related-urls&gt;&lt;/urls&gt;&lt;/record&gt;&lt;/Cite&gt;&lt;/EndNote&gt;</w:instrText>
      </w:r>
      <w:r w:rsidR="00D07F19">
        <w:rPr>
          <w:rFonts w:ascii="Arial" w:eastAsia="SimSun" w:hAnsi="Arial" w:cs="Arial"/>
          <w:szCs w:val="24"/>
        </w:rPr>
        <w:fldChar w:fldCharType="separate"/>
      </w:r>
      <w:r w:rsidR="0041520B">
        <w:rPr>
          <w:rFonts w:ascii="Arial" w:eastAsia="SimSun" w:hAnsi="Arial" w:cs="Arial"/>
          <w:noProof/>
          <w:szCs w:val="24"/>
        </w:rPr>
        <w:t>(</w:t>
      </w:r>
      <w:hyperlink w:anchor="_ENREF_245" w:tooltip="Lezak, 2004 #6000" w:history="1">
        <w:r w:rsidR="00A71029">
          <w:rPr>
            <w:rFonts w:ascii="Arial" w:eastAsia="SimSun" w:hAnsi="Arial" w:cs="Arial"/>
            <w:noProof/>
            <w:szCs w:val="24"/>
          </w:rPr>
          <w:t>Lezak, 2004</w:t>
        </w:r>
      </w:hyperlink>
      <w:r w:rsidR="0041520B">
        <w:rPr>
          <w:rFonts w:ascii="Arial" w:eastAsia="SimSun" w:hAnsi="Arial" w:cs="Arial"/>
          <w:noProof/>
          <w:szCs w:val="24"/>
        </w:rPr>
        <w:t>)</w:t>
      </w:r>
      <w:r w:rsidR="00D07F19">
        <w:rPr>
          <w:rFonts w:ascii="Arial" w:eastAsia="SimSun" w:hAnsi="Arial" w:cs="Arial"/>
          <w:szCs w:val="24"/>
        </w:rPr>
        <w:fldChar w:fldCharType="end"/>
      </w:r>
      <w:r w:rsidRPr="003B2DA1">
        <w:rPr>
          <w:rFonts w:ascii="Arial" w:eastAsia="SimSun" w:hAnsi="Arial" w:cs="Arial"/>
          <w:szCs w:val="24"/>
        </w:rPr>
        <w:t xml:space="preserve">. Many of these tests have been translated </w:t>
      </w:r>
      <w:r w:rsidR="00D07F19">
        <w:rPr>
          <w:rFonts w:ascii="Arial" w:eastAsia="SimSun" w:hAnsi="Arial" w:cs="Arial"/>
          <w:szCs w:val="24"/>
        </w:rPr>
        <w:t xml:space="preserve">however the problem is that they have not been </w:t>
      </w:r>
      <w:r w:rsidRPr="003B2DA1">
        <w:rPr>
          <w:rFonts w:ascii="Arial" w:eastAsia="SimSun" w:hAnsi="Arial" w:cs="Arial"/>
          <w:szCs w:val="24"/>
        </w:rPr>
        <w:t>made culture free, par</w:t>
      </w:r>
      <w:r w:rsidR="00D07F19">
        <w:rPr>
          <w:rFonts w:ascii="Arial" w:eastAsia="SimSun" w:hAnsi="Arial" w:cs="Arial"/>
          <w:szCs w:val="24"/>
        </w:rPr>
        <w:t xml:space="preserve">ticularly the MMSE test. Moreover, there is a requirement for standardised tests that can be validated in ethnic minority groups so that culture can be accounted for in neuropsychological tests and cut-off scores </w:t>
      </w:r>
      <w:r w:rsidR="00827934">
        <w:rPr>
          <w:rFonts w:ascii="Arial" w:eastAsia="SimSun" w:hAnsi="Arial" w:cs="Arial"/>
          <w:szCs w:val="24"/>
        </w:rPr>
        <w:t>standardised in</w:t>
      </w:r>
      <w:r w:rsidR="00D07F19">
        <w:rPr>
          <w:rFonts w:ascii="Arial" w:eastAsia="SimSun" w:hAnsi="Arial" w:cs="Arial"/>
          <w:szCs w:val="24"/>
        </w:rPr>
        <w:t xml:space="preserve"> a normal population sample.</w:t>
      </w:r>
      <w:r w:rsidRPr="003B2DA1">
        <w:rPr>
          <w:rFonts w:ascii="Arial" w:eastAsia="SimSun" w:hAnsi="Arial" w:cs="Arial"/>
          <w:szCs w:val="24"/>
        </w:rPr>
        <w:t xml:space="preserve"> </w:t>
      </w:r>
    </w:p>
    <w:p w14:paraId="08D13FD5" w14:textId="77777777" w:rsidR="002355CD" w:rsidRPr="003B2DA1" w:rsidRDefault="002355CD" w:rsidP="004702D4">
      <w:pPr>
        <w:spacing w:line="360" w:lineRule="auto"/>
        <w:rPr>
          <w:rFonts w:ascii="Arial" w:eastAsia="SimSun" w:hAnsi="Arial" w:cs="Arial"/>
          <w:szCs w:val="24"/>
        </w:rPr>
      </w:pPr>
    </w:p>
    <w:p w14:paraId="5E8A8A05" w14:textId="77777777" w:rsidR="00D0465E" w:rsidRDefault="003B2DA1" w:rsidP="004702D4">
      <w:pPr>
        <w:spacing w:line="360" w:lineRule="auto"/>
        <w:rPr>
          <w:rFonts w:ascii="Arial" w:eastAsia="SimSun" w:hAnsi="Arial" w:cs="Arial"/>
          <w:szCs w:val="24"/>
        </w:rPr>
      </w:pPr>
      <w:r w:rsidRPr="003B2DA1">
        <w:rPr>
          <w:rFonts w:ascii="Arial" w:eastAsia="SimSun" w:hAnsi="Arial" w:cs="Arial"/>
          <w:szCs w:val="24"/>
        </w:rPr>
        <w:t xml:space="preserve">Research has </w:t>
      </w:r>
      <w:r w:rsidR="0026638F">
        <w:rPr>
          <w:rFonts w:ascii="Arial" w:eastAsia="SimSun" w:hAnsi="Arial" w:cs="Arial"/>
          <w:szCs w:val="24"/>
        </w:rPr>
        <w:t xml:space="preserve">been </w:t>
      </w:r>
      <w:r w:rsidR="00D10CD0">
        <w:rPr>
          <w:rFonts w:ascii="Arial" w:eastAsia="SimSun" w:hAnsi="Arial" w:cs="Arial"/>
          <w:szCs w:val="24"/>
        </w:rPr>
        <w:t>carried out using</w:t>
      </w:r>
      <w:r w:rsidR="0026638F">
        <w:rPr>
          <w:rFonts w:ascii="Arial" w:eastAsia="SimSun" w:hAnsi="Arial" w:cs="Arial"/>
          <w:szCs w:val="24"/>
        </w:rPr>
        <w:t xml:space="preserve"> the MMSE </w:t>
      </w:r>
      <w:r w:rsidR="00D10CD0">
        <w:rPr>
          <w:rFonts w:ascii="Arial" w:eastAsia="SimSun" w:hAnsi="Arial" w:cs="Arial"/>
          <w:szCs w:val="24"/>
        </w:rPr>
        <w:t>and</w:t>
      </w:r>
      <w:r w:rsidR="0026638F">
        <w:rPr>
          <w:rFonts w:ascii="Arial" w:eastAsia="SimSun" w:hAnsi="Arial" w:cs="Arial"/>
          <w:szCs w:val="24"/>
        </w:rPr>
        <w:t xml:space="preserve"> </w:t>
      </w:r>
      <w:r w:rsidRPr="003B2DA1">
        <w:rPr>
          <w:rFonts w:ascii="Arial" w:eastAsia="SimSun" w:hAnsi="Arial" w:cs="Arial"/>
          <w:szCs w:val="24"/>
        </w:rPr>
        <w:t>several</w:t>
      </w:r>
      <w:r w:rsidR="0026638F">
        <w:rPr>
          <w:rFonts w:ascii="Arial" w:eastAsia="SimSun" w:hAnsi="Arial" w:cs="Arial"/>
          <w:szCs w:val="24"/>
        </w:rPr>
        <w:t xml:space="preserve"> different cut-off scores</w:t>
      </w:r>
      <w:r w:rsidR="00D10CD0">
        <w:rPr>
          <w:rFonts w:ascii="Arial" w:eastAsia="SimSun" w:hAnsi="Arial" w:cs="Arial"/>
          <w:szCs w:val="24"/>
        </w:rPr>
        <w:t xml:space="preserve"> have been suggested </w:t>
      </w:r>
      <w:r w:rsidR="0026638F">
        <w:rPr>
          <w:rFonts w:ascii="Arial" w:eastAsia="SimSun" w:hAnsi="Arial" w:cs="Arial"/>
          <w:szCs w:val="24"/>
        </w:rPr>
        <w:t>for</w:t>
      </w:r>
      <w:r w:rsidR="002A35AF">
        <w:rPr>
          <w:rFonts w:ascii="Arial" w:eastAsia="SimSun" w:hAnsi="Arial" w:cs="Arial"/>
          <w:szCs w:val="24"/>
        </w:rPr>
        <w:t xml:space="preserve"> an Asian population</w:t>
      </w:r>
      <w:r w:rsidRPr="003B2DA1">
        <w:rPr>
          <w:rFonts w:ascii="Arial" w:eastAsia="SimSun" w:hAnsi="Arial" w:cs="Arial"/>
          <w:szCs w:val="24"/>
        </w:rPr>
        <w:t xml:space="preserve"> </w:t>
      </w:r>
      <w:r w:rsidRPr="003B2DA1">
        <w:rPr>
          <w:rFonts w:ascii="Arial" w:eastAsia="SimSun" w:hAnsi="Arial" w:cs="Arial"/>
          <w:szCs w:val="24"/>
        </w:rPr>
        <w:fldChar w:fldCharType="begin">
          <w:fldData xml:space="preserve">PEVuZE5vdGU+PENpdGU+PEF1dGhvcj5OZzwvQXV0aG9yPjxZZWFyPjIwMDc8L1llYXI+PFJlY051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PEVuZE5vdGU+PENpdGU+PEF1dGhvcj5OZzwvQXV0aG9yPjxZZWFyPjIwMDc8L1llYXI+PFJlY051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292" w:tooltip="Ng, 2007 #6662" w:history="1">
        <w:r w:rsidR="00A71029">
          <w:rPr>
            <w:rFonts w:ascii="Arial" w:eastAsia="SimSun" w:hAnsi="Arial" w:cs="Arial"/>
            <w:noProof/>
            <w:szCs w:val="24"/>
          </w:rPr>
          <w:t>Ng, Niti, Chiam, &amp; Kua, 2007</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Ng and colleagues </w:t>
      </w:r>
      <w:r w:rsidRPr="003B2DA1">
        <w:rPr>
          <w:rFonts w:ascii="Arial" w:eastAsia="SimSun" w:hAnsi="Arial" w:cs="Arial"/>
          <w:szCs w:val="24"/>
        </w:rPr>
        <w:fldChar w:fldCharType="begin">
          <w:fldData xml:space="preserve">PEVuZE5vdGU+PENpdGUgRXhjbHVkZUF1dGg9IjEiPjxBdXRob3I+Tmc8L0F1dGhvcj48WWVhcj4y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PEVuZE5vdGU+PENpdGUgRXhjbHVkZUF1dGg9IjEiPjxBdXRob3I+Tmc8L0F1dGhvcj48WWVhcj4y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292" w:tooltip="Ng, 2007 #6662" w:history="1">
        <w:r w:rsidR="00A71029">
          <w:rPr>
            <w:rFonts w:ascii="Arial" w:eastAsia="SimSun" w:hAnsi="Arial" w:cs="Arial"/>
            <w:noProof/>
            <w:szCs w:val="24"/>
          </w:rPr>
          <w:t>2007</w:t>
        </w:r>
      </w:hyperlink>
      <w:r w:rsidR="00DA390A">
        <w:rPr>
          <w:rFonts w:ascii="Arial" w:eastAsia="SimSun" w:hAnsi="Arial" w:cs="Arial"/>
          <w:noProof/>
          <w:szCs w:val="24"/>
        </w:rPr>
        <w:t>)</w:t>
      </w:r>
      <w:r w:rsidRPr="003B2DA1">
        <w:rPr>
          <w:rFonts w:ascii="Arial" w:eastAsia="SimSun" w:hAnsi="Arial" w:cs="Arial"/>
          <w:szCs w:val="24"/>
        </w:rPr>
        <w:fldChar w:fldCharType="end"/>
      </w:r>
      <w:r w:rsidR="0026638F">
        <w:rPr>
          <w:rFonts w:ascii="Arial" w:eastAsia="SimSun" w:hAnsi="Arial" w:cs="Arial"/>
          <w:szCs w:val="24"/>
        </w:rPr>
        <w:t xml:space="preserve"> established a mean cut off score of 26.2 for their Chinese group,</w:t>
      </w:r>
      <w:r w:rsidRPr="003B2DA1">
        <w:rPr>
          <w:rFonts w:ascii="Arial" w:eastAsia="SimSun" w:hAnsi="Arial" w:cs="Arial"/>
          <w:szCs w:val="24"/>
        </w:rPr>
        <w:t xml:space="preserve"> comp</w:t>
      </w:r>
      <w:r w:rsidR="0026638F">
        <w:rPr>
          <w:rFonts w:ascii="Arial" w:eastAsia="SimSun" w:hAnsi="Arial" w:cs="Arial"/>
          <w:szCs w:val="24"/>
        </w:rPr>
        <w:t xml:space="preserve">ared to </w:t>
      </w:r>
      <w:r w:rsidR="00D10CD0">
        <w:rPr>
          <w:rFonts w:ascii="Arial" w:eastAsia="SimSun" w:hAnsi="Arial" w:cs="Arial"/>
          <w:szCs w:val="24"/>
        </w:rPr>
        <w:t xml:space="preserve">23.6 for the Malay and Indian groups. </w:t>
      </w:r>
      <w:r w:rsidR="0026638F">
        <w:rPr>
          <w:rFonts w:ascii="Arial" w:eastAsia="SimSun" w:hAnsi="Arial" w:cs="Arial"/>
          <w:szCs w:val="24"/>
        </w:rPr>
        <w:t>T</w:t>
      </w:r>
      <w:r w:rsidRPr="003B2DA1">
        <w:rPr>
          <w:rFonts w:ascii="Arial" w:eastAsia="SimSun" w:hAnsi="Arial" w:cs="Arial"/>
          <w:szCs w:val="24"/>
        </w:rPr>
        <w:t xml:space="preserve">hese varying cut-offs </w:t>
      </w:r>
      <w:r w:rsidR="0026638F">
        <w:rPr>
          <w:rFonts w:ascii="Arial" w:eastAsia="SimSun" w:hAnsi="Arial" w:cs="Arial"/>
          <w:szCs w:val="24"/>
        </w:rPr>
        <w:t xml:space="preserve">imply </w:t>
      </w:r>
      <w:r w:rsidRPr="003B2DA1">
        <w:rPr>
          <w:rFonts w:ascii="Arial" w:eastAsia="SimSun" w:hAnsi="Arial" w:cs="Arial"/>
          <w:szCs w:val="24"/>
        </w:rPr>
        <w:t xml:space="preserve">that the MMSE </w:t>
      </w:r>
      <w:r w:rsidR="0026638F">
        <w:rPr>
          <w:rFonts w:ascii="Arial" w:eastAsia="SimSun" w:hAnsi="Arial" w:cs="Arial"/>
          <w:szCs w:val="24"/>
        </w:rPr>
        <w:t xml:space="preserve">is a test that </w:t>
      </w:r>
      <w:r w:rsidRPr="003B2DA1">
        <w:rPr>
          <w:rFonts w:ascii="Arial" w:eastAsia="SimSun" w:hAnsi="Arial" w:cs="Arial"/>
          <w:szCs w:val="24"/>
        </w:rPr>
        <w:t xml:space="preserve">can be </w:t>
      </w:r>
      <w:r w:rsidR="0026638F">
        <w:rPr>
          <w:rFonts w:ascii="Arial" w:eastAsia="SimSun" w:hAnsi="Arial" w:cs="Arial"/>
          <w:szCs w:val="24"/>
        </w:rPr>
        <w:t xml:space="preserve">highly </w:t>
      </w:r>
      <w:r w:rsidRPr="003B2DA1">
        <w:rPr>
          <w:rFonts w:ascii="Arial" w:eastAsia="SimSun" w:hAnsi="Arial" w:cs="Arial"/>
          <w:szCs w:val="24"/>
        </w:rPr>
        <w:t>subjective</w:t>
      </w:r>
      <w:r w:rsidR="0026638F">
        <w:rPr>
          <w:rFonts w:ascii="Arial" w:eastAsia="SimSun" w:hAnsi="Arial" w:cs="Arial"/>
          <w:szCs w:val="24"/>
        </w:rPr>
        <w:t xml:space="preserve">, and therefore needs to be standardised amongst ethnic groups separately which may be due to an effect of culture. Moreover, the MMSE cannot be applied to a population, like </w:t>
      </w:r>
      <w:r w:rsidR="00827934">
        <w:rPr>
          <w:rFonts w:ascii="Arial" w:eastAsia="SimSun" w:hAnsi="Arial" w:cs="Arial"/>
          <w:szCs w:val="24"/>
        </w:rPr>
        <w:t>in the UK where</w:t>
      </w:r>
      <w:r w:rsidR="0026638F">
        <w:rPr>
          <w:rFonts w:ascii="Arial" w:eastAsia="SimSun" w:hAnsi="Arial" w:cs="Arial"/>
          <w:szCs w:val="24"/>
        </w:rPr>
        <w:t xml:space="preserve"> there are several ethnic groups</w:t>
      </w:r>
      <w:r w:rsidR="00827934">
        <w:rPr>
          <w:rFonts w:ascii="Arial" w:eastAsia="SimSun" w:hAnsi="Arial" w:cs="Arial"/>
          <w:szCs w:val="24"/>
        </w:rPr>
        <w:t xml:space="preserve">. </w:t>
      </w:r>
      <w:r w:rsidR="00D10CD0">
        <w:rPr>
          <w:rFonts w:ascii="Arial" w:eastAsia="SimSun" w:hAnsi="Arial" w:cs="Arial"/>
          <w:szCs w:val="24"/>
        </w:rPr>
        <w:t xml:space="preserve">It is important to highlight that the current English </w:t>
      </w:r>
      <w:r w:rsidR="0026638F">
        <w:rPr>
          <w:rFonts w:ascii="Arial" w:eastAsia="SimSun" w:hAnsi="Arial" w:cs="Arial"/>
          <w:szCs w:val="24"/>
        </w:rPr>
        <w:t>version of the</w:t>
      </w:r>
      <w:r w:rsidR="00D10CD0">
        <w:rPr>
          <w:rFonts w:ascii="Arial" w:eastAsia="SimSun" w:hAnsi="Arial" w:cs="Arial"/>
          <w:szCs w:val="24"/>
        </w:rPr>
        <w:t xml:space="preserve"> </w:t>
      </w:r>
      <w:r w:rsidR="0026638F">
        <w:rPr>
          <w:rFonts w:ascii="Arial" w:eastAsia="SimSun" w:hAnsi="Arial" w:cs="Arial"/>
          <w:szCs w:val="24"/>
        </w:rPr>
        <w:t xml:space="preserve">MMSE is not applicable as </w:t>
      </w:r>
      <w:r w:rsidR="00D10CD0">
        <w:rPr>
          <w:rFonts w:ascii="Arial" w:eastAsia="SimSun" w:hAnsi="Arial" w:cs="Arial"/>
          <w:szCs w:val="24"/>
        </w:rPr>
        <w:t>the</w:t>
      </w:r>
      <w:r w:rsidR="0026638F">
        <w:rPr>
          <w:rFonts w:ascii="Arial" w:eastAsia="SimSun" w:hAnsi="Arial" w:cs="Arial"/>
          <w:szCs w:val="24"/>
        </w:rPr>
        <w:t xml:space="preserve"> </w:t>
      </w:r>
      <w:r w:rsidR="00D10CD0">
        <w:rPr>
          <w:rFonts w:ascii="Arial" w:eastAsia="SimSun" w:hAnsi="Arial" w:cs="Arial"/>
          <w:szCs w:val="24"/>
        </w:rPr>
        <w:lastRenderedPageBreak/>
        <w:t xml:space="preserve">some of the items are not culturally appropriate for </w:t>
      </w:r>
      <w:r w:rsidR="0026638F">
        <w:rPr>
          <w:rFonts w:ascii="Arial" w:eastAsia="SimSun" w:hAnsi="Arial" w:cs="Arial"/>
          <w:szCs w:val="24"/>
        </w:rPr>
        <w:t>ethnic minority groups that are not literate in the English language</w:t>
      </w:r>
      <w:r w:rsidR="00D10CD0">
        <w:rPr>
          <w:rFonts w:ascii="Arial" w:eastAsia="SimSun" w:hAnsi="Arial" w:cs="Arial"/>
          <w:szCs w:val="24"/>
        </w:rPr>
        <w:t xml:space="preserve"> (such as the Pakistanis). </w:t>
      </w:r>
      <w:r w:rsidR="00827934">
        <w:rPr>
          <w:rFonts w:ascii="Arial" w:eastAsia="SimSun" w:hAnsi="Arial" w:cs="Arial"/>
          <w:szCs w:val="24"/>
        </w:rPr>
        <w:t>T</w:t>
      </w:r>
      <w:r w:rsidR="00D0465E">
        <w:rPr>
          <w:rFonts w:ascii="Arial" w:eastAsia="SimSun" w:hAnsi="Arial" w:cs="Arial"/>
          <w:szCs w:val="24"/>
        </w:rPr>
        <w:t>he research done by</w:t>
      </w:r>
      <w:r w:rsidR="00D0465E" w:rsidRPr="00D0465E">
        <w:rPr>
          <w:rFonts w:ascii="Arial" w:eastAsia="SimSun" w:hAnsi="Arial" w:cs="Arial"/>
          <w:szCs w:val="24"/>
        </w:rPr>
        <w:t xml:space="preserve"> </w:t>
      </w:r>
      <w:r w:rsidR="00D0465E" w:rsidRPr="003B2DA1">
        <w:rPr>
          <w:rFonts w:ascii="Arial" w:eastAsia="SimSun" w:hAnsi="Arial" w:cs="Arial"/>
          <w:szCs w:val="24"/>
        </w:rPr>
        <w:t xml:space="preserve">Ng and colleagues </w:t>
      </w:r>
      <w:r w:rsidR="00D0465E" w:rsidRPr="003B2DA1">
        <w:rPr>
          <w:rFonts w:ascii="Arial" w:eastAsia="SimSun" w:hAnsi="Arial" w:cs="Arial"/>
          <w:szCs w:val="24"/>
        </w:rPr>
        <w:fldChar w:fldCharType="begin">
          <w:fldData xml:space="preserve">PEVuZE5vdGU+PENpdGUgRXhjbHVkZUF1dGg9IjEiPjxBdXRob3I+Tmc8L0F1dGhvcj48WWVhcj4y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PEVuZE5vdGU+PENpdGUgRXhjbHVkZUF1dGg9IjEiPjxBdXRob3I+Tmc8L0F1dGhvcj48WWVhcj4y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00D0465E" w:rsidRPr="003B2DA1">
        <w:rPr>
          <w:rFonts w:ascii="Arial" w:eastAsia="SimSun" w:hAnsi="Arial" w:cs="Arial"/>
          <w:szCs w:val="24"/>
        </w:rPr>
      </w:r>
      <w:r w:rsidR="00D0465E" w:rsidRPr="003B2DA1">
        <w:rPr>
          <w:rFonts w:ascii="Arial" w:eastAsia="SimSun" w:hAnsi="Arial" w:cs="Arial"/>
          <w:szCs w:val="24"/>
        </w:rPr>
        <w:fldChar w:fldCharType="separate"/>
      </w:r>
      <w:r w:rsidR="00DA390A">
        <w:rPr>
          <w:rFonts w:ascii="Arial" w:eastAsia="SimSun" w:hAnsi="Arial" w:cs="Arial"/>
          <w:noProof/>
          <w:szCs w:val="24"/>
        </w:rPr>
        <w:t>(</w:t>
      </w:r>
      <w:hyperlink w:anchor="_ENREF_292" w:tooltip="Ng, 2007 #6662" w:history="1">
        <w:r w:rsidR="00A71029">
          <w:rPr>
            <w:rFonts w:ascii="Arial" w:eastAsia="SimSun" w:hAnsi="Arial" w:cs="Arial"/>
            <w:noProof/>
            <w:szCs w:val="24"/>
          </w:rPr>
          <w:t>2007</w:t>
        </w:r>
      </w:hyperlink>
      <w:r w:rsidR="00DA390A">
        <w:rPr>
          <w:rFonts w:ascii="Arial" w:eastAsia="SimSun" w:hAnsi="Arial" w:cs="Arial"/>
          <w:noProof/>
          <w:szCs w:val="24"/>
        </w:rPr>
        <w:t>)</w:t>
      </w:r>
      <w:r w:rsidR="00D0465E" w:rsidRPr="003B2DA1">
        <w:rPr>
          <w:rFonts w:ascii="Arial" w:eastAsia="SimSun" w:hAnsi="Arial" w:cs="Arial"/>
          <w:szCs w:val="24"/>
        </w:rPr>
        <w:fldChar w:fldCharType="end"/>
      </w:r>
      <w:r w:rsidR="00D0465E">
        <w:rPr>
          <w:rFonts w:ascii="Arial" w:eastAsia="SimSun" w:hAnsi="Arial" w:cs="Arial"/>
          <w:szCs w:val="24"/>
        </w:rPr>
        <w:t xml:space="preserve"> further discovered </w:t>
      </w:r>
      <w:r w:rsidRPr="003B2DA1">
        <w:rPr>
          <w:rFonts w:ascii="Arial" w:eastAsia="SimSun" w:hAnsi="Arial" w:cs="Arial"/>
          <w:szCs w:val="24"/>
        </w:rPr>
        <w:t xml:space="preserve">that </w:t>
      </w:r>
      <w:r w:rsidR="00827934">
        <w:rPr>
          <w:rFonts w:ascii="Arial" w:eastAsia="SimSun" w:hAnsi="Arial" w:cs="Arial"/>
          <w:szCs w:val="24"/>
        </w:rPr>
        <w:t>in their</w:t>
      </w:r>
      <w:r w:rsidRPr="003B2DA1">
        <w:rPr>
          <w:rFonts w:ascii="Arial" w:eastAsia="SimSun" w:hAnsi="Arial" w:cs="Arial"/>
          <w:szCs w:val="24"/>
        </w:rPr>
        <w:t xml:space="preserve"> sample </w:t>
      </w:r>
      <w:r w:rsidR="00827934">
        <w:rPr>
          <w:rFonts w:ascii="Arial" w:eastAsia="SimSun" w:hAnsi="Arial" w:cs="Arial"/>
          <w:szCs w:val="24"/>
        </w:rPr>
        <w:t>of</w:t>
      </w:r>
      <w:r w:rsidRPr="003B2DA1">
        <w:rPr>
          <w:rFonts w:ascii="Arial" w:eastAsia="SimSun" w:hAnsi="Arial" w:cs="Arial"/>
          <w:szCs w:val="24"/>
        </w:rPr>
        <w:t xml:space="preserve"> people with dementia</w:t>
      </w:r>
      <w:r w:rsidR="00827934">
        <w:rPr>
          <w:rFonts w:ascii="Arial" w:eastAsia="SimSun" w:hAnsi="Arial" w:cs="Arial"/>
          <w:szCs w:val="24"/>
        </w:rPr>
        <w:t>,</w:t>
      </w:r>
      <w:r w:rsidRPr="003B2DA1">
        <w:rPr>
          <w:rFonts w:ascii="Arial" w:eastAsia="SimSun" w:hAnsi="Arial" w:cs="Arial"/>
          <w:szCs w:val="24"/>
        </w:rPr>
        <w:t xml:space="preserve"> </w:t>
      </w:r>
      <w:r w:rsidR="00D0465E">
        <w:rPr>
          <w:rFonts w:ascii="Arial" w:eastAsia="SimSun" w:hAnsi="Arial" w:cs="Arial"/>
          <w:szCs w:val="24"/>
        </w:rPr>
        <w:t>4.2 percent</w:t>
      </w:r>
      <w:r w:rsidR="00827934">
        <w:rPr>
          <w:rFonts w:ascii="Arial" w:eastAsia="SimSun" w:hAnsi="Arial" w:cs="Arial"/>
          <w:szCs w:val="24"/>
        </w:rPr>
        <w:t xml:space="preserve"> were</w:t>
      </w:r>
      <w:r w:rsidR="00D0465E">
        <w:rPr>
          <w:rFonts w:ascii="Arial" w:eastAsia="SimSun" w:hAnsi="Arial" w:cs="Arial"/>
          <w:szCs w:val="24"/>
        </w:rPr>
        <w:t xml:space="preserve"> Chinese, 9.4 percent</w:t>
      </w:r>
      <w:r w:rsidR="00827934">
        <w:rPr>
          <w:rFonts w:ascii="Arial" w:eastAsia="SimSun" w:hAnsi="Arial" w:cs="Arial"/>
          <w:szCs w:val="24"/>
        </w:rPr>
        <w:t xml:space="preserve"> were</w:t>
      </w:r>
      <w:r w:rsidR="00D0465E">
        <w:rPr>
          <w:rFonts w:ascii="Arial" w:eastAsia="SimSun" w:hAnsi="Arial" w:cs="Arial"/>
          <w:szCs w:val="24"/>
        </w:rPr>
        <w:t xml:space="preserve"> </w:t>
      </w:r>
      <w:r w:rsidRPr="003B2DA1">
        <w:rPr>
          <w:rFonts w:ascii="Arial" w:eastAsia="SimSun" w:hAnsi="Arial" w:cs="Arial"/>
          <w:szCs w:val="24"/>
        </w:rPr>
        <w:t>Malays and 8.8 per</w:t>
      </w:r>
      <w:r w:rsidR="00D0465E">
        <w:rPr>
          <w:rFonts w:ascii="Arial" w:eastAsia="SimSun" w:hAnsi="Arial" w:cs="Arial"/>
          <w:szCs w:val="24"/>
        </w:rPr>
        <w:t>cent</w:t>
      </w:r>
      <w:r w:rsidR="00827934">
        <w:rPr>
          <w:rFonts w:ascii="Arial" w:eastAsia="SimSun" w:hAnsi="Arial" w:cs="Arial"/>
          <w:szCs w:val="24"/>
        </w:rPr>
        <w:t xml:space="preserve"> were</w:t>
      </w:r>
      <w:r w:rsidR="00D0465E">
        <w:rPr>
          <w:rFonts w:ascii="Arial" w:eastAsia="SimSun" w:hAnsi="Arial" w:cs="Arial"/>
          <w:szCs w:val="24"/>
        </w:rPr>
        <w:t xml:space="preserve"> </w:t>
      </w:r>
      <w:r w:rsidR="00D07F19">
        <w:rPr>
          <w:rFonts w:ascii="Arial" w:eastAsia="SimSun" w:hAnsi="Arial" w:cs="Arial"/>
          <w:szCs w:val="24"/>
        </w:rPr>
        <w:t>Indians</w:t>
      </w:r>
      <w:r w:rsidR="00827934">
        <w:rPr>
          <w:rFonts w:ascii="Arial" w:eastAsia="SimSun" w:hAnsi="Arial" w:cs="Arial"/>
          <w:szCs w:val="24"/>
        </w:rPr>
        <w:t>. T</w:t>
      </w:r>
      <w:r w:rsidR="00752D5D">
        <w:rPr>
          <w:rFonts w:ascii="Arial" w:eastAsia="SimSun" w:hAnsi="Arial" w:cs="Arial"/>
          <w:szCs w:val="24"/>
        </w:rPr>
        <w:t>hey c</w:t>
      </w:r>
      <w:r w:rsidR="00D07F19">
        <w:rPr>
          <w:rFonts w:ascii="Arial" w:eastAsia="SimSun" w:hAnsi="Arial" w:cs="Arial"/>
          <w:szCs w:val="24"/>
        </w:rPr>
        <w:t xml:space="preserve">oncluded </w:t>
      </w:r>
      <w:r w:rsidR="00752D5D">
        <w:rPr>
          <w:rFonts w:ascii="Arial" w:eastAsia="SimSun" w:hAnsi="Arial" w:cs="Arial"/>
          <w:szCs w:val="24"/>
        </w:rPr>
        <w:t>97.5 percent</w:t>
      </w:r>
      <w:r w:rsidR="00D0465E">
        <w:rPr>
          <w:rFonts w:ascii="Arial" w:eastAsia="SimSun" w:hAnsi="Arial" w:cs="Arial"/>
          <w:szCs w:val="24"/>
        </w:rPr>
        <w:t xml:space="preserve"> sensitivity</w:t>
      </w:r>
      <w:r w:rsidR="00752D5D">
        <w:rPr>
          <w:rFonts w:ascii="Arial" w:eastAsia="SimSun" w:hAnsi="Arial" w:cs="Arial"/>
          <w:szCs w:val="24"/>
        </w:rPr>
        <w:t xml:space="preserve"> rate, but the s</w:t>
      </w:r>
      <w:r w:rsidRPr="003B2DA1">
        <w:rPr>
          <w:rFonts w:ascii="Arial" w:eastAsia="SimSun" w:hAnsi="Arial" w:cs="Arial"/>
          <w:szCs w:val="24"/>
        </w:rPr>
        <w:t>pecificity</w:t>
      </w:r>
      <w:r w:rsidR="00752D5D">
        <w:rPr>
          <w:rFonts w:ascii="Arial" w:eastAsia="SimSun" w:hAnsi="Arial" w:cs="Arial"/>
          <w:szCs w:val="24"/>
        </w:rPr>
        <w:t xml:space="preserve"> rate was</w:t>
      </w:r>
      <w:r w:rsidRPr="003B2DA1">
        <w:rPr>
          <w:rFonts w:ascii="Arial" w:eastAsia="SimSun" w:hAnsi="Arial" w:cs="Arial"/>
          <w:szCs w:val="24"/>
        </w:rPr>
        <w:t xml:space="preserve"> considerably</w:t>
      </w:r>
      <w:r w:rsidR="00752D5D">
        <w:rPr>
          <w:rFonts w:ascii="Arial" w:eastAsia="SimSun" w:hAnsi="Arial" w:cs="Arial"/>
          <w:szCs w:val="24"/>
        </w:rPr>
        <w:t xml:space="preserve"> </w:t>
      </w:r>
      <w:r w:rsidRPr="003B2DA1">
        <w:rPr>
          <w:rFonts w:ascii="Arial" w:eastAsia="SimSun" w:hAnsi="Arial" w:cs="Arial"/>
          <w:szCs w:val="24"/>
        </w:rPr>
        <w:t>mode</w:t>
      </w:r>
      <w:r w:rsidR="00752D5D">
        <w:rPr>
          <w:rFonts w:ascii="Arial" w:eastAsia="SimSun" w:hAnsi="Arial" w:cs="Arial"/>
          <w:szCs w:val="24"/>
        </w:rPr>
        <w:t>st</w:t>
      </w:r>
      <w:r w:rsidRPr="003B2DA1">
        <w:rPr>
          <w:rFonts w:ascii="Arial" w:eastAsia="SimSun" w:hAnsi="Arial" w:cs="Arial"/>
          <w:szCs w:val="24"/>
        </w:rPr>
        <w:t xml:space="preserve"> at 75.6 percent. </w:t>
      </w:r>
    </w:p>
    <w:p w14:paraId="03DDD223" w14:textId="77777777" w:rsidR="00D0465E" w:rsidRDefault="00D0465E" w:rsidP="004702D4">
      <w:pPr>
        <w:spacing w:line="360" w:lineRule="auto"/>
        <w:rPr>
          <w:rFonts w:ascii="Arial" w:eastAsia="SimSun" w:hAnsi="Arial" w:cs="Arial"/>
          <w:szCs w:val="24"/>
        </w:rPr>
      </w:pPr>
    </w:p>
    <w:p w14:paraId="6FD346E7" w14:textId="77777777" w:rsidR="00D0465E" w:rsidRDefault="003B2DA1" w:rsidP="004702D4">
      <w:pPr>
        <w:spacing w:line="360" w:lineRule="auto"/>
        <w:rPr>
          <w:rFonts w:ascii="Arial" w:eastAsia="SimSun" w:hAnsi="Arial" w:cs="Arial"/>
          <w:szCs w:val="24"/>
        </w:rPr>
      </w:pPr>
      <w:r w:rsidRPr="003B2DA1">
        <w:rPr>
          <w:rFonts w:ascii="Arial" w:eastAsia="SimSun" w:hAnsi="Arial" w:cs="Arial"/>
          <w:szCs w:val="24"/>
        </w:rPr>
        <w:t xml:space="preserve">However, the problem remains that the assessment for dementia across ethnic groups </w:t>
      </w:r>
      <w:r w:rsidR="00D0465E">
        <w:rPr>
          <w:rFonts w:ascii="Arial" w:eastAsia="SimSun" w:hAnsi="Arial" w:cs="Arial"/>
          <w:szCs w:val="24"/>
        </w:rPr>
        <w:t>in the UK is sparse, and the generation of cut-off scores</w:t>
      </w:r>
      <w:r w:rsidR="00D10CD0">
        <w:rPr>
          <w:rFonts w:ascii="Arial" w:eastAsia="SimSun" w:hAnsi="Arial" w:cs="Arial"/>
          <w:szCs w:val="24"/>
        </w:rPr>
        <w:t xml:space="preserve"> on a test such as the MMSE would be beneficial in clinical practice</w:t>
      </w:r>
      <w:r w:rsidR="00752D5D">
        <w:rPr>
          <w:rFonts w:ascii="Arial" w:eastAsia="SimSun" w:hAnsi="Arial" w:cs="Arial"/>
          <w:szCs w:val="24"/>
        </w:rPr>
        <w:t>. O</w:t>
      </w:r>
      <w:r w:rsidR="00D0465E">
        <w:rPr>
          <w:rFonts w:ascii="Arial" w:eastAsia="SimSun" w:hAnsi="Arial" w:cs="Arial"/>
          <w:szCs w:val="24"/>
        </w:rPr>
        <w:t>ther neuropsychological tests need to be developed</w:t>
      </w:r>
      <w:r w:rsidR="00D10CD0">
        <w:rPr>
          <w:rFonts w:ascii="Arial" w:eastAsia="SimSun" w:hAnsi="Arial" w:cs="Arial"/>
          <w:szCs w:val="24"/>
        </w:rPr>
        <w:t>.</w:t>
      </w:r>
      <w:r w:rsidR="00752D5D">
        <w:rPr>
          <w:rFonts w:ascii="Arial" w:eastAsia="SimSun" w:hAnsi="Arial" w:cs="Arial"/>
          <w:szCs w:val="24"/>
        </w:rPr>
        <w:t xml:space="preserve"> </w:t>
      </w:r>
      <w:r w:rsidR="00D10CD0">
        <w:rPr>
          <w:rFonts w:ascii="Arial" w:eastAsia="SimSun" w:hAnsi="Arial" w:cs="Arial"/>
          <w:szCs w:val="24"/>
        </w:rPr>
        <w:t>H</w:t>
      </w:r>
      <w:r w:rsidR="00752D5D">
        <w:rPr>
          <w:rFonts w:ascii="Arial" w:eastAsia="SimSun" w:hAnsi="Arial" w:cs="Arial"/>
          <w:szCs w:val="24"/>
        </w:rPr>
        <w:t>owever,</w:t>
      </w:r>
      <w:r w:rsidR="00D0465E">
        <w:rPr>
          <w:rFonts w:ascii="Arial" w:eastAsia="SimSun" w:hAnsi="Arial" w:cs="Arial"/>
          <w:szCs w:val="24"/>
        </w:rPr>
        <w:t xml:space="preserve"> current ones</w:t>
      </w:r>
      <w:r w:rsidR="00FC1004">
        <w:rPr>
          <w:rFonts w:ascii="Arial" w:eastAsia="SimSun" w:hAnsi="Arial" w:cs="Arial"/>
          <w:szCs w:val="24"/>
        </w:rPr>
        <w:t xml:space="preserve"> can be</w:t>
      </w:r>
      <w:r w:rsidR="00D0465E">
        <w:rPr>
          <w:rFonts w:ascii="Arial" w:eastAsia="SimSun" w:hAnsi="Arial" w:cs="Arial"/>
          <w:szCs w:val="24"/>
        </w:rPr>
        <w:t xml:space="preserve"> manipulated so that they are applicable to ethnic minority groups per se. </w:t>
      </w:r>
      <w:r w:rsidRPr="003B2DA1">
        <w:rPr>
          <w:rFonts w:ascii="Arial" w:eastAsia="SimSun" w:hAnsi="Arial" w:cs="Arial"/>
          <w:szCs w:val="24"/>
        </w:rPr>
        <w:t>Some evidence from an older South Asian population in the UK suggests that</w:t>
      </w:r>
      <w:r w:rsidR="00752D5D">
        <w:rPr>
          <w:rFonts w:ascii="Arial" w:eastAsia="SimSun" w:hAnsi="Arial" w:cs="Arial"/>
          <w:szCs w:val="24"/>
        </w:rPr>
        <w:t xml:space="preserve"> the MMSE cut-off</w:t>
      </w:r>
      <w:r w:rsidRPr="003B2DA1">
        <w:rPr>
          <w:rFonts w:ascii="Arial" w:eastAsia="SimSun" w:hAnsi="Arial" w:cs="Arial"/>
          <w:szCs w:val="24"/>
        </w:rPr>
        <w:t xml:space="preserve"> for a Pakistani population can be as high as 27, and for a </w:t>
      </w:r>
      <w:r w:rsidR="00752D5D" w:rsidRPr="003B2DA1">
        <w:rPr>
          <w:rFonts w:ascii="Arial" w:eastAsia="SimSun" w:hAnsi="Arial" w:cs="Arial"/>
          <w:szCs w:val="24"/>
        </w:rPr>
        <w:t>Gujrati</w:t>
      </w:r>
      <w:r w:rsidRPr="003B2DA1">
        <w:rPr>
          <w:rFonts w:ascii="Arial" w:eastAsia="SimSun" w:hAnsi="Arial" w:cs="Arial"/>
          <w:szCs w:val="24"/>
        </w:rPr>
        <w:t xml:space="preserve"> populatio</w:t>
      </w:r>
      <w:r w:rsidR="00752D5D">
        <w:rPr>
          <w:rFonts w:ascii="Arial" w:eastAsia="SimSun" w:hAnsi="Arial" w:cs="Arial"/>
          <w:szCs w:val="24"/>
        </w:rPr>
        <w:t>n is 24</w:t>
      </w:r>
      <w:r w:rsidRPr="003B2DA1">
        <w:rPr>
          <w:rFonts w:ascii="Arial" w:eastAsia="SimSun" w:hAnsi="Arial" w:cs="Arial"/>
          <w:szCs w:val="24"/>
        </w:rPr>
        <w:t xml:space="preserve"> </w:t>
      </w:r>
      <w:r w:rsidRPr="003B2DA1">
        <w:rPr>
          <w:rFonts w:ascii="Arial" w:eastAsia="SimSun" w:hAnsi="Arial" w:cs="Arial"/>
          <w:szCs w:val="24"/>
        </w:rPr>
        <w:fldChar w:fldCharType="begin">
          <w:fldData xml:space="preserve">PEVuZE5vdGU+PENpdGU+PEF1dGhvcj5SYWl0PC9BdXRob3I+PFllYXI+MjAwMDwvWWVhcj48UmVj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PEVuZE5vdGU+PENpdGU+PEF1dGhvcj5SYWl0PC9BdXRob3I+PFllYXI+MjAwMDwvWWVhcj48UmVj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331" w:tooltip="Rait, 2000 #6042" w:history="1">
        <w:r w:rsidR="00A71029">
          <w:rPr>
            <w:rFonts w:ascii="Arial" w:eastAsia="SimSun" w:hAnsi="Arial" w:cs="Arial"/>
            <w:noProof/>
            <w:szCs w:val="24"/>
          </w:rPr>
          <w:t>Rait et al., 2000</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However, the sample size for Rait and colleagues </w:t>
      </w:r>
      <w:r w:rsidRPr="003B2DA1">
        <w:rPr>
          <w:rFonts w:ascii="Arial" w:eastAsia="SimSun" w:hAnsi="Arial" w:cs="Arial"/>
          <w:szCs w:val="24"/>
        </w:rPr>
        <w:fldChar w:fldCharType="begin">
          <w:fldData xml:space="preserve">PEVuZE5vdGU+PENpdGUgRXhjbHVkZUF1dGg9IjEiPjxBdXRob3I+UmFpdDwvQXV0aG9yPjxZZWFy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PEVuZE5vdGU+PENpdGUgRXhjbHVkZUF1dGg9IjEiPjxBdXRob3I+UmFpdDwvQXV0aG9yPjxZZWFy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331" w:tooltip="Rait, 2000 #6042" w:history="1">
        <w:r w:rsidR="00A71029">
          <w:rPr>
            <w:rFonts w:ascii="Arial" w:eastAsia="SimSun" w:hAnsi="Arial" w:cs="Arial"/>
            <w:noProof/>
            <w:szCs w:val="24"/>
          </w:rPr>
          <w:t>2000</w:t>
        </w:r>
      </w:hyperlink>
      <w:r w:rsidR="00DA390A">
        <w:rPr>
          <w:rFonts w:ascii="Arial" w:eastAsia="SimSun" w:hAnsi="Arial" w:cs="Arial"/>
          <w:noProof/>
          <w:szCs w:val="24"/>
        </w:rPr>
        <w:t>)</w:t>
      </w:r>
      <w:r w:rsidRPr="003B2DA1">
        <w:rPr>
          <w:rFonts w:ascii="Arial" w:eastAsia="SimSun" w:hAnsi="Arial" w:cs="Arial"/>
          <w:szCs w:val="24"/>
        </w:rPr>
        <w:fldChar w:fldCharType="end"/>
      </w:r>
      <w:r w:rsidR="00752D5D">
        <w:rPr>
          <w:rFonts w:ascii="Arial" w:eastAsia="SimSun" w:hAnsi="Arial" w:cs="Arial"/>
          <w:szCs w:val="24"/>
        </w:rPr>
        <w:t xml:space="preserve"> was far too small to achieve a proper </w:t>
      </w:r>
      <w:r w:rsidRPr="003B2DA1">
        <w:rPr>
          <w:rFonts w:ascii="Arial" w:eastAsia="SimSun" w:hAnsi="Arial" w:cs="Arial"/>
          <w:szCs w:val="24"/>
        </w:rPr>
        <w:t>standardisation</w:t>
      </w:r>
      <w:r w:rsidR="00D10CD0">
        <w:rPr>
          <w:rFonts w:ascii="Arial" w:eastAsia="SimSun" w:hAnsi="Arial" w:cs="Arial"/>
          <w:szCs w:val="24"/>
        </w:rPr>
        <w:t xml:space="preserve">. Furthermore, given that </w:t>
      </w:r>
      <w:r w:rsidR="0026638F">
        <w:rPr>
          <w:rFonts w:ascii="Arial" w:eastAsia="SimSun" w:hAnsi="Arial" w:cs="Arial"/>
          <w:szCs w:val="24"/>
        </w:rPr>
        <w:t xml:space="preserve">the sample of Pakistani </w:t>
      </w:r>
      <w:r w:rsidR="00752D5D">
        <w:rPr>
          <w:rFonts w:ascii="Arial" w:eastAsia="SimSun" w:hAnsi="Arial" w:cs="Arial"/>
          <w:szCs w:val="24"/>
        </w:rPr>
        <w:t>people had a very low education</w:t>
      </w:r>
      <w:r w:rsidR="00D10CD0">
        <w:rPr>
          <w:rFonts w:ascii="Arial" w:eastAsia="SimSun" w:hAnsi="Arial" w:cs="Arial"/>
          <w:szCs w:val="24"/>
        </w:rPr>
        <w:t>, the cut-off is highly improbable</w:t>
      </w:r>
      <w:r w:rsidR="00752D5D">
        <w:rPr>
          <w:rFonts w:ascii="Arial" w:eastAsia="SimSun" w:hAnsi="Arial" w:cs="Arial"/>
          <w:szCs w:val="24"/>
        </w:rPr>
        <w:t xml:space="preserve">. The possible effects of poor education </w:t>
      </w:r>
      <w:r w:rsidR="002E5592">
        <w:rPr>
          <w:rFonts w:ascii="Arial" w:eastAsia="SimSun" w:hAnsi="Arial" w:cs="Arial"/>
          <w:szCs w:val="24"/>
        </w:rPr>
        <w:t>need further investigation in</w:t>
      </w:r>
      <w:r w:rsidR="00752D5D">
        <w:rPr>
          <w:rFonts w:ascii="Arial" w:eastAsia="SimSun" w:hAnsi="Arial" w:cs="Arial"/>
          <w:szCs w:val="24"/>
        </w:rPr>
        <w:t xml:space="preserve"> a larger </w:t>
      </w:r>
      <w:r w:rsidR="0026638F">
        <w:rPr>
          <w:rFonts w:ascii="Arial" w:eastAsia="SimSun" w:hAnsi="Arial" w:cs="Arial"/>
          <w:szCs w:val="24"/>
        </w:rPr>
        <w:t xml:space="preserve">population in order to </w:t>
      </w:r>
      <w:r w:rsidR="00752D5D">
        <w:rPr>
          <w:rFonts w:ascii="Arial" w:eastAsia="SimSun" w:hAnsi="Arial" w:cs="Arial"/>
          <w:szCs w:val="24"/>
        </w:rPr>
        <w:t>estimate a true</w:t>
      </w:r>
      <w:r w:rsidR="0026638F">
        <w:rPr>
          <w:rFonts w:ascii="Arial" w:eastAsia="SimSun" w:hAnsi="Arial" w:cs="Arial"/>
          <w:szCs w:val="24"/>
        </w:rPr>
        <w:t xml:space="preserve"> cut-off score. It is </w:t>
      </w:r>
      <w:r w:rsidR="00D10CD0" w:rsidRPr="003B2DA1">
        <w:rPr>
          <w:rFonts w:ascii="Arial" w:eastAsia="SimSun" w:hAnsi="Arial" w:cs="Arial"/>
          <w:szCs w:val="24"/>
        </w:rPr>
        <w:t>possible</w:t>
      </w:r>
      <w:r w:rsidRPr="003B2DA1">
        <w:rPr>
          <w:rFonts w:ascii="Arial" w:eastAsia="SimSun" w:hAnsi="Arial" w:cs="Arial"/>
          <w:szCs w:val="24"/>
        </w:rPr>
        <w:t xml:space="preserve"> </w:t>
      </w:r>
      <w:r w:rsidR="0026638F">
        <w:rPr>
          <w:rFonts w:ascii="Arial" w:eastAsia="SimSun" w:hAnsi="Arial" w:cs="Arial"/>
          <w:szCs w:val="24"/>
        </w:rPr>
        <w:t xml:space="preserve">that the </w:t>
      </w:r>
      <w:r w:rsidR="002E5592">
        <w:rPr>
          <w:rFonts w:ascii="Arial" w:eastAsia="SimSun" w:hAnsi="Arial" w:cs="Arial"/>
          <w:szCs w:val="24"/>
        </w:rPr>
        <w:t>cut-off score</w:t>
      </w:r>
      <w:r w:rsidR="0026638F">
        <w:rPr>
          <w:rFonts w:ascii="Arial" w:eastAsia="SimSun" w:hAnsi="Arial" w:cs="Arial"/>
          <w:szCs w:val="24"/>
        </w:rPr>
        <w:t xml:space="preserve"> </w:t>
      </w:r>
      <w:r w:rsidR="002E5592">
        <w:rPr>
          <w:rFonts w:ascii="Arial" w:eastAsia="SimSun" w:hAnsi="Arial" w:cs="Arial"/>
          <w:szCs w:val="24"/>
        </w:rPr>
        <w:t>is</w:t>
      </w:r>
      <w:r w:rsidR="0026638F">
        <w:rPr>
          <w:rFonts w:ascii="Arial" w:eastAsia="SimSun" w:hAnsi="Arial" w:cs="Arial"/>
          <w:szCs w:val="24"/>
        </w:rPr>
        <w:t xml:space="preserve"> not representative </w:t>
      </w:r>
      <w:r w:rsidR="002E5592">
        <w:rPr>
          <w:rFonts w:ascii="Arial" w:eastAsia="SimSun" w:hAnsi="Arial" w:cs="Arial"/>
          <w:szCs w:val="24"/>
        </w:rPr>
        <w:t>of</w:t>
      </w:r>
      <w:r w:rsidRPr="003B2DA1">
        <w:rPr>
          <w:rFonts w:ascii="Arial" w:eastAsia="SimSun" w:hAnsi="Arial" w:cs="Arial"/>
          <w:szCs w:val="24"/>
        </w:rPr>
        <w:t xml:space="preserve"> a Pakistani pop</w:t>
      </w:r>
      <w:r w:rsidR="002E5592">
        <w:rPr>
          <w:rFonts w:ascii="Arial" w:eastAsia="SimSun" w:hAnsi="Arial" w:cs="Arial"/>
          <w:szCs w:val="24"/>
        </w:rPr>
        <w:t>ulation, although the MMSE test</w:t>
      </w:r>
      <w:r w:rsidRPr="003B2DA1">
        <w:rPr>
          <w:rFonts w:ascii="Arial" w:eastAsia="SimSun" w:hAnsi="Arial" w:cs="Arial"/>
          <w:szCs w:val="24"/>
        </w:rPr>
        <w:t xml:space="preserve"> had been trans</w:t>
      </w:r>
      <w:r w:rsidR="00D0465E">
        <w:rPr>
          <w:rFonts w:ascii="Arial" w:eastAsia="SimSun" w:hAnsi="Arial" w:cs="Arial"/>
          <w:szCs w:val="24"/>
        </w:rPr>
        <w:t>cribed for each ethnic</w:t>
      </w:r>
      <w:r w:rsidRPr="003B2DA1">
        <w:rPr>
          <w:rFonts w:ascii="Arial" w:eastAsia="SimSun" w:hAnsi="Arial" w:cs="Arial"/>
          <w:szCs w:val="24"/>
        </w:rPr>
        <w:t xml:space="preserve"> group, potentially making it a culture-free instrument for clinical use</w:t>
      </w:r>
      <w:r w:rsidR="002E5592">
        <w:rPr>
          <w:rFonts w:ascii="Arial" w:eastAsia="SimSun" w:hAnsi="Arial" w:cs="Arial"/>
          <w:szCs w:val="24"/>
        </w:rPr>
        <w:t>.</w:t>
      </w:r>
    </w:p>
    <w:p w14:paraId="175402FB" w14:textId="77777777" w:rsidR="003B2DA1" w:rsidRDefault="003B2DA1" w:rsidP="004702D4">
      <w:pPr>
        <w:spacing w:line="360" w:lineRule="auto"/>
        <w:rPr>
          <w:rFonts w:ascii="Arial" w:eastAsia="SimSun" w:hAnsi="Arial" w:cs="Arial"/>
          <w:color w:val="5F497A"/>
          <w:szCs w:val="24"/>
        </w:rPr>
      </w:pPr>
      <w:r w:rsidRPr="003B2DA1">
        <w:rPr>
          <w:rFonts w:ascii="Arial" w:eastAsia="SimSun" w:hAnsi="Arial" w:cs="Arial"/>
          <w:color w:val="5F497A"/>
          <w:szCs w:val="24"/>
        </w:rPr>
        <w:t xml:space="preserve"> </w:t>
      </w:r>
    </w:p>
    <w:p w14:paraId="0D0322CA" w14:textId="77777777" w:rsidR="003B2DA1" w:rsidRDefault="003B2DA1" w:rsidP="004702D4">
      <w:pPr>
        <w:spacing w:line="360" w:lineRule="auto"/>
        <w:contextualSpacing/>
        <w:rPr>
          <w:rFonts w:ascii="Arial" w:eastAsia="SimSun" w:hAnsi="Arial" w:cs="Arial"/>
          <w:szCs w:val="24"/>
        </w:rPr>
      </w:pPr>
      <w:r w:rsidRPr="003B2DA1">
        <w:rPr>
          <w:rFonts w:ascii="Arial" w:eastAsia="SimSun" w:hAnsi="Arial" w:cs="Arial"/>
          <w:szCs w:val="24"/>
        </w:rPr>
        <w:t xml:space="preserve">Furthermore, when misdiagnosis of dementia occurs, it is </w:t>
      </w:r>
      <w:r w:rsidR="00D0465E">
        <w:rPr>
          <w:rFonts w:ascii="Arial" w:eastAsia="SimSun" w:hAnsi="Arial" w:cs="Arial"/>
          <w:szCs w:val="24"/>
        </w:rPr>
        <w:t>largely</w:t>
      </w:r>
      <w:r w:rsidRPr="003B2DA1">
        <w:rPr>
          <w:rFonts w:ascii="Arial" w:eastAsia="SimSun" w:hAnsi="Arial" w:cs="Arial"/>
          <w:szCs w:val="24"/>
        </w:rPr>
        <w:t xml:space="preserve"> due to the tendency to overlook the abilities of older </w:t>
      </w:r>
      <w:r w:rsidR="00D10CD0">
        <w:rPr>
          <w:rFonts w:ascii="Arial" w:eastAsia="SimSun" w:hAnsi="Arial" w:cs="Arial"/>
          <w:szCs w:val="24"/>
        </w:rPr>
        <w:t>Black and Minority Ethnic (BME)</w:t>
      </w:r>
      <w:r w:rsidRPr="003B2DA1">
        <w:rPr>
          <w:rFonts w:ascii="Arial" w:eastAsia="SimSun" w:hAnsi="Arial" w:cs="Arial"/>
          <w:szCs w:val="24"/>
        </w:rPr>
        <w:t xml:space="preserve"> groups.</w:t>
      </w:r>
      <w:r w:rsidR="00F30519">
        <w:rPr>
          <w:rFonts w:ascii="Arial" w:eastAsia="SimSun" w:hAnsi="Arial" w:cs="Arial"/>
          <w:szCs w:val="24"/>
        </w:rPr>
        <w:t xml:space="preserve"> The other reason is that</w:t>
      </w:r>
      <w:r w:rsidR="00D0465E">
        <w:rPr>
          <w:rFonts w:ascii="Arial" w:eastAsia="SimSun" w:hAnsi="Arial" w:cs="Arial"/>
          <w:szCs w:val="24"/>
        </w:rPr>
        <w:t xml:space="preserve"> GPs place most of their focus on physical health, and mental health is very much ig</w:t>
      </w:r>
      <w:r w:rsidR="000B1965">
        <w:rPr>
          <w:rFonts w:ascii="Arial" w:eastAsia="SimSun" w:hAnsi="Arial" w:cs="Arial"/>
          <w:szCs w:val="24"/>
        </w:rPr>
        <w:t xml:space="preserve">nored amongst </w:t>
      </w:r>
      <w:r w:rsidR="00527E14">
        <w:rPr>
          <w:rFonts w:ascii="Arial" w:eastAsia="SimSun" w:hAnsi="Arial" w:cs="Arial"/>
          <w:szCs w:val="24"/>
        </w:rPr>
        <w:t>ethnic</w:t>
      </w:r>
      <w:r w:rsidR="000B1965">
        <w:rPr>
          <w:rFonts w:ascii="Arial" w:eastAsia="SimSun" w:hAnsi="Arial" w:cs="Arial"/>
          <w:szCs w:val="24"/>
        </w:rPr>
        <w:t xml:space="preserve"> groups. The factors which exacerbate the issues surrounding misdiagnosis and overlooking mental health issues are lack of formal education</w:t>
      </w:r>
      <w:r w:rsidR="00F30519">
        <w:rPr>
          <w:rFonts w:ascii="Arial" w:eastAsia="SimSun" w:hAnsi="Arial" w:cs="Arial"/>
          <w:szCs w:val="24"/>
        </w:rPr>
        <w:t>,</w:t>
      </w:r>
      <w:r w:rsidR="000B1965">
        <w:rPr>
          <w:rFonts w:ascii="Arial" w:eastAsia="SimSun" w:hAnsi="Arial" w:cs="Arial"/>
          <w:szCs w:val="24"/>
        </w:rPr>
        <w:t xml:space="preserve"> </w:t>
      </w:r>
      <w:r w:rsidRPr="003B2DA1">
        <w:rPr>
          <w:rFonts w:ascii="Arial" w:eastAsia="SimSun" w:hAnsi="Arial" w:cs="Arial"/>
          <w:szCs w:val="24"/>
        </w:rPr>
        <w:t>lack of comprehension in the English language, often a lack of literacy in one’s own first language and fina</w:t>
      </w:r>
      <w:r w:rsidR="000B1965">
        <w:rPr>
          <w:rFonts w:ascii="Arial" w:eastAsia="SimSun" w:hAnsi="Arial" w:cs="Arial"/>
          <w:szCs w:val="24"/>
        </w:rPr>
        <w:t>lly a lack of culture-free tests that can assess cognitive abilities, but more importantly the lack of literate practitioners who understand the culture aspects in influencing behaviours etc. at a GP</w:t>
      </w:r>
      <w:r w:rsidR="00F30519">
        <w:rPr>
          <w:rFonts w:ascii="Arial" w:eastAsia="SimSun" w:hAnsi="Arial" w:cs="Arial"/>
          <w:szCs w:val="24"/>
        </w:rPr>
        <w:t>, neurologist, neuropsychologist</w:t>
      </w:r>
      <w:r w:rsidR="000B1965">
        <w:rPr>
          <w:rFonts w:ascii="Arial" w:eastAsia="SimSun" w:hAnsi="Arial" w:cs="Arial"/>
          <w:szCs w:val="24"/>
        </w:rPr>
        <w:t xml:space="preserve"> and </w:t>
      </w:r>
      <w:r w:rsidR="00F30519">
        <w:rPr>
          <w:rFonts w:ascii="Arial" w:eastAsia="SimSun" w:hAnsi="Arial" w:cs="Arial"/>
          <w:szCs w:val="24"/>
        </w:rPr>
        <w:t>psychometric</w:t>
      </w:r>
      <w:r w:rsidR="000B1965">
        <w:rPr>
          <w:rFonts w:ascii="Arial" w:eastAsia="SimSun" w:hAnsi="Arial" w:cs="Arial"/>
          <w:szCs w:val="24"/>
        </w:rPr>
        <w:t xml:space="preserve"> testing level. </w:t>
      </w:r>
      <w:r w:rsidRPr="003B2DA1">
        <w:rPr>
          <w:rFonts w:ascii="Arial" w:eastAsia="SimSun" w:hAnsi="Arial" w:cs="Arial"/>
          <w:szCs w:val="24"/>
        </w:rPr>
        <w:t xml:space="preserve">Parker and Philip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 ExcludeAuth="1"&gt;&lt;Author&gt;Parker&lt;/Author&gt;&lt;Year&gt;2004&lt;/Year&gt;&lt;RecNum&gt;6398&lt;/RecNum&gt;&lt;DisplayText&gt;(2004)&lt;/DisplayText&gt;&lt;record&gt;&lt;rec-number&gt;6398&lt;/rec-number&gt;&lt;foreign-keys&gt;&lt;key app="EN" db-id="tzpe22srnsas9fevep9x0t2z0pzfe2a9a95t" timestamp="1326975048"&gt;6398&lt;/key&gt;&lt;/foreign-keys&gt;&lt;ref-type name="Journal Article"&gt;17&lt;/ref-type&gt;&lt;contributors&gt;&lt;authors&gt;&lt;author&gt;Parker, C.&lt;/author&gt;&lt;author&gt;Philp, I.&lt;/author&gt;&lt;/authors&gt;&lt;/contributors&gt;&lt;auth-address&gt;Parker, C&amp;#xD;Sheffield Inst Studies Ageing, Sheffield, S Yorkshire, England&amp;#xD;Sheffield Inst Studies Ageing, Sheffield, S Yorkshire, England&amp;#xD;Sheffield Inst Studies Ageing, Sheffield, S Yorkshire, England&lt;/auth-address&gt;&lt;titles&gt;&lt;title&gt;Screening for cognitive impairment among older people in black and minority ethnic groups&lt;/title&gt;&lt;secondary-title&gt;Age and Ageing&lt;/secondary-title&gt;&lt;alt-title&gt;Age Ageing&lt;/alt-title&gt;&lt;/titles&gt;&lt;alt-periodical&gt;&lt;full-title&gt;Age Ageing&lt;/full-title&gt;&lt;/alt-periodical&gt;&lt;pages&gt;447-452&lt;/pages&gt;&lt;volume&gt;33&lt;/volume&gt;&lt;number&gt;5&lt;/number&gt;&lt;keywords&gt;&lt;keyword&gt;cognitive screening&lt;/keyword&gt;&lt;keyword&gt;dementia&lt;/keyword&gt;&lt;keyword&gt;minority ethnic&lt;/keyword&gt;&lt;keyword&gt;elderly&lt;/keyword&gt;&lt;keyword&gt;mini-mental-state&lt;/keyword&gt;&lt;keyword&gt;united-kingdom&lt;/keyword&gt;&lt;keyword&gt;dementia&lt;/keyword&gt;&lt;keyword&gt;population&lt;/keyword&gt;&lt;keyword&gt;scores&lt;/keyword&gt;&lt;keyword&gt;white&lt;/keyword&gt;&lt;keyword&gt;mmse&lt;/keyword&gt;&lt;keyword&gt;time&lt;/keyword&gt;&lt;keyword&gt;education&lt;/keyword&gt;&lt;keyword&gt;elders&lt;/keyword&gt;&lt;/keywords&gt;&lt;dates&gt;&lt;year&gt;2004&lt;/year&gt;&lt;pub-dates&gt;&lt;date&gt;Sep&lt;/date&gt;&lt;/pub-dates&gt;&lt;/dates&gt;&lt;isbn&gt;0002-0729&lt;/isbn&gt;&lt;accession-num&gt;ISI:000223588200007&lt;/accession-num&gt;&lt;urls&gt;&lt;related-urls&gt;&lt;url&gt;&amp;lt;Go to ISI&amp;gt;://000223588200007&lt;/url&gt;&lt;/related-urls&gt;&lt;/urls&gt;&lt;electronic-resource-num&gt;DOI 10.1093/ageing/afh135&lt;/electronic-resource-num&gt;&lt;language&gt;English&lt;/language&gt;&lt;/record&gt;&lt;/Cite&gt;&lt;/EndNote&gt;</w:instrText>
      </w:r>
      <w:r w:rsidRPr="003B2DA1">
        <w:rPr>
          <w:rFonts w:ascii="Arial" w:eastAsia="SimSun" w:hAnsi="Arial" w:cs="Arial"/>
          <w:szCs w:val="24"/>
        </w:rPr>
        <w:fldChar w:fldCharType="separate"/>
      </w:r>
      <w:r w:rsidR="00DA390A">
        <w:rPr>
          <w:rFonts w:ascii="Arial" w:eastAsia="SimSun" w:hAnsi="Arial" w:cs="Arial"/>
          <w:noProof/>
          <w:szCs w:val="24"/>
        </w:rPr>
        <w:t>(</w:t>
      </w:r>
      <w:hyperlink w:anchor="_ENREF_316" w:tooltip="Parker, 2004 #6398" w:history="1">
        <w:r w:rsidR="00A71029">
          <w:rPr>
            <w:rFonts w:ascii="Arial" w:eastAsia="SimSun" w:hAnsi="Arial" w:cs="Arial"/>
            <w:noProof/>
            <w:szCs w:val="24"/>
          </w:rPr>
          <w:t>2004</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suggest that cut-off points are not universally successful in providing accurate measurem</w:t>
      </w:r>
      <w:r w:rsidR="00F30519">
        <w:rPr>
          <w:rFonts w:ascii="Arial" w:eastAsia="SimSun" w:hAnsi="Arial" w:cs="Arial"/>
          <w:szCs w:val="24"/>
        </w:rPr>
        <w:t xml:space="preserve">ents for individual </w:t>
      </w:r>
      <w:r w:rsidR="00F30519">
        <w:rPr>
          <w:rFonts w:ascii="Arial" w:eastAsia="SimSun" w:hAnsi="Arial" w:cs="Arial"/>
          <w:szCs w:val="24"/>
        </w:rPr>
        <w:lastRenderedPageBreak/>
        <w:t>performance</w:t>
      </w:r>
      <w:r w:rsidRPr="003B2DA1">
        <w:rPr>
          <w:rFonts w:ascii="Arial" w:eastAsia="SimSun" w:hAnsi="Arial" w:cs="Arial"/>
          <w:szCs w:val="24"/>
        </w:rPr>
        <w:t>. Moreover, they argue that culture free tests are most probably t</w:t>
      </w:r>
      <w:r w:rsidR="00F30519">
        <w:rPr>
          <w:rFonts w:ascii="Arial" w:eastAsia="SimSun" w:hAnsi="Arial" w:cs="Arial"/>
          <w:szCs w:val="24"/>
        </w:rPr>
        <w:t>he way forward</w:t>
      </w:r>
      <w:r w:rsidR="00446429">
        <w:rPr>
          <w:rFonts w:ascii="Arial" w:eastAsia="SimSun" w:hAnsi="Arial" w:cs="Arial"/>
          <w:szCs w:val="24"/>
        </w:rPr>
        <w:t>.</w:t>
      </w:r>
      <w:r w:rsidRPr="003B2DA1">
        <w:rPr>
          <w:rFonts w:ascii="Arial" w:eastAsia="SimSun" w:hAnsi="Arial" w:cs="Arial"/>
          <w:szCs w:val="24"/>
        </w:rPr>
        <w:t xml:space="preserve"> </w:t>
      </w:r>
      <w:r w:rsidR="00446429">
        <w:rPr>
          <w:rFonts w:ascii="Arial" w:eastAsia="SimSun" w:hAnsi="Arial" w:cs="Arial"/>
          <w:szCs w:val="24"/>
        </w:rPr>
        <w:t>M</w:t>
      </w:r>
      <w:r w:rsidRPr="003B2DA1">
        <w:rPr>
          <w:rFonts w:ascii="Arial" w:eastAsia="SimSun" w:hAnsi="Arial" w:cs="Arial"/>
          <w:szCs w:val="24"/>
        </w:rPr>
        <w:t>ore evaluation is require</w:t>
      </w:r>
      <w:r w:rsidR="000B1965">
        <w:rPr>
          <w:rFonts w:ascii="Arial" w:eastAsia="SimSun" w:hAnsi="Arial" w:cs="Arial"/>
          <w:szCs w:val="24"/>
        </w:rPr>
        <w:t>d</w:t>
      </w:r>
      <w:r w:rsidRPr="003B2DA1">
        <w:rPr>
          <w:rFonts w:ascii="Arial" w:eastAsia="SimSun" w:hAnsi="Arial" w:cs="Arial"/>
          <w:szCs w:val="24"/>
        </w:rPr>
        <w:t>, but there is evidence that suggests culture free tests can provide cut-off points for a targ</w:t>
      </w:r>
      <w:r w:rsidR="00446429">
        <w:rPr>
          <w:rFonts w:ascii="Arial" w:eastAsia="SimSun" w:hAnsi="Arial" w:cs="Arial"/>
          <w:szCs w:val="24"/>
        </w:rPr>
        <w:t>et population where appropriate</w:t>
      </w:r>
      <w:r w:rsidRPr="003B2DA1">
        <w:rPr>
          <w:rFonts w:ascii="Arial" w:eastAsia="SimSun" w:hAnsi="Arial" w:cs="Arial"/>
          <w:szCs w:val="24"/>
        </w:rPr>
        <w:t xml:space="preserve">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&lt;EndNote&gt;&lt;Cite&gt;&lt;Author&gt;Parker&lt;/Author&gt;&lt;Year&gt;2004&lt;/Year&gt;&lt;RecNum&gt;6398&lt;/RecNum&gt;&lt;DisplayText&gt;(Parker &amp;amp; Philp, 2004)&lt;/DisplayText&gt;&lt;record&gt;&lt;rec-number&gt;6398&lt;/rec-number&gt;&lt;foreign-keys&gt;&lt;key app="EN" db-id="tzpe22srnsas9fevep9x0t2z0pzfe2a9a95t" timestamp="1326975048"&gt;6398&lt;/key&gt;&lt;/foreign-keys&gt;&lt;ref-type name="Journal Article"&gt;17&lt;/ref-type&gt;&lt;contributors&gt;&lt;authors&gt;&lt;author&gt;Parker, C.&lt;/author&gt;&lt;author&gt;Philp, I.&lt;/author&gt;&lt;/authors&gt;&lt;/contributors&gt;&lt;auth-address&gt;Parker, C&amp;#xD;Sheffield Inst Studies Ageing, Sheffield, S Yorkshire, England&amp;#xD;Sheffield Inst Studies Ageing, Sheffield, S Yorkshire, England&amp;#xD;Sheffield Inst Studies Ageing, Sheffield, S Yorkshire, England&lt;/auth-address&gt;&lt;titles&gt;&lt;title&gt;Screening for cognitive impairment among older people in black and minority ethnic groups&lt;/title&gt;&lt;secondary-title&gt;Age and Ageing&lt;/secondary-title&gt;&lt;alt-title&gt;Age Ageing&lt;/alt-title&gt;&lt;/titles&gt;&lt;alt-periodical&gt;&lt;full-title&gt;Age Ageing&lt;/full-title&gt;&lt;/alt-periodical&gt;&lt;pages&gt;447-452&lt;/pages&gt;&lt;volume&gt;33&lt;/volume&gt;&lt;number&gt;5&lt;/number&gt;&lt;keywords&gt;&lt;keyword&gt;cognitive screening&lt;/keyword&gt;&lt;keyword&gt;dementia&lt;/keyword&gt;&lt;keyword&gt;minority ethnic&lt;/keyword&gt;&lt;keyword&gt;elderly&lt;/keyword&gt;&lt;keyword&gt;mini-mental-state&lt;/keyword&gt;&lt;keyword&gt;united-kingdom&lt;/keyword&gt;&lt;keyword&gt;dementia&lt;/keyword&gt;&lt;keyword&gt;population&lt;/keyword&gt;&lt;keyword&gt;scores&lt;/keyword&gt;&lt;keyword&gt;white&lt;/keyword&gt;&lt;keyword&gt;mmse&lt;/keyword&gt;&lt;keyword&gt;time&lt;/keyword&gt;&lt;keyword&gt;education&lt;/keyword&gt;&lt;keyword&gt;elders&lt;/keyword&gt;&lt;/keywords&gt;&lt;dates&gt;&lt;year&gt;2004&lt;/year&gt;&lt;pub-dates&gt;&lt;date&gt;Sep&lt;/date&gt;&lt;/pub-dates&gt;&lt;/dates&gt;&lt;isbn&gt;0002-0729&lt;/isbn&gt;&lt;accession-num&gt;ISI:000223588200007&lt;/accession-num&gt;&lt;urls&gt;&lt;related-urls&gt;&lt;url&gt;&amp;lt;Go to ISI&amp;gt;://000223588200007&lt;/url&gt;&lt;/related-urls&gt;&lt;/urls&gt;&lt;electronic-resource-num&gt;DOI 10.1093/ageing/afh135&lt;/electronic-resource-num&gt;&lt;language&gt;English&lt;/language&gt;&lt;/record&gt;&lt;/Cite&gt;&lt;/EndNote&gt;</w:instrText>
      </w:r>
      <w:r w:rsidRPr="003B2DA1">
        <w:rPr>
          <w:rFonts w:ascii="Arial" w:eastAsia="SimSun" w:hAnsi="Arial" w:cs="Arial"/>
          <w:szCs w:val="24"/>
        </w:rPr>
        <w:fldChar w:fldCharType="separate"/>
      </w:r>
      <w:r w:rsidR="00DA390A">
        <w:rPr>
          <w:rFonts w:ascii="Arial" w:eastAsia="SimSun" w:hAnsi="Arial" w:cs="Arial"/>
          <w:noProof/>
          <w:szCs w:val="24"/>
        </w:rPr>
        <w:t>(</w:t>
      </w:r>
      <w:hyperlink w:anchor="_ENREF_316" w:tooltip="Parker, 2004 #6398" w:history="1">
        <w:r w:rsidR="00A71029">
          <w:rPr>
            <w:rFonts w:ascii="Arial" w:eastAsia="SimSun" w:hAnsi="Arial" w:cs="Arial"/>
            <w:noProof/>
            <w:szCs w:val="24"/>
          </w:rPr>
          <w:t>Parker &amp; Philp, 2004</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w:t>
      </w:r>
    </w:p>
    <w:p w14:paraId="4C5A5D6C" w14:textId="77777777" w:rsidR="002355CD" w:rsidRPr="000D46CA" w:rsidRDefault="002355CD" w:rsidP="004702D4">
      <w:pPr>
        <w:spacing w:line="360" w:lineRule="auto"/>
        <w:contextualSpacing/>
        <w:rPr>
          <w:rFonts w:ascii="Arial" w:eastAsia="SimSun" w:hAnsi="Arial" w:cs="Arial"/>
          <w:color w:val="00B050"/>
          <w:szCs w:val="24"/>
        </w:rPr>
      </w:pPr>
    </w:p>
    <w:p w14:paraId="41BEE15C" w14:textId="77777777" w:rsidR="00FC1004" w:rsidRDefault="000D46CA" w:rsidP="000D46CA">
      <w:pPr>
        <w:autoSpaceDE w:val="0"/>
        <w:autoSpaceDN w:val="0"/>
        <w:adjustRightInd w:val="0"/>
        <w:spacing w:line="360" w:lineRule="auto"/>
        <w:rPr>
          <w:szCs w:val="24"/>
        </w:rPr>
      </w:pPr>
      <w:r>
        <w:rPr>
          <w:szCs w:val="24"/>
        </w:rPr>
        <w:t>An area that has been quite under</w:t>
      </w:r>
      <w:r w:rsidR="000B1965">
        <w:rPr>
          <w:szCs w:val="24"/>
        </w:rPr>
        <w:t>-</w:t>
      </w:r>
      <w:r>
        <w:rPr>
          <w:szCs w:val="24"/>
        </w:rPr>
        <w:t xml:space="preserve">studied and </w:t>
      </w:r>
      <w:r w:rsidR="000B1965">
        <w:rPr>
          <w:szCs w:val="24"/>
        </w:rPr>
        <w:t>suffered</w:t>
      </w:r>
      <w:r>
        <w:rPr>
          <w:szCs w:val="24"/>
        </w:rPr>
        <w:t xml:space="preserve"> little exploration in </w:t>
      </w:r>
      <w:r w:rsidRPr="000A694C">
        <w:rPr>
          <w:szCs w:val="24"/>
        </w:rPr>
        <w:t>developing cultures is Autobiographical memory (ABM). ABMs are a collection of memories for events of</w:t>
      </w:r>
      <w:r w:rsidRPr="00374CCC">
        <w:rPr>
          <w:szCs w:val="24"/>
        </w:rPr>
        <w:t xml:space="preserve"> an individual’s lif</w:t>
      </w:r>
      <w:r w:rsidR="00E46289">
        <w:rPr>
          <w:szCs w:val="24"/>
        </w:rPr>
        <w:t>e including</w:t>
      </w:r>
      <w:r w:rsidRPr="00374CCC">
        <w:rPr>
          <w:szCs w:val="24"/>
        </w:rPr>
        <w:t xml:space="preserve"> experiences and emotions of past events which</w:t>
      </w:r>
      <w:r>
        <w:rPr>
          <w:szCs w:val="24"/>
        </w:rPr>
        <w:t xml:space="preserve"> help</w:t>
      </w:r>
      <w:r w:rsidRPr="00374CCC">
        <w:rPr>
          <w:szCs w:val="24"/>
        </w:rPr>
        <w:t xml:space="preserve"> </w:t>
      </w:r>
      <w:r>
        <w:rPr>
          <w:szCs w:val="24"/>
        </w:rPr>
        <w:t>shape</w:t>
      </w:r>
      <w:r w:rsidRPr="00374CCC">
        <w:rPr>
          <w:szCs w:val="24"/>
        </w:rPr>
        <w:t xml:space="preserve"> </w:t>
      </w:r>
      <w:r>
        <w:rPr>
          <w:szCs w:val="24"/>
        </w:rPr>
        <w:t xml:space="preserve">what </w:t>
      </w:r>
      <w:r w:rsidRPr="00374CCC">
        <w:rPr>
          <w:szCs w:val="24"/>
        </w:rPr>
        <w:t xml:space="preserve">the </w:t>
      </w:r>
      <w:r w:rsidR="000B1965">
        <w:rPr>
          <w:szCs w:val="24"/>
        </w:rPr>
        <w:t xml:space="preserve">identity of the </w:t>
      </w:r>
      <w:r w:rsidRPr="00374CCC">
        <w:rPr>
          <w:szCs w:val="24"/>
        </w:rPr>
        <w:t xml:space="preserve">‘self’ is today and what it can become in the future </w:t>
      </w:r>
      <w:r w:rsidRPr="00374CCC">
        <w:rPr>
          <w:szCs w:val="24"/>
        </w:rPr>
        <w:fldChar w:fldCharType="begin">
          <w:fldData xml:space="preserve">PEVuZE5vdGU+PENpdGU+PEF1dGhvcj5Db253YXk8L0F1dGhvcj48WWVhcj4yMDA1PC9ZZWFyPjxS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=
</w:fldData>
        </w:fldChar>
      </w:r>
      <w:r w:rsidR="00EC2E1B">
        <w:rPr>
          <w:szCs w:val="24"/>
        </w:rPr>
        <w:instrText xml:space="preserve"> ADDIN EN.CITE </w:instrText>
      </w:r>
      <w:r w:rsidR="00EC2E1B">
        <w:rPr>
          <w:szCs w:val="24"/>
        </w:rPr>
        <w:fldChar w:fldCharType="begin">
          <w:fldData xml:space="preserve">PEVuZE5vdGU+PENpdGU+PEF1dGhvcj5Db253YXk8L0F1dGhvcj48WWVhcj4yMDA1PC9ZZWFyPjxS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=
</w:fldData>
        </w:fldChar>
      </w:r>
      <w:r w:rsidR="00EC2E1B">
        <w:rPr>
          <w:szCs w:val="24"/>
        </w:rPr>
        <w:instrText xml:space="preserve"> ADDIN EN.CITE.DATA </w:instrText>
      </w:r>
      <w:r w:rsidR="00EC2E1B">
        <w:rPr>
          <w:szCs w:val="24"/>
        </w:rPr>
      </w:r>
      <w:r w:rsidR="00EC2E1B">
        <w:rPr>
          <w:szCs w:val="24"/>
        </w:rPr>
        <w:fldChar w:fldCharType="end"/>
      </w:r>
      <w:r w:rsidRPr="00374CCC">
        <w:rPr>
          <w:szCs w:val="24"/>
        </w:rPr>
      </w:r>
      <w:r w:rsidRPr="00374CCC">
        <w:rPr>
          <w:szCs w:val="24"/>
        </w:rPr>
        <w:fldChar w:fldCharType="separate"/>
      </w:r>
      <w:r w:rsidR="00DA390A">
        <w:rPr>
          <w:noProof/>
          <w:szCs w:val="24"/>
        </w:rPr>
        <w:t>(</w:t>
      </w:r>
      <w:hyperlink w:anchor="_ENREF_91" w:tooltip="Conway, 2005 #7414" w:history="1">
        <w:r w:rsidR="00A71029">
          <w:rPr>
            <w:noProof/>
            <w:szCs w:val="24"/>
          </w:rPr>
          <w:t>Conway, 2005</w:t>
        </w:r>
      </w:hyperlink>
      <w:r w:rsidR="00DA390A">
        <w:rPr>
          <w:noProof/>
          <w:szCs w:val="24"/>
        </w:rPr>
        <w:t xml:space="preserve">; </w:t>
      </w:r>
      <w:hyperlink w:anchor="_ENREF_291" w:tooltip="Neisser, 1979 #7421" w:history="1">
        <w:r w:rsidR="00A71029">
          <w:rPr>
            <w:noProof/>
            <w:szCs w:val="24"/>
          </w:rPr>
          <w:t>Neisser, 1979</w:t>
        </w:r>
      </w:hyperlink>
      <w:r w:rsidR="00DA390A">
        <w:rPr>
          <w:noProof/>
          <w:szCs w:val="24"/>
        </w:rPr>
        <w:t xml:space="preserve">; </w:t>
      </w:r>
      <w:hyperlink w:anchor="_ENREF_403" w:tooltip="Tulving, 2002 #7424" w:history="1">
        <w:r w:rsidR="00A71029">
          <w:rPr>
            <w:noProof/>
            <w:szCs w:val="24"/>
          </w:rPr>
          <w:t>Tulving, 2002</w:t>
        </w:r>
      </w:hyperlink>
      <w:r w:rsidR="00DA390A">
        <w:rPr>
          <w:noProof/>
          <w:szCs w:val="24"/>
        </w:rPr>
        <w:t>)</w:t>
      </w:r>
      <w:r w:rsidRPr="00374CCC">
        <w:rPr>
          <w:szCs w:val="24"/>
        </w:rPr>
        <w:fldChar w:fldCharType="end"/>
      </w:r>
      <w:r w:rsidRPr="00374CCC">
        <w:rPr>
          <w:szCs w:val="24"/>
        </w:rPr>
        <w:t>.</w:t>
      </w:r>
      <w:r>
        <w:rPr>
          <w:szCs w:val="24"/>
        </w:rPr>
        <w:t xml:space="preserve"> ABM is probably quite a unique starting point to expand on the differences between East and West as it offers a better understanding of a specific ethnic group and is also relevant to dementia assessment</w:t>
      </w:r>
      <w:r w:rsidR="00D30AD3">
        <w:rPr>
          <w:szCs w:val="24"/>
        </w:rPr>
        <w:t>, in terms of clinical history taking</w:t>
      </w:r>
      <w:r>
        <w:rPr>
          <w:szCs w:val="24"/>
        </w:rPr>
        <w:t>.</w:t>
      </w:r>
      <w:r w:rsidRPr="00374CCC">
        <w:rPr>
          <w:szCs w:val="24"/>
        </w:rPr>
        <w:t xml:space="preserve"> When exploring what the self truly represents</w:t>
      </w:r>
      <w:r>
        <w:rPr>
          <w:szCs w:val="24"/>
        </w:rPr>
        <w:t xml:space="preserve"> with regards to ABM function</w:t>
      </w:r>
      <w:r w:rsidRPr="00374CCC">
        <w:rPr>
          <w:szCs w:val="24"/>
        </w:rPr>
        <w:t>, the notion is actually quite complex and often masked behi</w:t>
      </w:r>
      <w:r w:rsidR="00446429">
        <w:rPr>
          <w:szCs w:val="24"/>
        </w:rPr>
        <w:t xml:space="preserve">nd what most people regard as </w:t>
      </w:r>
      <w:r w:rsidRPr="00374CCC">
        <w:rPr>
          <w:szCs w:val="24"/>
        </w:rPr>
        <w:t xml:space="preserve">personality. A very popular idiom commonly used is ‘you are what you eat’, which implicitly focuses on one’s physical appearance. A cognitive approach to this idiom, and one which is more fitting for the concept of self and ABM, is ‘you are what you remember’ </w:t>
      </w:r>
      <w:r w:rsidRPr="00374CCC">
        <w:rPr>
          <w:szCs w:val="24"/>
        </w:rPr>
        <w:fldChar w:fldCharType="begin">
          <w:fldData xml:space="preserve">PEVuZE5vdGU+PENpdGU+PEF1dGhvcj5Db253YXk8L0F1dGhvcj48WWVhcj4yMDAwPC9ZZWFyPjxS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==
</w:fldData>
        </w:fldChar>
      </w:r>
      <w:r w:rsidR="00EC2E1B">
        <w:rPr>
          <w:szCs w:val="24"/>
        </w:rPr>
        <w:instrText xml:space="preserve"> ADDIN EN.CITE </w:instrText>
      </w:r>
      <w:r w:rsidR="00EC2E1B">
        <w:rPr>
          <w:szCs w:val="24"/>
        </w:rPr>
        <w:fldChar w:fldCharType="begin">
          <w:fldData xml:space="preserve">PEVuZE5vdGU+PENpdGU+PEF1dGhvcj5Db253YXk8L0F1dGhvcj48WWVhcj4yMDAwPC9ZZWFyPjxS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==
</w:fldData>
        </w:fldChar>
      </w:r>
      <w:r w:rsidR="00EC2E1B">
        <w:rPr>
          <w:szCs w:val="24"/>
        </w:rPr>
        <w:instrText xml:space="preserve"> ADDIN EN.CITE.DATA </w:instrText>
      </w:r>
      <w:r w:rsidR="00EC2E1B">
        <w:rPr>
          <w:szCs w:val="24"/>
        </w:rPr>
      </w:r>
      <w:r w:rsidR="00EC2E1B">
        <w:rPr>
          <w:szCs w:val="24"/>
        </w:rPr>
        <w:fldChar w:fldCharType="end"/>
      </w:r>
      <w:r w:rsidRPr="00374CCC">
        <w:rPr>
          <w:szCs w:val="24"/>
        </w:rPr>
      </w:r>
      <w:r w:rsidRPr="00374CCC">
        <w:rPr>
          <w:szCs w:val="24"/>
        </w:rPr>
        <w:fldChar w:fldCharType="separate"/>
      </w:r>
      <w:r w:rsidR="00446429">
        <w:rPr>
          <w:noProof/>
          <w:szCs w:val="24"/>
        </w:rPr>
        <w:t>(</w:t>
      </w:r>
      <w:hyperlink w:anchor="_ENREF_92" w:tooltip="Conway, 2000 #7425" w:history="1">
        <w:r w:rsidR="00A71029">
          <w:rPr>
            <w:noProof/>
            <w:szCs w:val="24"/>
          </w:rPr>
          <w:t>Conway &amp; Pleydell-Pearce, 2000</w:t>
        </w:r>
      </w:hyperlink>
      <w:r w:rsidR="00446429">
        <w:rPr>
          <w:noProof/>
          <w:szCs w:val="24"/>
        </w:rPr>
        <w:t xml:space="preserve">; </w:t>
      </w:r>
      <w:hyperlink w:anchor="_ENREF_204" w:tooltip="James, 1950 #7430" w:history="1">
        <w:r w:rsidR="00A71029">
          <w:rPr>
            <w:noProof/>
            <w:szCs w:val="24"/>
          </w:rPr>
          <w:t>James, 1950</w:t>
        </w:r>
      </w:hyperlink>
      <w:r w:rsidR="00446429">
        <w:rPr>
          <w:noProof/>
          <w:szCs w:val="24"/>
        </w:rPr>
        <w:t>)</w:t>
      </w:r>
      <w:r w:rsidRPr="00374CCC">
        <w:rPr>
          <w:szCs w:val="24"/>
        </w:rPr>
        <w:fldChar w:fldCharType="end"/>
      </w:r>
      <w:r w:rsidRPr="00374CCC">
        <w:rPr>
          <w:szCs w:val="24"/>
        </w:rPr>
        <w:t>. Therefore</w:t>
      </w:r>
      <w:r w:rsidR="00446429">
        <w:rPr>
          <w:szCs w:val="24"/>
        </w:rPr>
        <w:t>,</w:t>
      </w:r>
      <w:r w:rsidRPr="00374CCC">
        <w:rPr>
          <w:szCs w:val="24"/>
        </w:rPr>
        <w:t xml:space="preserve"> implying the self is overtly based on what we have experienced in the past, and it is these memories which serve to govern how we behave today and what we could do in the future. </w:t>
      </w:r>
    </w:p>
    <w:p w14:paraId="52D85A31" w14:textId="77777777" w:rsidR="00FC1004" w:rsidRDefault="00FC1004" w:rsidP="000D46CA">
      <w:pPr>
        <w:autoSpaceDE w:val="0"/>
        <w:autoSpaceDN w:val="0"/>
        <w:adjustRightInd w:val="0"/>
        <w:spacing w:line="360" w:lineRule="auto"/>
        <w:rPr>
          <w:szCs w:val="24"/>
        </w:rPr>
      </w:pPr>
    </w:p>
    <w:p w14:paraId="5108E67D" w14:textId="77777777" w:rsidR="000D46CA" w:rsidRPr="00374CCC" w:rsidRDefault="000D46CA" w:rsidP="000D46CA">
      <w:pPr>
        <w:autoSpaceDE w:val="0"/>
        <w:autoSpaceDN w:val="0"/>
        <w:adjustRightInd w:val="0"/>
        <w:spacing w:line="360" w:lineRule="auto"/>
        <w:rPr>
          <w:szCs w:val="24"/>
        </w:rPr>
      </w:pPr>
      <w:r w:rsidRPr="00374CCC">
        <w:rPr>
          <w:szCs w:val="24"/>
        </w:rPr>
        <w:t xml:space="preserve">Tulving </w:t>
      </w:r>
      <w:r w:rsidRPr="00374CCC">
        <w:rPr>
          <w:szCs w:val="24"/>
        </w:rPr>
        <w:fldChar w:fldCharType="begin"/>
      </w:r>
      <w:r w:rsidR="00EC2E1B">
        <w:rPr>
          <w:szCs w:val="24"/>
        </w:rPr>
        <w:instrText xml:space="preserve"> ADDIN EN.CITE &lt;EndNote&gt;&lt;Cite ExcludeAuth="1"&gt;&lt;Author&gt;Tulving&lt;/Author&gt;&lt;Year&gt;2002&lt;/Year&gt;&lt;RecNum&gt;7424&lt;/RecNum&gt;&lt;DisplayText&gt;(2002)&lt;/DisplayText&gt;&lt;record&gt;&lt;rec-number&gt;7424&lt;/rec-number&gt;&lt;foreign-keys&gt;&lt;key app="EN" db-id="tzpe22srnsas9fevep9x0t2z0pzfe2a9a95t" timestamp="1332245855"&gt;7424&lt;/key&gt;&lt;/foreign-keys&gt;&lt;ref-type name="Journal Article"&gt;17&lt;/ref-type&gt;&lt;contributors&gt;&lt;authors&gt;&lt;author&gt;Tulving, E.&lt;/author&gt;&lt;/authors&gt;&lt;/contributors&gt;&lt;auth-address&gt;Tulving, E&amp;#xD;Baycrest Ctr Geriatr Care, Rotman Res Inst, Toronto, ON M6A 2E1, Canada&amp;#xD;Baycrest Ctr Geriatr Care, Rotman Res Inst, Toronto, ON M6A 2E1, Canada&amp;#xD;Baycrest Ctr Geriatr Care, Rotman Res Inst, Toronto, ON M6A 2E1, Canada&lt;/auth-address&gt;&lt;titles&gt;&lt;title&gt;Episodic memory: From mind to brain&lt;/title&gt;&lt;secondary-title&gt;Annual Review of Psychology&lt;/secondary-title&gt;&lt;alt-title&gt;Annu Rev Psychol&lt;/alt-title&gt;&lt;/titles&gt;&lt;periodical&gt;&lt;full-title&gt;Annual Review of Psychology&lt;/full-title&gt;&lt;abbr-1&gt;Annu Rev Psychol&lt;/abbr-1&gt;&lt;/periodical&gt;&lt;alt-periodical&gt;&lt;full-title&gt;Annual Review of Psychology&lt;/full-title&gt;&lt;abbr-1&gt;Annu Rev Psychol&lt;/abbr-1&gt;&lt;/alt-periodical&gt;&lt;pages&gt;1-25&lt;/pages&gt;&lt;volume&gt;53&lt;/volume&gt;&lt;keywords&gt;&lt;keyword&gt;semantic memory&lt;/keyword&gt;&lt;keyword&gt;memory systems&lt;/keyword&gt;&lt;keyword&gt;amnesia&lt;/keyword&gt;&lt;keyword&gt;history of memory&lt;/keyword&gt;&lt;keyword&gt;functional neuroimaging&lt;/keyword&gt;&lt;keyword&gt;patient k.c&lt;/keyword&gt;&lt;keyword&gt;positron-emission-tomography&lt;/keyword&gt;&lt;keyword&gt;scale neurocognitive networks&lt;/keyword&gt;&lt;keyword&gt;bilateral hippocampal-lesions&lt;/keyword&gt;&lt;keyword&gt;long-term-memory&lt;/keyword&gt;&lt;keyword&gt;retrograde-amnesia&lt;/keyword&gt;&lt;keyword&gt;semantic memory&lt;/keyword&gt;&lt;keyword&gt;prefrontal cortex&lt;/keyword&gt;&lt;keyword&gt;temporal-lobe&lt;/keyword&gt;&lt;keyword&gt;autonoetic consciousness&lt;/keyword&gt;&lt;keyword&gt;functional neuroanatomy&lt;/keyword&gt;&lt;/keywords&gt;&lt;dates&gt;&lt;year&gt;2002&lt;/year&gt;&lt;/dates&gt;&lt;isbn&gt;0066-4308&lt;/isbn&gt;&lt;accession-num&gt;ISI:000174039200002&lt;/accession-num&gt;&lt;urls&gt;&lt;related-urls&gt;&lt;url&gt;&amp;lt;Go to ISI&amp;gt;://000174039200002&lt;/url&gt;&lt;/related-urls&gt;&lt;/urls&gt;&lt;language&gt;English&lt;/language&gt;&lt;/record&gt;&lt;/Cite&gt;&lt;/EndNote&gt;</w:instrText>
      </w:r>
      <w:r w:rsidRPr="00374CCC">
        <w:rPr>
          <w:szCs w:val="24"/>
        </w:rPr>
        <w:fldChar w:fldCharType="separate"/>
      </w:r>
      <w:r w:rsidR="00DA390A">
        <w:rPr>
          <w:noProof/>
          <w:szCs w:val="24"/>
        </w:rPr>
        <w:t>(</w:t>
      </w:r>
      <w:hyperlink w:anchor="_ENREF_403" w:tooltip="Tulving, 2002 #7424" w:history="1">
        <w:r w:rsidR="00A71029">
          <w:rPr>
            <w:noProof/>
            <w:szCs w:val="24"/>
          </w:rPr>
          <w:t>2002</w:t>
        </w:r>
      </w:hyperlink>
      <w:r w:rsidR="00DA390A">
        <w:rPr>
          <w:noProof/>
          <w:szCs w:val="24"/>
        </w:rPr>
        <w:t>)</w:t>
      </w:r>
      <w:r w:rsidRPr="00374CCC">
        <w:rPr>
          <w:szCs w:val="24"/>
        </w:rPr>
        <w:fldChar w:fldCharType="end"/>
      </w:r>
      <w:r w:rsidRPr="00374CCC">
        <w:rPr>
          <w:szCs w:val="24"/>
        </w:rPr>
        <w:t xml:space="preserve"> termed this as ‘mental time travel’ which denotes the idea of current experiences having come from a foundation of previous history of the individuals past experiences allowing us to remember them as a function of the </w:t>
      </w:r>
      <w:r w:rsidR="006358E0" w:rsidRPr="00374CCC">
        <w:rPr>
          <w:szCs w:val="24"/>
        </w:rPr>
        <w:t>self-system</w:t>
      </w:r>
      <w:r w:rsidRPr="00374CCC">
        <w:rPr>
          <w:szCs w:val="24"/>
        </w:rPr>
        <w:t xml:space="preserve">. Pioneer and philosopher William James </w:t>
      </w:r>
      <w:r w:rsidRPr="00374CCC">
        <w:rPr>
          <w:szCs w:val="24"/>
        </w:rPr>
        <w:fldChar w:fldCharType="begin">
          <w:fldData xml:space="preserve">PEVuZE5vdGU+PENpdGUgRXhjbHVkZUF1dGg9IjEiPjxBdXRob3I+SmFtZXM8L0F1dGhvcj48WWVh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</w:fldData>
        </w:fldChar>
      </w:r>
      <w:r w:rsidR="00EC2E1B">
        <w:rPr>
          <w:szCs w:val="24"/>
        </w:rPr>
        <w:instrText xml:space="preserve"> ADDIN EN.CITE </w:instrText>
      </w:r>
      <w:r w:rsidR="00EC2E1B">
        <w:rPr>
          <w:szCs w:val="24"/>
        </w:rPr>
        <w:fldChar w:fldCharType="begin">
          <w:fldData xml:space="preserve">PEVuZE5vdGU+PENpdGUgRXhjbHVkZUF1dGg9IjEiPjxBdXRob3I+SmFtZXM8L0F1dGhvcj48WWVh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</w:fldData>
        </w:fldChar>
      </w:r>
      <w:r w:rsidR="00EC2E1B">
        <w:rPr>
          <w:szCs w:val="24"/>
        </w:rPr>
        <w:instrText xml:space="preserve"> ADDIN EN.CITE.DATA </w:instrText>
      </w:r>
      <w:r w:rsidR="00EC2E1B">
        <w:rPr>
          <w:szCs w:val="24"/>
        </w:rPr>
      </w:r>
      <w:r w:rsidR="00EC2E1B">
        <w:rPr>
          <w:szCs w:val="24"/>
        </w:rPr>
        <w:fldChar w:fldCharType="end"/>
      </w:r>
      <w:r w:rsidRPr="00374CCC">
        <w:rPr>
          <w:szCs w:val="24"/>
        </w:rPr>
      </w:r>
      <w:r w:rsidRPr="00374CCC">
        <w:rPr>
          <w:szCs w:val="24"/>
        </w:rPr>
        <w:fldChar w:fldCharType="separate"/>
      </w:r>
      <w:r w:rsidR="00446429">
        <w:rPr>
          <w:noProof/>
          <w:szCs w:val="24"/>
        </w:rPr>
        <w:t>(</w:t>
      </w:r>
      <w:hyperlink w:anchor="_ENREF_204" w:tooltip="James, 1950 #7430" w:history="1">
        <w:r w:rsidR="00A71029">
          <w:rPr>
            <w:noProof/>
            <w:szCs w:val="24"/>
          </w:rPr>
          <w:t>1950</w:t>
        </w:r>
      </w:hyperlink>
      <w:r w:rsidR="00446429">
        <w:rPr>
          <w:noProof/>
          <w:szCs w:val="24"/>
        </w:rPr>
        <w:t>)</w:t>
      </w:r>
      <w:r w:rsidRPr="00374CCC">
        <w:rPr>
          <w:szCs w:val="24"/>
        </w:rPr>
        <w:fldChar w:fldCharType="end"/>
      </w:r>
      <w:r>
        <w:rPr>
          <w:szCs w:val="24"/>
        </w:rPr>
        <w:t xml:space="preserve"> </w:t>
      </w:r>
      <w:r w:rsidRPr="00374CCC">
        <w:rPr>
          <w:szCs w:val="24"/>
        </w:rPr>
        <w:t>suggested that if som</w:t>
      </w:r>
      <w:r>
        <w:rPr>
          <w:szCs w:val="24"/>
        </w:rPr>
        <w:t>eone were</w:t>
      </w:r>
      <w:r w:rsidRPr="00374CCC">
        <w:rPr>
          <w:szCs w:val="24"/>
        </w:rPr>
        <w:t xml:space="preserve"> to wake up one day to the harsh reality of their personal memories completely </w:t>
      </w:r>
      <w:r>
        <w:rPr>
          <w:szCs w:val="24"/>
        </w:rPr>
        <w:t>whitewashed, they would awake</w:t>
      </w:r>
      <w:r w:rsidRPr="00374CCC">
        <w:rPr>
          <w:szCs w:val="24"/>
        </w:rPr>
        <w:t xml:space="preserve"> a</w:t>
      </w:r>
      <w:r>
        <w:rPr>
          <w:szCs w:val="24"/>
        </w:rPr>
        <w:t>s a</w:t>
      </w:r>
      <w:r w:rsidRPr="00374CCC">
        <w:rPr>
          <w:szCs w:val="24"/>
        </w:rPr>
        <w:t xml:space="preserve"> complete different person. The idea here is that a person who is essentially ‘memory-less’ takes on an alternative </w:t>
      </w:r>
      <w:r w:rsidR="006358E0" w:rsidRPr="00374CCC">
        <w:rPr>
          <w:szCs w:val="24"/>
        </w:rPr>
        <w:t>self-construal</w:t>
      </w:r>
      <w:r w:rsidRPr="00374CCC">
        <w:rPr>
          <w:szCs w:val="24"/>
        </w:rPr>
        <w:t xml:space="preserve"> im</w:t>
      </w:r>
      <w:r w:rsidR="0098082F">
        <w:rPr>
          <w:szCs w:val="24"/>
        </w:rPr>
        <w:t>plying that ABM is fundamental</w:t>
      </w:r>
      <w:r w:rsidRPr="00374CCC">
        <w:rPr>
          <w:szCs w:val="24"/>
        </w:rPr>
        <w:t xml:space="preserve"> aspect of the self and not just an interconnected part of the self.</w:t>
      </w:r>
    </w:p>
    <w:p w14:paraId="5D7F1756" w14:textId="77777777" w:rsidR="000D46CA" w:rsidRPr="00374CCC" w:rsidRDefault="000D46CA" w:rsidP="000D46CA">
      <w:pPr>
        <w:autoSpaceDE w:val="0"/>
        <w:autoSpaceDN w:val="0"/>
        <w:adjustRightInd w:val="0"/>
        <w:spacing w:line="360" w:lineRule="auto"/>
        <w:rPr>
          <w:szCs w:val="24"/>
        </w:rPr>
      </w:pPr>
    </w:p>
    <w:p w14:paraId="6FAF147B" w14:textId="77777777" w:rsidR="00D52F5C" w:rsidRDefault="000D46CA" w:rsidP="000D46CA">
      <w:pPr>
        <w:autoSpaceDE w:val="0"/>
        <w:autoSpaceDN w:val="0"/>
        <w:adjustRightInd w:val="0"/>
        <w:spacing w:line="360" w:lineRule="auto"/>
        <w:rPr>
          <w:szCs w:val="24"/>
        </w:rPr>
      </w:pPr>
      <w:r w:rsidRPr="00374CCC">
        <w:rPr>
          <w:szCs w:val="24"/>
        </w:rPr>
        <w:t xml:space="preserve">The notion of self is widely based around western ideology and takes on a very prospective account. </w:t>
      </w:r>
      <w:r w:rsidR="00FC1004">
        <w:rPr>
          <w:szCs w:val="24"/>
        </w:rPr>
        <w:t>However,</w:t>
      </w:r>
      <w:r w:rsidRPr="00374CCC">
        <w:rPr>
          <w:szCs w:val="24"/>
        </w:rPr>
        <w:t xml:space="preserve"> the idea of </w:t>
      </w:r>
      <w:r w:rsidR="00CB0A44">
        <w:rPr>
          <w:szCs w:val="24"/>
        </w:rPr>
        <w:t>‘</w:t>
      </w:r>
      <w:r w:rsidR="006358E0" w:rsidRPr="00374CCC">
        <w:rPr>
          <w:szCs w:val="24"/>
        </w:rPr>
        <w:t>self</w:t>
      </w:r>
      <w:r w:rsidR="00CB0A44">
        <w:rPr>
          <w:szCs w:val="24"/>
        </w:rPr>
        <w:t>’</w:t>
      </w:r>
      <w:r w:rsidR="006358E0">
        <w:rPr>
          <w:szCs w:val="24"/>
        </w:rPr>
        <w:t xml:space="preserve"> </w:t>
      </w:r>
      <w:r w:rsidR="006358E0" w:rsidRPr="00374CCC">
        <w:rPr>
          <w:szCs w:val="24"/>
        </w:rPr>
        <w:t>differs</w:t>
      </w:r>
      <w:r w:rsidRPr="00374CCC">
        <w:rPr>
          <w:szCs w:val="24"/>
        </w:rPr>
        <w:t xml:space="preserve"> between ethnic groups </w:t>
      </w:r>
      <w:r w:rsidR="00FC1004">
        <w:rPr>
          <w:szCs w:val="24"/>
        </w:rPr>
        <w:lastRenderedPageBreak/>
        <w:t xml:space="preserve">and </w:t>
      </w:r>
      <w:r w:rsidR="0098082F">
        <w:rPr>
          <w:szCs w:val="24"/>
        </w:rPr>
        <w:t xml:space="preserve">is </w:t>
      </w:r>
      <w:r w:rsidR="00FC1004">
        <w:rPr>
          <w:szCs w:val="24"/>
        </w:rPr>
        <w:t xml:space="preserve">perhaps </w:t>
      </w:r>
      <w:r w:rsidRPr="00374CCC">
        <w:rPr>
          <w:szCs w:val="24"/>
        </w:rPr>
        <w:t xml:space="preserve">governed by cultural differences. These differences can be observed in the focus of the </w:t>
      </w:r>
      <w:r w:rsidR="006358E0" w:rsidRPr="00374CCC">
        <w:rPr>
          <w:szCs w:val="24"/>
        </w:rPr>
        <w:t>self-construal</w:t>
      </w:r>
      <w:r w:rsidRPr="00374CCC">
        <w:rPr>
          <w:szCs w:val="24"/>
        </w:rPr>
        <w:t xml:space="preserve">, and some research has outlined that these differences exist between individualistic and collectivistic cultures with many western cultures, such as the UK and USA, having a more independently focused </w:t>
      </w:r>
      <w:r w:rsidR="006358E0" w:rsidRPr="00374CCC">
        <w:rPr>
          <w:szCs w:val="24"/>
        </w:rPr>
        <w:t>self-construal</w:t>
      </w:r>
      <w:r w:rsidRPr="00374CCC">
        <w:rPr>
          <w:szCs w:val="24"/>
        </w:rPr>
        <w:t xml:space="preserve"> than those collectivist cultures, such as China, who have a more interdependent </w:t>
      </w:r>
      <w:r w:rsidR="006358E0" w:rsidRPr="00374CCC">
        <w:rPr>
          <w:szCs w:val="24"/>
        </w:rPr>
        <w:t>self-construal</w:t>
      </w:r>
      <w:r w:rsidRPr="00374CCC">
        <w:rPr>
          <w:szCs w:val="24"/>
        </w:rPr>
        <w:t xml:space="preserve"> </w:t>
      </w:r>
      <w:r w:rsidRPr="00374CCC">
        <w:rPr>
          <w:szCs w:val="24"/>
        </w:rPr>
        <w:fldChar w:fldCharType="begin"/>
      </w:r>
      <w:r w:rsidR="00EC2E1B">
        <w:rPr>
          <w:szCs w:val="24"/>
        </w:rPr>
        <w:instrText xml:space="preserve"> ADDIN EN.CITE &lt;EndNote&gt;&lt;Cite&gt;&lt;Author&gt;Markus&lt;/Author&gt;&lt;Year&gt;1991&lt;/Year&gt;&lt;RecNum&gt;7436&lt;/RecNum&gt;&lt;DisplayText&gt;(Markus &amp;amp; Kitayama, 1991)&lt;/DisplayText&gt;&lt;record&gt;&lt;rec-number&gt;7436&lt;/rec-number&gt;&lt;foreign-keys&gt;&lt;key app="EN" db-id="tzpe22srnsas9fevep9x0t2z0pzfe2a9a95t" timestamp="1332248827"&gt;7436&lt;/key&gt;&lt;/foreign-keys&gt;&lt;ref-type name="Journal Article"&gt;17&lt;/ref-type&gt;&lt;contributors&gt;&lt;authors&gt;&lt;author&gt;Markus, H. R.&lt;/author&gt;&lt;author&gt;Kitayama, S.&lt;/author&gt;&lt;/authors&gt;&lt;/contributors&gt;&lt;auth-address&gt;Markus, Hr&amp;#xD;Univ Michigan,Grp Dynam Res Ctr,Isr,Ann Arbor,Mi 48106, USA&amp;#xD;Univ Michigan,Grp Dynam Res Ctr,Isr,Ann Arbor,Mi 48106, USA&amp;#xD;Univ Oregon,Dept Psychol,Eugene,or 97403&lt;/auth-address&gt;&lt;titles&gt;&lt;title&gt;Culture and the Self - Implications for Cognition, Emotion, and Motivation&lt;/title&gt;&lt;secondary-title&gt;Psychological Review&lt;/secondary-title&gt;&lt;alt-title&gt;Psychol Rev&lt;/alt-title&gt;&lt;/titles&gt;&lt;periodical&gt;&lt;full-title&gt;Psychological Review&lt;/full-title&gt;&lt;abbr-1&gt;Psychol Rev&lt;/abbr-1&gt;&lt;/periodical&gt;&lt;alt-periodical&gt;&lt;full-title&gt;Psychological Review&lt;/full-title&gt;&lt;abbr-1&gt;Psychol Rev&lt;/abbr-1&gt;&lt;/alt-periodical&gt;&lt;pages&gt;224-253&lt;/pages&gt;&lt;volume&gt;98&lt;/volume&gt;&lt;number&gt;2&lt;/number&gt;&lt;keywords&gt;&lt;keyword&gt;social psychological perspective&lt;/keyword&gt;&lt;keyword&gt;causal attributions&lt;/keyword&gt;&lt;keyword&gt;circumplex model&lt;/keyword&gt;&lt;keyword&gt;chinese&lt;/keyword&gt;&lt;keyword&gt;success&lt;/keyword&gt;&lt;keyword&gt;individualism&lt;/keyword&gt;&lt;keyword&gt;personality&lt;/keyword&gt;&lt;keyword&gt;japanese&lt;/keyword&gt;&lt;keyword&gt;failure&lt;/keyword&gt;&lt;keyword&gt;consciousness&lt;/keyword&gt;&lt;/keywords&gt;&lt;dates&gt;&lt;year&gt;1991&lt;/year&gt;&lt;pub-dates&gt;&lt;date&gt;Apr&lt;/date&gt;&lt;/pub-dates&gt;&lt;/dates&gt;&lt;isbn&gt;0033-295X&lt;/isbn&gt;&lt;accession-num&gt;ISI:A1991FF98900006&lt;/accession-num&gt;&lt;urls&gt;&lt;related-urls&gt;&lt;url&gt;&amp;lt;Go to ISI&amp;gt;://A1991FF98900006&lt;/url&gt;&lt;/related-urls&gt;&lt;/urls&gt;&lt;language&gt;English&lt;/language&gt;&lt;/record&gt;&lt;/Cite&gt;&lt;/EndNote&gt;</w:instrText>
      </w:r>
      <w:r w:rsidRPr="00374CCC">
        <w:rPr>
          <w:szCs w:val="24"/>
        </w:rPr>
        <w:fldChar w:fldCharType="separate"/>
      </w:r>
      <w:r w:rsidR="00DA390A">
        <w:rPr>
          <w:noProof/>
          <w:szCs w:val="24"/>
        </w:rPr>
        <w:t>(</w:t>
      </w:r>
      <w:hyperlink w:anchor="_ENREF_258" w:tooltip="Markus, 1991 #7436" w:history="1">
        <w:r w:rsidR="00A71029">
          <w:rPr>
            <w:noProof/>
            <w:szCs w:val="24"/>
          </w:rPr>
          <w:t>Markus &amp; Kitayama, 1991</w:t>
        </w:r>
      </w:hyperlink>
      <w:r w:rsidR="00DA390A">
        <w:rPr>
          <w:noProof/>
          <w:szCs w:val="24"/>
        </w:rPr>
        <w:t>)</w:t>
      </w:r>
      <w:r w:rsidRPr="00374CCC">
        <w:rPr>
          <w:szCs w:val="24"/>
        </w:rPr>
        <w:fldChar w:fldCharType="end"/>
      </w:r>
      <w:r w:rsidRPr="00374CCC">
        <w:rPr>
          <w:szCs w:val="24"/>
        </w:rPr>
        <w:t xml:space="preserve">. The terms individualistic and independent can be used interchangeably as can the terms collectivistic and interdependent. These terms traditionally fit the geographical parallel that exists between the West and East and again for developed and developing regions of the world, meaning the differences on a political, financial and geographical level tend to exacerbate the problem when researching differences on a cognitive level between these cultures. </w:t>
      </w:r>
    </w:p>
    <w:p w14:paraId="2AB1B583" w14:textId="77777777" w:rsidR="00D30AD3" w:rsidRDefault="00D30AD3" w:rsidP="000D46CA">
      <w:pPr>
        <w:autoSpaceDE w:val="0"/>
        <w:autoSpaceDN w:val="0"/>
        <w:adjustRightInd w:val="0"/>
        <w:spacing w:line="360" w:lineRule="auto"/>
        <w:rPr>
          <w:szCs w:val="24"/>
        </w:rPr>
      </w:pPr>
    </w:p>
    <w:p w14:paraId="7E8D1BC2" w14:textId="77777777" w:rsidR="000D46CA" w:rsidRPr="00374CCC" w:rsidRDefault="000D46CA" w:rsidP="000D46CA">
      <w:pPr>
        <w:autoSpaceDE w:val="0"/>
        <w:autoSpaceDN w:val="0"/>
        <w:adjustRightInd w:val="0"/>
        <w:spacing w:line="360" w:lineRule="auto"/>
        <w:rPr>
          <w:szCs w:val="24"/>
        </w:rPr>
      </w:pPr>
      <w:r w:rsidRPr="00374CCC">
        <w:rPr>
          <w:szCs w:val="24"/>
        </w:rPr>
        <w:t xml:space="preserve">Cultural norms are generated through society and </w:t>
      </w:r>
      <w:r>
        <w:rPr>
          <w:szCs w:val="24"/>
        </w:rPr>
        <w:t xml:space="preserve">they can be governed </w:t>
      </w:r>
      <w:r w:rsidRPr="00374CCC">
        <w:rPr>
          <w:szCs w:val="24"/>
        </w:rPr>
        <w:t xml:space="preserve">vicariously via religion, region, race and even </w:t>
      </w:r>
      <w:r>
        <w:rPr>
          <w:szCs w:val="24"/>
        </w:rPr>
        <w:t>socio-economic factors</w:t>
      </w:r>
      <w:r w:rsidRPr="00374CCC">
        <w:rPr>
          <w:szCs w:val="24"/>
        </w:rPr>
        <w:t xml:space="preserve">. </w:t>
      </w:r>
      <w:r w:rsidR="00A84B78">
        <w:rPr>
          <w:szCs w:val="24"/>
        </w:rPr>
        <w:t>It is highly important to study these factors and the role they play in influencing cognitive performance on other neuropsychological tests.</w:t>
      </w:r>
    </w:p>
    <w:p w14:paraId="066ED206" w14:textId="77777777" w:rsidR="001271C4" w:rsidRDefault="001271C4" w:rsidP="004702D4">
      <w:pPr>
        <w:spacing w:line="360" w:lineRule="auto"/>
        <w:rPr>
          <w:rFonts w:ascii="Arial" w:eastAsia="SimSun" w:hAnsi="Arial" w:cs="Arial"/>
          <w:szCs w:val="24"/>
        </w:rPr>
      </w:pPr>
    </w:p>
    <w:p w14:paraId="647BDD0F" w14:textId="77777777" w:rsidR="001271C4" w:rsidRDefault="005D438D" w:rsidP="004702D4">
      <w:pPr>
        <w:spacing w:line="360" w:lineRule="auto"/>
        <w:rPr>
          <w:rFonts w:ascii="Arial" w:eastAsia="SimSun" w:hAnsi="Arial" w:cs="Arial"/>
          <w:szCs w:val="24"/>
        </w:rPr>
      </w:pPr>
      <w:r>
        <w:rPr>
          <w:rFonts w:ascii="Arial" w:eastAsia="SimSun" w:hAnsi="Arial" w:cs="Arial"/>
          <w:szCs w:val="24"/>
        </w:rPr>
        <w:t>A new avenue of research on bilingualism has been taken on in an</w:t>
      </w:r>
      <w:r w:rsidR="001271C4">
        <w:rPr>
          <w:rFonts w:ascii="Arial" w:eastAsia="SimSun" w:hAnsi="Arial" w:cs="Arial"/>
          <w:szCs w:val="24"/>
        </w:rPr>
        <w:t xml:space="preserve"> extensive amou</w:t>
      </w:r>
      <w:r>
        <w:rPr>
          <w:rFonts w:ascii="Arial" w:eastAsia="SimSun" w:hAnsi="Arial" w:cs="Arial"/>
          <w:szCs w:val="24"/>
        </w:rPr>
        <w:t>nt of literature</w:t>
      </w:r>
      <w:r w:rsidR="00C1518A">
        <w:rPr>
          <w:rFonts w:ascii="Arial" w:eastAsia="SimSun" w:hAnsi="Arial" w:cs="Arial"/>
          <w:szCs w:val="24"/>
        </w:rPr>
        <w:t xml:space="preserve"> and the advantage it serves for tasks t</w:t>
      </w:r>
      <w:r w:rsidR="001271C4">
        <w:rPr>
          <w:rFonts w:ascii="Arial" w:eastAsia="SimSun" w:hAnsi="Arial" w:cs="Arial"/>
          <w:szCs w:val="24"/>
        </w:rPr>
        <w:t>hat require attentional control</w:t>
      </w:r>
      <w:r w:rsidR="002A35AF">
        <w:rPr>
          <w:rFonts w:ascii="Arial" w:eastAsia="SimSun" w:hAnsi="Arial" w:cs="Arial"/>
          <w:szCs w:val="24"/>
        </w:rPr>
        <w:t xml:space="preserve"> such as the Stroop task</w:t>
      </w:r>
      <w:r w:rsidR="00C1518A">
        <w:rPr>
          <w:rFonts w:ascii="Arial" w:eastAsia="SimSun" w:hAnsi="Arial" w:cs="Arial"/>
          <w:szCs w:val="24"/>
        </w:rPr>
        <w:t xml:space="preserve"> </w:t>
      </w:r>
      <w:r w:rsidR="00C1518A">
        <w:rPr>
          <w:rFonts w:ascii="Arial" w:eastAsia="SimSun" w:hAnsi="Arial" w:cs="Arial"/>
          <w:szCs w:val="24"/>
        </w:rPr>
        <w:fldChar w:fldCharType="begin"/>
      </w:r>
      <w:r w:rsidR="00EC2E1B">
        <w:rPr>
          <w:rFonts w:ascii="Arial" w:eastAsia="SimSun" w:hAnsi="Arial" w:cs="Arial"/>
          <w:szCs w:val="24"/>
        </w:rPr>
        <w:instrText xml:space="preserve"> ADDIN EN.CITE &lt;EndNote&gt;&lt;Cite&gt;&lt;Author&gt;Rousselet-Perraut&lt;/Author&gt;&lt;Year&gt;2000&lt;/Year&gt;&lt;RecNum&gt;11599&lt;/RecNum&gt;&lt;DisplayText&gt;(Rousselet-Perraut et al., 2000)&lt;/DisplayText&gt;&lt;record&gt;&lt;rec-number&gt;11599&lt;/rec-number&gt;&lt;foreign-keys&gt;&lt;key app="EN" db-id="tzpe22srnsas9fevep9x0t2z0pzfe2a9a95t" timestamp="1399544627"&gt;11599&lt;/key&gt;&lt;/foreign-keys&gt;&lt;ref-type name="Journal Article"&gt;17&lt;/ref-type&gt;&lt;contributors&gt;&lt;authors&gt;&lt;author&gt;Rousselet-Perraut, K.&lt;/author&gt;&lt;author&gt;Haguenauer, P.&lt;/author&gt;&lt;author&gt;Petmezakis, P.&lt;/author&gt;&lt;author&gt;Berger, J. P.&lt;/author&gt;&lt;author&gt;Mourard, D.&lt;/author&gt;&lt;author&gt;Ragland, S.&lt;/author&gt;&lt;author&gt;Huss, G.&lt;/author&gt;&lt;author&gt;Reynaud, F.&lt;/author&gt;&lt;author&gt;Le Coarer, E.&lt;/author&gt;&lt;author&gt;Kern, P.&lt;/author&gt;&lt;author&gt;Malbet, F.&lt;/author&gt;&lt;/authors&gt;&lt;/contributors&gt;&lt;auth-address&gt;Rousselet-Perraut, K&amp;#xD;Observ Grenoble, Astrophys Lab, BP 53, F-38041 Grenoble 9, France&amp;#xD;Observ Grenoble, Astrophys Lab, BP 53, F-38041 Grenoble 9, France&amp;#xD;Observ Grenoble, Astrophys Lab, F-38041 Grenoble 9, France&lt;/auth-address&gt;&lt;titles&gt;&lt;title&gt;Qualification of IONIC (Integrated Optics Near-Infrared Interferometric Camera)&lt;/title&gt;&lt;secondary-title&gt;Interferometry in Optical Astronomy, Pts 1 and 2&lt;/secondary-title&gt;&lt;alt-title&gt;P Soc Photo-Opt Ins&lt;/alt-title&gt;&lt;/titles&gt;&lt;alt-periodical&gt;&lt;full-title&gt;Infrared Technology and Applications Xxv111, Pts 1 and 2&lt;/full-title&gt;&lt;abbr-1&gt;P Soc Photo-Opt Ins&lt;/abbr-1&gt;&lt;/alt-periodical&gt;&lt;pages&gt;1042-1051&lt;/pages&gt;&lt;volume&gt;4006&lt;/volume&gt;&lt;keywords&gt;&lt;keyword&gt;planar integrated optics&lt;/keyword&gt;&lt;keyword&gt;interferometric camera&lt;/keyword&gt;&lt;keyword&gt;single-mode interferometry&lt;/keyword&gt;&lt;/keywords&gt;&lt;dates&gt;&lt;year&gt;2000&lt;/year&gt;&lt;/dates&gt;&lt;isbn&gt;0277-786X&lt;/isbn&gt;&lt;accession-num&gt;WOS:000089218500112&lt;/accession-num&gt;&lt;urls&gt;&lt;related-urls&gt;&lt;url&gt;&amp;lt;Go to ISI&amp;gt;://WOS:000089218500112&lt;/url&gt;&lt;/related-urls&gt;&lt;/urls&gt;&lt;language&gt;English&lt;/language&gt;&lt;/record&gt;&lt;/Cite&gt;&lt;/EndNote&gt;</w:instrText>
      </w:r>
      <w:r w:rsidR="00C1518A">
        <w:rPr>
          <w:rFonts w:ascii="Arial" w:eastAsia="SimSun" w:hAnsi="Arial" w:cs="Arial"/>
          <w:szCs w:val="24"/>
        </w:rPr>
        <w:fldChar w:fldCharType="separate"/>
      </w:r>
      <w:r w:rsidR="00CA4432">
        <w:rPr>
          <w:rFonts w:ascii="Arial" w:eastAsia="SimSun" w:hAnsi="Arial" w:cs="Arial"/>
          <w:noProof/>
          <w:szCs w:val="24"/>
        </w:rPr>
        <w:t>(</w:t>
      </w:r>
      <w:hyperlink w:anchor="_ENREF_348" w:tooltip="Rousselet-Perraut, 2000 #11599" w:history="1">
        <w:r w:rsidR="00A71029">
          <w:rPr>
            <w:rFonts w:ascii="Arial" w:eastAsia="SimSun" w:hAnsi="Arial" w:cs="Arial"/>
            <w:noProof/>
            <w:szCs w:val="24"/>
          </w:rPr>
          <w:t>Rousselet-Perraut et al., 2000</w:t>
        </w:r>
      </w:hyperlink>
      <w:r w:rsidR="00CA4432">
        <w:rPr>
          <w:rFonts w:ascii="Arial" w:eastAsia="SimSun" w:hAnsi="Arial" w:cs="Arial"/>
          <w:noProof/>
          <w:szCs w:val="24"/>
        </w:rPr>
        <w:t>)</w:t>
      </w:r>
      <w:r w:rsidR="00C1518A">
        <w:rPr>
          <w:rFonts w:ascii="Arial" w:eastAsia="SimSun" w:hAnsi="Arial" w:cs="Arial"/>
          <w:szCs w:val="24"/>
        </w:rPr>
        <w:fldChar w:fldCharType="end"/>
      </w:r>
      <w:r w:rsidR="001271C4">
        <w:rPr>
          <w:rFonts w:ascii="Arial" w:eastAsia="SimSun" w:hAnsi="Arial" w:cs="Arial"/>
          <w:szCs w:val="24"/>
        </w:rPr>
        <w:t xml:space="preserve">. </w:t>
      </w:r>
      <w:r w:rsidR="00CA4432">
        <w:rPr>
          <w:rFonts w:ascii="Arial" w:eastAsia="SimSun" w:hAnsi="Arial" w:cs="Arial"/>
          <w:szCs w:val="24"/>
        </w:rPr>
        <w:t xml:space="preserve">A study also found </w:t>
      </w:r>
      <w:r w:rsidR="004C0836">
        <w:rPr>
          <w:rFonts w:ascii="Arial" w:eastAsia="SimSun" w:hAnsi="Arial" w:cs="Arial"/>
          <w:szCs w:val="24"/>
        </w:rPr>
        <w:t>that bilinguals perform better than monolinguals on tasks that require attentional switching, orientation and also</w:t>
      </w:r>
      <w:r w:rsidR="00CA4432">
        <w:rPr>
          <w:rFonts w:ascii="Arial" w:eastAsia="SimSun" w:hAnsi="Arial" w:cs="Arial"/>
          <w:szCs w:val="24"/>
        </w:rPr>
        <w:t xml:space="preserve"> on</w:t>
      </w:r>
      <w:r w:rsidR="002A35AF">
        <w:rPr>
          <w:rFonts w:ascii="Arial" w:eastAsia="SimSun" w:hAnsi="Arial" w:cs="Arial"/>
          <w:szCs w:val="24"/>
        </w:rPr>
        <w:t xml:space="preserve"> executive function tasks</w:t>
      </w:r>
      <w:r w:rsidR="004C0836">
        <w:rPr>
          <w:rFonts w:ascii="Arial" w:eastAsia="SimSun" w:hAnsi="Arial" w:cs="Arial"/>
          <w:szCs w:val="24"/>
        </w:rPr>
        <w:t xml:space="preserve"> </w:t>
      </w:r>
      <w:r w:rsidR="004C0836">
        <w:rPr>
          <w:rFonts w:ascii="Arial" w:eastAsia="SimSun" w:hAnsi="Arial" w:cs="Arial"/>
          <w:szCs w:val="24"/>
        </w:rPr>
        <w:fldChar w:fldCharType="begin"/>
      </w:r>
      <w:r w:rsidR="00EC2E1B">
        <w:rPr>
          <w:rFonts w:ascii="Arial" w:eastAsia="SimSun" w:hAnsi="Arial" w:cs="Arial"/>
          <w:szCs w:val="24"/>
        </w:rPr>
        <w:instrText xml:space="preserve"> ADDIN EN.CITE &lt;EndNote&gt;&lt;Cite&gt;&lt;Author&gt;Kertesz&lt;/Author&gt;&lt;Year&gt;1982&lt;/Year&gt;&lt;RecNum&gt;11688&lt;/RecNum&gt;&lt;DisplayText&gt;(Kertesz, 1982a)&lt;/DisplayText&gt;&lt;record&gt;&lt;rec-number&gt;11688&lt;/rec-number&gt;&lt;foreign-keys&gt;&lt;key app="EN" db-id="tzpe22srnsas9fevep9x0t2z0pzfe2a9a95t" timestamp="1399551728"&gt;11688&lt;/key&gt;&lt;/foreign-keys&gt;&lt;ref-type name="Journal Article"&gt;17&lt;/ref-type&gt;&lt;contributors&gt;&lt;authors&gt;&lt;author&gt;Kertesz, A.&lt;/author&gt;&lt;/authors&gt;&lt;/contributors&gt;&lt;auth-address&gt;Kertesz, A&amp;#xD;St Josephs Hosp,Dept Clin Neurol,London N6a 4v2,Ontario,Canada&amp;#xD;St Josephs Hosp,Dept Clin Neurol,London N6a 4v2,Ontario,Canada&lt;/auth-address&gt;&lt;titles&gt;&lt;title&gt;Sex Distribution in Aphasia&lt;/title&gt;&lt;secondary-title&gt;Behavioral and Brain Sciences&lt;/secondary-title&gt;&lt;alt-title&gt;Behav Brain Sci&lt;/alt-title&gt;&lt;/titles&gt;&lt;periodical&gt;&lt;full-title&gt;Behavioral and Brain Sciences&lt;/full-title&gt;&lt;abbr-1&gt;Behav Brain Sci&lt;/abbr-1&gt;&lt;/periodical&gt;&lt;alt-periodical&gt;&lt;full-title&gt;Behavioral and Brain Sciences&lt;/full-title&gt;&lt;abbr-1&gt;Behav Brain Sci&lt;/abbr-1&gt;&lt;/alt-periodical&gt;&lt;pages&gt;310-310&lt;/pages&gt;&lt;volume&gt;5&lt;/volume&gt;&lt;number&gt;2&lt;/number&gt;&lt;dates&gt;&lt;year&gt;1982&lt;/year&gt;&lt;/dates&gt;&lt;isbn&gt;0140-525X&lt;/isbn&gt;&lt;accession-num&gt;WOS:A1982PA69600087&lt;/accession-num&gt;&lt;urls&gt;&lt;related-urls&gt;&lt;url&gt;&amp;lt;Go to ISI&amp;gt;://WOS:A1982PA69600087&lt;/url&gt;&lt;/related-urls&gt;&lt;/urls&gt;&lt;language&gt;English&lt;/language&gt;&lt;/record&gt;&lt;/Cite&gt;&lt;/EndNote&gt;</w:instrText>
      </w:r>
      <w:r w:rsidR="004C0836">
        <w:rPr>
          <w:rFonts w:ascii="Arial" w:eastAsia="SimSun" w:hAnsi="Arial" w:cs="Arial"/>
          <w:szCs w:val="24"/>
        </w:rPr>
        <w:fldChar w:fldCharType="separate"/>
      </w:r>
      <w:r w:rsidR="00A27768">
        <w:rPr>
          <w:rFonts w:ascii="Arial" w:eastAsia="SimSun" w:hAnsi="Arial" w:cs="Arial"/>
          <w:noProof/>
          <w:szCs w:val="24"/>
        </w:rPr>
        <w:t>(</w:t>
      </w:r>
      <w:hyperlink w:anchor="_ENREF_219" w:tooltip="Kertesz, 1982 #11688" w:history="1">
        <w:r w:rsidR="00A71029">
          <w:rPr>
            <w:rFonts w:ascii="Arial" w:eastAsia="SimSun" w:hAnsi="Arial" w:cs="Arial"/>
            <w:noProof/>
            <w:szCs w:val="24"/>
          </w:rPr>
          <w:t>Kertesz, 1982a</w:t>
        </w:r>
      </w:hyperlink>
      <w:r w:rsidR="00A27768">
        <w:rPr>
          <w:rFonts w:ascii="Arial" w:eastAsia="SimSun" w:hAnsi="Arial" w:cs="Arial"/>
          <w:noProof/>
          <w:szCs w:val="24"/>
        </w:rPr>
        <w:t>)</w:t>
      </w:r>
      <w:r w:rsidR="004C0836">
        <w:rPr>
          <w:rFonts w:ascii="Arial" w:eastAsia="SimSun" w:hAnsi="Arial" w:cs="Arial"/>
          <w:szCs w:val="24"/>
        </w:rPr>
        <w:fldChar w:fldCharType="end"/>
      </w:r>
      <w:r w:rsidR="004C0836">
        <w:rPr>
          <w:rFonts w:ascii="Arial" w:eastAsia="SimSun" w:hAnsi="Arial" w:cs="Arial"/>
          <w:szCs w:val="24"/>
        </w:rPr>
        <w:t xml:space="preserve">. </w:t>
      </w:r>
      <w:r w:rsidR="001271C4">
        <w:rPr>
          <w:rFonts w:ascii="Arial" w:eastAsia="SimSun" w:hAnsi="Arial" w:cs="Arial"/>
          <w:szCs w:val="24"/>
        </w:rPr>
        <w:t>This is important</w:t>
      </w:r>
      <w:r w:rsidR="00711E91">
        <w:rPr>
          <w:rFonts w:ascii="Arial" w:eastAsia="SimSun" w:hAnsi="Arial" w:cs="Arial"/>
          <w:szCs w:val="24"/>
        </w:rPr>
        <w:t xml:space="preserve"> particularly for those indivi</w:t>
      </w:r>
      <w:r w:rsidR="004C0836">
        <w:rPr>
          <w:rFonts w:ascii="Arial" w:eastAsia="SimSun" w:hAnsi="Arial" w:cs="Arial"/>
          <w:szCs w:val="24"/>
        </w:rPr>
        <w:t xml:space="preserve">duals who are </w:t>
      </w:r>
      <w:r w:rsidR="001271C4">
        <w:rPr>
          <w:rFonts w:ascii="Arial" w:eastAsia="SimSun" w:hAnsi="Arial" w:cs="Arial"/>
          <w:szCs w:val="24"/>
        </w:rPr>
        <w:t>in e</w:t>
      </w:r>
      <w:r w:rsidR="00711E91">
        <w:rPr>
          <w:rFonts w:ascii="Arial" w:eastAsia="SimSun" w:hAnsi="Arial" w:cs="Arial"/>
          <w:szCs w:val="24"/>
        </w:rPr>
        <w:t xml:space="preserve">arly and late adulthood </w:t>
      </w:r>
      <w:r w:rsidR="004C0836">
        <w:rPr>
          <w:rFonts w:ascii="Arial" w:eastAsia="SimSun" w:hAnsi="Arial" w:cs="Arial"/>
          <w:szCs w:val="24"/>
        </w:rPr>
        <w:t xml:space="preserve">from ethnic minority groups </w:t>
      </w:r>
      <w:r w:rsidR="00711E91">
        <w:rPr>
          <w:rFonts w:ascii="Arial" w:eastAsia="SimSun" w:hAnsi="Arial" w:cs="Arial"/>
          <w:szCs w:val="24"/>
        </w:rPr>
        <w:t>(</w:t>
      </w:r>
      <w:r w:rsidR="001271C4">
        <w:rPr>
          <w:rFonts w:ascii="Arial" w:eastAsia="SimSun" w:hAnsi="Arial" w:cs="Arial"/>
          <w:szCs w:val="24"/>
        </w:rPr>
        <w:t>fluent in both English and their mother tongue</w:t>
      </w:r>
      <w:r w:rsidR="00711E91">
        <w:rPr>
          <w:rFonts w:ascii="Arial" w:eastAsia="SimSun" w:hAnsi="Arial" w:cs="Arial"/>
          <w:szCs w:val="24"/>
        </w:rPr>
        <w:t>) as</w:t>
      </w:r>
      <w:r w:rsidR="001271C4">
        <w:rPr>
          <w:rFonts w:ascii="Arial" w:eastAsia="SimSun" w:hAnsi="Arial" w:cs="Arial"/>
          <w:szCs w:val="24"/>
        </w:rPr>
        <w:t xml:space="preserve"> it provides a barrier </w:t>
      </w:r>
      <w:r w:rsidR="004C0836">
        <w:rPr>
          <w:rFonts w:ascii="Arial" w:eastAsia="SimSun" w:hAnsi="Arial" w:cs="Arial"/>
          <w:szCs w:val="24"/>
        </w:rPr>
        <w:t>against decrements observed within normal</w:t>
      </w:r>
      <w:r w:rsidR="001271C4">
        <w:rPr>
          <w:rFonts w:ascii="Arial" w:eastAsia="SimSun" w:hAnsi="Arial" w:cs="Arial"/>
          <w:szCs w:val="24"/>
        </w:rPr>
        <w:t xml:space="preserve"> ageing in executive functioning. </w:t>
      </w:r>
      <w:r w:rsidR="00711E91">
        <w:rPr>
          <w:rFonts w:ascii="Arial" w:eastAsia="SimSun" w:hAnsi="Arial" w:cs="Arial"/>
          <w:szCs w:val="24"/>
        </w:rPr>
        <w:t xml:space="preserve">This would imply that there are cognitive differences that </w:t>
      </w:r>
      <w:r w:rsidR="00CA4432">
        <w:rPr>
          <w:rFonts w:ascii="Arial" w:eastAsia="SimSun" w:hAnsi="Arial" w:cs="Arial"/>
          <w:szCs w:val="24"/>
        </w:rPr>
        <w:t xml:space="preserve">route from language differences. It is important, </w:t>
      </w:r>
      <w:r w:rsidR="00711E91">
        <w:rPr>
          <w:rFonts w:ascii="Arial" w:eastAsia="SimSun" w:hAnsi="Arial" w:cs="Arial"/>
          <w:szCs w:val="24"/>
        </w:rPr>
        <w:t>therefore</w:t>
      </w:r>
      <w:r w:rsidR="00CA4432">
        <w:rPr>
          <w:rFonts w:ascii="Arial" w:eastAsia="SimSun" w:hAnsi="Arial" w:cs="Arial"/>
          <w:szCs w:val="24"/>
        </w:rPr>
        <w:t>, to</w:t>
      </w:r>
      <w:r w:rsidR="00711E91">
        <w:rPr>
          <w:rFonts w:ascii="Arial" w:eastAsia="SimSun" w:hAnsi="Arial" w:cs="Arial"/>
          <w:szCs w:val="24"/>
        </w:rPr>
        <w:t xml:space="preserve"> control and actually report these findings that would exist widely in the current multi-ethnic status of the UK and </w:t>
      </w:r>
      <w:r>
        <w:rPr>
          <w:rFonts w:ascii="Arial" w:eastAsia="SimSun" w:hAnsi="Arial" w:cs="Arial"/>
          <w:szCs w:val="24"/>
        </w:rPr>
        <w:t>most of</w:t>
      </w:r>
      <w:r w:rsidR="00711E91">
        <w:rPr>
          <w:rFonts w:ascii="Arial" w:eastAsia="SimSun" w:hAnsi="Arial" w:cs="Arial"/>
          <w:szCs w:val="24"/>
        </w:rPr>
        <w:t xml:space="preserve"> Europe. The idea behind the notion that bilingualism serves a</w:t>
      </w:r>
      <w:r w:rsidR="00CA4432">
        <w:rPr>
          <w:rFonts w:ascii="Arial" w:eastAsia="SimSun" w:hAnsi="Arial" w:cs="Arial"/>
          <w:szCs w:val="24"/>
        </w:rPr>
        <w:t>s a</w:t>
      </w:r>
      <w:r w:rsidR="00711E91">
        <w:rPr>
          <w:rFonts w:ascii="Arial" w:eastAsia="SimSun" w:hAnsi="Arial" w:cs="Arial"/>
          <w:szCs w:val="24"/>
        </w:rPr>
        <w:t xml:space="preserve"> sort of defence mechanism against age-related cogni</w:t>
      </w:r>
      <w:r w:rsidR="004C0836">
        <w:rPr>
          <w:rFonts w:ascii="Arial" w:eastAsia="SimSun" w:hAnsi="Arial" w:cs="Arial"/>
          <w:szCs w:val="24"/>
        </w:rPr>
        <w:t>tive decline lends support to the</w:t>
      </w:r>
      <w:r w:rsidR="00CA4432">
        <w:rPr>
          <w:rFonts w:ascii="Arial" w:eastAsia="SimSun" w:hAnsi="Arial" w:cs="Arial"/>
          <w:szCs w:val="24"/>
        </w:rPr>
        <w:t xml:space="preserve"> cognitive reserve (CR) </w:t>
      </w:r>
      <w:r w:rsidR="00711E91">
        <w:rPr>
          <w:rFonts w:ascii="Arial" w:eastAsia="SimSun" w:hAnsi="Arial" w:cs="Arial"/>
          <w:szCs w:val="24"/>
        </w:rPr>
        <w:t xml:space="preserve">hypothesis, </w:t>
      </w:r>
      <w:r w:rsidR="001271C4">
        <w:rPr>
          <w:rFonts w:ascii="Arial" w:eastAsia="SimSun" w:hAnsi="Arial" w:cs="Arial"/>
          <w:szCs w:val="24"/>
        </w:rPr>
        <w:t>whereby, the onset of ageing related effects</w:t>
      </w:r>
      <w:r w:rsidR="0098082F">
        <w:rPr>
          <w:rFonts w:ascii="Arial" w:eastAsia="SimSun" w:hAnsi="Arial" w:cs="Arial"/>
          <w:szCs w:val="24"/>
        </w:rPr>
        <w:t xml:space="preserve"> on cognition</w:t>
      </w:r>
      <w:r w:rsidR="001271C4">
        <w:rPr>
          <w:rFonts w:ascii="Arial" w:eastAsia="SimSun" w:hAnsi="Arial" w:cs="Arial"/>
          <w:szCs w:val="24"/>
        </w:rPr>
        <w:t xml:space="preserve"> occur later in bilinguals</w:t>
      </w:r>
      <w:r w:rsidR="00C1518A">
        <w:rPr>
          <w:rFonts w:ascii="Arial" w:eastAsia="SimSun" w:hAnsi="Arial" w:cs="Arial"/>
          <w:szCs w:val="24"/>
        </w:rPr>
        <w:t xml:space="preserve"> and th</w:t>
      </w:r>
      <w:r w:rsidR="00711E91">
        <w:rPr>
          <w:rFonts w:ascii="Arial" w:eastAsia="SimSun" w:hAnsi="Arial" w:cs="Arial"/>
          <w:szCs w:val="24"/>
        </w:rPr>
        <w:t>erefore, the compensatory behaviours observed in normal ageing is triggered later on as a result of bilingualism</w:t>
      </w:r>
      <w:r w:rsidR="00C1518A">
        <w:rPr>
          <w:rFonts w:ascii="Arial" w:eastAsia="SimSun" w:hAnsi="Arial" w:cs="Arial"/>
          <w:szCs w:val="24"/>
        </w:rPr>
        <w:t xml:space="preserve"> </w:t>
      </w:r>
      <w:r w:rsidR="00C1518A">
        <w:rPr>
          <w:rFonts w:ascii="Arial" w:eastAsia="SimSun" w:hAnsi="Arial" w:cs="Arial"/>
          <w:szCs w:val="24"/>
        </w:rPr>
        <w:fldChar w:fldCharType="begin">
          <w:fldData xml:space="preserve">PEVuZE5vdGU+PENpdGU+PEF1dGhvcj5Sb3Vzc2VsZXQtUGVycmF1dDwvQXV0aG9yPjxZZWFyPjIw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PEVuZE5vdGU+PENpdGU+PEF1dGhvcj5Sb3Vzc2VsZXQtUGVycmF1dDwvQXV0aG9yPjxZZWFyPjIw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00C1518A">
        <w:rPr>
          <w:rFonts w:ascii="Arial" w:eastAsia="SimSun" w:hAnsi="Arial" w:cs="Arial"/>
          <w:szCs w:val="24"/>
        </w:rPr>
      </w:r>
      <w:r w:rsidR="00C1518A">
        <w:rPr>
          <w:rFonts w:ascii="Arial" w:eastAsia="SimSun" w:hAnsi="Arial" w:cs="Arial"/>
          <w:szCs w:val="24"/>
        </w:rPr>
        <w:fldChar w:fldCharType="separate"/>
      </w:r>
      <w:r w:rsidR="00F62551">
        <w:rPr>
          <w:rFonts w:ascii="Arial" w:eastAsia="SimSun" w:hAnsi="Arial" w:cs="Arial"/>
          <w:noProof/>
          <w:szCs w:val="24"/>
        </w:rPr>
        <w:t>(</w:t>
      </w:r>
      <w:hyperlink w:anchor="_ENREF_247" w:tooltip="Lichtenberg, 1992 #11608" w:history="1">
        <w:r w:rsidR="00A71029">
          <w:rPr>
            <w:rFonts w:ascii="Arial" w:eastAsia="SimSun" w:hAnsi="Arial" w:cs="Arial"/>
            <w:noProof/>
            <w:szCs w:val="24"/>
          </w:rPr>
          <w:t xml:space="preserve">Lichtenberg &amp; </w:t>
        </w:r>
        <w:r w:rsidR="00A71029">
          <w:rPr>
            <w:rFonts w:ascii="Arial" w:eastAsia="SimSun" w:hAnsi="Arial" w:cs="Arial"/>
            <w:noProof/>
            <w:szCs w:val="24"/>
          </w:rPr>
          <w:lastRenderedPageBreak/>
          <w:t>Christensen, 1992</w:t>
        </w:r>
      </w:hyperlink>
      <w:r w:rsidR="00F62551">
        <w:rPr>
          <w:rFonts w:ascii="Arial" w:eastAsia="SimSun" w:hAnsi="Arial" w:cs="Arial"/>
          <w:noProof/>
          <w:szCs w:val="24"/>
        </w:rPr>
        <w:t xml:space="preserve">; </w:t>
      </w:r>
      <w:hyperlink w:anchor="_ENREF_348" w:tooltip="Rousselet-Perraut, 2000 #11599" w:history="1">
        <w:r w:rsidR="00A71029">
          <w:rPr>
            <w:rFonts w:ascii="Arial" w:eastAsia="SimSun" w:hAnsi="Arial" w:cs="Arial"/>
            <w:noProof/>
            <w:szCs w:val="24"/>
          </w:rPr>
          <w:t>Rousselet-Perraut et al., 2000</w:t>
        </w:r>
      </w:hyperlink>
      <w:r w:rsidR="00F62551">
        <w:rPr>
          <w:rFonts w:ascii="Arial" w:eastAsia="SimSun" w:hAnsi="Arial" w:cs="Arial"/>
          <w:noProof/>
          <w:szCs w:val="24"/>
        </w:rPr>
        <w:t>)</w:t>
      </w:r>
      <w:r w:rsidR="00C1518A">
        <w:rPr>
          <w:rFonts w:ascii="Arial" w:eastAsia="SimSun" w:hAnsi="Arial" w:cs="Arial"/>
          <w:szCs w:val="24"/>
        </w:rPr>
        <w:fldChar w:fldCharType="end"/>
      </w:r>
      <w:r w:rsidR="00C1518A">
        <w:rPr>
          <w:rFonts w:ascii="Arial" w:eastAsia="SimSun" w:hAnsi="Arial" w:cs="Arial"/>
          <w:szCs w:val="24"/>
        </w:rPr>
        <w:t>.</w:t>
      </w:r>
      <w:r w:rsidR="001271C4">
        <w:rPr>
          <w:rFonts w:ascii="Arial" w:eastAsia="SimSun" w:hAnsi="Arial" w:cs="Arial"/>
          <w:szCs w:val="24"/>
        </w:rPr>
        <w:t xml:space="preserve"> </w:t>
      </w:r>
      <w:r w:rsidR="00711E91">
        <w:rPr>
          <w:rFonts w:ascii="Arial" w:eastAsia="SimSun" w:hAnsi="Arial" w:cs="Arial"/>
          <w:szCs w:val="24"/>
        </w:rPr>
        <w:t xml:space="preserve">The research on bilingualism </w:t>
      </w:r>
      <w:r w:rsidR="00CA4432">
        <w:rPr>
          <w:rFonts w:ascii="Arial" w:eastAsia="SimSun" w:hAnsi="Arial" w:cs="Arial"/>
          <w:szCs w:val="24"/>
        </w:rPr>
        <w:t>appears to indicate</w:t>
      </w:r>
      <w:r w:rsidR="00711E91">
        <w:rPr>
          <w:rFonts w:ascii="Arial" w:eastAsia="SimSun" w:hAnsi="Arial" w:cs="Arial"/>
          <w:szCs w:val="24"/>
        </w:rPr>
        <w:t xml:space="preserve"> that there are differences between ethnic minorities and the majority </w:t>
      </w:r>
      <w:r w:rsidR="0098082F">
        <w:rPr>
          <w:rFonts w:ascii="Arial" w:eastAsia="SimSun" w:hAnsi="Arial" w:cs="Arial"/>
          <w:szCs w:val="24"/>
        </w:rPr>
        <w:t xml:space="preserve">of </w:t>
      </w:r>
      <w:r w:rsidR="00711E91">
        <w:rPr>
          <w:rFonts w:ascii="Arial" w:eastAsia="SimSun" w:hAnsi="Arial" w:cs="Arial"/>
          <w:szCs w:val="24"/>
        </w:rPr>
        <w:t>whi</w:t>
      </w:r>
      <w:r w:rsidR="00CA4432">
        <w:rPr>
          <w:rFonts w:ascii="Arial" w:eastAsia="SimSun" w:hAnsi="Arial" w:cs="Arial"/>
          <w:szCs w:val="24"/>
        </w:rPr>
        <w:t>te British population in the UK that need to be taken into account. N</w:t>
      </w:r>
      <w:r w:rsidR="00711E91">
        <w:rPr>
          <w:rFonts w:ascii="Arial" w:eastAsia="SimSun" w:hAnsi="Arial" w:cs="Arial"/>
          <w:szCs w:val="24"/>
        </w:rPr>
        <w:t>europsychological assessments that are tailored for the majority population cannot fit and represent the target population accurately enough</w:t>
      </w:r>
      <w:r w:rsidR="00CA4432">
        <w:rPr>
          <w:rFonts w:ascii="Arial" w:eastAsia="SimSun" w:hAnsi="Arial" w:cs="Arial"/>
          <w:szCs w:val="24"/>
        </w:rPr>
        <w:t>.</w:t>
      </w:r>
      <w:r w:rsidR="004C0836">
        <w:rPr>
          <w:rFonts w:ascii="Arial" w:eastAsia="SimSun" w:hAnsi="Arial" w:cs="Arial"/>
          <w:szCs w:val="24"/>
        </w:rPr>
        <w:t xml:space="preserve"> </w:t>
      </w:r>
    </w:p>
    <w:p w14:paraId="7EDC8115" w14:textId="77777777" w:rsidR="005D438D" w:rsidRDefault="005D438D" w:rsidP="004702D4">
      <w:pPr>
        <w:spacing w:line="360" w:lineRule="auto"/>
        <w:rPr>
          <w:rFonts w:ascii="Arial" w:eastAsia="SimSun" w:hAnsi="Arial" w:cs="Arial"/>
          <w:szCs w:val="24"/>
        </w:rPr>
      </w:pPr>
    </w:p>
    <w:p w14:paraId="6C50ED66" w14:textId="77777777" w:rsidR="00E502AF" w:rsidRDefault="005D438D" w:rsidP="007B3B12">
      <w:pPr>
        <w:spacing w:line="360" w:lineRule="auto"/>
        <w:rPr>
          <w:rFonts w:ascii="Arial" w:hAnsi="Arial" w:cs="Arial"/>
          <w:szCs w:val="24"/>
        </w:rPr>
      </w:pPr>
      <w:r>
        <w:rPr>
          <w:rFonts w:ascii="Arial" w:eastAsia="SimSun" w:hAnsi="Arial" w:cs="Arial"/>
          <w:szCs w:val="24"/>
        </w:rPr>
        <w:t>Other research on a ca</w:t>
      </w:r>
      <w:r w:rsidR="007B3B12">
        <w:rPr>
          <w:rFonts w:ascii="Arial" w:eastAsia="SimSun" w:hAnsi="Arial" w:cs="Arial"/>
          <w:szCs w:val="24"/>
        </w:rPr>
        <w:t>rd sorting task whereby the children simply copied a task that was pre-demonstrated to them,</w:t>
      </w:r>
      <w:r w:rsidR="00CA4432">
        <w:rPr>
          <w:rFonts w:ascii="Arial" w:eastAsia="SimSun" w:hAnsi="Arial" w:cs="Arial"/>
          <w:szCs w:val="24"/>
        </w:rPr>
        <w:t xml:space="preserve"> found that Japanese children</w:t>
      </w:r>
      <w:r w:rsidR="007B3B12">
        <w:rPr>
          <w:rFonts w:ascii="Arial" w:eastAsia="SimSun" w:hAnsi="Arial" w:cs="Arial"/>
          <w:szCs w:val="24"/>
        </w:rPr>
        <w:t xml:space="preserve"> outperform</w:t>
      </w:r>
      <w:r w:rsidR="00CA4432">
        <w:rPr>
          <w:rFonts w:ascii="Arial" w:eastAsia="SimSun" w:hAnsi="Arial" w:cs="Arial"/>
          <w:szCs w:val="24"/>
        </w:rPr>
        <w:t>ed</w:t>
      </w:r>
      <w:r w:rsidR="007B3B12">
        <w:rPr>
          <w:rFonts w:ascii="Arial" w:eastAsia="SimSun" w:hAnsi="Arial" w:cs="Arial"/>
          <w:szCs w:val="24"/>
        </w:rPr>
        <w:t xml:space="preserve"> Canadian children. The </w:t>
      </w:r>
      <w:r w:rsidR="00CA4432">
        <w:rPr>
          <w:rFonts w:ascii="Arial" w:eastAsia="SimSun" w:hAnsi="Arial" w:cs="Arial"/>
          <w:szCs w:val="24"/>
        </w:rPr>
        <w:t xml:space="preserve">finding was explained with the effect that Japanese use </w:t>
      </w:r>
      <w:r w:rsidR="007B3B12">
        <w:rPr>
          <w:rFonts w:ascii="Arial" w:eastAsia="SimSun" w:hAnsi="Arial" w:cs="Arial"/>
          <w:szCs w:val="24"/>
        </w:rPr>
        <w:t xml:space="preserve">social transmission of </w:t>
      </w:r>
      <w:r w:rsidR="00CA4432">
        <w:rPr>
          <w:rFonts w:ascii="Arial" w:eastAsia="SimSun" w:hAnsi="Arial" w:cs="Arial"/>
          <w:szCs w:val="24"/>
        </w:rPr>
        <w:t xml:space="preserve">disinhibition </w:t>
      </w:r>
      <w:r w:rsidR="007B3B12">
        <w:rPr>
          <w:rFonts w:ascii="Arial" w:eastAsia="SimSun" w:hAnsi="Arial" w:cs="Arial"/>
          <w:szCs w:val="24"/>
        </w:rPr>
        <w:t>far more effective</w:t>
      </w:r>
      <w:r w:rsidR="00CA4432">
        <w:rPr>
          <w:rFonts w:ascii="Arial" w:eastAsia="SimSun" w:hAnsi="Arial" w:cs="Arial"/>
          <w:szCs w:val="24"/>
        </w:rPr>
        <w:t>ly</w:t>
      </w:r>
      <w:r w:rsidR="007B3B12">
        <w:rPr>
          <w:rFonts w:ascii="Arial" w:eastAsia="SimSun" w:hAnsi="Arial" w:cs="Arial"/>
          <w:szCs w:val="24"/>
        </w:rPr>
        <w:t xml:space="preserve"> than the Canadian children, implying that Japanese children leaned more towards an interdependent approach as opposed to the Canadian children who were seemingly operating under a</w:t>
      </w:r>
      <w:r w:rsidR="002A35AF">
        <w:rPr>
          <w:rFonts w:ascii="Arial" w:eastAsia="SimSun" w:hAnsi="Arial" w:cs="Arial"/>
          <w:szCs w:val="24"/>
        </w:rPr>
        <w:t xml:space="preserve"> more independent self approach</w:t>
      </w:r>
      <w:r w:rsidR="00E502AF">
        <w:rPr>
          <w:rFonts w:ascii="Arial" w:hAnsi="Arial" w:cs="Arial"/>
          <w:szCs w:val="24"/>
        </w:rPr>
        <w:t xml:space="preserve"> </w:t>
      </w:r>
      <w:r w:rsidR="00E502AF">
        <w:rPr>
          <w:rFonts w:ascii="Arial" w:hAnsi="Arial" w:cs="Arial"/>
          <w:szCs w:val="24"/>
        </w:rPr>
        <w:fldChar w:fldCharType="begin"/>
      </w:r>
      <w:r w:rsidR="00EC2E1B">
        <w:rPr>
          <w:rFonts w:ascii="Arial" w:hAnsi="Arial" w:cs="Arial"/>
          <w:szCs w:val="24"/>
        </w:rPr>
        <w:instrText xml:space="preserve"> ADDIN EN.CITE &lt;EndNote&gt;&lt;Cite&gt;&lt;Author&gt;Moriguchi&lt;/Author&gt;&lt;Year&gt;2012&lt;/Year&gt;&lt;RecNum&gt;6087&lt;/RecNum&gt;&lt;DisplayText&gt;(Moriguchi, Evans, Hiraki, Itakura, &amp;amp; Lee, 2012)&lt;/DisplayText&gt;&lt;record&gt;&lt;rec-number&gt;6087&lt;/rec-number&gt;&lt;foreign-keys&gt;&lt;key app="EN" db-id="tzpe22srnsas9fevep9x0t2z0pzfe2a9a95t" timestamp="1326295550"&gt;6087&lt;/key&gt;&lt;/foreign-keys&gt;&lt;ref-type name="Journal Article"&gt;17&lt;/ref-type&gt;&lt;contributors&gt;&lt;authors&gt;&lt;author&gt;Moriguchi, Y.&lt;/author&gt;&lt;author&gt;Evans, A. D.&lt;/author&gt;&lt;author&gt;Hiraki, K.&lt;/author&gt;&lt;author&gt;Itakura, S.&lt;/author&gt;&lt;author&gt;Lee, K.&lt;/author&gt;&lt;/authors&gt;&lt;/contributors&gt;&lt;auth-address&gt;Department of School Education, Joetsu University of Education, Joetsu 943-8512, Japan. moriguchi@juen.ac.jp&lt;/auth-address&gt;&lt;titles&gt;&lt;title&gt;Cultural differences in the development of cognitive shifting: east-west comparison&lt;/title&gt;&lt;secondary-title&gt;J Exp Child Psychol&lt;/secondary-title&gt;&lt;/titles&gt;&lt;periodical&gt;&lt;full-title&gt;J Exp Child Psychol&lt;/full-title&gt;&lt;/periodical&gt;&lt;pages&gt;156-63&lt;/pages&gt;&lt;volume&gt;111&lt;/volume&gt;&lt;number&gt;2&lt;/number&gt;&lt;edition&gt;2011/10/05&lt;/edition&gt;&lt;dates&gt;&lt;year&gt;2012&lt;/year&gt;&lt;pub-dates&gt;&lt;date&gt;Feb&lt;/date&gt;&lt;/pub-dates&gt;&lt;/dates&gt;&lt;isbn&gt;1096-0457 (Electronic)&amp;#xD;0022-0965 (Linking)&lt;/isbn&gt;&lt;accession-num&gt;21967676&lt;/accession-num&gt;&lt;urls&gt;&lt;related-urls&gt;&lt;url&gt;http://www.ncbi.nlm.nih.gov/entrez/query.fcgi?cmd=Retrieve&amp;amp;db=PubMed&amp;amp;dopt=Citation&amp;amp;list_uids=21967676&lt;/url&gt;&lt;/related-urls&gt;&lt;/urls&gt;&lt;electronic-resource-num&gt;S0022-0965(11)00211-6 [pii]&amp;#xD;10.1016/j.jecp.2011.09.001&lt;/electronic-resource-num&gt;&lt;language&gt;eng&lt;/language&gt;&lt;/record&gt;&lt;/Cite&gt;&lt;/EndNote&gt;</w:instrText>
      </w:r>
      <w:r w:rsidR="00E502AF">
        <w:rPr>
          <w:rFonts w:ascii="Arial" w:hAnsi="Arial" w:cs="Arial"/>
          <w:szCs w:val="24"/>
        </w:rPr>
        <w:fldChar w:fldCharType="separate"/>
      </w:r>
      <w:r w:rsidR="00DA390A">
        <w:rPr>
          <w:rFonts w:ascii="Arial" w:hAnsi="Arial" w:cs="Arial"/>
          <w:noProof/>
          <w:szCs w:val="24"/>
        </w:rPr>
        <w:t>(</w:t>
      </w:r>
      <w:hyperlink w:anchor="_ENREF_282" w:tooltip="Moriguchi, 2012 #6087" w:history="1">
        <w:r w:rsidR="00A71029">
          <w:rPr>
            <w:rFonts w:ascii="Arial" w:hAnsi="Arial" w:cs="Arial"/>
            <w:noProof/>
            <w:szCs w:val="24"/>
          </w:rPr>
          <w:t>Moriguchi, Evans, Hiraki, Itakura, &amp; Lee, 2012</w:t>
        </w:r>
      </w:hyperlink>
      <w:r w:rsidR="00DA390A">
        <w:rPr>
          <w:rFonts w:ascii="Arial" w:hAnsi="Arial" w:cs="Arial"/>
          <w:noProof/>
          <w:szCs w:val="24"/>
        </w:rPr>
        <w:t>)</w:t>
      </w:r>
      <w:r w:rsidR="00E502AF">
        <w:rPr>
          <w:rFonts w:ascii="Arial" w:hAnsi="Arial" w:cs="Arial"/>
          <w:szCs w:val="24"/>
        </w:rPr>
        <w:fldChar w:fldCharType="end"/>
      </w:r>
      <w:r w:rsidR="007B3B12">
        <w:rPr>
          <w:rFonts w:ascii="Arial" w:hAnsi="Arial" w:cs="Arial"/>
          <w:szCs w:val="24"/>
        </w:rPr>
        <w:t xml:space="preserve">. </w:t>
      </w:r>
      <w:r w:rsidR="00CA4432">
        <w:rPr>
          <w:rFonts w:ascii="Arial" w:hAnsi="Arial" w:cs="Arial"/>
          <w:szCs w:val="24"/>
        </w:rPr>
        <w:t>So the findings suggest that Japanese children learn better when observing someone perform a task as opposed to the Canadian children perha</w:t>
      </w:r>
      <w:r w:rsidR="0098082F">
        <w:rPr>
          <w:rFonts w:ascii="Arial" w:hAnsi="Arial" w:cs="Arial"/>
          <w:szCs w:val="24"/>
        </w:rPr>
        <w:t>ps because the latter</w:t>
      </w:r>
      <w:r w:rsidR="00CA4432">
        <w:rPr>
          <w:rFonts w:ascii="Arial" w:hAnsi="Arial" w:cs="Arial"/>
          <w:szCs w:val="24"/>
        </w:rPr>
        <w:t xml:space="preserve"> are inclined to be more independent when mirroring a task. </w:t>
      </w:r>
      <w:r w:rsidR="007B3B12">
        <w:rPr>
          <w:rFonts w:ascii="Arial" w:hAnsi="Arial" w:cs="Arial"/>
          <w:szCs w:val="24"/>
        </w:rPr>
        <w:t>This is important to note as cognitive differences not only occur in older age as the brain develops but starts at infancy and can mould the behaviours of ethnic minorities</w:t>
      </w:r>
      <w:r w:rsidR="00500A3F">
        <w:rPr>
          <w:rFonts w:ascii="Arial" w:hAnsi="Arial" w:cs="Arial"/>
          <w:szCs w:val="24"/>
        </w:rPr>
        <w:t xml:space="preserve"> in older age. R</w:t>
      </w:r>
      <w:r w:rsidR="007B3B12">
        <w:rPr>
          <w:rFonts w:ascii="Arial" w:hAnsi="Arial" w:cs="Arial"/>
          <w:szCs w:val="24"/>
        </w:rPr>
        <w:t xml:space="preserve">esearch shows that these ethnic minorities have acculturated by maintaining this instinctive like behaviour from their </w:t>
      </w:r>
      <w:r w:rsidR="00500A3F">
        <w:rPr>
          <w:rFonts w:ascii="Arial" w:hAnsi="Arial" w:cs="Arial"/>
          <w:szCs w:val="24"/>
        </w:rPr>
        <w:t>pre-migrated culture (i.e. people migrating from Pakistan will have reserved their cultural values even aft</w:t>
      </w:r>
      <w:r w:rsidR="002A35AF">
        <w:rPr>
          <w:rFonts w:ascii="Arial" w:hAnsi="Arial" w:cs="Arial"/>
          <w:szCs w:val="24"/>
        </w:rPr>
        <w:t>er they had migrated to the UK)</w:t>
      </w:r>
      <w:r w:rsidR="00500A3F">
        <w:rPr>
          <w:rFonts w:ascii="Arial" w:hAnsi="Arial" w:cs="Arial"/>
          <w:szCs w:val="24"/>
        </w:rPr>
        <w:t xml:space="preserve"> </w:t>
      </w:r>
      <w:r w:rsidR="00500A3F">
        <w:rPr>
          <w:rFonts w:ascii="Arial" w:hAnsi="Arial" w:cs="Arial"/>
          <w:szCs w:val="24"/>
        </w:rPr>
        <w:fldChar w:fldCharType="begin"/>
      </w:r>
      <w:r w:rsidR="00EC2E1B">
        <w:rPr>
          <w:rFonts w:ascii="Arial" w:hAnsi="Arial" w:cs="Arial"/>
          <w:szCs w:val="24"/>
        </w:rPr>
        <w:instrText xml:space="preserve"> ADDIN EN.CITE &lt;EndNote&gt;&lt;Cite&gt;&lt;Author&gt;Chaudhry&lt;/Author&gt;&lt;Year&gt;2011&lt;/Year&gt;&lt;RecNum&gt;7192&lt;/RecNum&gt;&lt;DisplayText&gt;(Chaudhry, Husain, Tomenson, &amp;amp; Creed, 2011)&lt;/DisplayText&gt;&lt;record&gt;&lt;rec-number&gt;7192&lt;/rec-number&gt;&lt;foreign-keys&gt;&lt;key app="EN" db-id="tzpe22srnsas9fevep9x0t2z0pzfe2a9a95t" timestamp="1328718260"&gt;7192&lt;/key&gt;&lt;/foreign-keys&gt;&lt;ref-type name="Journal Article"&gt;17&lt;/ref-type&gt;&lt;contributors&gt;&lt;authors&gt;&lt;author&gt;Chaudhry, N.&lt;/author&gt;&lt;author&gt;Husain, N.&lt;/author&gt;&lt;author&gt;Tomenson, B.&lt;/author&gt;&lt;author&gt;Creed, F.&lt;/author&gt;&lt;/authors&gt;&lt;/contributors&gt;&lt;auth-address&gt;University of Manchester, Manchester, UK.&lt;/auth-address&gt;&lt;titles&gt;&lt;title&gt;A prospective study of social difficulties, acculturation and persistent depression in Pakistani women living in the UK&lt;/title&gt;&lt;secondary-title&gt;Psychological Medicine&lt;/secondary-title&gt;&lt;/titles&gt;&lt;periodical&gt;&lt;full-title&gt;Psychological Medicine&lt;/full-title&gt;&lt;/periodical&gt;&lt;pages&gt;1-10&lt;/pages&gt;&lt;edition&gt;2011/11/05&lt;/edition&gt;&lt;dates&gt;&lt;year&gt;2011&lt;/year&gt;&lt;pub-dates&gt;&lt;date&gt;Nov 3&lt;/date&gt;&lt;/pub-dates&gt;&lt;/dates&gt;&lt;isbn&gt;1469-8978 (Electronic)&amp;#xD;0033-2917 (Linking)&lt;/isbn&gt;&lt;accession-num&gt;22051241&lt;/accession-num&gt;&lt;urls&gt;&lt;related-urls&gt;&lt;url&gt;http://www.ncbi.nlm.nih.gov/entrez/query.fcgi?cmd=Retrieve&amp;amp;db=PubMed&amp;amp;dopt=Citation&amp;amp;list_uids=22051241&lt;/url&gt;&lt;/related-urls&gt;&lt;/urls&gt;&lt;electronic-resource-num&gt;S0033291711002388 [pii]&amp;#xD;10.1017/S0033291711002388&lt;/electronic-resource-num&gt;&lt;language&gt;Eng&lt;/language&gt;&lt;/record&gt;&lt;/Cite&gt;&lt;/EndNote&gt;</w:instrText>
      </w:r>
      <w:r w:rsidR="00500A3F">
        <w:rPr>
          <w:rFonts w:ascii="Arial" w:hAnsi="Arial" w:cs="Arial"/>
          <w:szCs w:val="24"/>
        </w:rPr>
        <w:fldChar w:fldCharType="separate"/>
      </w:r>
      <w:r w:rsidR="00DA390A">
        <w:rPr>
          <w:rFonts w:ascii="Arial" w:hAnsi="Arial" w:cs="Arial"/>
          <w:noProof/>
          <w:szCs w:val="24"/>
        </w:rPr>
        <w:t>(</w:t>
      </w:r>
      <w:hyperlink w:anchor="_ENREF_79" w:tooltip="Chaudhry, 2011 #7192" w:history="1">
        <w:r w:rsidR="00A71029">
          <w:rPr>
            <w:rFonts w:ascii="Arial" w:hAnsi="Arial" w:cs="Arial"/>
            <w:noProof/>
            <w:szCs w:val="24"/>
          </w:rPr>
          <w:t>Chaudhry, Husain, Tomenson, &amp; Creed, 2011</w:t>
        </w:r>
      </w:hyperlink>
      <w:r w:rsidR="00DA390A">
        <w:rPr>
          <w:rFonts w:ascii="Arial" w:hAnsi="Arial" w:cs="Arial"/>
          <w:noProof/>
          <w:szCs w:val="24"/>
        </w:rPr>
        <w:t>)</w:t>
      </w:r>
      <w:r w:rsidR="00500A3F">
        <w:rPr>
          <w:rFonts w:ascii="Arial" w:hAnsi="Arial" w:cs="Arial"/>
          <w:szCs w:val="24"/>
        </w:rPr>
        <w:fldChar w:fldCharType="end"/>
      </w:r>
      <w:r w:rsidR="00500A3F">
        <w:rPr>
          <w:rFonts w:ascii="Arial" w:hAnsi="Arial" w:cs="Arial"/>
          <w:szCs w:val="24"/>
        </w:rPr>
        <w:t>. This would imply that cognitive differences would influence performance on certain neuropsychological tests as there are underlying factors such as, bilingualism, social self construals which have allowed acculturation to be manipulated in behaviours</w:t>
      </w:r>
      <w:r w:rsidR="00CA4432">
        <w:rPr>
          <w:rFonts w:ascii="Arial" w:hAnsi="Arial" w:cs="Arial"/>
          <w:szCs w:val="24"/>
        </w:rPr>
        <w:t xml:space="preserve"> still preserved in</w:t>
      </w:r>
      <w:r w:rsidR="00500A3F">
        <w:rPr>
          <w:rFonts w:ascii="Arial" w:hAnsi="Arial" w:cs="Arial"/>
          <w:szCs w:val="24"/>
        </w:rPr>
        <w:t xml:space="preserve"> ethnic minorities today (10, 20 and even 30 years from initial migration).</w:t>
      </w:r>
    </w:p>
    <w:p w14:paraId="77B05C1C" w14:textId="77777777" w:rsidR="00E502AF" w:rsidRPr="003B2DA1" w:rsidRDefault="00E502AF" w:rsidP="004702D4">
      <w:pPr>
        <w:spacing w:line="360" w:lineRule="auto"/>
        <w:rPr>
          <w:rFonts w:ascii="Arial" w:eastAsia="SimSun" w:hAnsi="Arial" w:cs="Arial"/>
          <w:szCs w:val="24"/>
        </w:rPr>
      </w:pPr>
    </w:p>
    <w:p w14:paraId="43CA9A54" w14:textId="77777777" w:rsidR="003B2DA1" w:rsidRPr="005F0093" w:rsidRDefault="003B2DA1" w:rsidP="00AE25CF">
      <w:pPr>
        <w:pStyle w:val="Heading2"/>
        <w:numPr>
          <w:ilvl w:val="1"/>
          <w:numId w:val="5"/>
        </w:numPr>
      </w:pPr>
      <w:r w:rsidRPr="003B2DA1">
        <w:br w:type="page"/>
      </w:r>
      <w:bookmarkStart w:id="93" w:name="_Toc436932572"/>
      <w:r w:rsidR="00A03FE1">
        <w:lastRenderedPageBreak/>
        <w:t>Effects</w:t>
      </w:r>
      <w:r w:rsidRPr="005F0093">
        <w:t xml:space="preserve"> of other factors on cognitive performance</w:t>
      </w:r>
      <w:bookmarkEnd w:id="93"/>
    </w:p>
    <w:p w14:paraId="4E8F619B" w14:textId="77777777" w:rsidR="003B2DA1" w:rsidRPr="003B2DA1" w:rsidRDefault="003B2DA1" w:rsidP="004702D4">
      <w:pPr>
        <w:spacing w:line="360" w:lineRule="auto"/>
        <w:rPr>
          <w:rFonts w:ascii="Arial" w:eastAsia="SimSun" w:hAnsi="Arial" w:cs="Arial"/>
          <w:szCs w:val="24"/>
        </w:rPr>
      </w:pPr>
      <w:r w:rsidRPr="003B2DA1">
        <w:rPr>
          <w:rFonts w:ascii="Arial" w:eastAsia="SimSun" w:hAnsi="Arial" w:cs="Arial"/>
          <w:szCs w:val="24"/>
        </w:rPr>
        <w:t>There are a number of factors that can account for the differences that appear in cognitive performance between different ethnic groups, th</w:t>
      </w:r>
      <w:r w:rsidR="006E5D8B">
        <w:rPr>
          <w:rFonts w:ascii="Arial" w:eastAsia="SimSun" w:hAnsi="Arial" w:cs="Arial"/>
          <w:szCs w:val="24"/>
        </w:rPr>
        <w:t>ese include genetic, education and</w:t>
      </w:r>
      <w:r w:rsidRPr="003B2DA1">
        <w:rPr>
          <w:rFonts w:ascii="Arial" w:eastAsia="SimSun" w:hAnsi="Arial" w:cs="Arial"/>
          <w:szCs w:val="24"/>
        </w:rPr>
        <w:t xml:space="preserve"> environmental factors,</w:t>
      </w:r>
      <w:r w:rsidR="006E5D8B">
        <w:rPr>
          <w:rFonts w:ascii="Arial" w:eastAsia="SimSun" w:hAnsi="Arial" w:cs="Arial"/>
          <w:szCs w:val="24"/>
        </w:rPr>
        <w:t xml:space="preserve"> and also</w:t>
      </w:r>
      <w:r w:rsidRPr="003B2DA1">
        <w:rPr>
          <w:rFonts w:ascii="Arial" w:eastAsia="SimSun" w:hAnsi="Arial" w:cs="Arial"/>
          <w:szCs w:val="24"/>
        </w:rPr>
        <w:t xml:space="preserve"> gender differences and individual differences. These will be considered in more detail following the theme of collectivistic vs. individualistic cultures. </w:t>
      </w:r>
    </w:p>
    <w:p w14:paraId="6DA05005" w14:textId="77777777" w:rsidR="00701F5E" w:rsidRDefault="00806688" w:rsidP="00AE25CF">
      <w:pPr>
        <w:pStyle w:val="Heading3"/>
        <w:numPr>
          <w:ilvl w:val="2"/>
          <w:numId w:val="5"/>
        </w:numPr>
      </w:pPr>
      <w:bookmarkStart w:id="94" w:name="_Toc338167070"/>
      <w:bookmarkStart w:id="95" w:name="_Toc338234521"/>
      <w:r w:rsidRPr="00827560">
        <w:t>Risk factors</w:t>
      </w:r>
      <w:bookmarkEnd w:id="94"/>
      <w:bookmarkEnd w:id="95"/>
      <w:r w:rsidR="003B2DA1" w:rsidRPr="00827560">
        <w:t xml:space="preserve"> </w:t>
      </w:r>
    </w:p>
    <w:p w14:paraId="3A2AD26B" w14:textId="77777777" w:rsidR="00701F5E" w:rsidRPr="00701F5E" w:rsidRDefault="00701F5E" w:rsidP="00701F5E">
      <w:pPr>
        <w:spacing w:line="360" w:lineRule="auto"/>
      </w:pPr>
      <w:r>
        <w:t xml:space="preserve">There are several risk factors that </w:t>
      </w:r>
      <w:r w:rsidR="00CA4432">
        <w:t xml:space="preserve">should be taken into account </w:t>
      </w:r>
      <w:r>
        <w:t xml:space="preserve">when one considers the influence of culture on cognitive </w:t>
      </w:r>
      <w:r w:rsidR="00A03FE1">
        <w:t>performance. I</w:t>
      </w:r>
      <w:r>
        <w:t>t is</w:t>
      </w:r>
      <w:r w:rsidR="00A03FE1">
        <w:t xml:space="preserve"> </w:t>
      </w:r>
      <w:r>
        <w:t>essential</w:t>
      </w:r>
      <w:r w:rsidR="00A03FE1">
        <w:t>, therefore,</w:t>
      </w:r>
      <w:r>
        <w:t xml:space="preserve"> that these risk factors are not over</w:t>
      </w:r>
      <w:r w:rsidR="006E5D8B">
        <w:t>looked and can be controlled</w:t>
      </w:r>
      <w:r w:rsidR="00CA4432">
        <w:t xml:space="preserve"> for</w:t>
      </w:r>
      <w:r w:rsidR="006E5D8B">
        <w:t xml:space="preserve"> when</w:t>
      </w:r>
      <w:r>
        <w:t xml:space="preserve"> </w:t>
      </w:r>
      <w:r w:rsidR="006E5D8B">
        <w:t xml:space="preserve">carrying </w:t>
      </w:r>
      <w:r w:rsidR="00CA4432">
        <w:t>data analyses.</w:t>
      </w:r>
      <w:r>
        <w:t xml:space="preserve"> </w:t>
      </w:r>
    </w:p>
    <w:p w14:paraId="17D71D6D" w14:textId="77777777" w:rsidR="003B2DA1" w:rsidRPr="00E14E0E" w:rsidRDefault="003B2DA1" w:rsidP="00AE25CF">
      <w:pPr>
        <w:pStyle w:val="Heading4"/>
        <w:numPr>
          <w:ilvl w:val="3"/>
          <w:numId w:val="5"/>
        </w:numPr>
      </w:pPr>
      <w:bookmarkStart w:id="96" w:name="_Toc338167071"/>
      <w:bookmarkStart w:id="97" w:name="_Toc338234522"/>
      <w:r w:rsidRPr="00E14E0E">
        <w:t>Genetics</w:t>
      </w:r>
      <w:bookmarkEnd w:id="96"/>
      <w:bookmarkEnd w:id="97"/>
    </w:p>
    <w:p w14:paraId="3290AE2C"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Genetic variability between cultures has been investigated </w:t>
      </w:r>
      <w:r w:rsidR="00CA4432">
        <w:rPr>
          <w:rFonts w:ascii="Arial" w:eastAsia="SimSun" w:hAnsi="Arial" w:cs="Arial"/>
          <w:szCs w:val="24"/>
        </w:rPr>
        <w:t>extensively a</w:t>
      </w:r>
      <w:r w:rsidRPr="003B2DA1">
        <w:rPr>
          <w:rFonts w:ascii="Arial" w:eastAsia="SimSun" w:hAnsi="Arial" w:cs="Arial"/>
          <w:szCs w:val="24"/>
        </w:rPr>
        <w:t xml:space="preserve">mongst ethnic groups, mainly Chinese, Malay and Indians. To </w:t>
      </w:r>
      <w:r w:rsidR="00CA4432">
        <w:rPr>
          <w:rFonts w:ascii="Arial" w:eastAsia="SimSun" w:hAnsi="Arial" w:cs="Arial"/>
          <w:szCs w:val="24"/>
        </w:rPr>
        <w:t>date</w:t>
      </w:r>
      <w:r w:rsidRPr="003B2DA1">
        <w:rPr>
          <w:rFonts w:ascii="Arial" w:eastAsia="SimSun" w:hAnsi="Arial" w:cs="Arial"/>
          <w:szCs w:val="24"/>
        </w:rPr>
        <w:t xml:space="preserve">, there is no research that </w:t>
      </w:r>
      <w:r w:rsidR="00CA4432">
        <w:rPr>
          <w:rFonts w:ascii="Arial" w:eastAsia="SimSun" w:hAnsi="Arial" w:cs="Arial"/>
          <w:szCs w:val="24"/>
        </w:rPr>
        <w:t>has looked</w:t>
      </w:r>
      <w:r w:rsidRPr="003B2DA1">
        <w:rPr>
          <w:rFonts w:ascii="Arial" w:eastAsia="SimSun" w:hAnsi="Arial" w:cs="Arial"/>
          <w:szCs w:val="24"/>
        </w:rPr>
        <w:t xml:space="preserve"> at specifically Pakistani people</w:t>
      </w:r>
      <w:r w:rsidR="00CA4432">
        <w:rPr>
          <w:rFonts w:ascii="Arial" w:eastAsia="SimSun" w:hAnsi="Arial" w:cs="Arial"/>
          <w:szCs w:val="24"/>
        </w:rPr>
        <w:t>.</w:t>
      </w:r>
      <w:r w:rsidRPr="003B2DA1">
        <w:rPr>
          <w:rFonts w:ascii="Arial" w:eastAsia="SimSun" w:hAnsi="Arial" w:cs="Arial"/>
          <w:szCs w:val="24"/>
        </w:rPr>
        <w:t xml:space="preserve"> </w:t>
      </w:r>
      <w:r w:rsidR="00CA4432">
        <w:rPr>
          <w:rFonts w:ascii="Arial" w:eastAsia="SimSun" w:hAnsi="Arial" w:cs="Arial"/>
          <w:szCs w:val="24"/>
        </w:rPr>
        <w:t>T</w:t>
      </w:r>
      <w:r w:rsidRPr="003B2DA1">
        <w:rPr>
          <w:rFonts w:ascii="Arial" w:eastAsia="SimSun" w:hAnsi="Arial" w:cs="Arial"/>
          <w:szCs w:val="24"/>
        </w:rPr>
        <w:t>herefore</w:t>
      </w:r>
      <w:r w:rsidR="00CA4432">
        <w:rPr>
          <w:rFonts w:ascii="Arial" w:eastAsia="SimSun" w:hAnsi="Arial" w:cs="Arial"/>
          <w:szCs w:val="24"/>
        </w:rPr>
        <w:t>,</w:t>
      </w:r>
      <w:r w:rsidRPr="003B2DA1">
        <w:rPr>
          <w:rFonts w:ascii="Arial" w:eastAsia="SimSun" w:hAnsi="Arial" w:cs="Arial"/>
          <w:szCs w:val="24"/>
        </w:rPr>
        <w:t xml:space="preserve"> the only real inferences that can be drawn from research </w:t>
      </w:r>
      <w:r w:rsidR="00CA4432" w:rsidRPr="003B2DA1">
        <w:rPr>
          <w:rFonts w:ascii="Arial" w:eastAsia="SimSun" w:hAnsi="Arial" w:cs="Arial"/>
          <w:szCs w:val="24"/>
        </w:rPr>
        <w:t>are</w:t>
      </w:r>
      <w:r w:rsidRPr="003B2DA1">
        <w:rPr>
          <w:rFonts w:ascii="Arial" w:eastAsia="SimSun" w:hAnsi="Arial" w:cs="Arial"/>
          <w:szCs w:val="24"/>
        </w:rPr>
        <w:t xml:space="preserve"> the findings from Indians and</w:t>
      </w:r>
      <w:r w:rsidR="0098082F">
        <w:rPr>
          <w:rFonts w:ascii="Arial" w:eastAsia="SimSun" w:hAnsi="Arial" w:cs="Arial"/>
          <w:szCs w:val="24"/>
        </w:rPr>
        <w:t xml:space="preserve"> from those</w:t>
      </w:r>
      <w:r w:rsidRPr="003B2DA1">
        <w:rPr>
          <w:rFonts w:ascii="Arial" w:eastAsia="SimSun" w:hAnsi="Arial" w:cs="Arial"/>
          <w:szCs w:val="24"/>
        </w:rPr>
        <w:t xml:space="preserve"> ones which bare similarities in some aspects of cultural norms. India and Pakistan were united under one nation </w:t>
      </w:r>
      <w:r w:rsidR="00CA4432">
        <w:rPr>
          <w:rFonts w:ascii="Arial" w:eastAsia="SimSun" w:hAnsi="Arial" w:cs="Arial"/>
          <w:szCs w:val="24"/>
        </w:rPr>
        <w:t>for a long period of time. I</w:t>
      </w:r>
      <w:r w:rsidRPr="003B2DA1">
        <w:rPr>
          <w:rFonts w:ascii="Arial" w:eastAsia="SimSun" w:hAnsi="Arial" w:cs="Arial"/>
          <w:szCs w:val="24"/>
        </w:rPr>
        <w:t>nferences that can be drawn in terms of genetics from an Indian group</w:t>
      </w:r>
      <w:r w:rsidR="00CA4432">
        <w:rPr>
          <w:rFonts w:ascii="Arial" w:eastAsia="SimSun" w:hAnsi="Arial" w:cs="Arial"/>
          <w:szCs w:val="24"/>
        </w:rPr>
        <w:t xml:space="preserve"> will be more credible than from other sub-Asian groups</w:t>
      </w:r>
      <w:r w:rsidRPr="003B2DA1">
        <w:rPr>
          <w:rFonts w:ascii="Arial" w:eastAsia="SimSun" w:hAnsi="Arial" w:cs="Arial"/>
          <w:szCs w:val="24"/>
        </w:rPr>
        <w:t xml:space="preserve">.  </w:t>
      </w:r>
    </w:p>
    <w:p w14:paraId="7376A413" w14:textId="77777777" w:rsidR="002355CD" w:rsidRPr="003B2DA1" w:rsidRDefault="002355CD" w:rsidP="004702D4">
      <w:pPr>
        <w:spacing w:line="360" w:lineRule="auto"/>
        <w:rPr>
          <w:rFonts w:ascii="Arial" w:eastAsia="SimSun" w:hAnsi="Arial" w:cs="Arial"/>
          <w:szCs w:val="24"/>
        </w:rPr>
      </w:pPr>
    </w:p>
    <w:p w14:paraId="298161CB" w14:textId="77777777" w:rsidR="003B2DA1" w:rsidRDefault="005367F7" w:rsidP="004702D4">
      <w:pPr>
        <w:spacing w:line="360" w:lineRule="auto"/>
        <w:rPr>
          <w:rFonts w:ascii="Arial" w:eastAsia="SimSun" w:hAnsi="Arial" w:cs="Arial"/>
          <w:szCs w:val="24"/>
        </w:rPr>
      </w:pPr>
      <w:r w:rsidRPr="003B2DA1">
        <w:rPr>
          <w:rFonts w:ascii="Arial" w:eastAsia="SimSun" w:hAnsi="Arial" w:cs="Arial"/>
          <w:szCs w:val="24"/>
        </w:rPr>
        <w:t>Apolipoprotien</w:t>
      </w:r>
      <w:r w:rsidR="003B2DA1" w:rsidRPr="003B2DA1">
        <w:rPr>
          <w:rFonts w:ascii="Arial" w:eastAsia="SimSun" w:hAnsi="Arial" w:cs="Arial"/>
          <w:szCs w:val="24"/>
        </w:rPr>
        <w:t xml:space="preserve"> E (APOE gene) is central to genetic arguments on disease pathology, especially in relation to the increased risk of AD with the presence of the epsilon allele 4 </w:t>
      </w:r>
      <w:r w:rsidR="003B2DA1" w:rsidRPr="003B2DA1">
        <w:rPr>
          <w:rFonts w:ascii="Arial" w:eastAsia="SimSun" w:hAnsi="Arial" w:cs="Arial"/>
          <w:szCs w:val="24"/>
        </w:rPr>
        <w:fldChar w:fldCharType="begin">
          <w:fldData xml:space="preserve">PEVuZE5vdGU+PENpdGU+PEF1dGhvcj5WZW5uZXJpPC9BdXRob3I+PFllYXI+MjAxMTwvWWVhcj48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</w:fldData>
        </w:fldChar>
      </w:r>
      <w:r w:rsidR="001F304E">
        <w:rPr>
          <w:rFonts w:ascii="Arial" w:eastAsia="SimSun" w:hAnsi="Arial" w:cs="Arial"/>
          <w:szCs w:val="24"/>
        </w:rPr>
        <w:instrText xml:space="preserve"> ADDIN EN.CITE </w:instrText>
      </w:r>
      <w:r w:rsidR="001F304E">
        <w:rPr>
          <w:rFonts w:ascii="Arial" w:eastAsia="SimSun" w:hAnsi="Arial" w:cs="Arial"/>
          <w:szCs w:val="24"/>
        </w:rPr>
        <w:fldChar w:fldCharType="begin">
          <w:fldData xml:space="preserve">PEVuZE5vdGU+PENpdGU+PEF1dGhvcj5WZW5uZXJpPC9BdXRob3I+PFllYXI+MjAxMTwvWWVhcj48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</w:fldData>
        </w:fldChar>
      </w:r>
      <w:r w:rsidR="001F304E">
        <w:rPr>
          <w:rFonts w:ascii="Arial" w:eastAsia="SimSun" w:hAnsi="Arial" w:cs="Arial"/>
          <w:szCs w:val="24"/>
        </w:rPr>
        <w:instrText xml:space="preserve"> ADDIN EN.CITE.DATA </w:instrText>
      </w:r>
      <w:r w:rsidR="001F304E">
        <w:rPr>
          <w:rFonts w:ascii="Arial" w:eastAsia="SimSun" w:hAnsi="Arial" w:cs="Arial"/>
          <w:szCs w:val="24"/>
        </w:rPr>
      </w:r>
      <w:r w:rsidR="001F304E">
        <w:rPr>
          <w:rFonts w:ascii="Arial" w:eastAsia="SimSun" w:hAnsi="Arial" w:cs="Arial"/>
          <w:szCs w:val="24"/>
        </w:rPr>
        <w:fldChar w:fldCharType="end"/>
      </w:r>
      <w:r w:rsidR="003B2DA1" w:rsidRPr="003B2DA1">
        <w:rPr>
          <w:rFonts w:ascii="Arial" w:eastAsia="SimSun" w:hAnsi="Arial" w:cs="Arial"/>
          <w:szCs w:val="24"/>
        </w:rPr>
      </w:r>
      <w:r w:rsidR="003B2DA1" w:rsidRPr="003B2DA1">
        <w:rPr>
          <w:rFonts w:ascii="Arial" w:eastAsia="SimSun" w:hAnsi="Arial" w:cs="Arial"/>
          <w:szCs w:val="24"/>
        </w:rPr>
        <w:fldChar w:fldCharType="separate"/>
      </w:r>
      <w:r w:rsidR="001F304E">
        <w:rPr>
          <w:rFonts w:ascii="Arial" w:eastAsia="SimSun" w:hAnsi="Arial" w:cs="Arial"/>
          <w:noProof/>
          <w:szCs w:val="24"/>
        </w:rPr>
        <w:t>(</w:t>
      </w:r>
      <w:hyperlink w:anchor="_ENREF_43" w:tooltip="Biundo, 2011 #3134" w:history="1">
        <w:r w:rsidR="00A71029">
          <w:rPr>
            <w:rFonts w:ascii="Arial" w:eastAsia="SimSun" w:hAnsi="Arial" w:cs="Arial"/>
            <w:noProof/>
            <w:szCs w:val="24"/>
          </w:rPr>
          <w:t>Biundo et al., 2011a</w:t>
        </w:r>
      </w:hyperlink>
      <w:r w:rsidR="001F304E">
        <w:rPr>
          <w:rFonts w:ascii="Arial" w:eastAsia="SimSun" w:hAnsi="Arial" w:cs="Arial"/>
          <w:noProof/>
          <w:szCs w:val="24"/>
        </w:rPr>
        <w:t xml:space="preserve">; </w:t>
      </w:r>
      <w:hyperlink w:anchor="_ENREF_362" w:tooltip="Schuff, 2009 #3258" w:history="1">
        <w:r w:rsidR="00A71029">
          <w:rPr>
            <w:rFonts w:ascii="Arial" w:eastAsia="SimSun" w:hAnsi="Arial" w:cs="Arial"/>
            <w:noProof/>
            <w:szCs w:val="24"/>
          </w:rPr>
          <w:t>Schuff et al., 2009</w:t>
        </w:r>
      </w:hyperlink>
      <w:r w:rsidR="001F304E">
        <w:rPr>
          <w:rFonts w:ascii="Arial" w:eastAsia="SimSun" w:hAnsi="Arial" w:cs="Arial"/>
          <w:noProof/>
          <w:szCs w:val="24"/>
        </w:rPr>
        <w:t xml:space="preserve">; </w:t>
      </w:r>
      <w:hyperlink w:anchor="_ENREF_410" w:tooltip="Venneri, 2011 #3135" w:history="1">
        <w:r w:rsidR="00A71029">
          <w:rPr>
            <w:rFonts w:ascii="Arial" w:eastAsia="SimSun" w:hAnsi="Arial" w:cs="Arial"/>
            <w:noProof/>
            <w:szCs w:val="24"/>
          </w:rPr>
          <w:t>Venneri, McGeown, et al., 2011</w:t>
        </w:r>
      </w:hyperlink>
      <w:r w:rsidR="001F304E">
        <w:rPr>
          <w:rFonts w:ascii="Arial" w:eastAsia="SimSun" w:hAnsi="Arial" w:cs="Arial"/>
          <w:noProof/>
          <w:szCs w:val="24"/>
        </w:rPr>
        <w:t>)</w:t>
      </w:r>
      <w:r w:rsidR="003B2DA1" w:rsidRPr="003B2DA1">
        <w:rPr>
          <w:rFonts w:ascii="Arial" w:eastAsia="SimSun" w:hAnsi="Arial" w:cs="Arial"/>
          <w:szCs w:val="24"/>
        </w:rPr>
        <w:fldChar w:fldCharType="end"/>
      </w:r>
      <w:r w:rsidR="003B2DA1" w:rsidRPr="003B2DA1">
        <w:rPr>
          <w:rFonts w:ascii="Arial" w:eastAsia="SimSun" w:hAnsi="Arial" w:cs="Arial"/>
          <w:szCs w:val="24"/>
        </w:rPr>
        <w:t>. Some researchers have investigated ethnic group differences with the APOE gene, and the most common alleles to be subjected to further research include</w:t>
      </w:r>
      <w:r w:rsidR="00CA4432">
        <w:rPr>
          <w:rFonts w:ascii="Arial" w:eastAsia="SimSun" w:hAnsi="Arial" w:cs="Arial"/>
          <w:szCs w:val="24"/>
        </w:rPr>
        <w:t xml:space="preserve"> the</w:t>
      </w:r>
      <w:r w:rsidR="003B2DA1" w:rsidRPr="003B2DA1">
        <w:rPr>
          <w:rFonts w:ascii="Arial" w:eastAsia="SimSun" w:hAnsi="Arial" w:cs="Arial"/>
          <w:szCs w:val="24"/>
        </w:rPr>
        <w:t xml:space="preserve"> APOE epsilon allele 2, 3 and 4. Corbo and Scacchi </w:t>
      </w:r>
      <w:r w:rsidR="003B2DA1"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 ExcludeAuth="1"&gt;&lt;Author&gt;Corbo&lt;/Author&gt;&lt;Year&gt;1999&lt;/Year&gt;&lt;RecNum&gt;7235&lt;/RecNum&gt;&lt;DisplayText&gt;(1999)&lt;/DisplayText&gt;&lt;record&gt;&lt;rec-number&gt;7235&lt;/rec-number&gt;&lt;foreign-keys&gt;&lt;key app="EN" db-id="tzpe22srnsas9fevep9x0t2z0pzfe2a9a95t" timestamp="1329130142"&gt;7235&lt;/key&gt;&lt;/foreign-keys&gt;&lt;ref-type name="Journal Article"&gt;17&lt;/ref-type&gt;&lt;contributors&gt;&lt;authors&gt;&lt;author&gt;Corbo, R. M.&lt;/author&gt;&lt;author&gt;Scacchi, R.&lt;/author&gt;&lt;/authors&gt;&lt;/contributors&gt;&lt;auth-address&gt;Corbo, RM&amp;#xD;Univ La Sapienza, Dept Genet &amp;amp; Mol Biol, P A More 5, I-00185 Rome, Italy&amp;#xD;Univ La Sapienza, Dept Genet &amp;amp; Mol Biol, P A More 5, I-00185 Rome, Italy&amp;#xD;Univ La Sapienza, Dept Genet &amp;amp; Mol Biol, I-00185 Rome, Italy&amp;#xD;CNR, Ctr Evolut Genet, Rome, Italy&lt;/auth-address&gt;&lt;titles&gt;&lt;title&gt;Apolipoprotein E (APOE) allele distribution in the world. Is APOE*4 a &amp;apos;thrifty&amp;apos; allele?&lt;/title&gt;&lt;secondary-title&gt;Annals of Human Genetics&lt;/secondary-title&gt;&lt;alt-title&gt;Ann Hum Genet&lt;/alt-title&gt;&lt;/titles&gt;&lt;periodical&gt;&lt;full-title&gt;Annals of Human Genetics&lt;/full-title&gt;&lt;abbr-1&gt;Ann Hum Genet&lt;/abbr-1&gt;&lt;/periodical&gt;&lt;alt-periodical&gt;&lt;full-title&gt;Annals of Human Genetics&lt;/full-title&gt;&lt;abbr-1&gt;Ann Hum Genet&lt;/abbr-1&gt;&lt;/alt-periodical&gt;&lt;pages&gt;301-310&lt;/pages&gt;&lt;volume&gt;63&lt;/volume&gt;&lt;keywords&gt;&lt;keyword&gt;coronary heart-disease&lt;/keyword&gt;&lt;keyword&gt;e-polymorphism&lt;/keyword&gt;&lt;keyword&gt;alzheimers-disease&lt;/keyword&gt;&lt;keyword&gt;protein polymorphisms&lt;/keyword&gt;&lt;keyword&gt;african-american&lt;/keyword&gt;&lt;keyword&gt;high-frequency&lt;/keyword&gt;&lt;keyword&gt;serum-lipids&lt;/keyword&gt;&lt;keyword&gt;e phenotype&lt;/keyword&gt;&lt;keyword&gt;population&lt;/keyword&gt;&lt;keyword&gt;plasma&lt;/keyword&gt;&lt;/keywords&gt;&lt;dates&gt;&lt;year&gt;1999&lt;/year&gt;&lt;pub-dates&gt;&lt;date&gt;Jul&lt;/date&gt;&lt;/pub-dates&gt;&lt;/dates&gt;&lt;isbn&gt;0003-4800&lt;/isbn&gt;&lt;accession-num&gt;ISI:000084767100004&lt;/accession-num&gt;&lt;urls&gt;&lt;related-urls&gt;&lt;url&gt;&amp;lt;Go to ISI&amp;gt;://000084767100004&lt;/url&gt;&lt;/related-urls&gt;&lt;/urls&gt;&lt;language&gt;English&lt;/language&gt;&lt;/record&gt;&lt;/Cite&gt;&lt;/EndNote&gt;</w:instrText>
      </w:r>
      <w:r w:rsidR="003B2DA1" w:rsidRPr="003B2DA1">
        <w:rPr>
          <w:rFonts w:ascii="Arial" w:eastAsia="SimSun" w:hAnsi="Arial" w:cs="Arial"/>
          <w:szCs w:val="24"/>
        </w:rPr>
        <w:fldChar w:fldCharType="separate"/>
      </w:r>
      <w:r w:rsidR="00DA390A">
        <w:rPr>
          <w:rFonts w:ascii="Arial" w:eastAsia="SimSun" w:hAnsi="Arial" w:cs="Arial"/>
          <w:noProof/>
          <w:szCs w:val="24"/>
        </w:rPr>
        <w:t>(</w:t>
      </w:r>
      <w:hyperlink w:anchor="_ENREF_95" w:tooltip="Corbo, 1999 #7235" w:history="1">
        <w:r w:rsidR="00A71029">
          <w:rPr>
            <w:rFonts w:ascii="Arial" w:eastAsia="SimSun" w:hAnsi="Arial" w:cs="Arial"/>
            <w:noProof/>
            <w:szCs w:val="24"/>
          </w:rPr>
          <w:t>1999</w:t>
        </w:r>
      </w:hyperlink>
      <w:r w:rsidR="00DA390A">
        <w:rPr>
          <w:rFonts w:ascii="Arial" w:eastAsia="SimSun" w:hAnsi="Arial" w:cs="Arial"/>
          <w:noProof/>
          <w:szCs w:val="24"/>
        </w:rPr>
        <w:t>)</w:t>
      </w:r>
      <w:r w:rsidR="003B2DA1" w:rsidRPr="003B2DA1">
        <w:rPr>
          <w:rFonts w:ascii="Arial" w:eastAsia="SimSun" w:hAnsi="Arial" w:cs="Arial"/>
          <w:szCs w:val="24"/>
        </w:rPr>
        <w:fldChar w:fldCharType="end"/>
      </w:r>
      <w:r w:rsidR="003B2DA1" w:rsidRPr="003B2DA1">
        <w:rPr>
          <w:rFonts w:ascii="Arial" w:eastAsia="SimSun" w:hAnsi="Arial" w:cs="Arial"/>
          <w:szCs w:val="24"/>
        </w:rPr>
        <w:t xml:space="preserve"> found that</w:t>
      </w:r>
      <w:r w:rsidR="00CA4432">
        <w:rPr>
          <w:rFonts w:ascii="Arial" w:eastAsia="SimSun" w:hAnsi="Arial" w:cs="Arial"/>
          <w:szCs w:val="24"/>
        </w:rPr>
        <w:t xml:space="preserve"> the</w:t>
      </w:r>
      <w:r w:rsidR="003B2DA1" w:rsidRPr="003B2DA1">
        <w:rPr>
          <w:rFonts w:ascii="Arial" w:eastAsia="SimSun" w:hAnsi="Arial" w:cs="Arial"/>
          <w:szCs w:val="24"/>
        </w:rPr>
        <w:t xml:space="preserve"> APOE epsilon allele 3 was the most frequent amongst people in more long established agricultural economy such as the aborigines of Malaysia and Australia and ones that have shortages in food supply, thus, broadly covering large areas of Pakistan and India. The key point to take from Corbo and Scacchi’s </w:t>
      </w:r>
      <w:r w:rsidR="003B2DA1"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 ExcludeAuth="1"&gt;&lt;Author&gt;Corbo&lt;/Author&gt;&lt;Year&gt;1999&lt;/Year&gt;&lt;RecNum&gt;7235&lt;/RecNum&gt;&lt;DisplayText&gt;(1999)&lt;/DisplayText&gt;&lt;record&gt;&lt;rec-number&gt;7235&lt;/rec-number&gt;&lt;foreign-keys&gt;&lt;key app="EN" db-id="tzpe22srnsas9fevep9x0t2z0pzfe2a9a95t" timestamp="1329130142"&gt;7235&lt;/key&gt;&lt;/foreign-keys&gt;&lt;ref-type name="Journal Article"&gt;17&lt;/ref-type&gt;&lt;contributors&gt;&lt;authors&gt;&lt;author&gt;Corbo, R. M.&lt;/author&gt;&lt;author&gt;Scacchi, R.&lt;/author&gt;&lt;/authors&gt;&lt;/contributors&gt;&lt;auth-address&gt;Corbo, RM&amp;#xD;Univ La Sapienza, Dept Genet &amp;amp; Mol Biol, P A More 5, I-00185 Rome, Italy&amp;#xD;Univ La Sapienza, Dept Genet &amp;amp; Mol Biol, P A More 5, I-00185 Rome, Italy&amp;#xD;Univ La Sapienza, Dept Genet &amp;amp; Mol Biol, I-00185 Rome, Italy&amp;#xD;CNR, Ctr Evolut Genet, Rome, Italy&lt;/auth-address&gt;&lt;titles&gt;&lt;title&gt;Apolipoprotein E (APOE) allele distribution in the world. Is APOE*4 a &amp;apos;thrifty&amp;apos; allele?&lt;/title&gt;&lt;secondary-title&gt;Annals of Human Genetics&lt;/secondary-title&gt;&lt;alt-title&gt;Ann Hum Genet&lt;/alt-title&gt;&lt;/titles&gt;&lt;periodical&gt;&lt;full-title&gt;Annals of Human Genetics&lt;/full-title&gt;&lt;abbr-1&gt;Ann Hum Genet&lt;/abbr-1&gt;&lt;/periodical&gt;&lt;alt-periodical&gt;&lt;full-title&gt;Annals of Human Genetics&lt;/full-title&gt;&lt;abbr-1&gt;Ann Hum Genet&lt;/abbr-1&gt;&lt;/alt-periodical&gt;&lt;pages&gt;301-310&lt;/pages&gt;&lt;volume&gt;63&lt;/volume&gt;&lt;keywords&gt;&lt;keyword&gt;coronary heart-disease&lt;/keyword&gt;&lt;keyword&gt;e-polymorphism&lt;/keyword&gt;&lt;keyword&gt;alzheimers-disease&lt;/keyword&gt;&lt;keyword&gt;protein polymorphisms&lt;/keyword&gt;&lt;keyword&gt;african-american&lt;/keyword&gt;&lt;keyword&gt;high-frequency&lt;/keyword&gt;&lt;keyword&gt;serum-lipids&lt;/keyword&gt;&lt;keyword&gt;e phenotype&lt;/keyword&gt;&lt;keyword&gt;population&lt;/keyword&gt;&lt;keyword&gt;plasma&lt;/keyword&gt;&lt;/keywords&gt;&lt;dates&gt;&lt;year&gt;1999&lt;/year&gt;&lt;pub-dates&gt;&lt;date&gt;Jul&lt;/date&gt;&lt;/pub-dates&gt;&lt;/dates&gt;&lt;isbn&gt;0003-4800&lt;/isbn&gt;&lt;accession-num&gt;ISI:000084767100004&lt;/accession-num&gt;&lt;urls&gt;&lt;related-urls&gt;&lt;url&gt;&amp;lt;Go to ISI&amp;gt;://000084767100004&lt;/url&gt;&lt;/related-urls&gt;&lt;/urls&gt;&lt;language&gt;English&lt;/language&gt;&lt;/record&gt;&lt;/Cite&gt;&lt;/EndNote&gt;</w:instrText>
      </w:r>
      <w:r w:rsidR="003B2DA1" w:rsidRPr="003B2DA1">
        <w:rPr>
          <w:rFonts w:ascii="Arial" w:eastAsia="SimSun" w:hAnsi="Arial" w:cs="Arial"/>
          <w:szCs w:val="24"/>
        </w:rPr>
        <w:fldChar w:fldCharType="separate"/>
      </w:r>
      <w:r w:rsidR="00DA390A">
        <w:rPr>
          <w:rFonts w:ascii="Arial" w:eastAsia="SimSun" w:hAnsi="Arial" w:cs="Arial"/>
          <w:noProof/>
          <w:szCs w:val="24"/>
        </w:rPr>
        <w:t>(</w:t>
      </w:r>
      <w:hyperlink w:anchor="_ENREF_95" w:tooltip="Corbo, 1999 #7235" w:history="1">
        <w:r w:rsidR="00A71029">
          <w:rPr>
            <w:rFonts w:ascii="Arial" w:eastAsia="SimSun" w:hAnsi="Arial" w:cs="Arial"/>
            <w:noProof/>
            <w:szCs w:val="24"/>
          </w:rPr>
          <w:t>1999</w:t>
        </w:r>
      </w:hyperlink>
      <w:r w:rsidR="00DA390A">
        <w:rPr>
          <w:rFonts w:ascii="Arial" w:eastAsia="SimSun" w:hAnsi="Arial" w:cs="Arial"/>
          <w:noProof/>
          <w:szCs w:val="24"/>
        </w:rPr>
        <w:t>)</w:t>
      </w:r>
      <w:r w:rsidR="003B2DA1" w:rsidRPr="003B2DA1">
        <w:rPr>
          <w:rFonts w:ascii="Arial" w:eastAsia="SimSun" w:hAnsi="Arial" w:cs="Arial"/>
          <w:szCs w:val="24"/>
        </w:rPr>
        <w:fldChar w:fldCharType="end"/>
      </w:r>
      <w:r w:rsidR="003B2DA1" w:rsidRPr="003B2DA1">
        <w:rPr>
          <w:rFonts w:ascii="Arial" w:eastAsia="SimSun" w:hAnsi="Arial" w:cs="Arial"/>
          <w:szCs w:val="24"/>
        </w:rPr>
        <w:t xml:space="preserve"> research is that there is genetic distribution and variance across ethnicities but the association with AD </w:t>
      </w:r>
      <w:r w:rsidR="00CA4432">
        <w:rPr>
          <w:rFonts w:ascii="Arial" w:eastAsia="SimSun" w:hAnsi="Arial" w:cs="Arial"/>
          <w:szCs w:val="24"/>
        </w:rPr>
        <w:t xml:space="preserve">appears </w:t>
      </w:r>
      <w:r w:rsidR="00CA4432">
        <w:rPr>
          <w:rFonts w:ascii="Arial" w:eastAsia="SimSun" w:hAnsi="Arial" w:cs="Arial"/>
          <w:szCs w:val="24"/>
        </w:rPr>
        <w:lastRenderedPageBreak/>
        <w:t>to be stronger in  C</w:t>
      </w:r>
      <w:r w:rsidR="003B2DA1" w:rsidRPr="003B2DA1">
        <w:rPr>
          <w:rFonts w:ascii="Arial" w:eastAsia="SimSun" w:hAnsi="Arial" w:cs="Arial"/>
          <w:szCs w:val="24"/>
        </w:rPr>
        <w:t>aucasians as very little association can be found in other ethnic groups</w:t>
      </w:r>
      <w:r w:rsidR="00CA4432">
        <w:rPr>
          <w:rFonts w:ascii="Arial" w:eastAsia="SimSun" w:hAnsi="Arial" w:cs="Arial"/>
          <w:szCs w:val="24"/>
        </w:rPr>
        <w:t>.</w:t>
      </w:r>
      <w:r w:rsidR="003B2DA1" w:rsidRPr="003B2DA1">
        <w:rPr>
          <w:rFonts w:ascii="Arial" w:eastAsia="SimSun" w:hAnsi="Arial" w:cs="Arial"/>
          <w:szCs w:val="24"/>
        </w:rPr>
        <w:t xml:space="preserve"> </w:t>
      </w:r>
      <w:r w:rsidR="00CA4432">
        <w:rPr>
          <w:rFonts w:ascii="Arial" w:eastAsia="SimSun" w:hAnsi="Arial" w:cs="Arial"/>
          <w:szCs w:val="24"/>
        </w:rPr>
        <w:t xml:space="preserve">The link between APOE allele distribution and risk of AD has not been the </w:t>
      </w:r>
      <w:r w:rsidR="003B2DA1" w:rsidRPr="003B2DA1">
        <w:rPr>
          <w:rFonts w:ascii="Arial" w:eastAsia="SimSun" w:hAnsi="Arial" w:cs="Arial"/>
          <w:szCs w:val="24"/>
        </w:rPr>
        <w:t xml:space="preserve">centre of </w:t>
      </w:r>
      <w:r w:rsidR="00CA4432">
        <w:rPr>
          <w:rFonts w:ascii="Arial" w:eastAsia="SimSun" w:hAnsi="Arial" w:cs="Arial"/>
          <w:szCs w:val="24"/>
        </w:rPr>
        <w:t>investigation in the</w:t>
      </w:r>
      <w:r w:rsidR="003B2DA1" w:rsidRPr="003B2DA1">
        <w:rPr>
          <w:rFonts w:ascii="Arial" w:eastAsia="SimSun" w:hAnsi="Arial" w:cs="Arial"/>
          <w:szCs w:val="24"/>
        </w:rPr>
        <w:t xml:space="preserve"> Pakistani population.</w:t>
      </w:r>
    </w:p>
    <w:p w14:paraId="63916A02" w14:textId="77777777" w:rsidR="002355CD" w:rsidRPr="003B2DA1" w:rsidRDefault="002355CD" w:rsidP="004702D4">
      <w:pPr>
        <w:spacing w:line="360" w:lineRule="auto"/>
        <w:rPr>
          <w:rFonts w:ascii="Arial" w:eastAsia="SimSun" w:hAnsi="Arial" w:cs="Arial"/>
          <w:szCs w:val="24"/>
        </w:rPr>
      </w:pPr>
    </w:p>
    <w:p w14:paraId="5C9CB095" w14:textId="77777777" w:rsidR="003B2DA1" w:rsidRPr="006272C7" w:rsidRDefault="003B2DA1" w:rsidP="004702D4">
      <w:pPr>
        <w:spacing w:line="360" w:lineRule="auto"/>
        <w:rPr>
          <w:rFonts w:ascii="Arial" w:eastAsia="SimSun" w:hAnsi="Arial" w:cs="Arial"/>
          <w:color w:val="FF0000"/>
          <w:szCs w:val="24"/>
        </w:rPr>
      </w:pPr>
      <w:r w:rsidRPr="003B2DA1">
        <w:rPr>
          <w:rFonts w:ascii="Arial" w:eastAsia="SimSun" w:hAnsi="Arial" w:cs="Arial"/>
          <w:szCs w:val="24"/>
        </w:rPr>
        <w:t xml:space="preserve">When looking at </w:t>
      </w:r>
      <w:r w:rsidR="00CA4432">
        <w:rPr>
          <w:rFonts w:ascii="Arial" w:eastAsia="SimSun" w:hAnsi="Arial" w:cs="Arial"/>
          <w:szCs w:val="24"/>
        </w:rPr>
        <w:t xml:space="preserve">the distribution of the epsilon </w:t>
      </w:r>
      <w:r w:rsidRPr="003B2DA1">
        <w:rPr>
          <w:rFonts w:ascii="Arial" w:eastAsia="SimSun" w:hAnsi="Arial" w:cs="Arial"/>
          <w:szCs w:val="24"/>
        </w:rPr>
        <w:t>2, 3 and 4</w:t>
      </w:r>
      <w:r w:rsidR="00CA4432">
        <w:rPr>
          <w:rFonts w:ascii="Arial" w:eastAsia="SimSun" w:hAnsi="Arial" w:cs="Arial"/>
          <w:szCs w:val="24"/>
        </w:rPr>
        <w:t xml:space="preserve"> allele</w:t>
      </w:r>
      <w:r w:rsidRPr="003B2DA1">
        <w:rPr>
          <w:rFonts w:ascii="Arial" w:eastAsia="SimSun" w:hAnsi="Arial" w:cs="Arial"/>
          <w:szCs w:val="24"/>
        </w:rPr>
        <w:t xml:space="preserve"> of the APOE gene there is research to suggest that Indian groups have higher frequencies of the episilon3/epsilon3 (E3</w:t>
      </w:r>
      <w:r w:rsidR="00CA4432">
        <w:rPr>
          <w:rFonts w:ascii="Arial" w:eastAsia="SimSun" w:hAnsi="Arial" w:cs="Arial"/>
          <w:szCs w:val="24"/>
        </w:rPr>
        <w:t>/E3) genotype, as do</w:t>
      </w:r>
      <w:r w:rsidRPr="003B2DA1">
        <w:rPr>
          <w:rFonts w:ascii="Arial" w:eastAsia="SimSun" w:hAnsi="Arial" w:cs="Arial"/>
          <w:szCs w:val="24"/>
        </w:rPr>
        <w:t xml:space="preserve"> Chinese and Malays, (71.43</w:t>
      </w:r>
      <w:r w:rsidR="00CA4432">
        <w:rPr>
          <w:rFonts w:ascii="Arial" w:eastAsia="SimSun" w:hAnsi="Arial" w:cs="Arial"/>
          <w:szCs w:val="24"/>
        </w:rPr>
        <w:t>%</w:t>
      </w:r>
      <w:r w:rsidRPr="003B2DA1">
        <w:rPr>
          <w:rFonts w:ascii="Arial" w:eastAsia="SimSun" w:hAnsi="Arial" w:cs="Arial"/>
          <w:szCs w:val="24"/>
        </w:rPr>
        <w:t>, 69.01</w:t>
      </w:r>
      <w:r w:rsidR="00CA4432">
        <w:rPr>
          <w:rFonts w:ascii="Arial" w:eastAsia="SimSun" w:hAnsi="Arial" w:cs="Arial"/>
          <w:szCs w:val="24"/>
        </w:rPr>
        <w:t>%</w:t>
      </w:r>
      <w:r w:rsidRPr="003B2DA1">
        <w:rPr>
          <w:rFonts w:ascii="Arial" w:eastAsia="SimSun" w:hAnsi="Arial" w:cs="Arial"/>
          <w:szCs w:val="24"/>
        </w:rPr>
        <w:t xml:space="preserve"> and 65.63</w:t>
      </w:r>
      <w:r w:rsidR="00CA4432">
        <w:rPr>
          <w:rFonts w:ascii="Arial" w:eastAsia="SimSun" w:hAnsi="Arial" w:cs="Arial"/>
          <w:szCs w:val="24"/>
        </w:rPr>
        <w:t>%</w:t>
      </w:r>
      <w:r w:rsidRPr="003B2DA1">
        <w:rPr>
          <w:rFonts w:ascii="Arial" w:eastAsia="SimSun" w:hAnsi="Arial" w:cs="Arial"/>
          <w:szCs w:val="24"/>
        </w:rPr>
        <w:t xml:space="preserve"> </w:t>
      </w:r>
      <w:r w:rsidRPr="006272C7">
        <w:rPr>
          <w:rFonts w:ascii="Arial" w:eastAsia="SimSun" w:hAnsi="Arial" w:cs="Arial"/>
          <w:szCs w:val="24"/>
        </w:rPr>
        <w:t xml:space="preserve">respectively). </w:t>
      </w:r>
      <w:r w:rsidR="00CA4432" w:rsidRPr="006272C7">
        <w:rPr>
          <w:rFonts w:ascii="Arial" w:eastAsia="SimSun" w:hAnsi="Arial" w:cs="Arial"/>
          <w:szCs w:val="24"/>
        </w:rPr>
        <w:t>T</w:t>
      </w:r>
      <w:r w:rsidRPr="006272C7">
        <w:rPr>
          <w:rFonts w:ascii="Arial" w:eastAsia="SimSun" w:hAnsi="Arial" w:cs="Arial"/>
          <w:szCs w:val="24"/>
        </w:rPr>
        <w:t>he</w:t>
      </w:r>
      <w:r w:rsidR="00CA4432" w:rsidRPr="006272C7">
        <w:rPr>
          <w:rFonts w:ascii="Arial" w:eastAsia="SimSun" w:hAnsi="Arial" w:cs="Arial"/>
          <w:szCs w:val="24"/>
        </w:rPr>
        <w:t>re</w:t>
      </w:r>
      <w:r w:rsidRPr="006272C7">
        <w:rPr>
          <w:rFonts w:ascii="Arial" w:eastAsia="SimSun" w:hAnsi="Arial" w:cs="Arial"/>
          <w:szCs w:val="24"/>
        </w:rPr>
        <w:t xml:space="preserve"> </w:t>
      </w:r>
      <w:r w:rsidR="00CA4432" w:rsidRPr="006272C7">
        <w:rPr>
          <w:rFonts w:ascii="Arial" w:eastAsia="SimSun" w:hAnsi="Arial" w:cs="Arial"/>
          <w:szCs w:val="24"/>
        </w:rPr>
        <w:t xml:space="preserve">were, however, less </w:t>
      </w:r>
      <w:r w:rsidRPr="006272C7">
        <w:rPr>
          <w:rFonts w:ascii="Arial" w:eastAsia="SimSun" w:hAnsi="Arial" w:cs="Arial"/>
          <w:szCs w:val="24"/>
        </w:rPr>
        <w:t>Indian participants</w:t>
      </w:r>
      <w:r w:rsidR="00CA4432" w:rsidRPr="006272C7">
        <w:rPr>
          <w:rFonts w:ascii="Arial" w:eastAsia="SimSun" w:hAnsi="Arial" w:cs="Arial"/>
          <w:szCs w:val="24"/>
        </w:rPr>
        <w:t xml:space="preserve"> (28) within the groups compared with</w:t>
      </w:r>
      <w:r w:rsidRPr="006272C7">
        <w:rPr>
          <w:rFonts w:ascii="Arial" w:eastAsia="SimSun" w:hAnsi="Arial" w:cs="Arial"/>
          <w:szCs w:val="24"/>
        </w:rPr>
        <w:t xml:space="preserve"> </w:t>
      </w:r>
      <w:r w:rsidR="00CA4432" w:rsidRPr="006272C7">
        <w:rPr>
          <w:rFonts w:ascii="Arial" w:eastAsia="SimSun" w:hAnsi="Arial" w:cs="Arial"/>
          <w:szCs w:val="24"/>
        </w:rPr>
        <w:t xml:space="preserve">171 </w:t>
      </w:r>
      <w:r w:rsidRPr="006272C7">
        <w:rPr>
          <w:rFonts w:ascii="Arial" w:eastAsia="SimSun" w:hAnsi="Arial" w:cs="Arial"/>
          <w:szCs w:val="24"/>
        </w:rPr>
        <w:t xml:space="preserve">Chinese and </w:t>
      </w:r>
      <w:r w:rsidR="00CA4432" w:rsidRPr="006272C7">
        <w:rPr>
          <w:rFonts w:ascii="Arial" w:eastAsia="SimSun" w:hAnsi="Arial" w:cs="Arial"/>
          <w:szCs w:val="24"/>
        </w:rPr>
        <w:t>96 Ma</w:t>
      </w:r>
      <w:r w:rsidRPr="006272C7">
        <w:rPr>
          <w:rFonts w:ascii="Arial" w:eastAsia="SimSun" w:hAnsi="Arial" w:cs="Arial"/>
          <w:szCs w:val="24"/>
        </w:rPr>
        <w:t xml:space="preserve">lay.  </w:t>
      </w:r>
      <w:r w:rsidR="00CA4432" w:rsidRPr="006272C7">
        <w:rPr>
          <w:rFonts w:ascii="Arial" w:eastAsia="SimSun" w:hAnsi="Arial" w:cs="Arial"/>
          <w:szCs w:val="24"/>
        </w:rPr>
        <w:t>O</w:t>
      </w:r>
      <w:r w:rsidRPr="006272C7">
        <w:rPr>
          <w:rFonts w:ascii="Arial" w:eastAsia="SimSun" w:hAnsi="Arial" w:cs="Arial"/>
          <w:szCs w:val="24"/>
        </w:rPr>
        <w:t xml:space="preserve">verall </w:t>
      </w:r>
      <w:r w:rsidR="00CA4432" w:rsidRPr="006272C7">
        <w:rPr>
          <w:rFonts w:ascii="Arial" w:eastAsia="SimSun" w:hAnsi="Arial" w:cs="Arial"/>
          <w:szCs w:val="24"/>
        </w:rPr>
        <w:t xml:space="preserve">the </w:t>
      </w:r>
      <w:r w:rsidRPr="006272C7">
        <w:rPr>
          <w:rFonts w:ascii="Arial" w:eastAsia="SimSun" w:hAnsi="Arial" w:cs="Arial"/>
          <w:szCs w:val="24"/>
        </w:rPr>
        <w:t>common</w:t>
      </w:r>
      <w:r w:rsidR="00CA4432" w:rsidRPr="006272C7">
        <w:rPr>
          <w:rFonts w:ascii="Arial" w:eastAsia="SimSun" w:hAnsi="Arial" w:cs="Arial"/>
          <w:szCs w:val="24"/>
        </w:rPr>
        <w:t>est</w:t>
      </w:r>
      <w:r w:rsidRPr="006272C7">
        <w:rPr>
          <w:rFonts w:ascii="Arial" w:eastAsia="SimSun" w:hAnsi="Arial" w:cs="Arial"/>
          <w:szCs w:val="24"/>
        </w:rPr>
        <w:t xml:space="preserve"> genotype amongst the three ethnic groups was E3/E3, followed by E2/E3, E2/E2, E4/E4 and then E3/E4. </w:t>
      </w:r>
    </w:p>
    <w:p w14:paraId="022F2684" w14:textId="77777777" w:rsidR="002355CD" w:rsidRPr="003B2DA1" w:rsidRDefault="002355CD" w:rsidP="004702D4">
      <w:pPr>
        <w:spacing w:line="360" w:lineRule="auto"/>
        <w:rPr>
          <w:rFonts w:ascii="Arial" w:eastAsia="SimSun" w:hAnsi="Arial" w:cs="Arial"/>
          <w:szCs w:val="24"/>
        </w:rPr>
      </w:pPr>
    </w:p>
    <w:p w14:paraId="65E53605" w14:textId="77777777" w:rsidR="003B2DA1" w:rsidRPr="003B2DA1" w:rsidRDefault="00CA4432" w:rsidP="004702D4">
      <w:pPr>
        <w:spacing w:line="360" w:lineRule="auto"/>
        <w:rPr>
          <w:rFonts w:ascii="Arial" w:eastAsia="SimSun" w:hAnsi="Arial" w:cs="Arial"/>
          <w:szCs w:val="24"/>
        </w:rPr>
      </w:pPr>
      <w:r>
        <w:rPr>
          <w:rFonts w:ascii="Arial" w:eastAsia="SimSun" w:hAnsi="Arial" w:cs="Arial"/>
          <w:szCs w:val="24"/>
        </w:rPr>
        <w:t xml:space="preserve">Research has shown that in </w:t>
      </w:r>
      <w:r w:rsidR="003B2DA1" w:rsidRPr="003B2DA1">
        <w:rPr>
          <w:rFonts w:ascii="Arial" w:eastAsia="SimSun" w:hAnsi="Arial" w:cs="Arial"/>
          <w:szCs w:val="24"/>
        </w:rPr>
        <w:t>Asian Indians there are higher levels of low-density-lipoprotein (LDL), and lower levels of hi</w:t>
      </w:r>
      <w:r>
        <w:rPr>
          <w:rFonts w:ascii="Arial" w:eastAsia="SimSun" w:hAnsi="Arial" w:cs="Arial"/>
          <w:szCs w:val="24"/>
        </w:rPr>
        <w:t>gh-density-lipoproteins (HDL).</w:t>
      </w:r>
      <w:r w:rsidR="003B2DA1" w:rsidRPr="003B2DA1">
        <w:rPr>
          <w:rFonts w:ascii="Arial" w:eastAsia="SimSun" w:hAnsi="Arial" w:cs="Arial"/>
          <w:szCs w:val="24"/>
        </w:rPr>
        <w:t xml:space="preserve"> </w:t>
      </w:r>
      <w:r>
        <w:rPr>
          <w:rFonts w:ascii="Arial" w:eastAsia="SimSun" w:hAnsi="Arial" w:cs="Arial"/>
          <w:szCs w:val="24"/>
        </w:rPr>
        <w:t>T</w:t>
      </w:r>
      <w:r w:rsidR="003B2DA1" w:rsidRPr="003B2DA1">
        <w:rPr>
          <w:rFonts w:ascii="Arial" w:eastAsia="SimSun" w:hAnsi="Arial" w:cs="Arial"/>
          <w:szCs w:val="24"/>
        </w:rPr>
        <w:t xml:space="preserve">his </w:t>
      </w:r>
      <w:r>
        <w:rPr>
          <w:rFonts w:ascii="Arial" w:eastAsia="SimSun" w:hAnsi="Arial" w:cs="Arial"/>
          <w:szCs w:val="24"/>
        </w:rPr>
        <w:t>observation implies that</w:t>
      </w:r>
      <w:r w:rsidR="003B2DA1" w:rsidRPr="003B2DA1">
        <w:rPr>
          <w:rFonts w:ascii="Arial" w:eastAsia="SimSun" w:hAnsi="Arial" w:cs="Arial"/>
          <w:szCs w:val="24"/>
        </w:rPr>
        <w:t xml:space="preserve"> there are increased risk factors for Indians as well as Pakistanis </w:t>
      </w:r>
      <w:r>
        <w:rPr>
          <w:rFonts w:ascii="Arial" w:eastAsia="SimSun" w:hAnsi="Arial" w:cs="Arial"/>
          <w:szCs w:val="24"/>
        </w:rPr>
        <w:t>for</w:t>
      </w:r>
      <w:r w:rsidR="003B2DA1" w:rsidRPr="003B2DA1">
        <w:rPr>
          <w:rFonts w:ascii="Arial" w:eastAsia="SimSun" w:hAnsi="Arial" w:cs="Arial"/>
          <w:szCs w:val="24"/>
        </w:rPr>
        <w:t xml:space="preserve"> coronary artery disease (CAD) and</w:t>
      </w:r>
      <w:r w:rsidR="002A35AF">
        <w:rPr>
          <w:rFonts w:ascii="Arial" w:eastAsia="SimSun" w:hAnsi="Arial" w:cs="Arial"/>
          <w:szCs w:val="24"/>
        </w:rPr>
        <w:t xml:space="preserve"> other vascular health problems</w:t>
      </w:r>
      <w:r w:rsidR="003B2DA1" w:rsidRPr="003B2DA1">
        <w:rPr>
          <w:rFonts w:ascii="Arial" w:eastAsia="SimSun" w:hAnsi="Arial" w:cs="Arial"/>
          <w:szCs w:val="24"/>
        </w:rPr>
        <w:t xml:space="preserve"> </w:t>
      </w:r>
      <w:r w:rsidR="003B2DA1" w:rsidRPr="003B2DA1">
        <w:rPr>
          <w:rFonts w:ascii="Arial" w:eastAsia="SimSun" w:hAnsi="Arial" w:cs="Arial"/>
          <w:szCs w:val="24"/>
        </w:rPr>
        <w:fldChar w:fldCharType="begin">
          <w:fldData xml:space="preserve">PEVuZE5vdGU+PENpdGU+PEF1dGhvcj5UYW48L0F1dGhvcj48WWVhcj4yMDAzPC9ZZWFyPjxSZWNO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PEVuZE5vdGU+PENpdGU+PEF1dGhvcj5UYW48L0F1dGhvcj48WWVhcj4yMDAzPC9ZZWFyPjxSZWNO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003B2DA1" w:rsidRPr="003B2DA1">
        <w:rPr>
          <w:rFonts w:ascii="Arial" w:eastAsia="SimSun" w:hAnsi="Arial" w:cs="Arial"/>
          <w:szCs w:val="24"/>
        </w:rPr>
      </w:r>
      <w:r w:rsidR="003B2DA1" w:rsidRPr="003B2DA1">
        <w:rPr>
          <w:rFonts w:ascii="Arial" w:eastAsia="SimSun" w:hAnsi="Arial" w:cs="Arial"/>
          <w:szCs w:val="24"/>
        </w:rPr>
        <w:fldChar w:fldCharType="separate"/>
      </w:r>
      <w:r w:rsidR="00DA390A">
        <w:rPr>
          <w:rFonts w:ascii="Arial" w:eastAsia="SimSun" w:hAnsi="Arial" w:cs="Arial"/>
          <w:noProof/>
          <w:szCs w:val="24"/>
        </w:rPr>
        <w:t>(</w:t>
      </w:r>
      <w:hyperlink w:anchor="_ENREF_388" w:tooltip="Tan, 2003 #7242" w:history="1">
        <w:r w:rsidR="00A71029">
          <w:rPr>
            <w:rFonts w:ascii="Arial" w:eastAsia="SimSun" w:hAnsi="Arial" w:cs="Arial"/>
            <w:noProof/>
            <w:szCs w:val="24"/>
          </w:rPr>
          <w:t>Tan et al., 2003</w:t>
        </w:r>
      </w:hyperlink>
      <w:r w:rsidR="00DA390A">
        <w:rPr>
          <w:rFonts w:ascii="Arial" w:eastAsia="SimSun" w:hAnsi="Arial" w:cs="Arial"/>
          <w:noProof/>
          <w:szCs w:val="24"/>
        </w:rPr>
        <w:t>)</w:t>
      </w:r>
      <w:r w:rsidR="003B2DA1" w:rsidRPr="003B2DA1">
        <w:rPr>
          <w:rFonts w:ascii="Arial" w:eastAsia="SimSun" w:hAnsi="Arial" w:cs="Arial"/>
          <w:szCs w:val="24"/>
        </w:rPr>
        <w:fldChar w:fldCharType="end"/>
      </w:r>
      <w:r w:rsidR="003B2DA1" w:rsidRPr="003B2DA1">
        <w:rPr>
          <w:rFonts w:ascii="Arial" w:eastAsia="SimSun" w:hAnsi="Arial" w:cs="Arial"/>
          <w:szCs w:val="24"/>
        </w:rPr>
        <w:t>.</w:t>
      </w:r>
      <w:r>
        <w:rPr>
          <w:rFonts w:ascii="Arial" w:eastAsia="SimSun" w:hAnsi="Arial" w:cs="Arial"/>
          <w:szCs w:val="24"/>
        </w:rPr>
        <w:t xml:space="preserve"> S</w:t>
      </w:r>
      <w:r w:rsidR="003B2DA1" w:rsidRPr="003B2DA1">
        <w:rPr>
          <w:rFonts w:ascii="Arial" w:eastAsia="SimSun" w:hAnsi="Arial" w:cs="Arial"/>
          <w:szCs w:val="24"/>
        </w:rPr>
        <w:t>ome interaction between genoty</w:t>
      </w:r>
      <w:r>
        <w:rPr>
          <w:rFonts w:ascii="Arial" w:eastAsia="SimSun" w:hAnsi="Arial" w:cs="Arial"/>
          <w:szCs w:val="24"/>
        </w:rPr>
        <w:t>pe and the level of LDL and HDL has been observed.</w:t>
      </w:r>
      <w:r w:rsidR="003B2DA1" w:rsidRPr="003B2DA1">
        <w:rPr>
          <w:rFonts w:ascii="Arial" w:eastAsia="SimSun" w:hAnsi="Arial" w:cs="Arial"/>
          <w:szCs w:val="24"/>
        </w:rPr>
        <w:t xml:space="preserve"> Asian Indians</w:t>
      </w:r>
      <w:r>
        <w:rPr>
          <w:rFonts w:ascii="Arial" w:eastAsia="SimSun" w:hAnsi="Arial" w:cs="Arial"/>
          <w:szCs w:val="24"/>
        </w:rPr>
        <w:t xml:space="preserve"> also</w:t>
      </w:r>
      <w:r w:rsidR="003B2DA1" w:rsidRPr="003B2DA1">
        <w:rPr>
          <w:rFonts w:ascii="Arial" w:eastAsia="SimSun" w:hAnsi="Arial" w:cs="Arial"/>
          <w:szCs w:val="24"/>
        </w:rPr>
        <w:t xml:space="preserve"> had the lowest HDL levels for each APOE genotype suggesting an increased risk for health problems relat</w:t>
      </w:r>
      <w:r>
        <w:rPr>
          <w:rFonts w:ascii="Arial" w:eastAsia="SimSun" w:hAnsi="Arial" w:cs="Arial"/>
          <w:szCs w:val="24"/>
        </w:rPr>
        <w:t>ed</w:t>
      </w:r>
      <w:r w:rsidR="003B2DA1" w:rsidRPr="003B2DA1">
        <w:rPr>
          <w:rFonts w:ascii="Arial" w:eastAsia="SimSun" w:hAnsi="Arial" w:cs="Arial"/>
          <w:szCs w:val="24"/>
        </w:rPr>
        <w:t xml:space="preserve"> to cholesterol levels. The epsilon 2 subjects showed higher HDL levels, and the epsilon 2 allele was more frequent in Malay and Chinese people </w:t>
      </w:r>
      <w:r w:rsidR="00A03FE1">
        <w:rPr>
          <w:rFonts w:ascii="Arial" w:eastAsia="SimSun" w:hAnsi="Arial" w:cs="Arial"/>
          <w:szCs w:val="24"/>
        </w:rPr>
        <w:t>than in</w:t>
      </w:r>
      <w:r w:rsidR="003B2DA1" w:rsidRPr="003B2DA1">
        <w:rPr>
          <w:rFonts w:ascii="Arial" w:eastAsia="SimSun" w:hAnsi="Arial" w:cs="Arial"/>
          <w:szCs w:val="24"/>
        </w:rPr>
        <w:t xml:space="preserve"> Asian Indians </w:t>
      </w:r>
      <w:r w:rsidR="003B2DA1" w:rsidRPr="003B2DA1">
        <w:rPr>
          <w:rFonts w:ascii="Arial" w:eastAsia="SimSun" w:hAnsi="Arial" w:cs="Arial"/>
          <w:szCs w:val="24"/>
        </w:rPr>
        <w:fldChar w:fldCharType="begin">
          <w:fldData xml:space="preserve">PEVuZE5vdGU+PENpdGU+PEF1dGhvcj5UYW48L0F1dGhvcj48WWVhcj4yMDAzPC9ZZWFyPjxSZWNO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PEVuZE5vdGU+PENpdGU+PEF1dGhvcj5UYW48L0F1dGhvcj48WWVhcj4yMDAzPC9ZZWFyPjxSZWNO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003B2DA1" w:rsidRPr="003B2DA1">
        <w:rPr>
          <w:rFonts w:ascii="Arial" w:eastAsia="SimSun" w:hAnsi="Arial" w:cs="Arial"/>
          <w:szCs w:val="24"/>
        </w:rPr>
      </w:r>
      <w:r w:rsidR="003B2DA1" w:rsidRPr="003B2DA1">
        <w:rPr>
          <w:rFonts w:ascii="Arial" w:eastAsia="SimSun" w:hAnsi="Arial" w:cs="Arial"/>
          <w:szCs w:val="24"/>
        </w:rPr>
        <w:fldChar w:fldCharType="separate"/>
      </w:r>
      <w:r w:rsidR="00DA390A">
        <w:rPr>
          <w:rFonts w:ascii="Arial" w:eastAsia="SimSun" w:hAnsi="Arial" w:cs="Arial"/>
          <w:noProof/>
          <w:szCs w:val="24"/>
        </w:rPr>
        <w:t>(</w:t>
      </w:r>
      <w:hyperlink w:anchor="_ENREF_388" w:tooltip="Tan, 2003 #7242" w:history="1">
        <w:r w:rsidR="00A71029">
          <w:rPr>
            <w:rFonts w:ascii="Arial" w:eastAsia="SimSun" w:hAnsi="Arial" w:cs="Arial"/>
            <w:noProof/>
            <w:szCs w:val="24"/>
          </w:rPr>
          <w:t>Tan et al., 2003</w:t>
        </w:r>
      </w:hyperlink>
      <w:r w:rsidR="00DA390A">
        <w:rPr>
          <w:rFonts w:ascii="Arial" w:eastAsia="SimSun" w:hAnsi="Arial" w:cs="Arial"/>
          <w:noProof/>
          <w:szCs w:val="24"/>
        </w:rPr>
        <w:t>)</w:t>
      </w:r>
      <w:r w:rsidR="003B2DA1" w:rsidRPr="003B2DA1">
        <w:rPr>
          <w:rFonts w:ascii="Arial" w:eastAsia="SimSun" w:hAnsi="Arial" w:cs="Arial"/>
          <w:szCs w:val="24"/>
        </w:rPr>
        <w:fldChar w:fldCharType="end"/>
      </w:r>
      <w:r w:rsidR="003B2DA1" w:rsidRPr="003B2DA1">
        <w:rPr>
          <w:rFonts w:ascii="Arial" w:eastAsia="SimSun" w:hAnsi="Arial" w:cs="Arial"/>
          <w:szCs w:val="24"/>
        </w:rPr>
        <w:t>. Therefore,</w:t>
      </w:r>
      <w:r>
        <w:rPr>
          <w:rFonts w:ascii="Arial" w:eastAsia="SimSun" w:hAnsi="Arial" w:cs="Arial"/>
          <w:szCs w:val="24"/>
        </w:rPr>
        <w:t xml:space="preserve"> </w:t>
      </w:r>
      <w:r w:rsidR="003B2DA1" w:rsidRPr="003B2DA1">
        <w:rPr>
          <w:rFonts w:ascii="Arial" w:eastAsia="SimSun" w:hAnsi="Arial" w:cs="Arial"/>
          <w:szCs w:val="24"/>
        </w:rPr>
        <w:t>Indian and possibly Pakistani people</w:t>
      </w:r>
      <w:r>
        <w:rPr>
          <w:rFonts w:ascii="Arial" w:eastAsia="SimSun" w:hAnsi="Arial" w:cs="Arial"/>
          <w:szCs w:val="24"/>
        </w:rPr>
        <w:t xml:space="preserve"> could have an increased risk for m</w:t>
      </w:r>
      <w:r w:rsidR="003B2DA1" w:rsidRPr="003B2DA1">
        <w:rPr>
          <w:rFonts w:ascii="Arial" w:eastAsia="SimSun" w:hAnsi="Arial" w:cs="Arial"/>
          <w:szCs w:val="24"/>
        </w:rPr>
        <w:t>ental</w:t>
      </w:r>
      <w:r>
        <w:rPr>
          <w:rFonts w:ascii="Arial" w:eastAsia="SimSun" w:hAnsi="Arial" w:cs="Arial"/>
          <w:szCs w:val="24"/>
        </w:rPr>
        <w:t xml:space="preserve"> health</w:t>
      </w:r>
      <w:r w:rsidR="003B2DA1" w:rsidRPr="003B2DA1">
        <w:rPr>
          <w:rFonts w:ascii="Arial" w:eastAsia="SimSun" w:hAnsi="Arial" w:cs="Arial"/>
          <w:szCs w:val="24"/>
        </w:rPr>
        <w:t xml:space="preserve"> problems such a</w:t>
      </w:r>
      <w:r w:rsidR="00A03FE1">
        <w:rPr>
          <w:rFonts w:ascii="Arial" w:eastAsia="SimSun" w:hAnsi="Arial" w:cs="Arial"/>
          <w:szCs w:val="24"/>
        </w:rPr>
        <w:t>s AD and in particular stroke has</w:t>
      </w:r>
      <w:r w:rsidR="003B2DA1" w:rsidRPr="003B2DA1">
        <w:rPr>
          <w:rFonts w:ascii="Arial" w:eastAsia="SimSun" w:hAnsi="Arial" w:cs="Arial"/>
          <w:szCs w:val="24"/>
        </w:rPr>
        <w:t xml:space="preserve"> been linked with diet and other vascular problems. There may be an influence from ethnicity on the association between the APOE genotype and the HDL levels which could provide evidence for genetics playing their role in some of the key differences that may appear. However, Tan and colleagues </w:t>
      </w:r>
      <w:r w:rsidR="003B2DA1" w:rsidRPr="003B2DA1">
        <w:rPr>
          <w:rFonts w:ascii="Arial" w:eastAsia="SimSun" w:hAnsi="Arial" w:cs="Arial"/>
          <w:szCs w:val="24"/>
        </w:rPr>
        <w:fldChar w:fldCharType="begin">
          <w:fldData xml:space="preserve">PEVuZE5vdGU+PENpdGUgRXhjbHVkZUF1dGg9IjEiPjxBdXRob3I+VGFuPC9BdXRob3I+PFllYXI+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PEVuZE5vdGU+PENpdGUgRXhjbHVkZUF1dGg9IjEiPjxBdXRob3I+VGFuPC9BdXRob3I+PFllYXI+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003B2DA1" w:rsidRPr="003B2DA1">
        <w:rPr>
          <w:rFonts w:ascii="Arial" w:eastAsia="SimSun" w:hAnsi="Arial" w:cs="Arial"/>
          <w:szCs w:val="24"/>
        </w:rPr>
      </w:r>
      <w:r w:rsidR="003B2DA1" w:rsidRPr="003B2DA1">
        <w:rPr>
          <w:rFonts w:ascii="Arial" w:eastAsia="SimSun" w:hAnsi="Arial" w:cs="Arial"/>
          <w:szCs w:val="24"/>
        </w:rPr>
        <w:fldChar w:fldCharType="separate"/>
      </w:r>
      <w:r w:rsidR="00DA390A">
        <w:rPr>
          <w:rFonts w:ascii="Arial" w:eastAsia="SimSun" w:hAnsi="Arial" w:cs="Arial"/>
          <w:noProof/>
          <w:szCs w:val="24"/>
        </w:rPr>
        <w:t>(</w:t>
      </w:r>
      <w:hyperlink w:anchor="_ENREF_388" w:tooltip="Tan, 2003 #7242" w:history="1">
        <w:r w:rsidR="00A71029">
          <w:rPr>
            <w:rFonts w:ascii="Arial" w:eastAsia="SimSun" w:hAnsi="Arial" w:cs="Arial"/>
            <w:noProof/>
            <w:szCs w:val="24"/>
          </w:rPr>
          <w:t>2003</w:t>
        </w:r>
      </w:hyperlink>
      <w:r w:rsidR="00DA390A">
        <w:rPr>
          <w:rFonts w:ascii="Arial" w:eastAsia="SimSun" w:hAnsi="Arial" w:cs="Arial"/>
          <w:noProof/>
          <w:szCs w:val="24"/>
        </w:rPr>
        <w:t>)</w:t>
      </w:r>
      <w:r w:rsidR="003B2DA1" w:rsidRPr="003B2DA1">
        <w:rPr>
          <w:rFonts w:ascii="Arial" w:eastAsia="SimSun" w:hAnsi="Arial" w:cs="Arial"/>
          <w:szCs w:val="24"/>
        </w:rPr>
        <w:fldChar w:fldCharType="end"/>
      </w:r>
      <w:r>
        <w:rPr>
          <w:rFonts w:ascii="Arial" w:eastAsia="SimSun" w:hAnsi="Arial" w:cs="Arial"/>
          <w:szCs w:val="24"/>
        </w:rPr>
        <w:t xml:space="preserve"> included mainly Chinese participants</w:t>
      </w:r>
      <w:r w:rsidR="003B2DA1" w:rsidRPr="003B2DA1">
        <w:rPr>
          <w:rFonts w:ascii="Arial" w:eastAsia="SimSun" w:hAnsi="Arial" w:cs="Arial"/>
          <w:szCs w:val="24"/>
        </w:rPr>
        <w:t xml:space="preserve"> in their study (1147 males, 1329 females), fewer Malay subjects (327 males, 360 females) and considerably fewer Asian Indians (267 males, 261 females)</w:t>
      </w:r>
      <w:r>
        <w:rPr>
          <w:rFonts w:ascii="Arial" w:eastAsia="SimSun" w:hAnsi="Arial" w:cs="Arial"/>
          <w:szCs w:val="24"/>
        </w:rPr>
        <w:t xml:space="preserve">. </w:t>
      </w:r>
      <w:r w:rsidR="003B2DA1" w:rsidRPr="003B2DA1">
        <w:rPr>
          <w:rFonts w:ascii="Arial" w:eastAsia="SimSun" w:hAnsi="Arial" w:cs="Arial"/>
          <w:szCs w:val="24"/>
        </w:rPr>
        <w:t xml:space="preserve"> </w:t>
      </w:r>
      <w:r w:rsidR="00331E81">
        <w:rPr>
          <w:rFonts w:ascii="Arial" w:eastAsia="SimSun" w:hAnsi="Arial" w:cs="Arial"/>
          <w:szCs w:val="24"/>
        </w:rPr>
        <w:t xml:space="preserve">A balanced number of participants are required to draw </w:t>
      </w:r>
      <w:r w:rsidR="003B2DA1" w:rsidRPr="003B2DA1">
        <w:rPr>
          <w:rFonts w:ascii="Arial" w:eastAsia="SimSun" w:hAnsi="Arial" w:cs="Arial"/>
          <w:szCs w:val="24"/>
        </w:rPr>
        <w:t>direct comparisons between the different ethnic groups</w:t>
      </w:r>
      <w:r w:rsidR="00331E81">
        <w:rPr>
          <w:rFonts w:ascii="Arial" w:eastAsia="SimSun" w:hAnsi="Arial" w:cs="Arial"/>
          <w:szCs w:val="24"/>
        </w:rPr>
        <w:t>. This is</w:t>
      </w:r>
      <w:r w:rsidR="003B2DA1" w:rsidRPr="003B2DA1">
        <w:rPr>
          <w:rFonts w:ascii="Arial" w:eastAsia="SimSun" w:hAnsi="Arial" w:cs="Arial"/>
          <w:szCs w:val="24"/>
        </w:rPr>
        <w:t xml:space="preserve"> vital to differentiate and pin point where the associations truly lie. In any case, genetics will add some credible features in explaining some of the underlying differences between ethnicities, but there will be a huge part played by cultural norms and environmental factors </w:t>
      </w:r>
      <w:r w:rsidR="003B2DA1" w:rsidRPr="003B2DA1">
        <w:rPr>
          <w:rFonts w:ascii="Arial" w:eastAsia="SimSun" w:hAnsi="Arial" w:cs="Arial"/>
          <w:szCs w:val="24"/>
        </w:rPr>
        <w:lastRenderedPageBreak/>
        <w:t>that will complete the explanation of the key</w:t>
      </w:r>
      <w:r w:rsidR="00331E81">
        <w:rPr>
          <w:rFonts w:ascii="Arial" w:eastAsia="SimSun" w:hAnsi="Arial" w:cs="Arial"/>
          <w:szCs w:val="24"/>
        </w:rPr>
        <w:t xml:space="preserve"> differences, very much like</w:t>
      </w:r>
      <w:r w:rsidR="003B2DA1" w:rsidRPr="003B2DA1">
        <w:rPr>
          <w:rFonts w:ascii="Arial" w:eastAsia="SimSun" w:hAnsi="Arial" w:cs="Arial"/>
          <w:szCs w:val="24"/>
        </w:rPr>
        <w:t xml:space="preserve"> </w:t>
      </w:r>
      <w:r w:rsidR="00E1169A">
        <w:rPr>
          <w:rFonts w:ascii="Arial" w:eastAsia="SimSun" w:hAnsi="Arial" w:cs="Arial"/>
          <w:szCs w:val="24"/>
        </w:rPr>
        <w:t xml:space="preserve">a </w:t>
      </w:r>
      <w:r w:rsidR="003B2DA1" w:rsidRPr="003B2DA1">
        <w:rPr>
          <w:rFonts w:ascii="Arial" w:eastAsia="SimSun" w:hAnsi="Arial" w:cs="Arial"/>
          <w:szCs w:val="24"/>
        </w:rPr>
        <w:t xml:space="preserve">multi-dimensional approach. </w:t>
      </w:r>
    </w:p>
    <w:p w14:paraId="25565422" w14:textId="77777777" w:rsidR="003B2DA1" w:rsidRPr="00E14E0E" w:rsidRDefault="003B2DA1" w:rsidP="00AE25CF">
      <w:pPr>
        <w:pStyle w:val="Heading4"/>
        <w:numPr>
          <w:ilvl w:val="3"/>
          <w:numId w:val="7"/>
        </w:numPr>
      </w:pPr>
      <w:bookmarkStart w:id="98" w:name="_Toc338167072"/>
      <w:bookmarkStart w:id="99" w:name="_Toc338234523"/>
      <w:r w:rsidRPr="00E14E0E">
        <w:t>Education</w:t>
      </w:r>
      <w:bookmarkEnd w:id="98"/>
      <w:bookmarkEnd w:id="99"/>
    </w:p>
    <w:p w14:paraId="7BE65F8F" w14:textId="77777777" w:rsidR="006272C7" w:rsidRDefault="003B2DA1" w:rsidP="004702D4">
      <w:pPr>
        <w:autoSpaceDE w:val="0"/>
        <w:autoSpaceDN w:val="0"/>
        <w:adjustRightInd w:val="0"/>
        <w:spacing w:line="360" w:lineRule="auto"/>
        <w:rPr>
          <w:rFonts w:ascii="Arial" w:eastAsia="SimSun" w:hAnsi="Arial" w:cs="Arial"/>
          <w:szCs w:val="24"/>
        </w:rPr>
      </w:pPr>
      <w:r w:rsidRPr="003B2DA1">
        <w:rPr>
          <w:rFonts w:ascii="Arial" w:eastAsia="SimSun" w:hAnsi="Arial" w:cs="Arial"/>
          <w:szCs w:val="24"/>
        </w:rPr>
        <w:t xml:space="preserve">Pakistani and Bangladeshi households tend to be larger on average than their ethnic counterparts and the other ethnic minority groups in the UK. White British households on average consist of 2 people, compared to the Bangladeshis (5 people on average) as the largest followed by Pakistani households at an average of 4 people. It was also found in the census of 2001 that Pakistani women and Bangladeshi women had the lowest economic activity rates (28 percent and 22 percent respectively). The unemployment rates in 2001 for Pakistanis were also higher than White British </w:t>
      </w:r>
      <w:r w:rsidR="00331E81">
        <w:rPr>
          <w:rFonts w:ascii="Arial" w:eastAsia="SimSun" w:hAnsi="Arial" w:cs="Arial"/>
          <w:szCs w:val="24"/>
        </w:rPr>
        <w:t>people</w:t>
      </w:r>
      <w:r w:rsidRPr="003B2DA1">
        <w:rPr>
          <w:rFonts w:ascii="Arial" w:eastAsia="SimSun" w:hAnsi="Arial" w:cs="Arial"/>
          <w:szCs w:val="24"/>
        </w:rPr>
        <w:t>, however again, the Bangladeshis had the highe</w:t>
      </w:r>
      <w:r w:rsidR="002A35AF">
        <w:rPr>
          <w:rFonts w:ascii="Arial" w:eastAsia="SimSun" w:hAnsi="Arial" w:cs="Arial"/>
          <w:szCs w:val="24"/>
        </w:rPr>
        <w:t xml:space="preserve">st unemployment rates in the UK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&lt;EndNote&gt;&lt;Cite&gt;&lt;Author&gt;White&lt;/Author&gt;&lt;Year&gt;2002&lt;/Year&gt;&lt;RecNum&gt;6077&lt;/RecNum&gt;&lt;DisplayText&gt;(White et al., 2002)&lt;/DisplayText&gt;&lt;record&gt;&lt;rec-number&gt;6077&lt;/rec-number&gt;&lt;foreign-keys&gt;&lt;key app="EN" db-id="tzpe22srnsas9fevep9x0t2z0pzfe2a9a95t" timestamp="1326280252"&gt;6077&lt;/key&gt;&lt;/foreign-keys&gt;&lt;ref-type name="Report"&gt;27&lt;/ref-type&gt;&lt;contributors&gt;&lt;authors&gt;&lt;author&gt;White, A.,&lt;/author&gt;&lt;author&gt;Babb, P.,&lt;/author&gt;&lt;author&gt;Bumpstead, R.,&lt;/author&gt;&lt;author&gt;Chakraborty, S.,&lt;/author&gt;&lt;author&gt;Haselden, L., &lt;/author&gt;&lt;author&gt;Jenkins, R.,&lt;/author&gt;&lt;author&gt;Myers, K.,&lt;/author&gt;&lt;author&gt;Xavier, S.&lt;/author&gt;&lt;/authors&gt;&lt;/contributors&gt;&lt;titles&gt;&lt;title&gt;Social Focus in Brief: Ethnicity &lt;/title&gt;&lt;secondary-title&gt;National Statistics&lt;/secondary-title&gt;&lt;/titles&gt;&lt;pages&gt;1-17&lt;/pages&gt;&lt;number&gt;17&lt;/number&gt;&lt;edition&gt;1&lt;/edition&gt;&lt;dates&gt;&lt;year&gt;2002&lt;/year&gt;&lt;pub-dates&gt;&lt;date&gt;12/12/2002&lt;/date&gt;&lt;/pub-dates&gt;&lt;/dates&gt;&lt;pub-location&gt;London&lt;/pub-location&gt;&lt;publisher&gt;Office for National Statistics&lt;/publisher&gt;&lt;work-type&gt;Report&lt;/work-type&gt;&lt;urls&gt;&lt;related-urls&gt;&lt;url&gt;http://www.ons.gov.uk/ons/search/index.html?pageSize=50&amp;amp;newquery=Social+Focus+in+Brief%3A+Ethnicity+-+The+UK+population%2C+by+ethnic+group+&lt;/url&gt;&lt;/related-urls&gt;&lt;/urls&gt;&lt;custom1&gt;2011&lt;/custom1&gt;&lt;custom2&gt;21/11/2011&lt;/custom2&gt;&lt;/record&gt;&lt;/Cite&gt;&lt;/EndNote&gt;</w:instrText>
      </w:r>
      <w:r w:rsidRPr="003B2DA1">
        <w:rPr>
          <w:rFonts w:ascii="Arial" w:eastAsia="SimSun" w:hAnsi="Arial" w:cs="Arial"/>
          <w:szCs w:val="24"/>
        </w:rPr>
        <w:fldChar w:fldCharType="separate"/>
      </w:r>
      <w:r w:rsidR="00DA390A">
        <w:rPr>
          <w:rFonts w:ascii="Arial" w:eastAsia="SimSun" w:hAnsi="Arial" w:cs="Arial"/>
          <w:noProof/>
          <w:szCs w:val="24"/>
        </w:rPr>
        <w:t>(</w:t>
      </w:r>
      <w:hyperlink w:anchor="_ENREF_425" w:tooltip="White, 2002 #6077" w:history="1">
        <w:r w:rsidR="00A71029">
          <w:rPr>
            <w:rFonts w:ascii="Arial" w:eastAsia="SimSun" w:hAnsi="Arial" w:cs="Arial"/>
            <w:noProof/>
            <w:szCs w:val="24"/>
          </w:rPr>
          <w:t>White et al., 2002</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Furthermore, sources of income in Pakistani and Bangladeshi households were deeply dependent on social security benefits, accounting for around 19 percent of their income. Wages and salaries made up 36 percent of their household income, again reflecting the higher unemployment rates, moreover, pensions made up 5 percent of the household income compared to 13 percent of the white British households. What was more important was that in the 2001 census, over 33 percent of household income amongst Pakistanis and Bangladeshis came from self-employment including family owned businesses, which would fit well with the interdependent argument and suggest these differences could influence performance.</w:t>
      </w:r>
      <w:r w:rsidR="006272C7">
        <w:rPr>
          <w:rFonts w:ascii="Arial" w:eastAsia="SimSun" w:hAnsi="Arial" w:cs="Arial"/>
          <w:szCs w:val="24"/>
        </w:rPr>
        <w:t xml:space="preserve"> </w:t>
      </w:r>
    </w:p>
    <w:p w14:paraId="4FECEE87" w14:textId="77777777" w:rsidR="006272C7" w:rsidRDefault="006272C7" w:rsidP="004702D4">
      <w:pPr>
        <w:autoSpaceDE w:val="0"/>
        <w:autoSpaceDN w:val="0"/>
        <w:adjustRightInd w:val="0"/>
        <w:spacing w:line="360" w:lineRule="auto"/>
        <w:rPr>
          <w:rFonts w:ascii="Arial" w:eastAsia="SimSun" w:hAnsi="Arial" w:cs="Arial"/>
          <w:szCs w:val="24"/>
        </w:rPr>
      </w:pPr>
    </w:p>
    <w:p w14:paraId="4F879B5E" w14:textId="77777777" w:rsidR="003B2DA1" w:rsidRDefault="006272C7" w:rsidP="004702D4">
      <w:pPr>
        <w:autoSpaceDE w:val="0"/>
        <w:autoSpaceDN w:val="0"/>
        <w:adjustRightInd w:val="0"/>
        <w:spacing w:line="360" w:lineRule="auto"/>
        <w:rPr>
          <w:rFonts w:ascii="Arial" w:eastAsia="SimSun" w:hAnsi="Arial" w:cs="Arial"/>
          <w:szCs w:val="24"/>
        </w:rPr>
      </w:pPr>
      <w:r w:rsidRPr="003B2DA1">
        <w:rPr>
          <w:rFonts w:ascii="Arial" w:eastAsia="SimSun" w:hAnsi="Arial" w:cs="Arial"/>
          <w:szCs w:val="24"/>
        </w:rPr>
        <w:t>E</w:t>
      </w:r>
      <w:r w:rsidR="003B2DA1" w:rsidRPr="003B2DA1">
        <w:rPr>
          <w:rFonts w:ascii="Arial" w:eastAsia="SimSun" w:hAnsi="Arial" w:cs="Arial"/>
          <w:szCs w:val="24"/>
        </w:rPr>
        <w:t xml:space="preserve">ducation </w:t>
      </w:r>
      <w:r>
        <w:rPr>
          <w:rFonts w:ascii="Arial" w:eastAsia="SimSun" w:hAnsi="Arial" w:cs="Arial"/>
          <w:szCs w:val="24"/>
        </w:rPr>
        <w:t>is also a factor</w:t>
      </w:r>
      <w:r w:rsidR="003B2DA1" w:rsidRPr="003B2DA1">
        <w:rPr>
          <w:rFonts w:ascii="Arial" w:eastAsia="SimSun" w:hAnsi="Arial" w:cs="Arial"/>
          <w:szCs w:val="24"/>
        </w:rPr>
        <w:t xml:space="preserve"> that has an impact on performance as it is observed in most if not all cross-cultural studies assessing cognitive performance. It has been found that the above factors are an </w:t>
      </w:r>
      <w:r w:rsidR="00FC2A4E" w:rsidRPr="003B2DA1">
        <w:rPr>
          <w:rFonts w:ascii="Arial" w:eastAsia="SimSun" w:hAnsi="Arial" w:cs="Arial"/>
          <w:szCs w:val="24"/>
        </w:rPr>
        <w:t>effect</w:t>
      </w:r>
      <w:r w:rsidR="003B2DA1" w:rsidRPr="003B2DA1">
        <w:rPr>
          <w:rFonts w:ascii="Arial" w:eastAsia="SimSun" w:hAnsi="Arial" w:cs="Arial"/>
          <w:szCs w:val="24"/>
        </w:rPr>
        <w:t xml:space="preserve"> of poorer education among</w:t>
      </w:r>
      <w:r>
        <w:rPr>
          <w:rFonts w:ascii="Arial" w:eastAsia="SimSun" w:hAnsi="Arial" w:cs="Arial"/>
          <w:szCs w:val="24"/>
        </w:rPr>
        <w:t xml:space="preserve">st Pakistani people in the UK. </w:t>
      </w:r>
      <w:r w:rsidR="003B2DA1" w:rsidRPr="003B2DA1">
        <w:rPr>
          <w:rFonts w:ascii="Arial" w:eastAsia="SimSun" w:hAnsi="Arial" w:cs="Arial"/>
          <w:szCs w:val="24"/>
        </w:rPr>
        <w:t>In 2001 the GCSE pass rate of 5 (or more) A*-C amongst</w:t>
      </w:r>
      <w:r>
        <w:rPr>
          <w:rFonts w:ascii="Arial" w:eastAsia="SimSun" w:hAnsi="Arial" w:cs="Arial"/>
          <w:szCs w:val="24"/>
        </w:rPr>
        <w:t xml:space="preserve"> Pakistani - </w:t>
      </w:r>
      <w:r w:rsidR="003B2DA1" w:rsidRPr="003B2DA1">
        <w:rPr>
          <w:rFonts w:ascii="Arial" w:eastAsia="SimSun" w:hAnsi="Arial" w:cs="Arial"/>
          <w:szCs w:val="24"/>
        </w:rPr>
        <w:t>Bangladeshi boys was the lowest at 22 percent compared to the other boys in the ethnic minority groups; likewise the Pakistani/Bangladeshi girls had the lowest pass rate of 37 percent. The highest performing group were the Indian girls at 66 percent followed by the white British girls at 55 percent and white British boys had a pass rate of 45 percent, considerably higher than Pakistani persons. However the 2010 statistic do show increases in the pass r</w:t>
      </w:r>
      <w:r w:rsidR="002A35AF">
        <w:rPr>
          <w:rFonts w:ascii="Arial" w:eastAsia="SimSun" w:hAnsi="Arial" w:cs="Arial"/>
          <w:szCs w:val="24"/>
        </w:rPr>
        <w:t>ate in Pakistani boys and girls</w:t>
      </w:r>
      <w:r w:rsidR="003B2DA1" w:rsidRPr="003B2DA1">
        <w:rPr>
          <w:rFonts w:ascii="Arial" w:eastAsia="SimSun" w:hAnsi="Arial" w:cs="Arial"/>
          <w:szCs w:val="24"/>
        </w:rPr>
        <w:t xml:space="preserve"> </w:t>
      </w:r>
      <w:r w:rsidR="003B2DA1"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&lt;EndNote&gt;&lt;Cite&gt;&lt;Author&gt;Bolton.&lt;/Author&gt;&lt;Year&gt;2010&lt;/Year&gt;&lt;RecNum&gt;7010&lt;/RecNum&gt;&lt;DisplayText&gt;(Bolton., 2010)&lt;/DisplayText&gt;&lt;record&gt;&lt;rec-number&gt;7010&lt;/rec-number&gt;&lt;foreign-keys&gt;&lt;key app="EN" db-id="tzpe22srnsas9fevep9x0t2z0pzfe2a9a95t" timestamp="1328196431"&gt;7010&lt;/key&gt;&lt;/foreign-keys&gt;&lt;ref-type name="Government Document"&gt;46&lt;/ref-type&gt;&lt;contributors&gt;&lt;authors&gt;&lt;author&gt;Bolton., P.&lt;/author&gt;&lt;/authors&gt;&lt;secondary-authors&gt;&lt;author&gt;Social &amp;amp; General Statistics&lt;/author&gt;&lt;/secondary-authors&gt;&lt;/contributors&gt;&lt;titles&gt;&lt;title&gt;Trends in GCSE attainment gaps&lt;/title&gt;&lt;/titles&gt;&lt;dates&gt;&lt;year&gt;2010&lt;/year&gt;&lt;/dates&gt;&lt;urls&gt;&lt;related-urls&gt;&lt;url&gt;www.parliament.uk/briefing-papers/SN05526.pdf&lt;/url&gt;&lt;/related-urls&gt;&lt;/urls&gt;&lt;/record&gt;&lt;/Cite&gt;&lt;/EndNote&gt;</w:instrText>
      </w:r>
      <w:r w:rsidR="003B2DA1" w:rsidRPr="003B2DA1">
        <w:rPr>
          <w:rFonts w:ascii="Arial" w:eastAsia="SimSun" w:hAnsi="Arial" w:cs="Arial"/>
          <w:szCs w:val="24"/>
        </w:rPr>
        <w:fldChar w:fldCharType="separate"/>
      </w:r>
      <w:r w:rsidR="00DA390A">
        <w:rPr>
          <w:rFonts w:ascii="Arial" w:eastAsia="SimSun" w:hAnsi="Arial" w:cs="Arial"/>
          <w:noProof/>
          <w:szCs w:val="24"/>
        </w:rPr>
        <w:t>(</w:t>
      </w:r>
      <w:hyperlink w:anchor="_ENREF_50" w:tooltip="Bolton., 2010 #7010" w:history="1">
        <w:r w:rsidR="00A71029">
          <w:rPr>
            <w:rFonts w:ascii="Arial" w:eastAsia="SimSun" w:hAnsi="Arial" w:cs="Arial"/>
            <w:noProof/>
            <w:szCs w:val="24"/>
          </w:rPr>
          <w:t>Bolton., 2010</w:t>
        </w:r>
      </w:hyperlink>
      <w:r w:rsidR="00DA390A">
        <w:rPr>
          <w:rFonts w:ascii="Arial" w:eastAsia="SimSun" w:hAnsi="Arial" w:cs="Arial"/>
          <w:noProof/>
          <w:szCs w:val="24"/>
        </w:rPr>
        <w:t>)</w:t>
      </w:r>
      <w:r w:rsidR="003B2DA1" w:rsidRPr="003B2DA1">
        <w:rPr>
          <w:rFonts w:ascii="Arial" w:eastAsia="SimSun" w:hAnsi="Arial" w:cs="Arial"/>
          <w:szCs w:val="24"/>
        </w:rPr>
        <w:fldChar w:fldCharType="end"/>
      </w:r>
      <w:r>
        <w:rPr>
          <w:rFonts w:ascii="Arial" w:eastAsia="SimSun" w:hAnsi="Arial" w:cs="Arial"/>
          <w:szCs w:val="24"/>
        </w:rPr>
        <w:t xml:space="preserve">. In 2010 </w:t>
      </w:r>
      <w:r>
        <w:rPr>
          <w:rFonts w:ascii="Arial" w:eastAsia="SimSun" w:hAnsi="Arial" w:cs="Arial"/>
          <w:szCs w:val="24"/>
        </w:rPr>
        <w:lastRenderedPageBreak/>
        <w:t>Pakistani girls out</w:t>
      </w:r>
      <w:r w:rsidR="003B2DA1" w:rsidRPr="003B2DA1">
        <w:rPr>
          <w:rFonts w:ascii="Arial" w:eastAsia="SimSun" w:hAnsi="Arial" w:cs="Arial"/>
          <w:szCs w:val="24"/>
        </w:rPr>
        <w:t xml:space="preserve">performed boys which is also the usual trend nationally; 78.4 percent compared to 69.8 percent respectively. The highest performing group in 2010 were the Chinese girls at 92.3 percent followed by the Indian girls at 89.7 percent and white British girls and boys at 79.2 percent and 71.7 percent respectively. The figures have increased drastically amongst Pakistani people which would suggest education will influence younger generations less on neuropsychological tests than older people, although cross cultural differences remain.   </w:t>
      </w:r>
    </w:p>
    <w:p w14:paraId="20603553" w14:textId="77777777" w:rsidR="002355CD" w:rsidRPr="003B2DA1" w:rsidRDefault="002355CD" w:rsidP="004702D4">
      <w:pPr>
        <w:autoSpaceDE w:val="0"/>
        <w:autoSpaceDN w:val="0"/>
        <w:adjustRightInd w:val="0"/>
        <w:spacing w:line="360" w:lineRule="auto"/>
        <w:rPr>
          <w:rFonts w:ascii="Arial" w:eastAsia="SimSun" w:hAnsi="Arial" w:cs="Arial"/>
          <w:szCs w:val="24"/>
        </w:rPr>
      </w:pPr>
    </w:p>
    <w:p w14:paraId="25EA7244"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There has been some research that has looked into the education of ethnic minority groups in the UK, and there is evidence to suggest that low education is highly associated with families of poor socioeconomic status </w:t>
      </w:r>
      <w:r w:rsidRPr="003B2DA1">
        <w:rPr>
          <w:rFonts w:ascii="Arial" w:eastAsia="SimSun" w:hAnsi="Arial" w:cs="Arial"/>
          <w:szCs w:val="24"/>
        </w:rPr>
        <w:fldChar w:fldCharType="begin">
          <w:fldData xml:space="preserve">PEVuZE5vdGU+PENpdGU+PEF1dGhvcj5XaWxsaWFtczwvQXV0aG9yPjxZZWFyPjIwMTA8L1llYXI+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=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PEVuZE5vdGU+PENpdGU+PEF1dGhvcj5XaWxsaWFtczwvQXV0aG9yPjxZZWFyPjIwMTA8L1llYXI+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=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A15873">
        <w:rPr>
          <w:rFonts w:ascii="Arial" w:eastAsia="SimSun" w:hAnsi="Arial" w:cs="Arial"/>
          <w:noProof/>
          <w:szCs w:val="24"/>
        </w:rPr>
        <w:t>(</w:t>
      </w:r>
      <w:hyperlink w:anchor="_ENREF_133" w:tooltip="Feinstein, 2003 #7301" w:history="1">
        <w:r w:rsidR="00A71029">
          <w:rPr>
            <w:rFonts w:ascii="Arial" w:eastAsia="SimSun" w:hAnsi="Arial" w:cs="Arial"/>
            <w:noProof/>
            <w:szCs w:val="24"/>
          </w:rPr>
          <w:t>Feinstein, 2003</w:t>
        </w:r>
      </w:hyperlink>
      <w:r w:rsidR="00A15873">
        <w:rPr>
          <w:rFonts w:ascii="Arial" w:eastAsia="SimSun" w:hAnsi="Arial" w:cs="Arial"/>
          <w:noProof/>
          <w:szCs w:val="24"/>
        </w:rPr>
        <w:t xml:space="preserve">; </w:t>
      </w:r>
      <w:hyperlink w:anchor="_ENREF_428" w:tooltip="Williams, 2010 #7302" w:history="1">
        <w:r w:rsidR="00A71029">
          <w:rPr>
            <w:rFonts w:ascii="Arial" w:eastAsia="SimSun" w:hAnsi="Arial" w:cs="Arial"/>
            <w:noProof/>
            <w:szCs w:val="24"/>
          </w:rPr>
          <w:t>V. P. Williams et al., 2010</w:t>
        </w:r>
      </w:hyperlink>
      <w:r w:rsidR="00A15873">
        <w:rPr>
          <w:rFonts w:ascii="Arial" w:eastAsia="SimSun" w:hAnsi="Arial" w:cs="Arial"/>
          <w:noProof/>
          <w:szCs w:val="24"/>
        </w:rPr>
        <w:t>)</w:t>
      </w:r>
      <w:r w:rsidRPr="003B2DA1">
        <w:rPr>
          <w:rFonts w:ascii="Arial" w:eastAsia="SimSun" w:hAnsi="Arial" w:cs="Arial"/>
          <w:szCs w:val="24"/>
        </w:rPr>
        <w:fldChar w:fldCharType="end"/>
      </w:r>
      <w:r w:rsidR="00E1169A">
        <w:rPr>
          <w:rFonts w:ascii="Arial" w:eastAsia="SimSun" w:hAnsi="Arial" w:cs="Arial"/>
          <w:szCs w:val="24"/>
        </w:rPr>
        <w:t>,</w:t>
      </w:r>
      <w:r w:rsidRPr="003B2DA1">
        <w:rPr>
          <w:rFonts w:ascii="Arial" w:eastAsia="SimSun" w:hAnsi="Arial" w:cs="Arial"/>
          <w:szCs w:val="24"/>
        </w:rPr>
        <w:t xml:space="preserve"> </w:t>
      </w:r>
      <w:r w:rsidR="00E1169A">
        <w:rPr>
          <w:rFonts w:ascii="Arial" w:eastAsia="SimSun" w:hAnsi="Arial" w:cs="Arial"/>
          <w:szCs w:val="24"/>
        </w:rPr>
        <w:t>a</w:t>
      </w:r>
      <w:r w:rsidRPr="003B2DA1">
        <w:rPr>
          <w:rFonts w:ascii="Arial" w:eastAsia="SimSun" w:hAnsi="Arial" w:cs="Arial"/>
          <w:szCs w:val="24"/>
        </w:rPr>
        <w:t>lthough there have often been reports of negative correlations be</w:t>
      </w:r>
      <w:r w:rsidR="002A35AF">
        <w:rPr>
          <w:rFonts w:ascii="Arial" w:eastAsia="SimSun" w:hAnsi="Arial" w:cs="Arial"/>
          <w:szCs w:val="24"/>
        </w:rPr>
        <w:t>tween family size and education</w:t>
      </w:r>
      <w:r w:rsidRPr="003B2DA1">
        <w:rPr>
          <w:rFonts w:ascii="Arial" w:eastAsia="SimSun" w:hAnsi="Arial" w:cs="Arial"/>
          <w:szCs w:val="24"/>
        </w:rPr>
        <w:t xml:space="preserve">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&lt;EndNote&gt;&lt;Cite&gt;&lt;Author&gt;Black&lt;/Author&gt;&lt;Year&gt;2005&lt;/Year&gt;&lt;RecNum&gt;7315&lt;/RecNum&gt;&lt;DisplayText&gt;(S. E. Black, Devereux, &amp;amp; Salvanes, 2005)&lt;/DisplayText&gt;&lt;record&gt;&lt;rec-number&gt;7315&lt;/rec-number&gt;&lt;foreign-keys&gt;&lt;key app="EN" db-id="tzpe22srnsas9fevep9x0t2z0pzfe2a9a95t" timestamp="1329742053"&gt;7315&lt;/key&gt;&lt;/foreign-keys&gt;&lt;ref-type name="Journal Article"&gt;17&lt;/ref-type&gt;&lt;contributors&gt;&lt;authors&gt;&lt;author&gt;Black, S. E.&lt;/author&gt;&lt;author&gt;Devereux, P. J.&lt;/author&gt;&lt;author&gt;Salvanes, K. G.&lt;/author&gt;&lt;/authors&gt;&lt;/contributors&gt;&lt;auth-address&gt;Black, SE&amp;#xD;Univ Calif Los Angeles, Los Angeles, CA 90024 USA&amp;#xD;Univ Calif Los Angeles, Los Angeles, CA 90024 USA&amp;#xD;Univ Calif Los Angeles, Los Angeles, CA 90024 USA&amp;#xD;IZA, Bonn, Germany&amp;#xD;Natl Bur Econ Res, Cambridge, MA 02138 USA&amp;#xD;Norwegian Sch Econ &amp;amp; Business Adm, N-5035 Bergen, Norway&amp;#xD;Stat Norway, Oslo, Norway&lt;/auth-address&gt;&lt;titles&gt;&lt;title&gt;The more the merrier? The effect of family size and birth order on children&amp;apos;s education&lt;/title&gt;&lt;secondary-title&gt;Quarterly Journal of Economics&lt;/secondary-title&gt;&lt;alt-title&gt;Q J Econ&lt;/alt-title&gt;&lt;/titles&gt;&lt;periodical&gt;&lt;full-title&gt;Quarterly Journal of Economics&lt;/full-title&gt;&lt;abbr-1&gt;Q J Econ&lt;/abbr-1&gt;&lt;/periodical&gt;&lt;alt-periodical&gt;&lt;full-title&gt;Quarterly Journal of Economics&lt;/full-title&gt;&lt;abbr-1&gt;Q J Econ&lt;/abbr-1&gt;&lt;/alt-periodical&gt;&lt;pages&gt;669-700&lt;/pages&gt;&lt;volume&gt;120&lt;/volume&gt;&lt;number&gt;2&lt;/number&gt;&lt;keywords&gt;&lt;keyword&gt;sibling sex composition&lt;/keyword&gt;&lt;keyword&gt;natural experiment&lt;/keyword&gt;&lt;keyword&gt;sibship size&lt;/keyword&gt;&lt;keyword&gt;twin births&lt;/keyword&gt;&lt;keyword&gt;quantity&lt;/keyword&gt;&lt;keyword&gt;quality&lt;/keyword&gt;&lt;keyword&gt;achievement&lt;/keyword&gt;&lt;keyword&gt;attainment&lt;/keyword&gt;&lt;keyword&gt;earnings&lt;/keyword&gt;&lt;keyword&gt;childbearing&lt;/keyword&gt;&lt;/keywords&gt;&lt;dates&gt;&lt;year&gt;2005&lt;/year&gt;&lt;pub-dates&gt;&lt;date&gt;May&lt;/date&gt;&lt;/pub-dates&gt;&lt;/dates&gt;&lt;isbn&gt;0033-5533&lt;/isbn&gt;&lt;accession-num&gt;ISI:000229439000007&lt;/accession-num&gt;&lt;urls&gt;&lt;related-urls&gt;&lt;url&gt;&amp;lt;Go to ISI&amp;gt;://000229439000007&lt;/url&gt;&lt;/related-urls&gt;&lt;/urls&gt;&lt;language&gt;English&lt;/language&gt;&lt;/record&gt;&lt;/Cite&gt;&lt;/EndNote&gt;</w:instrText>
      </w:r>
      <w:r w:rsidRPr="003B2DA1">
        <w:rPr>
          <w:rFonts w:ascii="Arial" w:eastAsia="SimSun" w:hAnsi="Arial" w:cs="Arial"/>
          <w:szCs w:val="24"/>
        </w:rPr>
        <w:fldChar w:fldCharType="separate"/>
      </w:r>
      <w:r w:rsidR="005637AD">
        <w:rPr>
          <w:rFonts w:ascii="Arial" w:eastAsia="SimSun" w:hAnsi="Arial" w:cs="Arial"/>
          <w:noProof/>
          <w:szCs w:val="24"/>
        </w:rPr>
        <w:t>(</w:t>
      </w:r>
      <w:hyperlink w:anchor="_ENREF_46" w:tooltip="Black, 2005 #7315" w:history="1">
        <w:r w:rsidR="00A71029">
          <w:rPr>
            <w:rFonts w:ascii="Arial" w:eastAsia="SimSun" w:hAnsi="Arial" w:cs="Arial"/>
            <w:noProof/>
            <w:szCs w:val="24"/>
          </w:rPr>
          <w:t>S. E. Black, Devereux, &amp; Salvanes, 2005</w:t>
        </w:r>
      </w:hyperlink>
      <w:r w:rsidR="005637AD">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Given that many Pakistani families in the UK often fall in the barrier of poor socioeconomic status, in which the majority of the household income is based on benefits does provide us with evidence that this may influence education and thus increase their risk of developing menta</w:t>
      </w:r>
      <w:r w:rsidR="002A35AF">
        <w:rPr>
          <w:rFonts w:ascii="Arial" w:eastAsia="SimSun" w:hAnsi="Arial" w:cs="Arial"/>
          <w:szCs w:val="24"/>
        </w:rPr>
        <w:t xml:space="preserve">l health problems in adulthood </w:t>
      </w:r>
      <w:r w:rsidRPr="003B2DA1">
        <w:rPr>
          <w:rFonts w:ascii="Arial" w:eastAsia="SimSun" w:hAnsi="Arial" w:cs="Arial"/>
          <w:szCs w:val="24"/>
        </w:rPr>
        <w:fldChar w:fldCharType="begin"/>
      </w:r>
      <w:r w:rsidR="00B37864">
        <w:rPr>
          <w:rFonts w:ascii="Arial" w:eastAsia="SimSun" w:hAnsi="Arial" w:cs="Arial"/>
          <w:szCs w:val="24"/>
        </w:rPr>
        <w:instrText xml:space="preserve"> ADDIN EN.CITE &lt;EndNote&gt;&lt;Cite&gt;&lt;Author&gt;Spencer&lt;/Author&gt;&lt;Year&gt;2008&lt;/Year&gt;&lt;RecNum&gt;7341&lt;/RecNum&gt;&lt;DisplayText&gt;(N. Spencer, 2008)&lt;/DisplayText&gt;&lt;record&gt;&lt;rec-number&gt;7341&lt;/rec-number&gt;&lt;foreign-keys&gt;&lt;key app="EN" db-id="tzpe22srnsas9fevep9x0t2z0pzfe2a9a95t" timestamp="1329742965"&gt;7341&lt;/key&gt;&lt;/foreign-keys&gt;&lt;ref-type name="Online Database"&gt;45&lt;/ref-type&gt;&lt;contributors&gt;&lt;authors&gt;&lt;author&gt;Spencer, N.  &lt;/author&gt;&lt;/authors&gt;&lt;/contributors&gt;&lt;titles&gt;&lt;title&gt;Health Consequences of Poverty for Children&lt;/title&gt;&lt;secondary-title&gt;End Child Poverty&lt;/secondary-title&gt;&lt;/titles&gt;&lt;pages&gt;1-17&lt;/pages&gt;&lt;edition&gt;27.08.2008&lt;/edition&gt;&lt;section&gt;1&lt;/section&gt;&lt;dates&gt;&lt;year&gt;2008&lt;/year&gt;&lt;/dates&gt;&lt;pub-location&gt;the University of Warwick&lt;/pub-location&gt;&lt;publisher&gt;End Child Poverty with the support of GMB&lt;/publisher&gt;&lt;work-type&gt;Publication&lt;/work-type&gt;&lt;urls&gt;&lt;related-urls&gt;&lt;url&gt;http://www.endchildpoverty.org.uk/files/Health_consequences_of_Poverty_for_children.pdf&lt;/url&gt;&lt;/related-urls&gt;&lt;/urls&gt;&lt;/record&gt;&lt;/Cite&gt;&lt;/EndNote&gt;</w:instrText>
      </w:r>
      <w:r w:rsidRPr="003B2DA1">
        <w:rPr>
          <w:rFonts w:ascii="Arial" w:eastAsia="SimSun" w:hAnsi="Arial" w:cs="Arial"/>
          <w:szCs w:val="24"/>
        </w:rPr>
        <w:fldChar w:fldCharType="separate"/>
      </w:r>
      <w:r w:rsidR="00B37864">
        <w:rPr>
          <w:rFonts w:ascii="Arial" w:eastAsia="SimSun" w:hAnsi="Arial" w:cs="Arial"/>
          <w:noProof/>
          <w:szCs w:val="24"/>
        </w:rPr>
        <w:t>(</w:t>
      </w:r>
      <w:hyperlink w:anchor="_ENREF_379" w:tooltip="Spencer, 2008 #7341" w:history="1">
        <w:r w:rsidR="00A71029">
          <w:rPr>
            <w:rFonts w:ascii="Arial" w:eastAsia="SimSun" w:hAnsi="Arial" w:cs="Arial"/>
            <w:noProof/>
            <w:szCs w:val="24"/>
          </w:rPr>
          <w:t>N. Spencer, 2008</w:t>
        </w:r>
      </w:hyperlink>
      <w:r w:rsidR="00B37864">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w:t>
      </w:r>
    </w:p>
    <w:p w14:paraId="2E2E6EA0" w14:textId="77777777" w:rsidR="002355CD" w:rsidRPr="003B2DA1" w:rsidRDefault="002355CD" w:rsidP="004702D4">
      <w:pPr>
        <w:spacing w:line="360" w:lineRule="auto"/>
        <w:rPr>
          <w:rFonts w:ascii="Arial" w:eastAsia="SimSun" w:hAnsi="Arial" w:cs="Arial"/>
          <w:szCs w:val="24"/>
        </w:rPr>
      </w:pPr>
    </w:p>
    <w:p w14:paraId="4656B462"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The common misconceptions</w:t>
      </w:r>
      <w:r w:rsidR="00331E81">
        <w:rPr>
          <w:rFonts w:ascii="Arial" w:eastAsia="SimSun" w:hAnsi="Arial" w:cs="Arial"/>
          <w:szCs w:val="24"/>
        </w:rPr>
        <w:t xml:space="preserve"> influence </w:t>
      </w:r>
      <w:r w:rsidRPr="003B2DA1">
        <w:rPr>
          <w:rFonts w:ascii="Arial" w:eastAsia="SimSun" w:hAnsi="Arial" w:cs="Arial"/>
          <w:szCs w:val="24"/>
        </w:rPr>
        <w:t xml:space="preserve">researchers leading prospective studies to underestimate the </w:t>
      </w:r>
      <w:r w:rsidR="00331E81" w:rsidRPr="003B2DA1">
        <w:rPr>
          <w:rFonts w:ascii="Arial" w:eastAsia="SimSun" w:hAnsi="Arial" w:cs="Arial"/>
          <w:szCs w:val="24"/>
        </w:rPr>
        <w:t>effect</w:t>
      </w:r>
      <w:r w:rsidRPr="003B2DA1">
        <w:rPr>
          <w:rFonts w:ascii="Arial" w:eastAsia="SimSun" w:hAnsi="Arial" w:cs="Arial"/>
          <w:szCs w:val="24"/>
        </w:rPr>
        <w:t xml:space="preserve"> of education and common religious practice in ethnic minority groups. Pappadis and colleagues </w:t>
      </w:r>
      <w:r w:rsidRPr="003B2DA1">
        <w:rPr>
          <w:rFonts w:ascii="Arial" w:eastAsia="SimSun" w:hAnsi="Arial" w:cs="Arial"/>
          <w:szCs w:val="24"/>
        </w:rPr>
        <w:fldChar w:fldCharType="begin">
          <w:fldData xml:space="preserve">PEVuZE5vdGU+PENpdGUgRXhjbHVkZUF1dGg9IjEiPjxBdXRob3I+UGFwcGFkaXM8L0F1dGhvcj48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PEVuZE5vdGU+PENpdGUgRXhjbHVkZUF1dGg9IjEiPjxBdXRob3I+UGFwcGFkaXM8L0F1dGhvcj48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314" w:tooltip="Pappadis, 2011 #6429" w:history="1">
        <w:r w:rsidR="00A71029">
          <w:rPr>
            <w:rFonts w:ascii="Arial" w:eastAsia="SimSun" w:hAnsi="Arial" w:cs="Arial"/>
            <w:noProof/>
            <w:szCs w:val="24"/>
          </w:rPr>
          <w:t>2011</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have found th</w:t>
      </w:r>
      <w:r w:rsidR="00331E81">
        <w:rPr>
          <w:rFonts w:ascii="Arial" w:eastAsia="SimSun" w:hAnsi="Arial" w:cs="Arial"/>
          <w:szCs w:val="24"/>
        </w:rPr>
        <w:t>at Traumatic Brain Injury (TBI) in ethnic minorities has</w:t>
      </w:r>
      <w:r w:rsidRPr="003B2DA1">
        <w:rPr>
          <w:rFonts w:ascii="Arial" w:eastAsia="SimSun" w:hAnsi="Arial" w:cs="Arial"/>
          <w:szCs w:val="24"/>
        </w:rPr>
        <w:t xml:space="preserve"> been linked to lower education and actively practicing religion which would suggest that there is a void in common understanding of mental health problems amongst ethnic minorities which may shape their performance on cognitive tests as well as delay or all together ignore medical care. Furthermore, it</w:t>
      </w:r>
      <w:r w:rsidR="00331E81">
        <w:rPr>
          <w:rFonts w:ascii="Arial" w:eastAsia="SimSun" w:hAnsi="Arial" w:cs="Arial"/>
          <w:szCs w:val="24"/>
        </w:rPr>
        <w:t xml:space="preserve"> i</w:t>
      </w:r>
      <w:r w:rsidRPr="003B2DA1">
        <w:rPr>
          <w:rFonts w:ascii="Arial" w:eastAsia="SimSun" w:hAnsi="Arial" w:cs="Arial"/>
          <w:szCs w:val="24"/>
        </w:rPr>
        <w:t>s key to realise that many Asian cultures including Pakistani, fail to distinguish between memory problems that are a</w:t>
      </w:r>
      <w:r w:rsidR="00331E81">
        <w:rPr>
          <w:rFonts w:ascii="Arial" w:eastAsia="SimSun" w:hAnsi="Arial" w:cs="Arial"/>
          <w:szCs w:val="24"/>
        </w:rPr>
        <w:t xml:space="preserve"> </w:t>
      </w:r>
      <w:r w:rsidRPr="003B2DA1">
        <w:rPr>
          <w:rFonts w:ascii="Arial" w:eastAsia="SimSun" w:hAnsi="Arial" w:cs="Arial"/>
          <w:szCs w:val="24"/>
        </w:rPr>
        <w:t xml:space="preserve">part of normal ageing and </w:t>
      </w:r>
      <w:r w:rsidR="00331E81">
        <w:rPr>
          <w:rFonts w:ascii="Arial" w:eastAsia="SimSun" w:hAnsi="Arial" w:cs="Arial"/>
          <w:szCs w:val="24"/>
        </w:rPr>
        <w:t>those</w:t>
      </w:r>
      <w:r w:rsidRPr="003B2DA1">
        <w:rPr>
          <w:rFonts w:ascii="Arial" w:eastAsia="SimSun" w:hAnsi="Arial" w:cs="Arial"/>
          <w:szCs w:val="24"/>
        </w:rPr>
        <w:t xml:space="preserve"> which</w:t>
      </w:r>
      <w:r w:rsidR="002A35AF">
        <w:rPr>
          <w:rFonts w:ascii="Arial" w:eastAsia="SimSun" w:hAnsi="Arial" w:cs="Arial"/>
          <w:szCs w:val="24"/>
        </w:rPr>
        <w:t xml:space="preserve"> indicate the onset of Dementia</w:t>
      </w:r>
      <w:r w:rsidRPr="003B2DA1">
        <w:rPr>
          <w:rFonts w:ascii="Arial" w:eastAsia="SimSun" w:hAnsi="Arial" w:cs="Arial"/>
          <w:szCs w:val="24"/>
        </w:rPr>
        <w:t xml:space="preserve"> </w:t>
      </w:r>
      <w:r w:rsidRPr="003B2DA1">
        <w:rPr>
          <w:rFonts w:ascii="Arial" w:eastAsia="SimSun" w:hAnsi="Arial" w:cs="Arial"/>
          <w:szCs w:val="24"/>
        </w:rPr>
        <w:fldChar w:fldCharType="begin">
          <w:fldData xml:space="preserve">PEVuZE5vdGU+PENpdGU+PEF1dGhvcj5XZXJuZXI8L0F1dGhvcj48WWVhcj4yMDAzPC9ZZWFyPjxS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PEVuZE5vdGU+PENpdGU+PEF1dGhvcj5XZXJuZXI8L0F1dGhvcj48WWVhcj4yMDAzPC9ZZWFyPjxS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331E81">
        <w:rPr>
          <w:rFonts w:ascii="Arial" w:eastAsia="SimSun" w:hAnsi="Arial" w:cs="Arial"/>
          <w:noProof/>
          <w:szCs w:val="24"/>
        </w:rPr>
        <w:t>(</w:t>
      </w:r>
      <w:hyperlink w:anchor="_ENREF_423" w:tooltip="Werner, 2003 #6431" w:history="1">
        <w:r w:rsidR="00A71029">
          <w:rPr>
            <w:rFonts w:ascii="Arial" w:eastAsia="SimSun" w:hAnsi="Arial" w:cs="Arial"/>
            <w:noProof/>
            <w:szCs w:val="24"/>
          </w:rPr>
          <w:t>Werner, 2003</w:t>
        </w:r>
      </w:hyperlink>
      <w:r w:rsidR="00331E81">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This is mainly due to the lack of understanding </w:t>
      </w:r>
      <w:r w:rsidR="00331E81">
        <w:rPr>
          <w:rFonts w:ascii="Arial" w:eastAsia="SimSun" w:hAnsi="Arial" w:cs="Arial"/>
          <w:szCs w:val="24"/>
        </w:rPr>
        <w:t>or</w:t>
      </w:r>
      <w:r w:rsidRPr="003B2DA1">
        <w:rPr>
          <w:rFonts w:ascii="Arial" w:eastAsia="SimSun" w:hAnsi="Arial" w:cs="Arial"/>
          <w:szCs w:val="24"/>
        </w:rPr>
        <w:t xml:space="preserve"> common misconceptions that these cultures share</w:t>
      </w:r>
      <w:r w:rsidR="00331E81">
        <w:rPr>
          <w:rFonts w:ascii="Arial" w:eastAsia="SimSun" w:hAnsi="Arial" w:cs="Arial"/>
          <w:szCs w:val="24"/>
        </w:rPr>
        <w:t xml:space="preserve">. It is </w:t>
      </w:r>
      <w:r w:rsidRPr="003B2DA1">
        <w:rPr>
          <w:rFonts w:ascii="Arial" w:eastAsia="SimSun" w:hAnsi="Arial" w:cs="Arial"/>
          <w:szCs w:val="24"/>
        </w:rPr>
        <w:t xml:space="preserve">therefore, important to raise awareness of such mental disorders which would also add to better </w:t>
      </w:r>
      <w:r w:rsidR="00331E81">
        <w:rPr>
          <w:rFonts w:ascii="Arial" w:eastAsia="SimSun" w:hAnsi="Arial" w:cs="Arial"/>
          <w:szCs w:val="24"/>
        </w:rPr>
        <w:t>testing and increase accuracy in</w:t>
      </w:r>
      <w:r w:rsidRPr="003B2DA1">
        <w:rPr>
          <w:rFonts w:ascii="Arial" w:eastAsia="SimSun" w:hAnsi="Arial" w:cs="Arial"/>
          <w:szCs w:val="24"/>
        </w:rPr>
        <w:t xml:space="preserve"> neuropsychological assessment.  </w:t>
      </w:r>
    </w:p>
    <w:p w14:paraId="0752FFA7" w14:textId="77777777" w:rsidR="000B2647" w:rsidRPr="003B2DA1" w:rsidRDefault="000B2647" w:rsidP="004702D4">
      <w:pPr>
        <w:spacing w:line="360" w:lineRule="auto"/>
        <w:rPr>
          <w:rFonts w:ascii="Arial" w:eastAsia="SimSun" w:hAnsi="Arial" w:cs="Arial"/>
          <w:szCs w:val="24"/>
        </w:rPr>
      </w:pPr>
    </w:p>
    <w:p w14:paraId="16265A4D"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lastRenderedPageBreak/>
        <w:t xml:space="preserve">Education has obvious implications on cognitive performance and is viewed </w:t>
      </w:r>
      <w:r w:rsidR="00331E81">
        <w:rPr>
          <w:rFonts w:ascii="Arial" w:eastAsia="SimSun" w:hAnsi="Arial" w:cs="Arial"/>
          <w:szCs w:val="24"/>
        </w:rPr>
        <w:t xml:space="preserve">as </w:t>
      </w:r>
      <w:r w:rsidRPr="003B2DA1">
        <w:rPr>
          <w:rFonts w:ascii="Arial" w:eastAsia="SimSun" w:hAnsi="Arial" w:cs="Arial"/>
          <w:szCs w:val="24"/>
        </w:rPr>
        <w:t>highly important in a Pakistani culture</w:t>
      </w:r>
      <w:r w:rsidR="00331E81">
        <w:rPr>
          <w:rFonts w:ascii="Arial" w:eastAsia="SimSun" w:hAnsi="Arial" w:cs="Arial"/>
          <w:szCs w:val="24"/>
        </w:rPr>
        <w:t>.</w:t>
      </w:r>
      <w:r w:rsidRPr="003B2DA1">
        <w:rPr>
          <w:rFonts w:ascii="Arial" w:eastAsia="SimSun" w:hAnsi="Arial" w:cs="Arial"/>
          <w:szCs w:val="24"/>
        </w:rPr>
        <w:t xml:space="preserve"> </w:t>
      </w:r>
      <w:r w:rsidR="00331E81">
        <w:rPr>
          <w:rFonts w:ascii="Arial" w:eastAsia="SimSun" w:hAnsi="Arial" w:cs="Arial"/>
          <w:szCs w:val="24"/>
        </w:rPr>
        <w:t>H</w:t>
      </w:r>
      <w:r w:rsidRPr="003B2DA1">
        <w:rPr>
          <w:rFonts w:ascii="Arial" w:eastAsia="SimSun" w:hAnsi="Arial" w:cs="Arial"/>
          <w:szCs w:val="24"/>
        </w:rPr>
        <w:t>owever</w:t>
      </w:r>
      <w:r w:rsidR="00331E81">
        <w:rPr>
          <w:rFonts w:ascii="Arial" w:eastAsia="SimSun" w:hAnsi="Arial" w:cs="Arial"/>
          <w:szCs w:val="24"/>
        </w:rPr>
        <w:t>,</w:t>
      </w:r>
      <w:r w:rsidRPr="003B2DA1">
        <w:rPr>
          <w:rFonts w:ascii="Arial" w:eastAsia="SimSun" w:hAnsi="Arial" w:cs="Arial"/>
          <w:szCs w:val="24"/>
        </w:rPr>
        <w:t xml:space="preserve"> there seems to be a void that has been filled by religion. It is probable that education is perceived as highly important although, in Pakistan, religion is a great part of education. This means that religion is placed above education in most situations w</w:t>
      </w:r>
      <w:r w:rsidR="00331E81">
        <w:rPr>
          <w:rFonts w:ascii="Arial" w:eastAsia="SimSun" w:hAnsi="Arial" w:cs="Arial"/>
          <w:szCs w:val="24"/>
        </w:rPr>
        <w:t>ith</w:t>
      </w:r>
      <w:r w:rsidRPr="003B2DA1">
        <w:rPr>
          <w:rFonts w:ascii="Arial" w:eastAsia="SimSun" w:hAnsi="Arial" w:cs="Arial"/>
          <w:szCs w:val="24"/>
        </w:rPr>
        <w:t xml:space="preserve"> implications for cognitive performance on neuropsychological tests, doctor-patient understanding leading to misdiagnosis and ineffective treatment.  Many Pakistanis in the UK seek medical advice from religious teachings, some of which can be traced back to traditional herbal remedies and </w:t>
      </w:r>
      <w:r w:rsidR="00331E81">
        <w:rPr>
          <w:rFonts w:ascii="Arial" w:eastAsia="SimSun" w:hAnsi="Arial" w:cs="Arial"/>
          <w:szCs w:val="24"/>
        </w:rPr>
        <w:t>those treatments which have</w:t>
      </w:r>
      <w:r w:rsidRPr="003B2DA1">
        <w:rPr>
          <w:rFonts w:ascii="Arial" w:eastAsia="SimSun" w:hAnsi="Arial" w:cs="Arial"/>
          <w:szCs w:val="24"/>
        </w:rPr>
        <w:t xml:space="preserve"> been perfected by drug companies often fail to appeal to Pakistani people. This may be due to doctors failing to understand their religious views, and it is also important to remember that Pakistani people, like many other ethnic minority groups</w:t>
      </w:r>
      <w:r w:rsidR="00331E81">
        <w:rPr>
          <w:rFonts w:ascii="Arial" w:eastAsia="SimSun" w:hAnsi="Arial" w:cs="Arial"/>
          <w:szCs w:val="24"/>
        </w:rPr>
        <w:t>,</w:t>
      </w:r>
      <w:r w:rsidRPr="003B2DA1">
        <w:rPr>
          <w:rFonts w:ascii="Arial" w:eastAsia="SimSun" w:hAnsi="Arial" w:cs="Arial"/>
          <w:szCs w:val="24"/>
        </w:rPr>
        <w:t xml:space="preserve"> still see mental health problems as a heavy burden to the family and in society. This can be very distressing and at the same time </w:t>
      </w:r>
      <w:r w:rsidR="00331E81">
        <w:rPr>
          <w:rFonts w:ascii="Arial" w:eastAsia="SimSun" w:hAnsi="Arial" w:cs="Arial"/>
          <w:szCs w:val="24"/>
        </w:rPr>
        <w:t xml:space="preserve">symptoms go </w:t>
      </w:r>
      <w:r w:rsidRPr="003B2DA1">
        <w:rPr>
          <w:rFonts w:ascii="Arial" w:eastAsia="SimSun" w:hAnsi="Arial" w:cs="Arial"/>
          <w:szCs w:val="24"/>
        </w:rPr>
        <w:t xml:space="preserve">unrecognised due to </w:t>
      </w:r>
      <w:r w:rsidR="00331E81">
        <w:rPr>
          <w:rFonts w:ascii="Arial" w:eastAsia="SimSun" w:hAnsi="Arial" w:cs="Arial"/>
          <w:szCs w:val="24"/>
        </w:rPr>
        <w:t xml:space="preserve">not </w:t>
      </w:r>
      <w:r w:rsidRPr="003B2DA1">
        <w:rPr>
          <w:rFonts w:ascii="Arial" w:eastAsia="SimSun" w:hAnsi="Arial" w:cs="Arial"/>
          <w:szCs w:val="24"/>
        </w:rPr>
        <w:t xml:space="preserve">seeking professional medical advice, which </w:t>
      </w:r>
      <w:r w:rsidR="00470359">
        <w:rPr>
          <w:rFonts w:ascii="Arial" w:eastAsia="SimSun" w:hAnsi="Arial" w:cs="Arial"/>
          <w:szCs w:val="24"/>
        </w:rPr>
        <w:t>is as equally available to them a</w:t>
      </w:r>
      <w:r w:rsidR="009440D0">
        <w:rPr>
          <w:rFonts w:ascii="Arial" w:eastAsia="SimSun" w:hAnsi="Arial" w:cs="Arial"/>
          <w:szCs w:val="24"/>
        </w:rPr>
        <w:t>s to t</w:t>
      </w:r>
      <w:r w:rsidR="00470359">
        <w:rPr>
          <w:rFonts w:ascii="Arial" w:eastAsia="SimSun" w:hAnsi="Arial" w:cs="Arial"/>
          <w:szCs w:val="24"/>
        </w:rPr>
        <w:t>he</w:t>
      </w:r>
      <w:r w:rsidRPr="003B2DA1">
        <w:rPr>
          <w:rFonts w:ascii="Arial" w:eastAsia="SimSun" w:hAnsi="Arial" w:cs="Arial"/>
          <w:szCs w:val="24"/>
        </w:rPr>
        <w:t xml:space="preserve"> </w:t>
      </w:r>
      <w:r w:rsidR="00470359">
        <w:rPr>
          <w:rFonts w:ascii="Arial" w:eastAsia="SimSun" w:hAnsi="Arial" w:cs="Arial"/>
          <w:szCs w:val="24"/>
        </w:rPr>
        <w:t>majority</w:t>
      </w:r>
      <w:r w:rsidR="009440D0">
        <w:rPr>
          <w:rFonts w:ascii="Arial" w:eastAsia="SimSun" w:hAnsi="Arial" w:cs="Arial"/>
          <w:szCs w:val="24"/>
        </w:rPr>
        <w:t xml:space="preserve"> of</w:t>
      </w:r>
      <w:r w:rsidR="00470359">
        <w:rPr>
          <w:rFonts w:ascii="Arial" w:eastAsia="SimSun" w:hAnsi="Arial" w:cs="Arial"/>
          <w:szCs w:val="24"/>
        </w:rPr>
        <w:t xml:space="preserve"> </w:t>
      </w:r>
      <w:r w:rsidRPr="003B2DA1">
        <w:rPr>
          <w:rFonts w:ascii="Arial" w:eastAsia="SimSun" w:hAnsi="Arial" w:cs="Arial"/>
          <w:szCs w:val="24"/>
        </w:rPr>
        <w:t xml:space="preserve">white British </w:t>
      </w:r>
      <w:r w:rsidR="00470359">
        <w:rPr>
          <w:rFonts w:ascii="Arial" w:eastAsia="SimSun" w:hAnsi="Arial" w:cs="Arial"/>
          <w:szCs w:val="24"/>
        </w:rPr>
        <w:t>people</w:t>
      </w:r>
      <w:r w:rsidRPr="003B2DA1">
        <w:rPr>
          <w:rFonts w:ascii="Arial" w:eastAsia="SimSun" w:hAnsi="Arial" w:cs="Arial"/>
          <w:szCs w:val="24"/>
        </w:rPr>
        <w:t xml:space="preserve">. </w:t>
      </w:r>
    </w:p>
    <w:p w14:paraId="5862EB07" w14:textId="77777777" w:rsidR="002355CD" w:rsidRPr="003B2DA1" w:rsidRDefault="002355CD" w:rsidP="004702D4">
      <w:pPr>
        <w:spacing w:line="360" w:lineRule="auto"/>
        <w:rPr>
          <w:rFonts w:ascii="Arial" w:eastAsia="SimSun" w:hAnsi="Arial" w:cs="Arial"/>
          <w:szCs w:val="24"/>
        </w:rPr>
      </w:pPr>
    </w:p>
    <w:p w14:paraId="65DF4814" w14:textId="77777777" w:rsidR="003B2DA1" w:rsidRPr="003B2DA1" w:rsidRDefault="003B2DA1" w:rsidP="004702D4">
      <w:pPr>
        <w:spacing w:line="360" w:lineRule="auto"/>
        <w:rPr>
          <w:rFonts w:ascii="Arial" w:eastAsia="SimSun" w:hAnsi="Arial" w:cs="Arial"/>
          <w:szCs w:val="24"/>
        </w:rPr>
      </w:pPr>
      <w:r w:rsidRPr="003B2DA1">
        <w:rPr>
          <w:rFonts w:ascii="Arial" w:eastAsia="SimSun" w:hAnsi="Arial" w:cs="Arial"/>
          <w:szCs w:val="24"/>
        </w:rPr>
        <w:t>Education plays a key role in defining cut off scores for different groups, Pakistanis are generally educated to a lower level, not many go onto advanced studies and even fewer remain in academia past the age of 30. This would suggest that most Pakistanis would perform worse on cognitive tests that have been designed</w:t>
      </w:r>
      <w:r w:rsidR="00470359">
        <w:rPr>
          <w:rFonts w:ascii="Arial" w:eastAsia="SimSun" w:hAnsi="Arial" w:cs="Arial"/>
          <w:szCs w:val="24"/>
        </w:rPr>
        <w:t xml:space="preserve"> for use</w:t>
      </w:r>
      <w:r w:rsidRPr="003B2DA1">
        <w:rPr>
          <w:rFonts w:ascii="Arial" w:eastAsia="SimSun" w:hAnsi="Arial" w:cs="Arial"/>
          <w:szCs w:val="24"/>
        </w:rPr>
        <w:t xml:space="preserve"> by western </w:t>
      </w:r>
      <w:r w:rsidR="00470359">
        <w:rPr>
          <w:rFonts w:ascii="Arial" w:eastAsia="SimSun" w:hAnsi="Arial" w:cs="Arial"/>
          <w:szCs w:val="24"/>
        </w:rPr>
        <w:t>people.</w:t>
      </w:r>
      <w:r w:rsidRPr="003B2DA1">
        <w:rPr>
          <w:rFonts w:ascii="Arial" w:eastAsia="SimSun" w:hAnsi="Arial" w:cs="Arial"/>
          <w:szCs w:val="24"/>
        </w:rPr>
        <w:t xml:space="preserve"> Therefore when standardising tests in a Pakistani population it is necessary to take all factors into account such as education, religion, family size and economic status to avoid bia</w:t>
      </w:r>
      <w:r w:rsidR="00470359">
        <w:rPr>
          <w:rFonts w:ascii="Arial" w:eastAsia="SimSun" w:hAnsi="Arial" w:cs="Arial"/>
          <w:szCs w:val="24"/>
        </w:rPr>
        <w:t>s and inappropriate</w:t>
      </w:r>
      <w:r w:rsidRPr="003B2DA1">
        <w:rPr>
          <w:rFonts w:ascii="Arial" w:eastAsia="SimSun" w:hAnsi="Arial" w:cs="Arial"/>
          <w:szCs w:val="24"/>
        </w:rPr>
        <w:t xml:space="preserve"> cultural norms. </w:t>
      </w:r>
    </w:p>
    <w:p w14:paraId="41DD0D9E" w14:textId="77777777" w:rsidR="003B2DA1" w:rsidRPr="00E14E0E" w:rsidRDefault="003B2DA1" w:rsidP="00AE25CF">
      <w:pPr>
        <w:pStyle w:val="Heading4"/>
        <w:numPr>
          <w:ilvl w:val="3"/>
          <w:numId w:val="7"/>
        </w:numPr>
      </w:pPr>
      <w:bookmarkStart w:id="100" w:name="_Toc338167073"/>
      <w:bookmarkStart w:id="101" w:name="_Toc338234524"/>
      <w:r w:rsidRPr="00E14E0E">
        <w:t>Environmental</w:t>
      </w:r>
      <w:bookmarkEnd w:id="100"/>
      <w:bookmarkEnd w:id="101"/>
    </w:p>
    <w:p w14:paraId="586044E2"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There are environmental factors which can add to an illness or disease, and there are certain environmental factors that are more influential in cross cultural differences. Given that the majority of Pakistani people in the UK are Muslims, they have been faced with political discrimination since the 9/11 incident. This created huge uproar against many Muslims in the UK and created a </w:t>
      </w:r>
      <w:r w:rsidR="00470359">
        <w:rPr>
          <w:rFonts w:ascii="Arial" w:eastAsia="SimSun" w:hAnsi="Arial" w:cs="Arial"/>
          <w:szCs w:val="24"/>
        </w:rPr>
        <w:t xml:space="preserve">clear social isolation barrier. </w:t>
      </w:r>
      <w:r w:rsidRPr="003B2DA1">
        <w:rPr>
          <w:rFonts w:ascii="Arial" w:eastAsia="SimSun" w:hAnsi="Arial" w:cs="Arial"/>
          <w:szCs w:val="24"/>
        </w:rPr>
        <w:t xml:space="preserve">This caused many of the ageing older population to become excluded in a society. Thus, they formed a compact community in areas of the UK, where they are visibly a majority ethnic group, largely residing in cities such </w:t>
      </w:r>
      <w:r w:rsidRPr="003B2DA1">
        <w:rPr>
          <w:rFonts w:ascii="Arial" w:eastAsia="SimSun" w:hAnsi="Arial" w:cs="Arial"/>
          <w:szCs w:val="24"/>
        </w:rPr>
        <w:lastRenderedPageBreak/>
        <w:t>as Bradford, Manchester and Birmingham. These people created their own norms and a huge contributing factor to the difference in the</w:t>
      </w:r>
      <w:r w:rsidR="009440D0">
        <w:rPr>
          <w:rFonts w:ascii="Arial" w:eastAsia="SimSun" w:hAnsi="Arial" w:cs="Arial"/>
          <w:szCs w:val="24"/>
        </w:rPr>
        <w:t>se norms are</w:t>
      </w:r>
      <w:r w:rsidR="00414644">
        <w:rPr>
          <w:rFonts w:ascii="Arial" w:eastAsia="SimSun" w:hAnsi="Arial" w:cs="Arial"/>
          <w:szCs w:val="24"/>
        </w:rPr>
        <w:t xml:space="preserve"> the social barriers.</w:t>
      </w:r>
    </w:p>
    <w:p w14:paraId="003F6DD1" w14:textId="77777777" w:rsidR="002355CD" w:rsidRPr="003B2DA1" w:rsidRDefault="002355CD" w:rsidP="004702D4">
      <w:pPr>
        <w:spacing w:line="360" w:lineRule="auto"/>
        <w:rPr>
          <w:rFonts w:ascii="Arial" w:eastAsia="SimSun" w:hAnsi="Arial" w:cs="Arial"/>
          <w:szCs w:val="24"/>
        </w:rPr>
      </w:pPr>
    </w:p>
    <w:p w14:paraId="1C64AAFE" w14:textId="77777777" w:rsidR="003B2DA1" w:rsidRP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Additionally these environmental factors caused problems and are still causing concerns for health care, as those that are part of the bigger Pakistani community in the UK are generally isolated from the available health care, and this is more devastating for mental health care. The stigma is still so strong because the social barrier is still </w:t>
      </w:r>
      <w:r w:rsidR="00470359">
        <w:rPr>
          <w:rFonts w:ascii="Arial" w:eastAsia="SimSun" w:hAnsi="Arial" w:cs="Arial"/>
          <w:szCs w:val="24"/>
        </w:rPr>
        <w:t>present</w:t>
      </w:r>
      <w:r w:rsidR="00414644">
        <w:rPr>
          <w:rFonts w:ascii="Arial" w:eastAsia="SimSun" w:hAnsi="Arial" w:cs="Arial"/>
          <w:szCs w:val="24"/>
        </w:rPr>
        <w:t xml:space="preserve">. </w:t>
      </w:r>
      <w:r w:rsidRPr="003B2DA1">
        <w:rPr>
          <w:rFonts w:ascii="Arial" w:eastAsia="SimSun" w:hAnsi="Arial" w:cs="Arial"/>
          <w:szCs w:val="24"/>
        </w:rPr>
        <w:t xml:space="preserve">Abbasi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 ExcludeAuth="1"&gt;&lt;Author&gt;Abbasi.&lt;/Author&gt;&lt;Year&gt;2010&lt;/Year&gt;&lt;RecNum&gt;7107&lt;/RecNum&gt;&lt;DisplayText&gt;(2010)&lt;/DisplayText&gt;&lt;record&gt;&lt;rec-number&gt;7107&lt;/rec-number&gt;&lt;foreign-keys&gt;&lt;key app="EN" db-id="tzpe22srnsas9fevep9x0t2z0pzfe2a9a95t" timestamp="1328540259"&gt;7107&lt;/key&gt;&lt;/foreign-keys&gt;&lt;ref-type name="Generic"&gt;13&lt;/ref-type&gt;&lt;contributors&gt;&lt;authors&gt;&lt;author&gt;Abbasi., N., M.&lt;/author&gt;&lt;/authors&gt;&lt;/contributors&gt;&lt;titles&gt;&lt;title&gt;The Pakistani Diaspora in Europe and Its Impact on Democracy Building in Pakistan&lt;/title&gt;&lt;/titles&gt;&lt;dates&gt;&lt;year&gt;2010&lt;/year&gt;&lt;/dates&gt;&lt;pub-location&gt;Institute of Strategic Studies, Islamabad&lt;/pub-location&gt;&lt;publisher&gt;International IDEA&lt;/publisher&gt;&lt;urls&gt;&lt;related-urls&gt;&lt;url&gt;http://www.idea.int/resources/analysis/upload/Abbasi_low_2-2.pdf&lt;/url&gt;&lt;/related-urls&gt;&lt;/urls&gt;&lt;/record&gt;&lt;/Cite&gt;&lt;/EndNote&gt;</w:instrText>
      </w:r>
      <w:r w:rsidRPr="003B2DA1">
        <w:rPr>
          <w:rFonts w:ascii="Arial" w:eastAsia="SimSun" w:hAnsi="Arial" w:cs="Arial"/>
          <w:szCs w:val="24"/>
        </w:rPr>
        <w:fldChar w:fldCharType="separate"/>
      </w:r>
      <w:r w:rsidR="00DA390A">
        <w:rPr>
          <w:rFonts w:ascii="Arial" w:eastAsia="SimSun" w:hAnsi="Arial" w:cs="Arial"/>
          <w:noProof/>
          <w:szCs w:val="24"/>
        </w:rPr>
        <w:t>(</w:t>
      </w:r>
      <w:hyperlink w:anchor="_ENREF_1" w:tooltip="Abbasi., 2010 #7107" w:history="1">
        <w:r w:rsidR="00A71029">
          <w:rPr>
            <w:rFonts w:ascii="Arial" w:eastAsia="SimSun" w:hAnsi="Arial" w:cs="Arial"/>
            <w:noProof/>
            <w:szCs w:val="24"/>
          </w:rPr>
          <w:t>2010</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points out that there is an apparent difference between western cultures in creating a social barrier, for example she suggests that in Europe the label of British Pakistani exists, so the associated individual is Pakistani first then British. However, in the USA, it is the other way around to eliminate the exclusion of ethnic minorities so it becomes Pakistani American. This however does eradicate the differences between ethnic minorities and their eth</w:t>
      </w:r>
      <w:r w:rsidR="00470359">
        <w:rPr>
          <w:rFonts w:ascii="Arial" w:eastAsia="SimSun" w:hAnsi="Arial" w:cs="Arial"/>
          <w:szCs w:val="24"/>
        </w:rPr>
        <w:t>nic counterparts with</w:t>
      </w:r>
      <w:r w:rsidRPr="003B2DA1">
        <w:rPr>
          <w:rFonts w:ascii="Arial" w:eastAsia="SimSun" w:hAnsi="Arial" w:cs="Arial"/>
          <w:szCs w:val="24"/>
        </w:rPr>
        <w:t xml:space="preserve"> whatever ethnic group the individual is associated with. Therefore, the differences which we ought to appreciate about a culture become non-existent</w:t>
      </w:r>
      <w:r w:rsidR="00470359">
        <w:rPr>
          <w:rFonts w:ascii="Arial" w:eastAsia="SimSun" w:hAnsi="Arial" w:cs="Arial"/>
          <w:szCs w:val="24"/>
        </w:rPr>
        <w:t>.</w:t>
      </w:r>
      <w:r w:rsidRPr="003B2DA1">
        <w:rPr>
          <w:rFonts w:ascii="Arial" w:eastAsia="SimSun" w:hAnsi="Arial" w:cs="Arial"/>
          <w:szCs w:val="24"/>
        </w:rPr>
        <w:t xml:space="preserve"> The aim is to try and include these differences in assessment standardisation with emphasis on the necessity for norms to be established amongst ethnic minorities.</w:t>
      </w:r>
    </w:p>
    <w:p w14:paraId="5D00915D" w14:textId="77777777" w:rsidR="002355CD" w:rsidRDefault="002355CD" w:rsidP="004702D4">
      <w:pPr>
        <w:spacing w:line="360" w:lineRule="auto"/>
        <w:rPr>
          <w:rFonts w:ascii="Arial" w:eastAsia="SimSun" w:hAnsi="Arial" w:cs="Arial"/>
          <w:szCs w:val="24"/>
        </w:rPr>
      </w:pPr>
    </w:p>
    <w:p w14:paraId="79D582C2" w14:textId="77777777" w:rsidR="003B2DA1" w:rsidRPr="003B2DA1" w:rsidRDefault="003B2DA1" w:rsidP="004702D4">
      <w:pPr>
        <w:spacing w:line="360" w:lineRule="auto"/>
        <w:rPr>
          <w:rFonts w:ascii="Arial" w:eastAsia="SimSun" w:hAnsi="Arial" w:cs="Arial"/>
          <w:szCs w:val="24"/>
        </w:rPr>
      </w:pPr>
      <w:r w:rsidRPr="003B2DA1">
        <w:rPr>
          <w:rFonts w:ascii="Arial" w:eastAsia="SimSun" w:hAnsi="Arial" w:cs="Arial"/>
          <w:szCs w:val="24"/>
        </w:rPr>
        <w:t>Furthermore, in Britain there is a greater focus on physical health amongst ethnic groups</w:t>
      </w:r>
      <w:r w:rsidR="00470359">
        <w:rPr>
          <w:rFonts w:ascii="Arial" w:eastAsia="SimSun" w:hAnsi="Arial" w:cs="Arial"/>
          <w:szCs w:val="24"/>
        </w:rPr>
        <w:t>.</w:t>
      </w:r>
      <w:r w:rsidRPr="003B2DA1">
        <w:rPr>
          <w:rFonts w:ascii="Arial" w:eastAsia="SimSun" w:hAnsi="Arial" w:cs="Arial"/>
          <w:szCs w:val="24"/>
        </w:rPr>
        <w:t xml:space="preserve"> </w:t>
      </w:r>
      <w:r w:rsidR="00470359">
        <w:rPr>
          <w:rFonts w:ascii="Arial" w:eastAsia="SimSun" w:hAnsi="Arial" w:cs="Arial"/>
          <w:szCs w:val="24"/>
        </w:rPr>
        <w:t>H</w:t>
      </w:r>
      <w:r w:rsidRPr="003B2DA1">
        <w:rPr>
          <w:rFonts w:ascii="Arial" w:eastAsia="SimSun" w:hAnsi="Arial" w:cs="Arial"/>
          <w:szCs w:val="24"/>
        </w:rPr>
        <w:t>owever</w:t>
      </w:r>
      <w:r w:rsidR="00470359">
        <w:rPr>
          <w:rFonts w:ascii="Arial" w:eastAsia="SimSun" w:hAnsi="Arial" w:cs="Arial"/>
          <w:szCs w:val="24"/>
        </w:rPr>
        <w:t>,</w:t>
      </w:r>
      <w:r w:rsidRPr="003B2DA1">
        <w:rPr>
          <w:rFonts w:ascii="Arial" w:eastAsia="SimSun" w:hAnsi="Arial" w:cs="Arial"/>
          <w:szCs w:val="24"/>
        </w:rPr>
        <w:t xml:space="preserve"> some research has looked at why acculturation should break down social barriers and aid better mental health care. It has been found in a cohort study of Pakistani women aged 18-65, that depressive disorder at baseline was associated with older age and especially social isolation and an aspect of acculturation with the English language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&lt;EndNote&gt;&lt;Cite&gt;&lt;Author&gt;Chaudhry&lt;/Author&gt;&lt;Year&gt;2011&lt;/Year&gt;&lt;RecNum&gt;7192&lt;/RecNum&gt;&lt;DisplayText&gt;(Chaudhry et al., 2011)&lt;/DisplayText&gt;&lt;record&gt;&lt;rec-number&gt;7192&lt;/rec-number&gt;&lt;foreign-keys&gt;&lt;key app="EN" db-id="tzpe22srnsas9fevep9x0t2z0pzfe2a9a95t" timestamp="1328718260"&gt;7192&lt;/key&gt;&lt;/foreign-keys&gt;&lt;ref-type name="Journal Article"&gt;17&lt;/ref-type&gt;&lt;contributors&gt;&lt;authors&gt;&lt;author&gt;Chaudhry, N.&lt;/author&gt;&lt;author&gt;Husain, N.&lt;/author&gt;&lt;author&gt;Tomenson, B.&lt;/author&gt;&lt;author&gt;Creed, F.&lt;/author&gt;&lt;/authors&gt;&lt;/contributors&gt;&lt;auth-address&gt;University of Manchester, Manchester, UK.&lt;/auth-address&gt;&lt;titles&gt;&lt;title&gt;A prospective study of social difficulties, acculturation and persistent depression in Pakistani women living in the UK&lt;/title&gt;&lt;secondary-title&gt;Psychological Medicine&lt;/secondary-title&gt;&lt;/titles&gt;&lt;periodical&gt;&lt;full-title&gt;Psychological Medicine&lt;/full-title&gt;&lt;/periodical&gt;&lt;pages&gt;1-10&lt;/pages&gt;&lt;edition&gt;2011/11/05&lt;/edition&gt;&lt;dates&gt;&lt;year&gt;2011&lt;/year&gt;&lt;pub-dates&gt;&lt;date&gt;Nov 3&lt;/date&gt;&lt;/pub-dates&gt;&lt;/dates&gt;&lt;isbn&gt;1469-8978 (Electronic)&amp;#xD;0033-2917 (Linking)&lt;/isbn&gt;&lt;accession-num&gt;22051241&lt;/accession-num&gt;&lt;urls&gt;&lt;related-urls&gt;&lt;url&gt;http://www.ncbi.nlm.nih.gov/entrez/query.fcgi?cmd=Retrieve&amp;amp;db=PubMed&amp;amp;dopt=Citation&amp;amp;list_uids=22051241&lt;/url&gt;&lt;/related-urls&gt;&lt;/urls&gt;&lt;electronic-resource-num&gt;S0033291711002388 [pii]&amp;#xD;10.1017/S0033291711002388&lt;/electronic-resource-num&gt;&lt;language&gt;Eng&lt;/language&gt;&lt;/record&gt;&lt;/Cite&gt;&lt;/EndNote&gt;</w:instrText>
      </w:r>
      <w:r w:rsidRPr="003B2DA1">
        <w:rPr>
          <w:rFonts w:ascii="Arial" w:eastAsia="SimSun" w:hAnsi="Arial" w:cs="Arial"/>
          <w:szCs w:val="24"/>
        </w:rPr>
        <w:fldChar w:fldCharType="separate"/>
      </w:r>
      <w:r w:rsidR="00DA390A">
        <w:rPr>
          <w:rFonts w:ascii="Arial" w:eastAsia="SimSun" w:hAnsi="Arial" w:cs="Arial"/>
          <w:noProof/>
          <w:szCs w:val="24"/>
        </w:rPr>
        <w:t>(</w:t>
      </w:r>
      <w:hyperlink w:anchor="_ENREF_79" w:tooltip="Chaudhry, 2011 #7192" w:history="1">
        <w:r w:rsidR="00A71029">
          <w:rPr>
            <w:rFonts w:ascii="Arial" w:eastAsia="SimSun" w:hAnsi="Arial" w:cs="Arial"/>
            <w:noProof/>
            <w:szCs w:val="24"/>
          </w:rPr>
          <w:t>Chaudhry et al., 2011</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The importance of these findings is that there is an apparent cultural difference that implies a lack of acculturation and familiarity with the English language </w:t>
      </w:r>
      <w:r w:rsidR="00414644">
        <w:rPr>
          <w:rFonts w:ascii="Arial" w:eastAsia="SimSun" w:hAnsi="Arial" w:cs="Arial"/>
          <w:szCs w:val="24"/>
        </w:rPr>
        <w:t xml:space="preserve">and </w:t>
      </w:r>
      <w:r w:rsidRPr="003B2DA1">
        <w:rPr>
          <w:rFonts w:ascii="Arial" w:eastAsia="SimSun" w:hAnsi="Arial" w:cs="Arial"/>
          <w:szCs w:val="24"/>
        </w:rPr>
        <w:t xml:space="preserve">influences mental health problems. However these findings fail to appreciate that these differences, although </w:t>
      </w:r>
      <w:r w:rsidR="00470359">
        <w:rPr>
          <w:rFonts w:ascii="Arial" w:eastAsia="SimSun" w:hAnsi="Arial" w:cs="Arial"/>
          <w:szCs w:val="24"/>
        </w:rPr>
        <w:t>present</w:t>
      </w:r>
      <w:r w:rsidRPr="003B2DA1">
        <w:rPr>
          <w:rFonts w:ascii="Arial" w:eastAsia="SimSun" w:hAnsi="Arial" w:cs="Arial"/>
          <w:szCs w:val="24"/>
        </w:rPr>
        <w:t xml:space="preserve"> are not easily removed by socialising with the majority ethnic group.  What needs to be considered is that there are cultural differences and therefore the assessments used to screen these people needs t</w:t>
      </w:r>
      <w:r w:rsidR="00470359">
        <w:rPr>
          <w:rFonts w:ascii="Arial" w:eastAsia="SimSun" w:hAnsi="Arial" w:cs="Arial"/>
          <w:szCs w:val="24"/>
        </w:rPr>
        <w:t>o appreciate these differences at</w:t>
      </w:r>
      <w:r w:rsidRPr="003B2DA1">
        <w:rPr>
          <w:rFonts w:ascii="Arial" w:eastAsia="SimSun" w:hAnsi="Arial" w:cs="Arial"/>
          <w:szCs w:val="24"/>
        </w:rPr>
        <w:t xml:space="preserve"> some level, which will help to build a foundation for a more systematic profiling method. This will aid more accurate diagnosis, and include a broad range of mental health related disorders, not </w:t>
      </w:r>
      <w:r w:rsidRPr="003B2DA1">
        <w:rPr>
          <w:rFonts w:ascii="Arial" w:eastAsia="SimSun" w:hAnsi="Arial" w:cs="Arial"/>
          <w:szCs w:val="24"/>
        </w:rPr>
        <w:lastRenderedPageBreak/>
        <w:t xml:space="preserve">only depression which is most commonly diagnosed in Pakistani women but also dementia and other </w:t>
      </w:r>
      <w:r w:rsidR="00414644" w:rsidRPr="003B2DA1">
        <w:rPr>
          <w:rFonts w:ascii="Arial" w:eastAsia="SimSun" w:hAnsi="Arial" w:cs="Arial"/>
          <w:szCs w:val="24"/>
        </w:rPr>
        <w:t>n</w:t>
      </w:r>
      <w:r w:rsidR="00414644">
        <w:rPr>
          <w:rFonts w:ascii="Arial" w:eastAsia="SimSun" w:hAnsi="Arial" w:cs="Arial"/>
          <w:szCs w:val="24"/>
        </w:rPr>
        <w:t xml:space="preserve">eurological and psychiatric </w:t>
      </w:r>
      <w:r w:rsidRPr="003B2DA1">
        <w:rPr>
          <w:rFonts w:ascii="Arial" w:eastAsia="SimSun" w:hAnsi="Arial" w:cs="Arial"/>
          <w:szCs w:val="24"/>
        </w:rPr>
        <w:t xml:space="preserve">disorders. </w:t>
      </w:r>
    </w:p>
    <w:p w14:paraId="0F0654D9" w14:textId="77777777" w:rsidR="00806688" w:rsidRDefault="00806688">
      <w:pPr>
        <w:rPr>
          <w:rFonts w:asciiTheme="majorHAnsi" w:eastAsiaTheme="majorEastAsia" w:hAnsiTheme="majorHAnsi" w:cstheme="majorBidi"/>
          <w:color w:val="17365D" w:themeColor="text2" w:themeShade="BF"/>
          <w:spacing w:val="5"/>
          <w:kern w:val="28"/>
          <w:sz w:val="52"/>
          <w:szCs w:val="52"/>
        </w:rPr>
      </w:pPr>
      <w:r>
        <w:br w:type="page"/>
      </w:r>
    </w:p>
    <w:p w14:paraId="00F1D2CA" w14:textId="77777777" w:rsidR="003B2DA1" w:rsidRDefault="003B2DA1" w:rsidP="00AE25CF">
      <w:pPr>
        <w:pStyle w:val="Heading2"/>
        <w:numPr>
          <w:ilvl w:val="1"/>
          <w:numId w:val="7"/>
        </w:numPr>
      </w:pPr>
      <w:bookmarkStart w:id="102" w:name="_Toc436932573"/>
      <w:r w:rsidRPr="00320CF4">
        <w:lastRenderedPageBreak/>
        <w:t>Neuropsychological assessment</w:t>
      </w:r>
      <w:bookmarkEnd w:id="102"/>
      <w:r w:rsidRPr="00320CF4">
        <w:t xml:space="preserve"> </w:t>
      </w:r>
    </w:p>
    <w:p w14:paraId="58304D92" w14:textId="77777777" w:rsidR="008F4878" w:rsidRPr="008F4878" w:rsidRDefault="008F4878" w:rsidP="008F4878">
      <w:pPr>
        <w:spacing w:line="360" w:lineRule="auto"/>
      </w:pPr>
      <w:r>
        <w:t>Neuropsychological tests have been unable to</w:t>
      </w:r>
      <w:r w:rsidR="00470359">
        <w:t xml:space="preserve"> establish normative data that are</w:t>
      </w:r>
      <w:r>
        <w:t xml:space="preserve"> truly representative of </w:t>
      </w:r>
      <w:r w:rsidR="00470359">
        <w:t>the</w:t>
      </w:r>
      <w:r>
        <w:t xml:space="preserve"> population in the UK</w:t>
      </w:r>
      <w:r w:rsidR="00397AB2">
        <w:t xml:space="preserve"> in the context of its ethnic minority population</w:t>
      </w:r>
      <w:r>
        <w:t xml:space="preserve">. The number of ethnic minority groups that have been disregarded when normative data has been collected is something which cannot go unnoticed. </w:t>
      </w:r>
    </w:p>
    <w:p w14:paraId="501CD11A" w14:textId="77777777" w:rsidR="003B2DA1" w:rsidRPr="00827560" w:rsidRDefault="003B2DA1" w:rsidP="00AE25CF">
      <w:pPr>
        <w:pStyle w:val="Heading3"/>
        <w:numPr>
          <w:ilvl w:val="2"/>
          <w:numId w:val="7"/>
        </w:numPr>
      </w:pPr>
      <w:bookmarkStart w:id="103" w:name="_Toc338167075"/>
      <w:bookmarkStart w:id="104" w:name="_Toc338234526"/>
      <w:r w:rsidRPr="00827560">
        <w:t>Assessment of dementia: A cross cultural perspective</w:t>
      </w:r>
      <w:bookmarkEnd w:id="103"/>
      <w:bookmarkEnd w:id="104"/>
      <w:r w:rsidRPr="00827560">
        <w:t xml:space="preserve">  </w:t>
      </w:r>
    </w:p>
    <w:p w14:paraId="7C8EA96F" w14:textId="77777777" w:rsidR="009440D0" w:rsidRDefault="009440D0" w:rsidP="009440D0">
      <w:pPr>
        <w:spacing w:line="360" w:lineRule="auto"/>
        <w:rPr>
          <w:rFonts w:ascii="Arial" w:eastAsia="SimSun" w:hAnsi="Arial" w:cs="Arial"/>
          <w:bCs/>
          <w:i/>
          <w:szCs w:val="24"/>
        </w:rPr>
      </w:pPr>
      <w:r w:rsidRPr="009440D0">
        <w:rPr>
          <w:rFonts w:ascii="Arial" w:eastAsia="SimSun" w:hAnsi="Arial" w:cs="Arial"/>
          <w:bCs/>
          <w:szCs w:val="24"/>
        </w:rPr>
        <w:t>There are obvious universal factors that are known to affect cognitive performance, such as tiredness etc., but the ones that need to be studied further are those which go beyond the surface and cause some cultural discrepancies at a cognitive level. This may serve to back a different approach with regards to performance on cognitive tasks that involve memory processes and other cognitive skills. Therefore, suggesting culture may influence another approach based on ethnicity, race, education, gender and age: factors that merge together in a multi-modal fashion creating a systematic profiling method so that it can be used by an individual from a specific cultural background, based on their level of education and on their age. Figure 2.5 depicts the idea of this systematic profiling, and creates the foundation for other cognitive tasks that will look at ethnic differences within a multicultural society like the UK.</w:t>
      </w:r>
    </w:p>
    <w:p w14:paraId="0807031C" w14:textId="77777777" w:rsidR="002355CD" w:rsidRPr="003B2DA1" w:rsidRDefault="006358E0" w:rsidP="004702D4">
      <w:pPr>
        <w:spacing w:line="360" w:lineRule="auto"/>
        <w:rPr>
          <w:rFonts w:ascii="Arial" w:eastAsia="SimSun" w:hAnsi="Arial" w:cs="Arial"/>
          <w:szCs w:val="24"/>
        </w:rPr>
      </w:pPr>
      <w:r>
        <w:rPr>
          <w:noProof/>
          <w:lang w:eastAsia="en-GB"/>
        </w:rPr>
        <mc:AlternateContent>
          <mc:Choice Requires="wps">
            <w:drawing>
              <wp:anchor distT="0" distB="0" distL="114300" distR="114300" simplePos="0" relativeHeight="251624448" behindDoc="0" locked="0" layoutInCell="1" allowOverlap="1" wp14:anchorId="71EBEE1B" wp14:editId="031A72E1">
                <wp:simplePos x="0" y="0"/>
                <wp:positionH relativeFrom="column">
                  <wp:posOffset>-159385</wp:posOffset>
                </wp:positionH>
                <wp:positionV relativeFrom="paragraph">
                  <wp:posOffset>2463165</wp:posOffset>
                </wp:positionV>
                <wp:extent cx="5716270" cy="635"/>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5716270" cy="635"/>
                        </a:xfrm>
                        <a:prstGeom prst="rect">
                          <a:avLst/>
                        </a:prstGeom>
                        <a:solidFill>
                          <a:prstClr val="white"/>
                        </a:solidFill>
                        <a:ln>
                          <a:noFill/>
                        </a:ln>
                        <a:effectLst/>
                      </wps:spPr>
                      <wps:txbx>
                        <w:txbxContent>
                          <w:p w14:paraId="66CCC536" w14:textId="77777777" w:rsidR="00A71029" w:rsidRPr="006358E0" w:rsidRDefault="00A71029" w:rsidP="006358E0">
                            <w:pPr>
                              <w:pStyle w:val="Caption"/>
                              <w:rPr>
                                <w:b w:val="0"/>
                                <w:i/>
                                <w:noProof/>
                                <w:sz w:val="24"/>
                                <w:szCs w:val="24"/>
                              </w:rPr>
                            </w:pPr>
                            <w:bookmarkStart w:id="105" w:name="_Toc436932678"/>
                            <w:r w:rsidRPr="006358E0">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2</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5</w:t>
                            </w:r>
                            <w:r>
                              <w:rPr>
                                <w:b w:val="0"/>
                                <w:i/>
                                <w:sz w:val="24"/>
                                <w:szCs w:val="24"/>
                              </w:rPr>
                              <w:fldChar w:fldCharType="end"/>
                            </w:r>
                            <w:r w:rsidRPr="006358E0">
                              <w:rPr>
                                <w:b w:val="0"/>
                                <w:i/>
                                <w:sz w:val="24"/>
                                <w:szCs w:val="24"/>
                              </w:rPr>
                              <w:t xml:space="preserve"> diagram to show the systematic profiling in view of a multi-dimensional approach</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1" o:spid="_x0000_s1029" type="#_x0000_t202" style="position:absolute;margin-left:-12.55pt;margin-top:193.95pt;width:450.1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" stroked="f">
                <v:textbox style="mso-fit-shape-to-text:t" inset="0,0,0,0">
                  <w:txbxContent>
                    <w:p w14:paraId="66CCC536" w14:textId="77777777" w:rsidR="00A71029" w:rsidRPr="006358E0" w:rsidRDefault="00A71029" w:rsidP="006358E0">
                      <w:pPr>
                        <w:pStyle w:val="Caption"/>
                        <w:rPr>
                          <w:b w:val="0"/>
                          <w:i/>
                          <w:noProof/>
                          <w:sz w:val="24"/>
                          <w:szCs w:val="24"/>
                        </w:rPr>
                      </w:pPr>
                      <w:bookmarkStart w:id="106" w:name="_Toc436932678"/>
                      <w:r w:rsidRPr="006358E0">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2</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5</w:t>
                      </w:r>
                      <w:r>
                        <w:rPr>
                          <w:b w:val="0"/>
                          <w:i/>
                          <w:sz w:val="24"/>
                          <w:szCs w:val="24"/>
                        </w:rPr>
                        <w:fldChar w:fldCharType="end"/>
                      </w:r>
                      <w:r w:rsidRPr="006358E0">
                        <w:rPr>
                          <w:b w:val="0"/>
                          <w:i/>
                          <w:sz w:val="24"/>
                          <w:szCs w:val="24"/>
                        </w:rPr>
                        <w:t xml:space="preserve"> diagram to show the systematic profiling in view of a multi-dimensional approach</w:t>
                      </w:r>
                      <w:bookmarkEnd w:id="106"/>
                    </w:p>
                  </w:txbxContent>
                </v:textbox>
                <w10:wrap type="square"/>
              </v:shape>
            </w:pict>
          </mc:Fallback>
        </mc:AlternateContent>
      </w:r>
      <w:r w:rsidR="003B2DA1" w:rsidRPr="003B2DA1">
        <w:rPr>
          <w:rFonts w:ascii="Arial" w:eastAsia="SimSun" w:hAnsi="Arial" w:cs="Arial"/>
          <w:noProof/>
          <w:szCs w:val="24"/>
          <w:lang w:eastAsia="en-GB"/>
        </w:rPr>
        <w:drawing>
          <wp:anchor distT="0" distB="10668" distL="114300" distR="117983" simplePos="0" relativeHeight="251564032" behindDoc="0" locked="0" layoutInCell="1" allowOverlap="1" wp14:anchorId="28B5D8F6" wp14:editId="63512A30">
            <wp:simplePos x="0" y="0"/>
            <wp:positionH relativeFrom="column">
              <wp:posOffset>-159385</wp:posOffset>
            </wp:positionH>
            <wp:positionV relativeFrom="paragraph">
              <wp:posOffset>78740</wp:posOffset>
            </wp:positionV>
            <wp:extent cx="5716270" cy="2327275"/>
            <wp:effectExtent l="19050" t="0" r="0" b="0"/>
            <wp:wrapSquare wrapText="bothSides"/>
            <wp:docPr id="8"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39"/>
                    <a:srcRect/>
                    <a:stretch>
                      <a:fillRect/>
                    </a:stretch>
                  </pic:blipFill>
                  <pic:spPr bwMode="auto">
                    <a:xfrm>
                      <a:off x="0" y="0"/>
                      <a:ext cx="5716270" cy="2327275"/>
                    </a:xfrm>
                    <a:prstGeom prst="rect">
                      <a:avLst/>
                    </a:prstGeom>
                    <a:noFill/>
                  </pic:spPr>
                </pic:pic>
              </a:graphicData>
            </a:graphic>
          </wp:anchor>
        </w:drawing>
      </w:r>
    </w:p>
    <w:p w14:paraId="100EFF59"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This will require a collection of normative data for specific ethnic groups, in the UK the majority of ethnic groups includes Pakistani and Indians, in particular the Pakistanis as their older adult population is at an age where they are at risk to </w:t>
      </w:r>
      <w:r w:rsidRPr="003B2DA1">
        <w:rPr>
          <w:rFonts w:ascii="Arial" w:eastAsia="SimSun" w:hAnsi="Arial" w:cs="Arial"/>
          <w:szCs w:val="24"/>
        </w:rPr>
        <w:lastRenderedPageBreak/>
        <w:t xml:space="preserve">dementia. From this </w:t>
      </w:r>
      <w:r w:rsidR="00470359">
        <w:rPr>
          <w:rFonts w:ascii="Arial" w:eastAsia="SimSun" w:hAnsi="Arial" w:cs="Arial"/>
          <w:szCs w:val="24"/>
        </w:rPr>
        <w:t>it is possible to collect norms for</w:t>
      </w:r>
      <w:r w:rsidRPr="003B2DA1">
        <w:rPr>
          <w:rFonts w:ascii="Arial" w:eastAsia="SimSun" w:hAnsi="Arial" w:cs="Arial"/>
          <w:szCs w:val="24"/>
        </w:rPr>
        <w:t xml:space="preserve"> Pakistanis in the UK with all the above varying factors such as age, gender, environmental and genetics taken i</w:t>
      </w:r>
      <w:r w:rsidR="00470359">
        <w:rPr>
          <w:rFonts w:ascii="Arial" w:eastAsia="SimSun" w:hAnsi="Arial" w:cs="Arial"/>
          <w:szCs w:val="24"/>
        </w:rPr>
        <w:t>nto consideration. This will be</w:t>
      </w:r>
      <w:r w:rsidRPr="003B2DA1">
        <w:rPr>
          <w:rFonts w:ascii="Arial" w:eastAsia="SimSun" w:hAnsi="Arial" w:cs="Arial"/>
          <w:szCs w:val="24"/>
        </w:rPr>
        <w:t xml:space="preserve"> a foundation to developing cut-off scores for a clinical population and of course be invaluable to neuropsychol</w:t>
      </w:r>
      <w:r w:rsidR="00470359">
        <w:rPr>
          <w:rFonts w:ascii="Arial" w:eastAsia="SimSun" w:hAnsi="Arial" w:cs="Arial"/>
          <w:szCs w:val="24"/>
        </w:rPr>
        <w:t>ogical assessment. Furthermore,</w:t>
      </w:r>
      <w:r w:rsidRPr="003B2DA1">
        <w:rPr>
          <w:rFonts w:ascii="Arial" w:eastAsia="SimSun" w:hAnsi="Arial" w:cs="Arial"/>
          <w:szCs w:val="24"/>
        </w:rPr>
        <w:t xml:space="preserve"> to utilise this systematic profile we need to consider tests that eliminate the aspect of culture bias, or in other words to create tests that appreciate usage of both ‘self’ and ‘other-centred’ approaches and are culturally-free. This will allow us to provide accurate diagnosis</w:t>
      </w:r>
      <w:r w:rsidR="00470359">
        <w:rPr>
          <w:rFonts w:ascii="Arial" w:eastAsia="SimSun" w:hAnsi="Arial" w:cs="Arial"/>
          <w:szCs w:val="24"/>
        </w:rPr>
        <w:t xml:space="preserve"> of observed cognitive decline</w:t>
      </w:r>
      <w:r w:rsidRPr="003B2DA1">
        <w:rPr>
          <w:rFonts w:ascii="Arial" w:eastAsia="SimSun" w:hAnsi="Arial" w:cs="Arial"/>
          <w:szCs w:val="24"/>
        </w:rPr>
        <w:t xml:space="preserve"> and proper treatment for ethnic minorities in the UK.</w:t>
      </w:r>
    </w:p>
    <w:p w14:paraId="2A66B953" w14:textId="77777777" w:rsidR="001B0BCF" w:rsidRDefault="001B0BCF" w:rsidP="004702D4">
      <w:pPr>
        <w:spacing w:line="360" w:lineRule="auto"/>
        <w:rPr>
          <w:rFonts w:ascii="Arial" w:eastAsia="SimSun" w:hAnsi="Arial" w:cs="Arial"/>
          <w:szCs w:val="24"/>
        </w:rPr>
      </w:pPr>
    </w:p>
    <w:p w14:paraId="41E05D46" w14:textId="77777777" w:rsidR="001B0BCF" w:rsidRPr="003B2DA1" w:rsidRDefault="001B0BCF" w:rsidP="004702D4">
      <w:pPr>
        <w:spacing w:line="360" w:lineRule="auto"/>
        <w:rPr>
          <w:rFonts w:ascii="Arial" w:eastAsia="SimSun" w:hAnsi="Arial" w:cs="Arial"/>
          <w:szCs w:val="24"/>
        </w:rPr>
      </w:pPr>
      <w:r>
        <w:rPr>
          <w:rFonts w:ascii="Arial" w:eastAsia="SimSun" w:hAnsi="Arial" w:cs="Arial"/>
          <w:szCs w:val="24"/>
        </w:rPr>
        <w:t xml:space="preserve">Some researchers have argued for many years now that demographically appropriate group norms are important for when comparing performance on neuropsychological tests </w:t>
      </w:r>
      <w:r w:rsidR="002A35AF">
        <w:rPr>
          <w:rFonts w:ascii="Arial" w:eastAsia="SimSun" w:hAnsi="Arial" w:cs="Arial"/>
          <w:szCs w:val="24"/>
        </w:rPr>
        <w:t>amongst ethnic minority persons</w:t>
      </w:r>
      <w:r>
        <w:rPr>
          <w:rFonts w:ascii="Arial" w:eastAsia="SimSun" w:hAnsi="Arial" w:cs="Arial"/>
          <w:szCs w:val="24"/>
        </w:rPr>
        <w:t xml:space="preserve"> </w:t>
      </w:r>
      <w:r>
        <w:rPr>
          <w:rFonts w:ascii="Arial" w:eastAsia="SimSun" w:hAnsi="Arial" w:cs="Arial"/>
          <w:szCs w:val="24"/>
        </w:rPr>
        <w:fldChar w:fldCharType="begin">
          <w:fldData xml:space="preserve">PEVuZE5vdGU+PENpdGU+PEF1dGhvcj5NYW5seTwvQXV0aG9yPjxZZWFyPjIwMDc8L1llYXI+PFJl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=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PEVuZE5vdGU+PENpdGU+PEF1dGhvcj5NYW5seTwvQXV0aG9yPjxZZWFyPjIwMDc8L1llYXI+PFJl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=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Pr>
          <w:rFonts w:ascii="Arial" w:eastAsia="SimSun" w:hAnsi="Arial" w:cs="Arial"/>
          <w:szCs w:val="24"/>
        </w:rPr>
      </w:r>
      <w:r>
        <w:rPr>
          <w:rFonts w:ascii="Arial" w:eastAsia="SimSun" w:hAnsi="Arial" w:cs="Arial"/>
          <w:szCs w:val="24"/>
        </w:rPr>
        <w:fldChar w:fldCharType="separate"/>
      </w:r>
      <w:r>
        <w:rPr>
          <w:rFonts w:ascii="Arial" w:eastAsia="SimSun" w:hAnsi="Arial" w:cs="Arial"/>
          <w:noProof/>
          <w:szCs w:val="24"/>
        </w:rPr>
        <w:t>(</w:t>
      </w:r>
      <w:hyperlink w:anchor="_ENREF_254" w:tooltip="Manly, 2007 #12811" w:history="1">
        <w:r w:rsidR="00A71029">
          <w:rPr>
            <w:rFonts w:ascii="Arial" w:eastAsia="SimSun" w:hAnsi="Arial" w:cs="Arial"/>
            <w:noProof/>
            <w:szCs w:val="24"/>
          </w:rPr>
          <w:t>Manly &amp; Echemendia, 2007</w:t>
        </w:r>
      </w:hyperlink>
      <w:r>
        <w:rPr>
          <w:rFonts w:ascii="Arial" w:eastAsia="SimSun" w:hAnsi="Arial" w:cs="Arial"/>
          <w:noProof/>
          <w:szCs w:val="24"/>
        </w:rPr>
        <w:t>)</w:t>
      </w:r>
      <w:r>
        <w:rPr>
          <w:rFonts w:ascii="Arial" w:eastAsia="SimSun" w:hAnsi="Arial" w:cs="Arial"/>
          <w:szCs w:val="24"/>
        </w:rPr>
        <w:fldChar w:fldCharType="end"/>
      </w:r>
      <w:r>
        <w:rPr>
          <w:rFonts w:ascii="Arial" w:eastAsia="SimSun" w:hAnsi="Arial" w:cs="Arial"/>
          <w:szCs w:val="24"/>
        </w:rPr>
        <w:t>. Tests such as the Boston Naming test w</w:t>
      </w:r>
      <w:r w:rsidR="001236B4">
        <w:rPr>
          <w:rFonts w:ascii="Arial" w:eastAsia="SimSun" w:hAnsi="Arial" w:cs="Arial"/>
          <w:szCs w:val="24"/>
        </w:rPr>
        <w:t xml:space="preserve">hich are </w:t>
      </w:r>
      <w:r>
        <w:rPr>
          <w:rFonts w:ascii="Arial" w:eastAsia="SimSun" w:hAnsi="Arial" w:cs="Arial"/>
          <w:szCs w:val="24"/>
        </w:rPr>
        <w:t xml:space="preserve">used to be able to track changes in cognitive decline in patients with MCI, AD and other variants of AD </w:t>
      </w:r>
      <w:r w:rsidR="001236B4">
        <w:rPr>
          <w:rFonts w:ascii="Arial" w:eastAsia="SimSun" w:hAnsi="Arial" w:cs="Arial"/>
          <w:szCs w:val="24"/>
        </w:rPr>
        <w:t xml:space="preserve">are commonly used in English with the majority white British and even American population. A score of 40 out of 60 may be something which falls outside the normal distributions for the British population. However, when we consider the ethnic minority performance on the Boston Naming test the picture is not so clear. Consider a 60 year old, Pakistani male with 4 years of education who migrated to the UK only 15 years ago performing the task in English. Most probably, his performance would fall below the British standardised norm, however consider the Boston Naming test translated and tested amongst 100 Pakistani men aged 60 and the norms generated from that would definitely produce a more accurate diagnostic neuropsychological marker for decline for the 60 year old Pakistani male. The latter proposed argument is a need which is still unmet in the UK and the problems associated with neuropsychological tests level of sensitivity and specificity can only increase if they remain to be unmet.  </w:t>
      </w:r>
      <w:r>
        <w:rPr>
          <w:rFonts w:ascii="Arial" w:eastAsia="SimSun" w:hAnsi="Arial" w:cs="Arial"/>
          <w:szCs w:val="24"/>
        </w:rPr>
        <w:t xml:space="preserve"> </w:t>
      </w:r>
    </w:p>
    <w:p w14:paraId="57672224" w14:textId="77777777" w:rsidR="003B2DA1" w:rsidRPr="00E14E0E" w:rsidRDefault="003B2DA1" w:rsidP="00AE25CF">
      <w:pPr>
        <w:pStyle w:val="Heading3"/>
        <w:numPr>
          <w:ilvl w:val="2"/>
          <w:numId w:val="7"/>
        </w:numPr>
      </w:pPr>
      <w:bookmarkStart w:id="107" w:name="_Toc338167076"/>
      <w:bookmarkStart w:id="108" w:name="_Toc338234527"/>
      <w:r w:rsidRPr="00E14E0E">
        <w:t>Sensitivity and Specificity</w:t>
      </w:r>
      <w:bookmarkEnd w:id="107"/>
      <w:bookmarkEnd w:id="108"/>
      <w:r w:rsidRPr="00E14E0E">
        <w:t xml:space="preserve"> </w:t>
      </w:r>
    </w:p>
    <w:p w14:paraId="2A95A582"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One of the main problems with screening instruments in neuropsychological assessment procedures is test accuracy in identifying those patients with the disease as having the disease (i.e. sensitivity and true positives), and at the same time those individuals who are healthy as being healthy (i.e. specificity </w:t>
      </w:r>
      <w:r w:rsidRPr="003B2DA1">
        <w:rPr>
          <w:rFonts w:ascii="Arial" w:eastAsia="SimSun" w:hAnsi="Arial" w:cs="Arial"/>
          <w:szCs w:val="24"/>
        </w:rPr>
        <w:lastRenderedPageBreak/>
        <w:t xml:space="preserve">and true negatives). This is the underlying problem with most screening instruments. There are no tests that have100 percent sensitivity and specificity together. When it comes to a clinical population, the impact on ethnic minorities is a severe one, as many will be identified as being healthy when they are in fact carrying the disease (false </w:t>
      </w:r>
      <w:r w:rsidR="004478DF">
        <w:rPr>
          <w:rFonts w:ascii="Arial" w:eastAsia="SimSun" w:hAnsi="Arial" w:cs="Arial"/>
          <w:szCs w:val="24"/>
        </w:rPr>
        <w:t>negatives</w:t>
      </w:r>
      <w:r w:rsidRPr="003B2DA1">
        <w:rPr>
          <w:rFonts w:ascii="Arial" w:eastAsia="SimSun" w:hAnsi="Arial" w:cs="Arial"/>
          <w:szCs w:val="24"/>
        </w:rPr>
        <w:t xml:space="preserve">). Moreover, when compared </w:t>
      </w:r>
      <w:r w:rsidR="00FF507C">
        <w:rPr>
          <w:rFonts w:ascii="Arial" w:eastAsia="SimSun" w:hAnsi="Arial" w:cs="Arial"/>
          <w:szCs w:val="24"/>
        </w:rPr>
        <w:t xml:space="preserve">against </w:t>
      </w:r>
      <w:r w:rsidRPr="003B2DA1">
        <w:rPr>
          <w:rFonts w:ascii="Arial" w:eastAsia="SimSun" w:hAnsi="Arial" w:cs="Arial"/>
          <w:szCs w:val="24"/>
        </w:rPr>
        <w:t>their majority ethic counterparts and on a much larger scale, a huge number will be identified as having the disease when in fact</w:t>
      </w:r>
      <w:r w:rsidR="004478DF">
        <w:rPr>
          <w:rFonts w:ascii="Arial" w:eastAsia="SimSun" w:hAnsi="Arial" w:cs="Arial"/>
          <w:szCs w:val="24"/>
        </w:rPr>
        <w:t xml:space="preserve"> they are healthy (false positive</w:t>
      </w:r>
      <w:r w:rsidRPr="003B2DA1">
        <w:rPr>
          <w:rFonts w:ascii="Arial" w:eastAsia="SimSun" w:hAnsi="Arial" w:cs="Arial"/>
          <w:szCs w:val="24"/>
        </w:rPr>
        <w:t xml:space="preserve">s). At the moment, this is one of the main issues that is causing much concern amongst clinicians and is therefore something that needs magnifying on a much larger scale so that we can see the bigger picture. This means collecting norms for ethnic minorities in the UK and establishing true cut-off scores on such screening instruments, it is probable that many of these instruments must be used together in order to increase sensitivity and specificity, but the hope is to create an efficient, economic and more culturally free screening instrument in such a diverse ethnic country that makes up Britain today. </w:t>
      </w:r>
    </w:p>
    <w:p w14:paraId="49FB2B51" w14:textId="77777777" w:rsidR="002355CD" w:rsidRPr="003B2DA1" w:rsidRDefault="002355CD" w:rsidP="004702D4">
      <w:pPr>
        <w:spacing w:line="360" w:lineRule="auto"/>
        <w:rPr>
          <w:rFonts w:ascii="Arial" w:eastAsia="SimSun" w:hAnsi="Arial" w:cs="Arial"/>
          <w:szCs w:val="24"/>
        </w:rPr>
      </w:pPr>
    </w:p>
    <w:p w14:paraId="43B99A04" w14:textId="77777777" w:rsidR="003B2DA1" w:rsidRDefault="003B2DA1" w:rsidP="004702D4">
      <w:pPr>
        <w:spacing w:line="360" w:lineRule="auto"/>
        <w:rPr>
          <w:rFonts w:ascii="Arial" w:eastAsia="SimSun" w:hAnsi="Arial" w:cs="Arial"/>
          <w:szCs w:val="24"/>
        </w:rPr>
      </w:pPr>
      <w:r w:rsidRPr="003B2DA1">
        <w:rPr>
          <w:rFonts w:ascii="Arial" w:eastAsia="SimSun" w:hAnsi="Arial" w:cs="Arial"/>
          <w:szCs w:val="24"/>
        </w:rPr>
        <w:t xml:space="preserve">Generally the MMSE has a lower sensitivity rate and a higher specificity one as a screening instrument </w:t>
      </w:r>
      <w:r w:rsidRPr="003B2DA1">
        <w:rPr>
          <w:rFonts w:ascii="Arial" w:eastAsia="SimSun" w:hAnsi="Arial" w:cs="Arial"/>
          <w:szCs w:val="24"/>
        </w:rPr>
        <w:fldChar w:fldCharType="begin">
          <w:fldData xml:space="preserve">PEVuZE5vdGU+PENpdGU+PEF1dGhvcj5MYXJuZXI8L0F1dGhvcj48WWVhcj4yMDEyPC9ZZWFyPjxS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PEVuZE5vdGU+PENpdGU+PEF1dGhvcj5MYXJuZXI8L0F1dGhvcj48WWVhcj4yMDEyPC9ZZWFyPjxS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150" w:tooltip="Freitas, 2012 #7499" w:history="1">
        <w:r w:rsidR="00A71029">
          <w:rPr>
            <w:rFonts w:ascii="Arial" w:eastAsia="SimSun" w:hAnsi="Arial" w:cs="Arial"/>
            <w:noProof/>
            <w:szCs w:val="24"/>
          </w:rPr>
          <w:t>Freitas, Simoes, Maroco, Alves, &amp; Santana, 2012</w:t>
        </w:r>
      </w:hyperlink>
      <w:r w:rsidR="00DA390A">
        <w:rPr>
          <w:rFonts w:ascii="Arial" w:eastAsia="SimSun" w:hAnsi="Arial" w:cs="Arial"/>
          <w:noProof/>
          <w:szCs w:val="24"/>
        </w:rPr>
        <w:t xml:space="preserve">; </w:t>
      </w:r>
      <w:hyperlink w:anchor="_ENREF_238" w:tooltip="Larner, 2012 #7501" w:history="1">
        <w:r w:rsidR="00A71029">
          <w:rPr>
            <w:rFonts w:ascii="Arial" w:eastAsia="SimSun" w:hAnsi="Arial" w:cs="Arial"/>
            <w:noProof/>
            <w:szCs w:val="24"/>
          </w:rPr>
          <w:t>Larner, 2012</w:t>
        </w:r>
      </w:hyperlink>
      <w:r w:rsidR="00DA390A">
        <w:rPr>
          <w:rFonts w:ascii="Arial" w:eastAsia="SimSun" w:hAnsi="Arial" w:cs="Arial"/>
          <w:noProof/>
          <w:szCs w:val="24"/>
        </w:rPr>
        <w:t xml:space="preserve">; </w:t>
      </w:r>
      <w:hyperlink w:anchor="_ENREF_323" w:tooltip="Pendlebury, 2012 #7504" w:history="1">
        <w:r w:rsidR="00A71029">
          <w:rPr>
            <w:rFonts w:ascii="Arial" w:eastAsia="SimSun" w:hAnsi="Arial" w:cs="Arial"/>
            <w:noProof/>
            <w:szCs w:val="24"/>
          </w:rPr>
          <w:t>Pendlebury, Mariz, Bull, Mehta, &amp; Rothwell, 2012</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Therefore it is vital when screening individuals from a different ethnic group that there is not a drastic increase in the number of false positives and false negatives, as this is most likely the case in most clinics, causing an under-diagnosis in other ethnic minority groups and in others simply </w:t>
      </w:r>
      <w:r w:rsidR="00770AE8" w:rsidRPr="003B2DA1">
        <w:rPr>
          <w:rFonts w:ascii="Arial" w:eastAsia="SimSun" w:hAnsi="Arial" w:cs="Arial"/>
          <w:szCs w:val="24"/>
        </w:rPr>
        <w:t>mis</w:t>
      </w:r>
      <w:r w:rsidR="00770AE8">
        <w:rPr>
          <w:rFonts w:ascii="Arial" w:eastAsia="SimSun" w:hAnsi="Arial" w:cs="Arial"/>
          <w:szCs w:val="24"/>
        </w:rPr>
        <w:t>d</w:t>
      </w:r>
      <w:r w:rsidR="00770AE8" w:rsidRPr="003B2DA1">
        <w:rPr>
          <w:rFonts w:ascii="Arial" w:eastAsia="SimSun" w:hAnsi="Arial" w:cs="Arial"/>
          <w:szCs w:val="24"/>
        </w:rPr>
        <w:t>iagnosis</w:t>
      </w:r>
      <w:r w:rsidRPr="003B2DA1">
        <w:rPr>
          <w:rFonts w:ascii="Arial" w:eastAsia="SimSun" w:hAnsi="Arial" w:cs="Arial"/>
          <w:szCs w:val="24"/>
        </w:rPr>
        <w:t xml:space="preserve">. There have been recent attempts to use the Montreal Cognitive Assessment (MOCA) in trying to increase sensitivity and specificity, with norms currently being generated in most European countries and yet again, another test which fails </w:t>
      </w:r>
      <w:r w:rsidR="002A35AF">
        <w:rPr>
          <w:rFonts w:ascii="Arial" w:eastAsia="SimSun" w:hAnsi="Arial" w:cs="Arial"/>
          <w:szCs w:val="24"/>
        </w:rPr>
        <w:t>to look into south Asian groups</w:t>
      </w:r>
      <w:r w:rsidRPr="003B2DA1">
        <w:rPr>
          <w:rFonts w:ascii="Arial" w:eastAsia="SimSun" w:hAnsi="Arial" w:cs="Arial"/>
          <w:szCs w:val="24"/>
        </w:rPr>
        <w:t xml:space="preserve"> </w:t>
      </w:r>
      <w:r w:rsidRPr="003B2DA1">
        <w:rPr>
          <w:rFonts w:ascii="Arial" w:eastAsia="SimSun" w:hAnsi="Arial" w:cs="Arial"/>
          <w:szCs w:val="24"/>
        </w:rPr>
        <w:fldChar w:fldCharType="begin">
          <w:fldData xml:space="preserve">PEVuZE5vdGU+PENpdGU+PEF1dGhvcj5MYXJuZXI8L0F1dGhvcj48WWVhcj4yMDEyPC9ZZWFyPjxS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aXRsZT48YWJici0xPlN0cm9rZTwvYWJici0xPjwvYWx0LXBlcmlvZGljYWw+PHBhZ2VzPjQ2NC00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PEVuZE5vdGU+PENpdGU+PEF1dGhvcj5MYXJuZXI8L0F1dGhvcj48WWVhcj4yMDEyPC9ZZWFyPjxS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3B2DA1">
        <w:rPr>
          <w:rFonts w:ascii="Arial" w:eastAsia="SimSun" w:hAnsi="Arial" w:cs="Arial"/>
          <w:szCs w:val="24"/>
        </w:rPr>
      </w:r>
      <w:r w:rsidRPr="003B2DA1">
        <w:rPr>
          <w:rFonts w:ascii="Arial" w:eastAsia="SimSun" w:hAnsi="Arial" w:cs="Arial"/>
          <w:szCs w:val="24"/>
        </w:rPr>
        <w:fldChar w:fldCharType="separate"/>
      </w:r>
      <w:r w:rsidR="00DA390A">
        <w:rPr>
          <w:rFonts w:ascii="Arial" w:eastAsia="SimSun" w:hAnsi="Arial" w:cs="Arial"/>
          <w:noProof/>
          <w:szCs w:val="24"/>
        </w:rPr>
        <w:t>(</w:t>
      </w:r>
      <w:hyperlink w:anchor="_ENREF_150" w:tooltip="Freitas, 2012 #7499" w:history="1">
        <w:r w:rsidR="00A71029">
          <w:rPr>
            <w:rFonts w:ascii="Arial" w:eastAsia="SimSun" w:hAnsi="Arial" w:cs="Arial"/>
            <w:noProof/>
            <w:szCs w:val="24"/>
          </w:rPr>
          <w:t>Freitas et al., 2012</w:t>
        </w:r>
      </w:hyperlink>
      <w:r w:rsidR="00DA390A">
        <w:rPr>
          <w:rFonts w:ascii="Arial" w:eastAsia="SimSun" w:hAnsi="Arial" w:cs="Arial"/>
          <w:noProof/>
          <w:szCs w:val="24"/>
        </w:rPr>
        <w:t xml:space="preserve">; </w:t>
      </w:r>
      <w:hyperlink w:anchor="_ENREF_238" w:tooltip="Larner, 2012 #7501" w:history="1">
        <w:r w:rsidR="00A71029">
          <w:rPr>
            <w:rFonts w:ascii="Arial" w:eastAsia="SimSun" w:hAnsi="Arial" w:cs="Arial"/>
            <w:noProof/>
            <w:szCs w:val="24"/>
          </w:rPr>
          <w:t>Larner, 2012</w:t>
        </w:r>
      </w:hyperlink>
      <w:r w:rsidR="00DA390A">
        <w:rPr>
          <w:rFonts w:ascii="Arial" w:eastAsia="SimSun" w:hAnsi="Arial" w:cs="Arial"/>
          <w:noProof/>
          <w:szCs w:val="24"/>
        </w:rPr>
        <w:t xml:space="preserve">; </w:t>
      </w:r>
      <w:hyperlink w:anchor="_ENREF_323" w:tooltip="Pendlebury, 2012 #7504" w:history="1">
        <w:r w:rsidR="00A71029">
          <w:rPr>
            <w:rFonts w:ascii="Arial" w:eastAsia="SimSun" w:hAnsi="Arial" w:cs="Arial"/>
            <w:noProof/>
            <w:szCs w:val="24"/>
          </w:rPr>
          <w:t>Pendlebury et al., 2012</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Recent studies suggest that the MOCA test is more useful as a screening instrument as it has higher sensitivity than the MMSE (0.97 vs. 0.65), however it had lo</w:t>
      </w:r>
      <w:r w:rsidR="002A35AF">
        <w:rPr>
          <w:rFonts w:ascii="Arial" w:eastAsia="SimSun" w:hAnsi="Arial" w:cs="Arial"/>
          <w:szCs w:val="24"/>
        </w:rPr>
        <w:t>wer specificity (0.60 vs. 0.89)</w:t>
      </w:r>
      <w:r w:rsidRPr="003B2DA1">
        <w:rPr>
          <w:rFonts w:ascii="Arial" w:eastAsia="SimSun" w:hAnsi="Arial" w:cs="Arial"/>
          <w:szCs w:val="24"/>
        </w:rPr>
        <w:t xml:space="preserve"> </w:t>
      </w:r>
      <w:r w:rsidRPr="003B2DA1">
        <w:rPr>
          <w:rFonts w:ascii="Arial" w:eastAsia="SimSun" w:hAnsi="Arial" w:cs="Arial"/>
          <w:szCs w:val="24"/>
        </w:rPr>
        <w:fldChar w:fldCharType="begin"/>
      </w:r>
      <w:r w:rsidR="00EC2E1B">
        <w:rPr>
          <w:rFonts w:ascii="Arial" w:eastAsia="SimSun" w:hAnsi="Arial" w:cs="Arial"/>
          <w:szCs w:val="24"/>
        </w:rPr>
        <w:instrText xml:space="preserve"> ADDIN EN.CITE &lt;EndNote&gt;&lt;Cite&gt;&lt;Author&gt;Larner&lt;/Author&gt;&lt;Year&gt;2012&lt;/Year&gt;&lt;RecNum&gt;7501&lt;/RecNum&gt;&lt;DisplayText&gt;(Larner, 2012)&lt;/DisplayText&gt;&lt;record&gt;&lt;rec-number&gt;7501&lt;/rec-number&gt;&lt;foreign-keys&gt;&lt;key app="EN" db-id="tzpe22srnsas9fevep9x0t2z0pzfe2a9a95t" timestamp="1333443951"&gt;7501&lt;/key&gt;&lt;/foreign-keys&gt;&lt;ref-type name="Journal Article"&gt;17&lt;/ref-type&gt;&lt;contributors&gt;&lt;authors&gt;&lt;author&gt;Larner, A. J.&lt;/author&gt;&lt;/authors&gt;&lt;/contributors&gt;&lt;auth-address&gt;Larner, AJ&amp;#xD;Walton Ctr Neurol &amp;amp; Neurosurg, Cognit Funct Clin, Lower Lane, Liverpool, Merseyside, England&amp;#xD;Walton Ctr Neurol &amp;amp; Neurosurg, Cognit Funct Clin, Lower Lane, Liverpool, Merseyside, England&amp;#xD;Walton Ctr Neurol &amp;amp; Neurosurg, Cognit Funct Clin, Liverpool, Merseyside, England&lt;/auth-address&gt;&lt;titles&gt;&lt;title&gt;Screening utility of the Montreal Cognitive Assessment (MoCA): in place of - or as well as - the MMSE?&lt;/title&gt;&lt;secondary-title&gt;International Psychogeriatrics&lt;/secondary-title&gt;&lt;alt-title&gt;Int Psychogeriatr&lt;/alt-title&gt;&lt;/titles&gt;&lt;periodical&gt;&lt;full-title&gt;International Psychogeriatrics&lt;/full-title&gt;&lt;abbr-1&gt;Int Psychogeriatr&lt;/abbr-1&gt;&lt;/periodical&gt;&lt;alt-periodical&gt;&lt;full-title&gt;Int Psychogeriatr&lt;/full-title&gt;&lt;/alt-periodical&gt;&lt;pages&gt;391-396&lt;/pages&gt;&lt;volume&gt;24&lt;/volume&gt;&lt;number&gt;3&lt;/number&gt;&lt;keywords&gt;&lt;keyword&gt;cognitive testing&lt;/keyword&gt;&lt;keyword&gt;memory clinics&lt;/keyword&gt;&lt;keyword&gt;moca&lt;/keyword&gt;&lt;keyword&gt;mini-mental-state&lt;/keyword&gt;&lt;keyword&gt;parkinsons-disease&lt;/keyword&gt;&lt;keyword&gt;impairment&lt;/keyword&gt;&lt;keyword&gt;dementia&lt;/keyword&gt;&lt;keyword&gt;tool&lt;/keyword&gt;&lt;keyword&gt;performance&lt;/keyword&gt;&lt;keyword&gt;instruments&lt;/keyword&gt;&lt;keyword&gt;diagnosis&lt;/keyword&gt;&lt;keyword&gt;accuracy&lt;/keyword&gt;&lt;keyword&gt;validity&lt;/keyword&gt;&lt;/keywords&gt;&lt;dates&gt;&lt;year&gt;2012&lt;/year&gt;&lt;pub-dates&gt;&lt;date&gt;Mar&lt;/date&gt;&lt;/pub-dates&gt;&lt;/dates&gt;&lt;isbn&gt;1041-6102&lt;/isbn&gt;&lt;accession-num&gt;ISI:000299878600006&lt;/accession-num&gt;&lt;urls&gt;&lt;related-urls&gt;&lt;url&gt;&amp;lt;Go to ISI&amp;gt;://000299878600006&lt;/url&gt;&lt;/related-urls&gt;&lt;/urls&gt;&lt;electronic-resource-num&gt;Doi 10.1017/S1041610211001839&lt;/electronic-resource-num&gt;&lt;language&gt;English&lt;/language&gt;&lt;/record&gt;&lt;/Cite&gt;&lt;/EndNote&gt;</w:instrText>
      </w:r>
      <w:r w:rsidRPr="003B2DA1">
        <w:rPr>
          <w:rFonts w:ascii="Arial" w:eastAsia="SimSun" w:hAnsi="Arial" w:cs="Arial"/>
          <w:szCs w:val="24"/>
        </w:rPr>
        <w:fldChar w:fldCharType="separate"/>
      </w:r>
      <w:r w:rsidR="00DA390A">
        <w:rPr>
          <w:rFonts w:ascii="Arial" w:eastAsia="SimSun" w:hAnsi="Arial" w:cs="Arial"/>
          <w:noProof/>
          <w:szCs w:val="24"/>
        </w:rPr>
        <w:t>(</w:t>
      </w:r>
      <w:hyperlink w:anchor="_ENREF_238" w:tooltip="Larner, 2012 #7501" w:history="1">
        <w:r w:rsidR="00A71029">
          <w:rPr>
            <w:rFonts w:ascii="Arial" w:eastAsia="SimSun" w:hAnsi="Arial" w:cs="Arial"/>
            <w:noProof/>
            <w:szCs w:val="24"/>
          </w:rPr>
          <w:t>Larner, 2012</w:t>
        </w:r>
      </w:hyperlink>
      <w:r w:rsidR="00DA390A">
        <w:rPr>
          <w:rFonts w:ascii="Arial" w:eastAsia="SimSun" w:hAnsi="Arial" w:cs="Arial"/>
          <w:noProof/>
          <w:szCs w:val="24"/>
        </w:rPr>
        <w:t>)</w:t>
      </w:r>
      <w:r w:rsidRPr="003B2DA1">
        <w:rPr>
          <w:rFonts w:ascii="Arial" w:eastAsia="SimSun" w:hAnsi="Arial" w:cs="Arial"/>
          <w:szCs w:val="24"/>
        </w:rPr>
        <w:fldChar w:fldCharType="end"/>
      </w:r>
      <w:r w:rsidRPr="003B2DA1">
        <w:rPr>
          <w:rFonts w:ascii="Arial" w:eastAsia="SimSun" w:hAnsi="Arial" w:cs="Arial"/>
          <w:szCs w:val="24"/>
        </w:rPr>
        <w:t xml:space="preserve">. This would imply that there is a need to further standardise both instruments extending its cut-off values for a much greater and diverse population, appreciating the differences between ethnic groups. The cut-off scores are almost unique to a western population, and in order to grasp a better understanding, figure </w:t>
      </w:r>
      <w:r w:rsidR="00515C10">
        <w:rPr>
          <w:rFonts w:ascii="Arial" w:eastAsia="SimSun" w:hAnsi="Arial" w:cs="Arial"/>
          <w:szCs w:val="24"/>
        </w:rPr>
        <w:t>2.5</w:t>
      </w:r>
      <w:r w:rsidRPr="003B2DA1">
        <w:rPr>
          <w:rFonts w:ascii="Arial" w:eastAsia="SimSun" w:hAnsi="Arial" w:cs="Arial"/>
          <w:szCs w:val="24"/>
        </w:rPr>
        <w:t xml:space="preserve"> can be used as a </w:t>
      </w:r>
      <w:r w:rsidRPr="003B2DA1">
        <w:rPr>
          <w:rFonts w:ascii="Arial" w:eastAsia="SimSun" w:hAnsi="Arial" w:cs="Arial"/>
          <w:szCs w:val="24"/>
        </w:rPr>
        <w:lastRenderedPageBreak/>
        <w:t xml:space="preserve">foundation for what instruments we use, and how we use them together with collecting norms on the MMSE and MOCA on a much larger scale especially for the UK. </w:t>
      </w:r>
    </w:p>
    <w:p w14:paraId="42567241" w14:textId="77777777" w:rsidR="002355CD" w:rsidRPr="003B2DA1" w:rsidRDefault="002355CD" w:rsidP="004702D4">
      <w:pPr>
        <w:spacing w:line="360" w:lineRule="auto"/>
        <w:rPr>
          <w:rFonts w:ascii="Arial" w:eastAsia="SimSun" w:hAnsi="Arial" w:cs="Arial"/>
          <w:szCs w:val="24"/>
        </w:rPr>
      </w:pPr>
    </w:p>
    <w:p w14:paraId="096A098C" w14:textId="77777777" w:rsidR="00464586" w:rsidRDefault="003B2DA1" w:rsidP="004702D4">
      <w:pPr>
        <w:spacing w:line="360" w:lineRule="auto"/>
        <w:rPr>
          <w:rFonts w:ascii="Arial" w:eastAsia="SimSun" w:hAnsi="Arial" w:cs="Arial"/>
          <w:szCs w:val="24"/>
        </w:rPr>
      </w:pPr>
      <w:r w:rsidRPr="003B2DA1">
        <w:rPr>
          <w:rFonts w:ascii="Arial" w:eastAsia="SimSun" w:hAnsi="Arial" w:cs="Arial"/>
          <w:szCs w:val="24"/>
        </w:rPr>
        <w:t xml:space="preserve">In conclusion, the focus of this chapter has widely been on the </w:t>
      </w:r>
      <w:r w:rsidR="004478DF">
        <w:rPr>
          <w:rFonts w:ascii="Arial" w:eastAsia="SimSun" w:hAnsi="Arial" w:cs="Arial"/>
          <w:szCs w:val="24"/>
        </w:rPr>
        <w:t>main</w:t>
      </w:r>
      <w:r w:rsidRPr="003B2DA1">
        <w:rPr>
          <w:rFonts w:ascii="Arial" w:eastAsia="SimSun" w:hAnsi="Arial" w:cs="Arial"/>
          <w:szCs w:val="24"/>
        </w:rPr>
        <w:t xml:space="preserve"> ethnic </w:t>
      </w:r>
      <w:r w:rsidR="004478DF">
        <w:rPr>
          <w:rFonts w:ascii="Arial" w:eastAsia="SimSun" w:hAnsi="Arial" w:cs="Arial"/>
          <w:szCs w:val="24"/>
        </w:rPr>
        <w:t>minorities in the UK. The main groups that</w:t>
      </w:r>
      <w:r w:rsidRPr="003B2DA1">
        <w:rPr>
          <w:rFonts w:ascii="Arial" w:eastAsia="SimSun" w:hAnsi="Arial" w:cs="Arial"/>
          <w:szCs w:val="24"/>
        </w:rPr>
        <w:t xml:space="preserve"> require most attention are in fact the Pakistanis, and Indians. </w:t>
      </w:r>
      <w:r w:rsidR="004478DF">
        <w:rPr>
          <w:rFonts w:ascii="Arial" w:eastAsia="SimSun" w:hAnsi="Arial" w:cs="Arial"/>
          <w:szCs w:val="24"/>
        </w:rPr>
        <w:t xml:space="preserve">However, </w:t>
      </w:r>
      <w:r w:rsidRPr="003B2DA1">
        <w:rPr>
          <w:rFonts w:ascii="Arial" w:eastAsia="SimSun" w:hAnsi="Arial" w:cs="Arial"/>
          <w:szCs w:val="24"/>
        </w:rPr>
        <w:t>all ethnic minority groups in the UK could benefit from better neuropsychological assessment, especially with respect to the growing older adult population</w:t>
      </w:r>
      <w:r w:rsidR="00FF507C">
        <w:rPr>
          <w:rFonts w:ascii="Arial" w:eastAsia="SimSun" w:hAnsi="Arial" w:cs="Arial"/>
          <w:szCs w:val="24"/>
        </w:rPr>
        <w:t xml:space="preserve">. </w:t>
      </w:r>
      <w:r w:rsidRPr="003B2DA1">
        <w:rPr>
          <w:rFonts w:ascii="Arial" w:eastAsia="SimSun" w:hAnsi="Arial" w:cs="Arial"/>
          <w:szCs w:val="24"/>
        </w:rPr>
        <w:t>Therefore what needs to be done is a gathering of norms amongst these ethnic groups</w:t>
      </w:r>
      <w:r w:rsidR="00FF507C">
        <w:rPr>
          <w:rFonts w:ascii="Arial" w:eastAsia="SimSun" w:hAnsi="Arial" w:cs="Arial"/>
          <w:szCs w:val="24"/>
        </w:rPr>
        <w:t>.</w:t>
      </w:r>
      <w:r w:rsidRPr="003B2DA1">
        <w:rPr>
          <w:rFonts w:ascii="Arial" w:eastAsia="SimSun" w:hAnsi="Arial" w:cs="Arial"/>
          <w:szCs w:val="24"/>
        </w:rPr>
        <w:t xml:space="preserve"> </w:t>
      </w:r>
      <w:r w:rsidR="00FF507C">
        <w:rPr>
          <w:rFonts w:ascii="Arial" w:eastAsia="SimSun" w:hAnsi="Arial" w:cs="Arial"/>
          <w:szCs w:val="24"/>
        </w:rPr>
        <w:t>T</w:t>
      </w:r>
      <w:r w:rsidRPr="003B2DA1">
        <w:rPr>
          <w:rFonts w:ascii="Arial" w:eastAsia="SimSun" w:hAnsi="Arial" w:cs="Arial"/>
          <w:szCs w:val="24"/>
        </w:rPr>
        <w:t>here is very little known about their cultures, many researchers come from a background of western ideals and norms, and cannot appreciate the distinction between these groups in a multicultural context. There are huge divisions in society based on culture, in whatever dimension of the word you use, be it religion, race or ethnicity and these divisions cause problems for assessment procedures in a clinical setting. There are aspects such as ABM which has pinpointed a difference in approaches used based on west vs. east differences and these differences need to</w:t>
      </w:r>
      <w:r w:rsidR="004478DF">
        <w:rPr>
          <w:rFonts w:ascii="Arial" w:eastAsia="SimSun" w:hAnsi="Arial" w:cs="Arial"/>
          <w:szCs w:val="24"/>
        </w:rPr>
        <w:t xml:space="preserve"> be</w:t>
      </w:r>
      <w:r w:rsidRPr="003B2DA1">
        <w:rPr>
          <w:rFonts w:ascii="Arial" w:eastAsia="SimSun" w:hAnsi="Arial" w:cs="Arial"/>
          <w:szCs w:val="24"/>
        </w:rPr>
        <w:t xml:space="preserve"> magnified and extended for a multicultural setting</w:t>
      </w:r>
      <w:r w:rsidR="004478DF">
        <w:rPr>
          <w:rFonts w:ascii="Arial" w:eastAsia="SimSun" w:hAnsi="Arial" w:cs="Arial"/>
          <w:szCs w:val="24"/>
        </w:rPr>
        <w:t xml:space="preserve">. </w:t>
      </w:r>
    </w:p>
    <w:p w14:paraId="43FD02D8" w14:textId="77777777" w:rsidR="004478DF" w:rsidRDefault="004478DF" w:rsidP="004702D4">
      <w:pPr>
        <w:spacing w:line="360" w:lineRule="auto"/>
        <w:rPr>
          <w:rFonts w:ascii="Arial" w:eastAsia="SimSun" w:hAnsi="Arial" w:cs="Arial"/>
          <w:szCs w:val="24"/>
        </w:rPr>
      </w:pPr>
    </w:p>
    <w:p w14:paraId="5C630124" w14:textId="77777777" w:rsidR="00B3568E" w:rsidRDefault="00B3568E" w:rsidP="00AE25CF">
      <w:pPr>
        <w:pStyle w:val="Heading2"/>
        <w:numPr>
          <w:ilvl w:val="1"/>
          <w:numId w:val="7"/>
        </w:numPr>
      </w:pPr>
      <w:bookmarkStart w:id="109" w:name="_Toc436932574"/>
      <w:r>
        <w:t>Conclusion</w:t>
      </w:r>
      <w:bookmarkEnd w:id="109"/>
    </w:p>
    <w:p w14:paraId="5D2FB8C3" w14:textId="77777777" w:rsidR="00B3568E" w:rsidRDefault="004C0836" w:rsidP="004702D4">
      <w:pPr>
        <w:spacing w:line="360" w:lineRule="auto"/>
        <w:rPr>
          <w:rFonts w:ascii="Arial" w:eastAsia="SimSun" w:hAnsi="Arial" w:cs="Arial"/>
          <w:szCs w:val="24"/>
        </w:rPr>
      </w:pPr>
      <w:r>
        <w:rPr>
          <w:rFonts w:ascii="Arial" w:eastAsia="SimSun" w:hAnsi="Arial" w:cs="Arial"/>
          <w:szCs w:val="24"/>
        </w:rPr>
        <w:t xml:space="preserve">To conclude, it must be mentioned that in the context of dementia and in fact all neurodegenerative </w:t>
      </w:r>
      <w:r w:rsidR="009440D0">
        <w:rPr>
          <w:rFonts w:ascii="Arial" w:eastAsia="SimSun" w:hAnsi="Arial" w:cs="Arial"/>
          <w:szCs w:val="24"/>
        </w:rPr>
        <w:t>and mental health conditions</w:t>
      </w:r>
      <w:r>
        <w:rPr>
          <w:rFonts w:ascii="Arial" w:eastAsia="SimSun" w:hAnsi="Arial" w:cs="Arial"/>
          <w:szCs w:val="24"/>
        </w:rPr>
        <w:t xml:space="preserve">, the perception of these diseases are very different based on the views of most ethnic minority groups. The word ‘dementia’ is one which is non-existent in </w:t>
      </w:r>
      <w:r w:rsidR="00660412">
        <w:rPr>
          <w:rFonts w:ascii="Arial" w:eastAsia="SimSun" w:hAnsi="Arial" w:cs="Arial"/>
          <w:szCs w:val="24"/>
        </w:rPr>
        <w:t>developing countries such as Pakistan and India</w:t>
      </w:r>
      <w:r w:rsidR="004478DF">
        <w:rPr>
          <w:rFonts w:ascii="Arial" w:eastAsia="SimSun" w:hAnsi="Arial" w:cs="Arial"/>
          <w:szCs w:val="24"/>
        </w:rPr>
        <w:t>.</w:t>
      </w:r>
      <w:r w:rsidR="00660412">
        <w:rPr>
          <w:rFonts w:ascii="Arial" w:eastAsia="SimSun" w:hAnsi="Arial" w:cs="Arial"/>
          <w:szCs w:val="24"/>
        </w:rPr>
        <w:t xml:space="preserve"> </w:t>
      </w:r>
      <w:r w:rsidR="004478DF">
        <w:rPr>
          <w:rFonts w:ascii="Arial" w:eastAsia="SimSun" w:hAnsi="Arial" w:cs="Arial"/>
          <w:szCs w:val="24"/>
        </w:rPr>
        <w:t>T</w:t>
      </w:r>
      <w:r w:rsidR="00660412">
        <w:rPr>
          <w:rFonts w:ascii="Arial" w:eastAsia="SimSun" w:hAnsi="Arial" w:cs="Arial"/>
          <w:szCs w:val="24"/>
        </w:rPr>
        <w:t>he transliteration of the term itself is one which is difficult to comprehend. When transcribed, the term most accurately describes an image of a mentally ill person who is considered ‘insane’ or ‘crazy’ which seems parallel to the terms that might have been used to illustrate the definition when Alois Alzheimer first discovered the sy</w:t>
      </w:r>
      <w:r w:rsidR="008F4878">
        <w:rPr>
          <w:rFonts w:ascii="Arial" w:eastAsia="SimSun" w:hAnsi="Arial" w:cs="Arial"/>
          <w:szCs w:val="24"/>
        </w:rPr>
        <w:t xml:space="preserve">mptoms </w:t>
      </w:r>
      <w:r w:rsidR="006F441C">
        <w:rPr>
          <w:rFonts w:ascii="Arial" w:eastAsia="SimSun" w:hAnsi="Arial" w:cs="Arial"/>
          <w:szCs w:val="24"/>
        </w:rPr>
        <w:t>in</w:t>
      </w:r>
      <w:r w:rsidR="008F4878">
        <w:rPr>
          <w:rFonts w:ascii="Arial" w:eastAsia="SimSun" w:hAnsi="Arial" w:cs="Arial"/>
          <w:szCs w:val="24"/>
        </w:rPr>
        <w:t xml:space="preserve"> patient Auguste D.</w:t>
      </w:r>
      <w:r w:rsidR="00660412">
        <w:rPr>
          <w:rFonts w:ascii="Arial" w:eastAsia="SimSun" w:hAnsi="Arial" w:cs="Arial"/>
          <w:szCs w:val="24"/>
        </w:rPr>
        <w:t xml:space="preserve"> </w:t>
      </w:r>
      <w:r w:rsidR="008F4878">
        <w:rPr>
          <w:rFonts w:ascii="Arial" w:eastAsia="SimSun" w:hAnsi="Arial" w:cs="Arial"/>
          <w:szCs w:val="24"/>
        </w:rPr>
        <w:t>I</w:t>
      </w:r>
      <w:r w:rsidR="00660412">
        <w:rPr>
          <w:rFonts w:ascii="Arial" w:eastAsia="SimSun" w:hAnsi="Arial" w:cs="Arial"/>
          <w:szCs w:val="24"/>
        </w:rPr>
        <w:t>n fact</w:t>
      </w:r>
      <w:r w:rsidR="008F4878">
        <w:rPr>
          <w:rFonts w:ascii="Arial" w:eastAsia="SimSun" w:hAnsi="Arial" w:cs="Arial"/>
          <w:szCs w:val="24"/>
        </w:rPr>
        <w:t>,</w:t>
      </w:r>
      <w:r w:rsidR="00660412">
        <w:rPr>
          <w:rFonts w:ascii="Arial" w:eastAsia="SimSun" w:hAnsi="Arial" w:cs="Arial"/>
          <w:szCs w:val="24"/>
        </w:rPr>
        <w:t xml:space="preserve"> the</w:t>
      </w:r>
      <w:r w:rsidR="008F4878">
        <w:rPr>
          <w:rFonts w:ascii="Arial" w:eastAsia="SimSun" w:hAnsi="Arial" w:cs="Arial"/>
          <w:szCs w:val="24"/>
        </w:rPr>
        <w:t xml:space="preserve"> definition of dementia may not be understood but the behaviours that surround the definition are very well recognised </w:t>
      </w:r>
      <w:r w:rsidR="004478DF">
        <w:rPr>
          <w:rFonts w:ascii="Arial" w:eastAsia="SimSun" w:hAnsi="Arial" w:cs="Arial"/>
          <w:szCs w:val="24"/>
        </w:rPr>
        <w:t>amongst ethnic minority groups.</w:t>
      </w:r>
      <w:r w:rsidR="00660412">
        <w:rPr>
          <w:rFonts w:ascii="Arial" w:eastAsia="SimSun" w:hAnsi="Arial" w:cs="Arial"/>
          <w:szCs w:val="24"/>
        </w:rPr>
        <w:t xml:space="preserve"> </w:t>
      </w:r>
      <w:r w:rsidR="004478DF">
        <w:rPr>
          <w:rFonts w:ascii="Arial" w:eastAsia="SimSun" w:hAnsi="Arial" w:cs="Arial"/>
          <w:szCs w:val="24"/>
        </w:rPr>
        <w:t>H</w:t>
      </w:r>
      <w:r w:rsidR="00660412">
        <w:rPr>
          <w:rFonts w:ascii="Arial" w:eastAsia="SimSun" w:hAnsi="Arial" w:cs="Arial"/>
          <w:szCs w:val="24"/>
        </w:rPr>
        <w:t xml:space="preserve">owever, </w:t>
      </w:r>
      <w:r w:rsidR="004478DF">
        <w:rPr>
          <w:rFonts w:ascii="Arial" w:eastAsia="SimSun" w:hAnsi="Arial" w:cs="Arial"/>
          <w:szCs w:val="24"/>
        </w:rPr>
        <w:t xml:space="preserve">this definition is </w:t>
      </w:r>
      <w:r w:rsidR="00660412">
        <w:rPr>
          <w:rFonts w:ascii="Arial" w:eastAsia="SimSun" w:hAnsi="Arial" w:cs="Arial"/>
          <w:szCs w:val="24"/>
        </w:rPr>
        <w:t>not</w:t>
      </w:r>
      <w:r w:rsidR="004478DF">
        <w:rPr>
          <w:rFonts w:ascii="Arial" w:eastAsia="SimSun" w:hAnsi="Arial" w:cs="Arial"/>
          <w:szCs w:val="24"/>
        </w:rPr>
        <w:t xml:space="preserve"> recognised</w:t>
      </w:r>
      <w:r w:rsidR="00660412">
        <w:rPr>
          <w:rFonts w:ascii="Arial" w:eastAsia="SimSun" w:hAnsi="Arial" w:cs="Arial"/>
          <w:szCs w:val="24"/>
        </w:rPr>
        <w:t xml:space="preserve"> well enough for these people to</w:t>
      </w:r>
      <w:r w:rsidR="004478DF">
        <w:rPr>
          <w:rFonts w:ascii="Arial" w:eastAsia="SimSun" w:hAnsi="Arial" w:cs="Arial"/>
          <w:szCs w:val="24"/>
        </w:rPr>
        <w:t xml:space="preserve"> detect a</w:t>
      </w:r>
      <w:r w:rsidR="00660412">
        <w:rPr>
          <w:rFonts w:ascii="Arial" w:eastAsia="SimSun" w:hAnsi="Arial" w:cs="Arial"/>
          <w:szCs w:val="24"/>
        </w:rPr>
        <w:t xml:space="preserve"> problem relating to dementia </w:t>
      </w:r>
      <w:r w:rsidR="004478DF">
        <w:rPr>
          <w:rFonts w:ascii="Arial" w:eastAsia="SimSun" w:hAnsi="Arial" w:cs="Arial"/>
          <w:szCs w:val="24"/>
        </w:rPr>
        <w:t>so that they can seek</w:t>
      </w:r>
      <w:r w:rsidR="00660412">
        <w:rPr>
          <w:rFonts w:ascii="Arial" w:eastAsia="SimSun" w:hAnsi="Arial" w:cs="Arial"/>
          <w:szCs w:val="24"/>
        </w:rPr>
        <w:t xml:space="preserve"> immediate clinical help.</w:t>
      </w:r>
      <w:r w:rsidR="008F4878">
        <w:rPr>
          <w:rFonts w:ascii="Arial" w:eastAsia="SimSun" w:hAnsi="Arial" w:cs="Arial"/>
          <w:szCs w:val="24"/>
        </w:rPr>
        <w:t xml:space="preserve"> </w:t>
      </w:r>
    </w:p>
    <w:p w14:paraId="0AD00642" w14:textId="77777777" w:rsidR="00B3568E" w:rsidRDefault="00B3568E" w:rsidP="004702D4">
      <w:pPr>
        <w:spacing w:line="360" w:lineRule="auto"/>
        <w:rPr>
          <w:rFonts w:ascii="Arial" w:eastAsia="SimSun" w:hAnsi="Arial" w:cs="Arial"/>
          <w:szCs w:val="24"/>
        </w:rPr>
      </w:pPr>
    </w:p>
    <w:p w14:paraId="698CB74A" w14:textId="77777777" w:rsidR="002928FD" w:rsidRDefault="00660412" w:rsidP="002928FD">
      <w:pPr>
        <w:spacing w:line="360" w:lineRule="auto"/>
        <w:rPr>
          <w:rFonts w:ascii="Arial" w:eastAsia="SimSun" w:hAnsi="Arial" w:cs="Arial"/>
          <w:szCs w:val="24"/>
        </w:rPr>
      </w:pPr>
      <w:r>
        <w:rPr>
          <w:rFonts w:ascii="Arial" w:eastAsia="SimSun" w:hAnsi="Arial" w:cs="Arial"/>
          <w:szCs w:val="24"/>
        </w:rPr>
        <w:lastRenderedPageBreak/>
        <w:t xml:space="preserve">One main contributing factor in all this is the difference in </w:t>
      </w:r>
      <w:r w:rsidR="00B644FE">
        <w:rPr>
          <w:rFonts w:ascii="Arial" w:eastAsia="SimSun" w:hAnsi="Arial" w:cs="Arial"/>
          <w:szCs w:val="24"/>
        </w:rPr>
        <w:t xml:space="preserve">perceptions on </w:t>
      </w:r>
      <w:r w:rsidR="00DB13C1">
        <w:rPr>
          <w:rFonts w:ascii="Arial" w:eastAsia="SimSun" w:hAnsi="Arial" w:cs="Arial"/>
          <w:szCs w:val="24"/>
        </w:rPr>
        <w:t>parent caring</w:t>
      </w:r>
      <w:r w:rsidR="00B644FE">
        <w:rPr>
          <w:rFonts w:ascii="Arial" w:eastAsia="SimSun" w:hAnsi="Arial" w:cs="Arial"/>
          <w:szCs w:val="24"/>
        </w:rPr>
        <w:t xml:space="preserve"> amongst individualistic and collectivistic cultures. I</w:t>
      </w:r>
      <w:r>
        <w:rPr>
          <w:rFonts w:ascii="Arial" w:eastAsia="SimSun" w:hAnsi="Arial" w:cs="Arial"/>
          <w:szCs w:val="24"/>
        </w:rPr>
        <w:t xml:space="preserve">n the collectivistic cultures, as parents age the responsibility of their care is automatically assumed by their children (hence the larger family sizes </w:t>
      </w:r>
      <w:r w:rsidR="00601AA4">
        <w:rPr>
          <w:rFonts w:ascii="Arial" w:eastAsia="SimSun" w:hAnsi="Arial" w:cs="Arial"/>
          <w:szCs w:val="24"/>
        </w:rPr>
        <w:t>etc.</w:t>
      </w:r>
      <w:r w:rsidR="00840290">
        <w:rPr>
          <w:rFonts w:ascii="Arial" w:eastAsia="SimSun" w:hAnsi="Arial" w:cs="Arial"/>
          <w:szCs w:val="24"/>
        </w:rPr>
        <w:t xml:space="preserve"> </w:t>
      </w:r>
      <w:r w:rsidR="00840290">
        <w:rPr>
          <w:rFonts w:ascii="Arial" w:eastAsia="SimSun" w:hAnsi="Arial" w:cs="Arial"/>
          <w:szCs w:val="24"/>
        </w:rPr>
        <w:fldChar w:fldCharType="begin"/>
      </w:r>
      <w:r w:rsidR="00EC2E1B">
        <w:rPr>
          <w:rFonts w:ascii="Arial" w:eastAsia="SimSun" w:hAnsi="Arial" w:cs="Arial"/>
          <w:szCs w:val="24"/>
        </w:rPr>
        <w:instrText xml:space="preserve"> ADDIN EN.CITE &lt;EndNote&gt;&lt;Cite&gt;&lt;Author&gt;Black&lt;/Author&gt;&lt;Year&gt;2005&lt;/Year&gt;&lt;RecNum&gt;7315&lt;/RecNum&gt;&lt;DisplayText&gt;(S. E. Black et al., 2005)&lt;/DisplayText&gt;&lt;record&gt;&lt;rec-number&gt;7315&lt;/rec-number&gt;&lt;foreign-keys&gt;&lt;key app="EN" db-id="tzpe22srnsas9fevep9x0t2z0pzfe2a9a95t" timestamp="1329742053"&gt;7315&lt;/key&gt;&lt;/foreign-keys&gt;&lt;ref-type name="Journal Article"&gt;17&lt;/ref-type&gt;&lt;contributors&gt;&lt;authors&gt;&lt;author&gt;Black, S. E.&lt;/author&gt;&lt;author&gt;Devereux, P. J.&lt;/author&gt;&lt;author&gt;Salvanes, K. G.&lt;/author&gt;&lt;/authors&gt;&lt;/contributors&gt;&lt;auth-address&gt;Black, SE&amp;#xD;Univ Calif Los Angeles, Los Angeles, CA 90024 USA&amp;#xD;Univ Calif Los Angeles, Los Angeles, CA 90024 USA&amp;#xD;Univ Calif Los Angeles, Los Angeles, CA 90024 USA&amp;#xD;IZA, Bonn, Germany&amp;#xD;Natl Bur Econ Res, Cambridge, MA 02138 USA&amp;#xD;Norwegian Sch Econ &amp;amp; Business Adm, N-5035 Bergen, Norway&amp;#xD;Stat Norway, Oslo, Norway&lt;/auth-address&gt;&lt;titles&gt;&lt;title&gt;The more the merrier? The effect of family size and birth order on children&amp;apos;s education&lt;/title&gt;&lt;secondary-title&gt;Quarterly Journal of Economics&lt;/secondary-title&gt;&lt;alt-title&gt;Q J Econ&lt;/alt-title&gt;&lt;/titles&gt;&lt;periodical&gt;&lt;full-title&gt;Quarterly Journal of Economics&lt;/full-title&gt;&lt;abbr-1&gt;Q J Econ&lt;/abbr-1&gt;&lt;/periodical&gt;&lt;alt-periodical&gt;&lt;full-title&gt;Quarterly Journal of Economics&lt;/full-title&gt;&lt;abbr-1&gt;Q J Econ&lt;/abbr-1&gt;&lt;/alt-periodical&gt;&lt;pages&gt;669-700&lt;/pages&gt;&lt;volume&gt;120&lt;/volume&gt;&lt;number&gt;2&lt;/number&gt;&lt;keywords&gt;&lt;keyword&gt;sibling sex composition&lt;/keyword&gt;&lt;keyword&gt;natural experiment&lt;/keyword&gt;&lt;keyword&gt;sibship size&lt;/keyword&gt;&lt;keyword&gt;twin births&lt;/keyword&gt;&lt;keyword&gt;quantity&lt;/keyword&gt;&lt;keyword&gt;quality&lt;/keyword&gt;&lt;keyword&gt;achievement&lt;/keyword&gt;&lt;keyword&gt;attainment&lt;/keyword&gt;&lt;keyword&gt;earnings&lt;/keyword&gt;&lt;keyword&gt;childbearing&lt;/keyword&gt;&lt;/keywords&gt;&lt;dates&gt;&lt;year&gt;2005&lt;/year&gt;&lt;pub-dates&gt;&lt;date&gt;May&lt;/date&gt;&lt;/pub-dates&gt;&lt;/dates&gt;&lt;isbn&gt;0033-5533&lt;/isbn&gt;&lt;accession-num&gt;ISI:000229439000007&lt;/accession-num&gt;&lt;urls&gt;&lt;related-urls&gt;&lt;url&gt;&amp;lt;Go to ISI&amp;gt;://000229439000007&lt;/url&gt;&lt;/related-urls&gt;&lt;/urls&gt;&lt;language&gt;English&lt;/language&gt;&lt;/record&gt;&lt;/Cite&gt;&lt;/EndNote&gt;</w:instrText>
      </w:r>
      <w:r w:rsidR="00840290">
        <w:rPr>
          <w:rFonts w:ascii="Arial" w:eastAsia="SimSun" w:hAnsi="Arial" w:cs="Arial"/>
          <w:szCs w:val="24"/>
        </w:rPr>
        <w:fldChar w:fldCharType="separate"/>
      </w:r>
      <w:r w:rsidR="005637AD">
        <w:rPr>
          <w:rFonts w:ascii="Arial" w:eastAsia="SimSun" w:hAnsi="Arial" w:cs="Arial"/>
          <w:noProof/>
          <w:szCs w:val="24"/>
        </w:rPr>
        <w:t>(</w:t>
      </w:r>
      <w:hyperlink w:anchor="_ENREF_46" w:tooltip="Black, 2005 #7315" w:history="1">
        <w:r w:rsidR="00A71029">
          <w:rPr>
            <w:rFonts w:ascii="Arial" w:eastAsia="SimSun" w:hAnsi="Arial" w:cs="Arial"/>
            <w:noProof/>
            <w:szCs w:val="24"/>
          </w:rPr>
          <w:t>S. E. Black et al., 2005</w:t>
        </w:r>
      </w:hyperlink>
      <w:r w:rsidR="005637AD">
        <w:rPr>
          <w:rFonts w:ascii="Arial" w:eastAsia="SimSun" w:hAnsi="Arial" w:cs="Arial"/>
          <w:noProof/>
          <w:szCs w:val="24"/>
        </w:rPr>
        <w:t>)</w:t>
      </w:r>
      <w:r w:rsidR="00840290">
        <w:rPr>
          <w:rFonts w:ascii="Arial" w:eastAsia="SimSun" w:hAnsi="Arial" w:cs="Arial"/>
          <w:szCs w:val="24"/>
        </w:rPr>
        <w:fldChar w:fldCharType="end"/>
      </w:r>
      <w:r w:rsidR="00840290">
        <w:rPr>
          <w:rFonts w:ascii="Arial" w:eastAsia="SimSun" w:hAnsi="Arial" w:cs="Arial"/>
          <w:szCs w:val="24"/>
        </w:rPr>
        <w:t xml:space="preserve"> </w:t>
      </w:r>
      <w:r w:rsidR="00601AA4">
        <w:rPr>
          <w:rFonts w:ascii="Arial" w:eastAsia="SimSun" w:hAnsi="Arial" w:cs="Arial"/>
          <w:szCs w:val="24"/>
        </w:rPr>
        <w:t>whereas, in most individualistic cultures there is no burden carried by the children to c</w:t>
      </w:r>
      <w:r w:rsidR="00DB13C1">
        <w:rPr>
          <w:rFonts w:ascii="Arial" w:eastAsia="SimSun" w:hAnsi="Arial" w:cs="Arial"/>
          <w:szCs w:val="24"/>
        </w:rPr>
        <w:t>are for the</w:t>
      </w:r>
      <w:r w:rsidR="00840290">
        <w:rPr>
          <w:rFonts w:ascii="Arial" w:eastAsia="SimSun" w:hAnsi="Arial" w:cs="Arial"/>
          <w:szCs w:val="24"/>
        </w:rPr>
        <w:t>ir</w:t>
      </w:r>
      <w:r w:rsidR="00DB13C1">
        <w:rPr>
          <w:rFonts w:ascii="Arial" w:eastAsia="SimSun" w:hAnsi="Arial" w:cs="Arial"/>
          <w:szCs w:val="24"/>
        </w:rPr>
        <w:t xml:space="preserve"> parents at old age. The view in individualistic cultures would mean that those who show signs of dementia or cognitive impairment are deviating from independent functioning abilities, something which carries less value and importance in old age in collectivistic cultures. Cultures that bare similarities to the Pakistani/Indian traditions tend to </w:t>
      </w:r>
      <w:r w:rsidR="00B3568E">
        <w:rPr>
          <w:rFonts w:ascii="Arial" w:eastAsia="SimSun" w:hAnsi="Arial" w:cs="Arial"/>
          <w:szCs w:val="24"/>
        </w:rPr>
        <w:t>overlook probl</w:t>
      </w:r>
      <w:r w:rsidR="00FC546E">
        <w:rPr>
          <w:rFonts w:ascii="Arial" w:eastAsia="SimSun" w:hAnsi="Arial" w:cs="Arial"/>
          <w:szCs w:val="24"/>
        </w:rPr>
        <w:t xml:space="preserve">ems associated with mental illness and memory loss or  </w:t>
      </w:r>
      <w:r w:rsidR="00B3568E">
        <w:rPr>
          <w:rFonts w:ascii="Arial" w:eastAsia="SimSun" w:hAnsi="Arial" w:cs="Arial"/>
          <w:szCs w:val="24"/>
        </w:rPr>
        <w:t>loss of functioning</w:t>
      </w:r>
      <w:r w:rsidR="00FC546E">
        <w:rPr>
          <w:rFonts w:ascii="Arial" w:eastAsia="SimSun" w:hAnsi="Arial" w:cs="Arial"/>
          <w:szCs w:val="24"/>
        </w:rPr>
        <w:t xml:space="preserve"> associat</w:t>
      </w:r>
      <w:r w:rsidR="002A35AF">
        <w:rPr>
          <w:rFonts w:ascii="Arial" w:eastAsia="SimSun" w:hAnsi="Arial" w:cs="Arial"/>
          <w:szCs w:val="24"/>
        </w:rPr>
        <w:t>ed with daily living activities</w:t>
      </w:r>
      <w:r w:rsidR="00FC546E">
        <w:rPr>
          <w:rFonts w:ascii="Arial" w:eastAsia="SimSun" w:hAnsi="Arial" w:cs="Arial"/>
          <w:szCs w:val="24"/>
        </w:rPr>
        <w:t xml:space="preserve"> </w:t>
      </w:r>
      <w:r w:rsidR="00FC546E">
        <w:rPr>
          <w:rFonts w:ascii="Arial" w:eastAsia="SimSun" w:hAnsi="Arial" w:cs="Arial"/>
          <w:szCs w:val="24"/>
        </w:rPr>
        <w:fldChar w:fldCharType="begin">
          <w:fldData xml:space="preserve">PEVuZE5vdGU+PENpdGU+PEF1dGhvcj5aYWZhcjwvQXV0aG9yPjxZZWFyPjIwMDg8L1llYXI+PFJl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PEVuZE5vdGU+PENpdGU+PEF1dGhvcj5aYWZhcjwvQXV0aG9yPjxZZWFyPjIwMDg8L1llYXI+PFJl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00FC546E">
        <w:rPr>
          <w:rFonts w:ascii="Arial" w:eastAsia="SimSun" w:hAnsi="Arial" w:cs="Arial"/>
          <w:szCs w:val="24"/>
        </w:rPr>
      </w:r>
      <w:r w:rsidR="00FC546E">
        <w:rPr>
          <w:rFonts w:ascii="Arial" w:eastAsia="SimSun" w:hAnsi="Arial" w:cs="Arial"/>
          <w:szCs w:val="24"/>
        </w:rPr>
        <w:fldChar w:fldCharType="separate"/>
      </w:r>
      <w:r w:rsidR="00DA390A">
        <w:rPr>
          <w:rFonts w:ascii="Arial" w:eastAsia="SimSun" w:hAnsi="Arial" w:cs="Arial"/>
          <w:noProof/>
          <w:szCs w:val="24"/>
        </w:rPr>
        <w:t>(</w:t>
      </w:r>
      <w:hyperlink w:anchor="_ENREF_317" w:tooltip="Parveen, 2011 #14110" w:history="1">
        <w:r w:rsidR="00A71029">
          <w:rPr>
            <w:rFonts w:ascii="Arial" w:eastAsia="SimSun" w:hAnsi="Arial" w:cs="Arial"/>
            <w:noProof/>
            <w:szCs w:val="24"/>
          </w:rPr>
          <w:t>Parveen, Morrison, &amp; Robinson, 2011</w:t>
        </w:r>
      </w:hyperlink>
      <w:r w:rsidR="00DA390A">
        <w:rPr>
          <w:rFonts w:ascii="Arial" w:eastAsia="SimSun" w:hAnsi="Arial" w:cs="Arial"/>
          <w:noProof/>
          <w:szCs w:val="24"/>
        </w:rPr>
        <w:t xml:space="preserve">; </w:t>
      </w:r>
      <w:hyperlink w:anchor="_ENREF_439" w:tooltip="Zafar, 2008 #7805" w:history="1">
        <w:r w:rsidR="00A71029">
          <w:rPr>
            <w:rFonts w:ascii="Arial" w:eastAsia="SimSun" w:hAnsi="Arial" w:cs="Arial"/>
            <w:noProof/>
            <w:szCs w:val="24"/>
          </w:rPr>
          <w:t>Zafar et al., 2008</w:t>
        </w:r>
      </w:hyperlink>
      <w:r w:rsidR="00DA390A">
        <w:rPr>
          <w:rFonts w:ascii="Arial" w:eastAsia="SimSun" w:hAnsi="Arial" w:cs="Arial"/>
          <w:noProof/>
          <w:szCs w:val="24"/>
        </w:rPr>
        <w:t>)</w:t>
      </w:r>
      <w:r w:rsidR="00FC546E">
        <w:rPr>
          <w:rFonts w:ascii="Arial" w:eastAsia="SimSun" w:hAnsi="Arial" w:cs="Arial"/>
          <w:szCs w:val="24"/>
        </w:rPr>
        <w:fldChar w:fldCharType="end"/>
      </w:r>
      <w:r w:rsidR="00B3568E">
        <w:rPr>
          <w:rFonts w:ascii="Arial" w:eastAsia="SimSun" w:hAnsi="Arial" w:cs="Arial"/>
          <w:szCs w:val="24"/>
        </w:rPr>
        <w:t xml:space="preserve"> as they recognise it as a normal process of ageing and therefore</w:t>
      </w:r>
      <w:r w:rsidR="00FC546E">
        <w:rPr>
          <w:rFonts w:ascii="Arial" w:eastAsia="SimSun" w:hAnsi="Arial" w:cs="Arial"/>
          <w:szCs w:val="24"/>
        </w:rPr>
        <w:t>,</w:t>
      </w:r>
      <w:r w:rsidR="00B3568E">
        <w:rPr>
          <w:rFonts w:ascii="Arial" w:eastAsia="SimSun" w:hAnsi="Arial" w:cs="Arial"/>
          <w:szCs w:val="24"/>
        </w:rPr>
        <w:t xml:space="preserve"> devaluing the prognosis of dementia in developing countries</w:t>
      </w:r>
      <w:r w:rsidR="00FC546E">
        <w:rPr>
          <w:rFonts w:ascii="Arial" w:eastAsia="SimSun" w:hAnsi="Arial" w:cs="Arial"/>
          <w:szCs w:val="24"/>
        </w:rPr>
        <w:t>. Moreover there are no ways to test people for such problems as the neuropsychological assessment is tailored for the independent cultures. This will exacerbate the problems currently pres</w:t>
      </w:r>
      <w:r w:rsidR="00DE62A6">
        <w:rPr>
          <w:rFonts w:ascii="Arial" w:eastAsia="SimSun" w:hAnsi="Arial" w:cs="Arial"/>
          <w:szCs w:val="24"/>
        </w:rPr>
        <w:t>ent in assessment procedures in</w:t>
      </w:r>
      <w:r w:rsidR="00FC546E">
        <w:rPr>
          <w:rFonts w:ascii="Arial" w:eastAsia="SimSun" w:hAnsi="Arial" w:cs="Arial"/>
          <w:szCs w:val="24"/>
        </w:rPr>
        <w:t xml:space="preserve"> the UK, as the ethnic minority groups would have sustained those</w:t>
      </w:r>
      <w:r w:rsidR="00B3568E">
        <w:rPr>
          <w:rFonts w:ascii="Arial" w:eastAsia="SimSun" w:hAnsi="Arial" w:cs="Arial"/>
          <w:szCs w:val="24"/>
        </w:rPr>
        <w:t xml:space="preserve"> cultural values via acculturation</w:t>
      </w:r>
      <w:r w:rsidR="00161011">
        <w:rPr>
          <w:rFonts w:ascii="Arial" w:eastAsia="SimSun" w:hAnsi="Arial" w:cs="Arial"/>
          <w:szCs w:val="24"/>
        </w:rPr>
        <w:t>,</w:t>
      </w:r>
      <w:r w:rsidR="00840290">
        <w:rPr>
          <w:rFonts w:ascii="Arial" w:eastAsia="SimSun" w:hAnsi="Arial" w:cs="Arial"/>
          <w:szCs w:val="24"/>
        </w:rPr>
        <w:t xml:space="preserve"> </w:t>
      </w:r>
      <w:r w:rsidR="00FC546E">
        <w:rPr>
          <w:rFonts w:ascii="Arial" w:eastAsia="SimSun" w:hAnsi="Arial" w:cs="Arial"/>
          <w:szCs w:val="24"/>
        </w:rPr>
        <w:t xml:space="preserve">making it a necessity to establish what is considered </w:t>
      </w:r>
      <w:r w:rsidR="008F4878">
        <w:rPr>
          <w:rFonts w:ascii="Arial" w:eastAsia="SimSun" w:hAnsi="Arial" w:cs="Arial"/>
          <w:szCs w:val="24"/>
        </w:rPr>
        <w:t>cognitively normal</w:t>
      </w:r>
      <w:r w:rsidR="00FC546E">
        <w:rPr>
          <w:rFonts w:ascii="Arial" w:eastAsia="SimSun" w:hAnsi="Arial" w:cs="Arial"/>
          <w:szCs w:val="24"/>
        </w:rPr>
        <w:t xml:space="preserve"> on neuropsychological </w:t>
      </w:r>
      <w:r w:rsidR="002A35AF">
        <w:rPr>
          <w:rFonts w:ascii="Arial" w:eastAsia="SimSun" w:hAnsi="Arial" w:cs="Arial"/>
          <w:szCs w:val="24"/>
        </w:rPr>
        <w:t>tests in ethnic minority groups</w:t>
      </w:r>
      <w:r w:rsidR="00FC546E">
        <w:rPr>
          <w:rFonts w:ascii="Arial" w:eastAsia="SimSun" w:hAnsi="Arial" w:cs="Arial"/>
          <w:szCs w:val="24"/>
        </w:rPr>
        <w:t xml:space="preserve"> </w:t>
      </w:r>
      <w:r w:rsidR="002928FD">
        <w:rPr>
          <w:rFonts w:ascii="Arial" w:eastAsia="SimSun" w:hAnsi="Arial" w:cs="Arial"/>
          <w:szCs w:val="24"/>
        </w:rPr>
        <w:fldChar w:fldCharType="begin"/>
      </w:r>
      <w:r w:rsidR="00EC2E1B">
        <w:rPr>
          <w:rFonts w:ascii="Arial" w:eastAsia="SimSun" w:hAnsi="Arial" w:cs="Arial"/>
          <w:szCs w:val="24"/>
        </w:rPr>
        <w:instrText xml:space="preserve"> ADDIN EN.CITE &lt;EndNote&gt;&lt;Cite&gt;&lt;Author&gt;Chaudhry&lt;/Author&gt;&lt;Year&gt;2011&lt;/Year&gt;&lt;RecNum&gt;7192&lt;/RecNum&gt;&lt;DisplayText&gt;(Chaudhry et al., 2011)&lt;/DisplayText&gt;&lt;record&gt;&lt;rec-number&gt;7192&lt;/rec-number&gt;&lt;foreign-keys&gt;&lt;key app="EN" db-id="tzpe22srnsas9fevep9x0t2z0pzfe2a9a95t" timestamp="1328718260"&gt;7192&lt;/key&gt;&lt;/foreign-keys&gt;&lt;ref-type name="Journal Article"&gt;17&lt;/ref-type&gt;&lt;contributors&gt;&lt;authors&gt;&lt;author&gt;Chaudhry, N.&lt;/author&gt;&lt;author&gt;Husain, N.&lt;/author&gt;&lt;author&gt;Tomenson, B.&lt;/author&gt;&lt;author&gt;Creed, F.&lt;/author&gt;&lt;/authors&gt;&lt;/contributors&gt;&lt;auth-address&gt;University of Manchester, Manchester, UK.&lt;/auth-address&gt;&lt;titles&gt;&lt;title&gt;A prospective study of social difficulties, acculturation and persistent depression in Pakistani women living in the UK&lt;/title&gt;&lt;secondary-title&gt;Psychological Medicine&lt;/secondary-title&gt;&lt;/titles&gt;&lt;periodical&gt;&lt;full-title&gt;Psychological Medicine&lt;/full-title&gt;&lt;/periodical&gt;&lt;pages&gt;1-10&lt;/pages&gt;&lt;edition&gt;2011/11/05&lt;/edition&gt;&lt;dates&gt;&lt;year&gt;2011&lt;/year&gt;&lt;pub-dates&gt;&lt;date&gt;Nov 3&lt;/date&gt;&lt;/pub-dates&gt;&lt;/dates&gt;&lt;isbn&gt;1469-8978 (Electronic)&amp;#xD;0033-2917 (Linking)&lt;/isbn&gt;&lt;accession-num&gt;22051241&lt;/accession-num&gt;&lt;urls&gt;&lt;related-urls&gt;&lt;url&gt;http://www.ncbi.nlm.nih.gov/entrez/query.fcgi?cmd=Retrieve&amp;amp;db=PubMed&amp;amp;dopt=Citation&amp;amp;list_uids=22051241&lt;/url&gt;&lt;/related-urls&gt;&lt;/urls&gt;&lt;electronic-resource-num&gt;S0033291711002388 [pii]&amp;#xD;10.1017/S0033291711002388&lt;/electronic-resource-num&gt;&lt;language&gt;Eng&lt;/language&gt;&lt;/record&gt;&lt;/Cite&gt;&lt;/EndNote&gt;</w:instrText>
      </w:r>
      <w:r w:rsidR="002928FD">
        <w:rPr>
          <w:rFonts w:ascii="Arial" w:eastAsia="SimSun" w:hAnsi="Arial" w:cs="Arial"/>
          <w:szCs w:val="24"/>
        </w:rPr>
        <w:fldChar w:fldCharType="separate"/>
      </w:r>
      <w:r w:rsidR="00DA390A">
        <w:rPr>
          <w:rFonts w:ascii="Arial" w:eastAsia="SimSun" w:hAnsi="Arial" w:cs="Arial"/>
          <w:noProof/>
          <w:szCs w:val="24"/>
        </w:rPr>
        <w:t>(</w:t>
      </w:r>
      <w:hyperlink w:anchor="_ENREF_79" w:tooltip="Chaudhry, 2011 #7192" w:history="1">
        <w:r w:rsidR="00A71029">
          <w:rPr>
            <w:rFonts w:ascii="Arial" w:eastAsia="SimSun" w:hAnsi="Arial" w:cs="Arial"/>
            <w:noProof/>
            <w:szCs w:val="24"/>
          </w:rPr>
          <w:t>Chaudhry et al., 2011</w:t>
        </w:r>
      </w:hyperlink>
      <w:r w:rsidR="00DA390A">
        <w:rPr>
          <w:rFonts w:ascii="Arial" w:eastAsia="SimSun" w:hAnsi="Arial" w:cs="Arial"/>
          <w:noProof/>
          <w:szCs w:val="24"/>
        </w:rPr>
        <w:t>)</w:t>
      </w:r>
      <w:r w:rsidR="002928FD">
        <w:rPr>
          <w:rFonts w:ascii="Arial" w:eastAsia="SimSun" w:hAnsi="Arial" w:cs="Arial"/>
          <w:szCs w:val="24"/>
        </w:rPr>
        <w:fldChar w:fldCharType="end"/>
      </w:r>
      <w:r w:rsidR="002928FD">
        <w:rPr>
          <w:rFonts w:ascii="Arial" w:eastAsia="SimSun" w:hAnsi="Arial" w:cs="Arial"/>
          <w:szCs w:val="24"/>
        </w:rPr>
        <w:t>.</w:t>
      </w:r>
    </w:p>
    <w:p w14:paraId="56607D41" w14:textId="77777777" w:rsidR="004478DF" w:rsidRDefault="004478DF" w:rsidP="002928FD">
      <w:pPr>
        <w:spacing w:line="360" w:lineRule="auto"/>
        <w:rPr>
          <w:rFonts w:ascii="Arial" w:eastAsia="SimSun" w:hAnsi="Arial" w:cs="Arial"/>
          <w:szCs w:val="24"/>
        </w:rPr>
      </w:pPr>
    </w:p>
    <w:p w14:paraId="4EB20B9E" w14:textId="77777777" w:rsidR="002928FD" w:rsidRDefault="002928FD">
      <w:pPr>
        <w:rPr>
          <w:rFonts w:asciiTheme="majorHAnsi" w:eastAsiaTheme="majorEastAsia" w:hAnsiTheme="majorHAnsi" w:cstheme="majorBidi"/>
          <w:bCs/>
          <w:color w:val="365F91" w:themeColor="accent1" w:themeShade="BF"/>
          <w:kern w:val="28"/>
          <w:sz w:val="40"/>
          <w:szCs w:val="52"/>
        </w:rPr>
      </w:pPr>
      <w:r>
        <w:br w:type="page"/>
      </w:r>
    </w:p>
    <w:p w14:paraId="1F74808C" w14:textId="77777777" w:rsidR="00567570" w:rsidRPr="00567570" w:rsidRDefault="00464586" w:rsidP="00D1099F">
      <w:pPr>
        <w:pStyle w:val="Heading1"/>
      </w:pPr>
      <w:bookmarkStart w:id="110" w:name="_Toc436932575"/>
      <w:r>
        <w:lastRenderedPageBreak/>
        <w:t>Chapter 3: Aims and Objectives</w:t>
      </w:r>
      <w:bookmarkEnd w:id="110"/>
    </w:p>
    <w:p w14:paraId="53742DA9" w14:textId="77777777" w:rsidR="00D71E13" w:rsidRDefault="00567570" w:rsidP="00567570">
      <w:pPr>
        <w:spacing w:line="360" w:lineRule="auto"/>
        <w:rPr>
          <w:rFonts w:ascii="Arial" w:hAnsi="Arial" w:cs="Arial"/>
          <w:szCs w:val="24"/>
        </w:rPr>
      </w:pPr>
      <w:r>
        <w:rPr>
          <w:rFonts w:ascii="Arial" w:hAnsi="Arial" w:cs="Arial"/>
          <w:szCs w:val="24"/>
        </w:rPr>
        <w:t xml:space="preserve">Chapter one has so far explained the neuropathology, epidemiological risk factors and diagnostic criteria of the different causes of </w:t>
      </w:r>
      <w:r w:rsidR="009D1E23">
        <w:rPr>
          <w:rFonts w:ascii="Arial" w:hAnsi="Arial" w:cs="Arial"/>
          <w:szCs w:val="24"/>
        </w:rPr>
        <w:t>dementia, the main one being AD</w:t>
      </w:r>
      <w:r w:rsidR="009D1E23" w:rsidRPr="00D36090">
        <w:rPr>
          <w:rFonts w:ascii="Arial" w:hAnsi="Arial" w:cs="Arial"/>
          <w:color w:val="FF0000"/>
          <w:szCs w:val="24"/>
        </w:rPr>
        <w:t xml:space="preserve">. </w:t>
      </w:r>
      <w:r w:rsidR="00574B23" w:rsidRPr="00B5628D">
        <w:rPr>
          <w:rFonts w:ascii="Arial" w:hAnsi="Arial" w:cs="Arial"/>
          <w:szCs w:val="24"/>
        </w:rPr>
        <w:t xml:space="preserve">Current </w:t>
      </w:r>
      <w:r w:rsidR="00B5628D" w:rsidRPr="00B5628D">
        <w:rPr>
          <w:rFonts w:ascii="Arial" w:hAnsi="Arial" w:cs="Arial"/>
          <w:szCs w:val="24"/>
        </w:rPr>
        <w:t>diagnostic guidelines are not suitable for the westernised population but they are</w:t>
      </w:r>
      <w:r w:rsidR="00A45609">
        <w:rPr>
          <w:rFonts w:ascii="Arial" w:hAnsi="Arial" w:cs="Arial"/>
          <w:szCs w:val="24"/>
        </w:rPr>
        <w:t xml:space="preserve"> of difficult application in countries</w:t>
      </w:r>
      <w:r w:rsidR="00B5628D" w:rsidRPr="00B5628D">
        <w:rPr>
          <w:rFonts w:ascii="Arial" w:hAnsi="Arial" w:cs="Arial"/>
          <w:szCs w:val="24"/>
        </w:rPr>
        <w:t xml:space="preserve"> where ethnic composition includes larger ethnic minority groups, as is the case in UK memory clinics.</w:t>
      </w:r>
      <w:r w:rsidR="009D1E23" w:rsidRPr="00B5628D">
        <w:rPr>
          <w:rFonts w:ascii="Arial" w:hAnsi="Arial" w:cs="Arial"/>
          <w:szCs w:val="24"/>
        </w:rPr>
        <w:t xml:space="preserve"> C</w:t>
      </w:r>
      <w:r w:rsidRPr="00B5628D">
        <w:rPr>
          <w:rFonts w:ascii="Arial" w:hAnsi="Arial" w:cs="Arial"/>
          <w:szCs w:val="24"/>
        </w:rPr>
        <w:t xml:space="preserve">hapter </w:t>
      </w:r>
      <w:r w:rsidR="009D1E23" w:rsidRPr="00B5628D">
        <w:rPr>
          <w:rFonts w:ascii="Arial" w:hAnsi="Arial" w:cs="Arial"/>
          <w:szCs w:val="24"/>
        </w:rPr>
        <w:t>two</w:t>
      </w:r>
      <w:r w:rsidRPr="00B5628D">
        <w:rPr>
          <w:rFonts w:ascii="Arial" w:hAnsi="Arial" w:cs="Arial"/>
          <w:szCs w:val="24"/>
        </w:rPr>
        <w:t xml:space="preserve"> </w:t>
      </w:r>
      <w:r w:rsidR="00A523F7">
        <w:rPr>
          <w:rFonts w:ascii="Arial" w:hAnsi="Arial" w:cs="Arial"/>
          <w:szCs w:val="24"/>
        </w:rPr>
        <w:t>has explained</w:t>
      </w:r>
      <w:r w:rsidR="009D1E23" w:rsidRPr="00B5628D">
        <w:rPr>
          <w:rFonts w:ascii="Arial" w:hAnsi="Arial" w:cs="Arial"/>
          <w:szCs w:val="24"/>
        </w:rPr>
        <w:t xml:space="preserve"> </w:t>
      </w:r>
      <w:r w:rsidR="009D1E23">
        <w:rPr>
          <w:rFonts w:ascii="Arial" w:hAnsi="Arial" w:cs="Arial"/>
          <w:szCs w:val="24"/>
        </w:rPr>
        <w:t xml:space="preserve">the missing links in more detail and attempts to </w:t>
      </w:r>
      <w:r>
        <w:rPr>
          <w:rFonts w:ascii="Arial" w:hAnsi="Arial" w:cs="Arial"/>
          <w:szCs w:val="24"/>
        </w:rPr>
        <w:t>exp</w:t>
      </w:r>
      <w:r w:rsidR="009D1E23">
        <w:rPr>
          <w:rFonts w:ascii="Arial" w:hAnsi="Arial" w:cs="Arial"/>
          <w:szCs w:val="24"/>
        </w:rPr>
        <w:t>lain some of</w:t>
      </w:r>
      <w:r>
        <w:rPr>
          <w:rFonts w:ascii="Arial" w:hAnsi="Arial" w:cs="Arial"/>
          <w:szCs w:val="24"/>
        </w:rPr>
        <w:t xml:space="preserve"> the issues that are currently surfacing </w:t>
      </w:r>
      <w:r w:rsidR="0063770F">
        <w:rPr>
          <w:rFonts w:ascii="Arial" w:hAnsi="Arial" w:cs="Arial"/>
          <w:szCs w:val="24"/>
        </w:rPr>
        <w:t xml:space="preserve">in </w:t>
      </w:r>
      <w:r w:rsidR="009D1E23">
        <w:rPr>
          <w:rFonts w:ascii="Arial" w:hAnsi="Arial" w:cs="Arial"/>
          <w:szCs w:val="24"/>
        </w:rPr>
        <w:t xml:space="preserve">clinical assessment </w:t>
      </w:r>
      <w:r w:rsidR="00574B23">
        <w:rPr>
          <w:rFonts w:ascii="Arial" w:hAnsi="Arial" w:cs="Arial"/>
          <w:szCs w:val="24"/>
        </w:rPr>
        <w:t>in UK memory clinics</w:t>
      </w:r>
      <w:r w:rsidR="009D1E23">
        <w:rPr>
          <w:rFonts w:ascii="Arial" w:hAnsi="Arial" w:cs="Arial"/>
          <w:szCs w:val="24"/>
        </w:rPr>
        <w:t xml:space="preserve"> </w:t>
      </w:r>
      <w:r w:rsidR="00574B23">
        <w:rPr>
          <w:rFonts w:ascii="Arial" w:hAnsi="Arial" w:cs="Arial"/>
          <w:szCs w:val="24"/>
        </w:rPr>
        <w:t>about the accuracy of diagnosis in</w:t>
      </w:r>
      <w:r w:rsidR="009D1E23">
        <w:rPr>
          <w:rFonts w:ascii="Arial" w:hAnsi="Arial" w:cs="Arial"/>
          <w:szCs w:val="24"/>
        </w:rPr>
        <w:t xml:space="preserve"> individuals</w:t>
      </w:r>
      <w:r w:rsidR="00574B23">
        <w:rPr>
          <w:rFonts w:ascii="Arial" w:hAnsi="Arial" w:cs="Arial"/>
          <w:szCs w:val="24"/>
        </w:rPr>
        <w:t xml:space="preserve"> </w:t>
      </w:r>
      <w:r w:rsidR="009D1E23">
        <w:rPr>
          <w:rFonts w:ascii="Arial" w:hAnsi="Arial" w:cs="Arial"/>
          <w:szCs w:val="24"/>
        </w:rPr>
        <w:t xml:space="preserve">who come from </w:t>
      </w:r>
      <w:r w:rsidR="00FB3DDB">
        <w:rPr>
          <w:rFonts w:ascii="Arial" w:hAnsi="Arial" w:cs="Arial"/>
          <w:szCs w:val="24"/>
        </w:rPr>
        <w:t>B</w:t>
      </w:r>
      <w:r w:rsidR="0063770F">
        <w:rPr>
          <w:rFonts w:ascii="Arial" w:hAnsi="Arial" w:cs="Arial"/>
          <w:szCs w:val="24"/>
        </w:rPr>
        <w:t xml:space="preserve">lack and </w:t>
      </w:r>
      <w:r w:rsidR="00FB3DDB">
        <w:rPr>
          <w:rFonts w:ascii="Arial" w:hAnsi="Arial" w:cs="Arial"/>
          <w:szCs w:val="24"/>
        </w:rPr>
        <w:t>Minority E</w:t>
      </w:r>
      <w:r w:rsidR="009D1E23">
        <w:rPr>
          <w:rFonts w:ascii="Arial" w:hAnsi="Arial" w:cs="Arial"/>
          <w:szCs w:val="24"/>
        </w:rPr>
        <w:t xml:space="preserve">thnic </w:t>
      </w:r>
      <w:r w:rsidR="00FB3DDB">
        <w:rPr>
          <w:rFonts w:ascii="Arial" w:hAnsi="Arial" w:cs="Arial"/>
          <w:szCs w:val="24"/>
        </w:rPr>
        <w:t xml:space="preserve">(BME) </w:t>
      </w:r>
      <w:r w:rsidR="009D1E23">
        <w:rPr>
          <w:rFonts w:ascii="Arial" w:hAnsi="Arial" w:cs="Arial"/>
          <w:szCs w:val="24"/>
        </w:rPr>
        <w:t xml:space="preserve">backgrounds (the main ones being Indian and Pakistani). </w:t>
      </w:r>
      <w:r w:rsidRPr="00567570">
        <w:rPr>
          <w:rFonts w:ascii="Arial" w:hAnsi="Arial" w:cs="Arial"/>
          <w:szCs w:val="24"/>
        </w:rPr>
        <w:t>There are a few problems which have been highlighted in</w:t>
      </w:r>
      <w:r>
        <w:rPr>
          <w:rFonts w:ascii="Arial" w:hAnsi="Arial" w:cs="Arial"/>
          <w:szCs w:val="24"/>
        </w:rPr>
        <w:t xml:space="preserve"> the clinical assessment which hinders accuracy of diagnosis</w:t>
      </w:r>
      <w:r w:rsidR="00574B23">
        <w:rPr>
          <w:rFonts w:ascii="Arial" w:hAnsi="Arial" w:cs="Arial"/>
          <w:szCs w:val="24"/>
        </w:rPr>
        <w:t xml:space="preserve"> </w:t>
      </w:r>
      <w:r>
        <w:rPr>
          <w:rFonts w:ascii="Arial" w:hAnsi="Arial" w:cs="Arial"/>
          <w:szCs w:val="24"/>
        </w:rPr>
        <w:t>wi</w:t>
      </w:r>
      <w:r w:rsidR="0063770F">
        <w:rPr>
          <w:rFonts w:ascii="Arial" w:hAnsi="Arial" w:cs="Arial"/>
          <w:szCs w:val="24"/>
        </w:rPr>
        <w:t>th respect to ethnic minorities</w:t>
      </w:r>
      <w:r w:rsidR="00574B23">
        <w:rPr>
          <w:rFonts w:ascii="Arial" w:hAnsi="Arial" w:cs="Arial"/>
          <w:szCs w:val="24"/>
        </w:rPr>
        <w:t>. T</w:t>
      </w:r>
      <w:r w:rsidR="00FB3DDB">
        <w:rPr>
          <w:rFonts w:ascii="Arial" w:hAnsi="Arial" w:cs="Arial"/>
          <w:szCs w:val="24"/>
        </w:rPr>
        <w:t>he main problem</w:t>
      </w:r>
      <w:r w:rsidR="00574B23">
        <w:rPr>
          <w:rFonts w:ascii="Arial" w:hAnsi="Arial" w:cs="Arial"/>
          <w:szCs w:val="24"/>
        </w:rPr>
        <w:t xml:space="preserve"> </w:t>
      </w:r>
      <w:r w:rsidR="00FB3DDB">
        <w:rPr>
          <w:rFonts w:ascii="Arial" w:hAnsi="Arial" w:cs="Arial"/>
          <w:szCs w:val="24"/>
        </w:rPr>
        <w:t xml:space="preserve">is that </w:t>
      </w:r>
      <w:r w:rsidR="009D1E23">
        <w:rPr>
          <w:rFonts w:ascii="Arial" w:hAnsi="Arial" w:cs="Arial"/>
          <w:szCs w:val="24"/>
        </w:rPr>
        <w:t>current ass</w:t>
      </w:r>
      <w:r w:rsidR="00FB3DDB">
        <w:rPr>
          <w:rFonts w:ascii="Arial" w:hAnsi="Arial" w:cs="Arial"/>
          <w:szCs w:val="24"/>
        </w:rPr>
        <w:t>essment is based on individualistic</w:t>
      </w:r>
      <w:r w:rsidR="009D1E23">
        <w:rPr>
          <w:rFonts w:ascii="Arial" w:hAnsi="Arial" w:cs="Arial"/>
          <w:szCs w:val="24"/>
        </w:rPr>
        <w:t xml:space="preserve"> cultural norms. The idea is that there are differences not only observed on behavioural grounds but more </w:t>
      </w:r>
      <w:r w:rsidR="00CD2AA4">
        <w:rPr>
          <w:rFonts w:ascii="Arial" w:hAnsi="Arial" w:cs="Arial"/>
          <w:szCs w:val="24"/>
        </w:rPr>
        <w:t>prominently</w:t>
      </w:r>
      <w:r w:rsidR="00574B23">
        <w:rPr>
          <w:rFonts w:ascii="Arial" w:hAnsi="Arial" w:cs="Arial"/>
          <w:szCs w:val="24"/>
        </w:rPr>
        <w:t xml:space="preserve"> those observed at</w:t>
      </w:r>
      <w:r w:rsidR="009D1E23">
        <w:rPr>
          <w:rFonts w:ascii="Arial" w:hAnsi="Arial" w:cs="Arial"/>
          <w:szCs w:val="24"/>
        </w:rPr>
        <w:t xml:space="preserve"> a cognitive</w:t>
      </w:r>
      <w:r w:rsidR="00FB3DDB">
        <w:rPr>
          <w:rFonts w:ascii="Arial" w:hAnsi="Arial" w:cs="Arial"/>
          <w:szCs w:val="24"/>
        </w:rPr>
        <w:t xml:space="preserve"> level that require some </w:t>
      </w:r>
      <w:r w:rsidR="00CD2AA4">
        <w:rPr>
          <w:rFonts w:ascii="Arial" w:hAnsi="Arial" w:cs="Arial"/>
          <w:szCs w:val="24"/>
        </w:rPr>
        <w:t xml:space="preserve">recognition </w:t>
      </w:r>
      <w:r w:rsidR="009D1E23">
        <w:rPr>
          <w:rFonts w:ascii="Arial" w:hAnsi="Arial" w:cs="Arial"/>
          <w:szCs w:val="24"/>
        </w:rPr>
        <w:t>when it</w:t>
      </w:r>
      <w:r w:rsidR="00574B23">
        <w:rPr>
          <w:rFonts w:ascii="Arial" w:hAnsi="Arial" w:cs="Arial"/>
          <w:szCs w:val="24"/>
        </w:rPr>
        <w:t xml:space="preserve"> comes to clinical assessment of</w:t>
      </w:r>
      <w:r w:rsidR="009D1E23">
        <w:rPr>
          <w:rFonts w:ascii="Arial" w:hAnsi="Arial" w:cs="Arial"/>
          <w:szCs w:val="24"/>
        </w:rPr>
        <w:t xml:space="preserve"> those who </w:t>
      </w:r>
      <w:r w:rsidR="006954D5">
        <w:rPr>
          <w:rFonts w:ascii="Arial" w:hAnsi="Arial" w:cs="Arial"/>
          <w:szCs w:val="24"/>
        </w:rPr>
        <w:t xml:space="preserve">belong to those specific </w:t>
      </w:r>
      <w:r w:rsidR="00CE5E80">
        <w:rPr>
          <w:rFonts w:ascii="Arial" w:hAnsi="Arial" w:cs="Arial"/>
          <w:szCs w:val="24"/>
        </w:rPr>
        <w:t>ethnic minority groups</w:t>
      </w:r>
      <w:r w:rsidR="00574B23">
        <w:rPr>
          <w:rFonts w:ascii="Arial" w:hAnsi="Arial" w:cs="Arial"/>
          <w:szCs w:val="24"/>
        </w:rPr>
        <w:t>.</w:t>
      </w:r>
      <w:r w:rsidR="00D71E13">
        <w:rPr>
          <w:rFonts w:ascii="Arial" w:hAnsi="Arial" w:cs="Arial"/>
          <w:szCs w:val="24"/>
        </w:rPr>
        <w:t xml:space="preserve"> </w:t>
      </w:r>
    </w:p>
    <w:p w14:paraId="2B088C14" w14:textId="77777777" w:rsidR="00D71E13" w:rsidRDefault="00D71E13" w:rsidP="00567570">
      <w:pPr>
        <w:spacing w:line="360" w:lineRule="auto"/>
        <w:rPr>
          <w:rFonts w:ascii="Arial" w:hAnsi="Arial" w:cs="Arial"/>
          <w:szCs w:val="24"/>
        </w:rPr>
      </w:pPr>
    </w:p>
    <w:p w14:paraId="01F2B363" w14:textId="77777777" w:rsidR="00B85FA3" w:rsidRDefault="00A45609" w:rsidP="00A45609">
      <w:pPr>
        <w:spacing w:line="360" w:lineRule="auto"/>
        <w:rPr>
          <w:rFonts w:ascii="Arial" w:hAnsi="Arial" w:cs="Arial"/>
          <w:szCs w:val="24"/>
        </w:rPr>
      </w:pPr>
      <w:r w:rsidRPr="009759E2">
        <w:rPr>
          <w:rFonts w:ascii="Arial" w:hAnsi="Arial" w:cs="Arial"/>
          <w:szCs w:val="24"/>
        </w:rPr>
        <w:t>The</w:t>
      </w:r>
      <w:r w:rsidR="009759E2" w:rsidRPr="009759E2">
        <w:rPr>
          <w:rFonts w:ascii="Arial" w:hAnsi="Arial" w:cs="Arial"/>
          <w:szCs w:val="24"/>
        </w:rPr>
        <w:t xml:space="preserve"> current</w:t>
      </w:r>
      <w:r w:rsidRPr="009759E2">
        <w:rPr>
          <w:rFonts w:ascii="Arial" w:hAnsi="Arial" w:cs="Arial"/>
          <w:szCs w:val="24"/>
        </w:rPr>
        <w:t xml:space="preserve"> </w:t>
      </w:r>
      <w:r w:rsidR="009759E2" w:rsidRPr="009759E2">
        <w:rPr>
          <w:rFonts w:ascii="Arial" w:hAnsi="Arial" w:cs="Arial"/>
          <w:szCs w:val="24"/>
        </w:rPr>
        <w:t xml:space="preserve">British </w:t>
      </w:r>
      <w:r w:rsidRPr="009759E2">
        <w:rPr>
          <w:rFonts w:ascii="Arial" w:hAnsi="Arial" w:cs="Arial"/>
          <w:szCs w:val="24"/>
        </w:rPr>
        <w:t xml:space="preserve">population live longer than their predecessor. </w:t>
      </w:r>
      <w:r w:rsidR="009759E2" w:rsidRPr="009759E2">
        <w:rPr>
          <w:rFonts w:ascii="Arial" w:hAnsi="Arial" w:cs="Arial"/>
          <w:szCs w:val="24"/>
        </w:rPr>
        <w:t xml:space="preserve">Interestingly </w:t>
      </w:r>
      <w:r w:rsidR="00574B23" w:rsidRPr="009759E2">
        <w:rPr>
          <w:rFonts w:ascii="Arial" w:hAnsi="Arial" w:cs="Arial"/>
          <w:szCs w:val="24"/>
        </w:rPr>
        <w:t>immigrants</w:t>
      </w:r>
      <w:r w:rsidR="00D71E13" w:rsidRPr="009759E2">
        <w:rPr>
          <w:rFonts w:ascii="Arial" w:hAnsi="Arial" w:cs="Arial"/>
          <w:szCs w:val="24"/>
        </w:rPr>
        <w:t>,</w:t>
      </w:r>
      <w:r w:rsidR="009D1E23" w:rsidRPr="009759E2">
        <w:rPr>
          <w:rFonts w:ascii="Arial" w:hAnsi="Arial" w:cs="Arial"/>
          <w:szCs w:val="24"/>
        </w:rPr>
        <w:t xml:space="preserve"> who arrived in the UK</w:t>
      </w:r>
      <w:r w:rsidR="0063770F" w:rsidRPr="009759E2">
        <w:rPr>
          <w:rFonts w:ascii="Arial" w:hAnsi="Arial" w:cs="Arial"/>
          <w:szCs w:val="24"/>
        </w:rPr>
        <w:t xml:space="preserve"> around</w:t>
      </w:r>
      <w:r w:rsidR="009D1E23" w:rsidRPr="009759E2">
        <w:rPr>
          <w:rFonts w:ascii="Arial" w:hAnsi="Arial" w:cs="Arial"/>
          <w:szCs w:val="24"/>
        </w:rPr>
        <w:t xml:space="preserve"> 40 to 50 years ago</w:t>
      </w:r>
      <w:r w:rsidR="0063770F" w:rsidRPr="009759E2">
        <w:rPr>
          <w:rFonts w:ascii="Arial" w:hAnsi="Arial" w:cs="Arial"/>
          <w:szCs w:val="24"/>
        </w:rPr>
        <w:t>,</w:t>
      </w:r>
      <w:r w:rsidR="009D1E23" w:rsidRPr="009759E2">
        <w:rPr>
          <w:rFonts w:ascii="Arial" w:hAnsi="Arial" w:cs="Arial"/>
          <w:szCs w:val="24"/>
        </w:rPr>
        <w:t xml:space="preserve"> are now at an age where they are</w:t>
      </w:r>
      <w:r w:rsidR="00D71E13" w:rsidRPr="009759E2">
        <w:rPr>
          <w:rFonts w:ascii="Arial" w:hAnsi="Arial" w:cs="Arial"/>
          <w:szCs w:val="24"/>
        </w:rPr>
        <w:t xml:space="preserve"> considered a</w:t>
      </w:r>
      <w:r w:rsidR="00574B23" w:rsidRPr="009759E2">
        <w:rPr>
          <w:rFonts w:ascii="Arial" w:hAnsi="Arial" w:cs="Arial"/>
          <w:szCs w:val="24"/>
        </w:rPr>
        <w:t>t</w:t>
      </w:r>
      <w:r w:rsidR="00D71E13" w:rsidRPr="009759E2">
        <w:rPr>
          <w:rFonts w:ascii="Arial" w:hAnsi="Arial" w:cs="Arial"/>
          <w:szCs w:val="24"/>
        </w:rPr>
        <w:t xml:space="preserve"> risk for dementia. There </w:t>
      </w:r>
      <w:r w:rsidR="00CD2AA4">
        <w:rPr>
          <w:rFonts w:ascii="Arial" w:hAnsi="Arial" w:cs="Arial"/>
          <w:szCs w:val="24"/>
        </w:rPr>
        <w:t>is insufficient</w:t>
      </w:r>
      <w:r w:rsidR="009D1E23">
        <w:rPr>
          <w:rFonts w:ascii="Arial" w:hAnsi="Arial" w:cs="Arial"/>
          <w:szCs w:val="24"/>
        </w:rPr>
        <w:t xml:space="preserve"> research </w:t>
      </w:r>
      <w:r w:rsidR="00CD2AA4">
        <w:rPr>
          <w:rFonts w:ascii="Arial" w:hAnsi="Arial" w:cs="Arial"/>
          <w:szCs w:val="24"/>
        </w:rPr>
        <w:t>available on ethnic minorities</w:t>
      </w:r>
      <w:r w:rsidR="002201BC">
        <w:rPr>
          <w:rFonts w:ascii="Arial" w:hAnsi="Arial" w:cs="Arial"/>
          <w:szCs w:val="24"/>
        </w:rPr>
        <w:t>. It can only be speculated</w:t>
      </w:r>
      <w:r w:rsidR="009D1E23">
        <w:rPr>
          <w:rFonts w:ascii="Arial" w:hAnsi="Arial" w:cs="Arial"/>
          <w:szCs w:val="24"/>
        </w:rPr>
        <w:t xml:space="preserve"> that these individuals </w:t>
      </w:r>
      <w:r w:rsidR="002201BC">
        <w:rPr>
          <w:rFonts w:ascii="Arial" w:hAnsi="Arial" w:cs="Arial"/>
          <w:szCs w:val="24"/>
        </w:rPr>
        <w:t xml:space="preserve">cannot be </w:t>
      </w:r>
      <w:r w:rsidR="00CD2AA4">
        <w:rPr>
          <w:rFonts w:ascii="Arial" w:hAnsi="Arial" w:cs="Arial"/>
          <w:szCs w:val="24"/>
        </w:rPr>
        <w:t xml:space="preserve">assimilated </w:t>
      </w:r>
      <w:r w:rsidR="00B85FA3">
        <w:rPr>
          <w:rFonts w:ascii="Arial" w:hAnsi="Arial" w:cs="Arial"/>
          <w:szCs w:val="24"/>
        </w:rPr>
        <w:t>to</w:t>
      </w:r>
      <w:r w:rsidR="002201BC">
        <w:rPr>
          <w:rFonts w:ascii="Arial" w:hAnsi="Arial" w:cs="Arial"/>
          <w:szCs w:val="24"/>
        </w:rPr>
        <w:t xml:space="preserve"> an appropriate degree to</w:t>
      </w:r>
      <w:r w:rsidR="00CD2AA4">
        <w:rPr>
          <w:rFonts w:ascii="Arial" w:hAnsi="Arial" w:cs="Arial"/>
          <w:szCs w:val="24"/>
        </w:rPr>
        <w:t xml:space="preserve"> the</w:t>
      </w:r>
      <w:r w:rsidR="00B85FA3">
        <w:rPr>
          <w:rFonts w:ascii="Arial" w:hAnsi="Arial" w:cs="Arial"/>
          <w:szCs w:val="24"/>
        </w:rPr>
        <w:t xml:space="preserve"> British culture</w:t>
      </w:r>
      <w:r w:rsidR="00CD2AA4">
        <w:rPr>
          <w:rFonts w:ascii="Arial" w:hAnsi="Arial" w:cs="Arial"/>
          <w:szCs w:val="24"/>
        </w:rPr>
        <w:t>,</w:t>
      </w:r>
      <w:r w:rsidR="002201BC">
        <w:rPr>
          <w:rFonts w:ascii="Arial" w:hAnsi="Arial" w:cs="Arial"/>
          <w:szCs w:val="24"/>
        </w:rPr>
        <w:t xml:space="preserve"> so that </w:t>
      </w:r>
      <w:r w:rsidR="00CD2AA4">
        <w:rPr>
          <w:rFonts w:ascii="Arial" w:hAnsi="Arial" w:cs="Arial"/>
          <w:szCs w:val="24"/>
        </w:rPr>
        <w:t xml:space="preserve">neuropsychological tests </w:t>
      </w:r>
      <w:r w:rsidR="002201BC">
        <w:rPr>
          <w:rFonts w:ascii="Arial" w:hAnsi="Arial" w:cs="Arial"/>
          <w:szCs w:val="24"/>
        </w:rPr>
        <w:t>can be suitable for</w:t>
      </w:r>
      <w:r w:rsidR="00CD2AA4">
        <w:rPr>
          <w:rFonts w:ascii="Arial" w:hAnsi="Arial" w:cs="Arial"/>
          <w:szCs w:val="24"/>
        </w:rPr>
        <w:t xml:space="preserve"> those individuals who migrated 40-50 years ago</w:t>
      </w:r>
      <w:r w:rsidR="00B85FA3">
        <w:rPr>
          <w:rFonts w:ascii="Arial" w:hAnsi="Arial" w:cs="Arial"/>
          <w:szCs w:val="24"/>
        </w:rPr>
        <w:t>. Howe</w:t>
      </w:r>
      <w:r w:rsidR="00D71E13">
        <w:rPr>
          <w:rFonts w:ascii="Arial" w:hAnsi="Arial" w:cs="Arial"/>
          <w:szCs w:val="24"/>
        </w:rPr>
        <w:t>ver, these individuals</w:t>
      </w:r>
      <w:r w:rsidR="00B85FA3">
        <w:rPr>
          <w:rFonts w:ascii="Arial" w:hAnsi="Arial" w:cs="Arial"/>
          <w:szCs w:val="24"/>
        </w:rPr>
        <w:t xml:space="preserve"> have </w:t>
      </w:r>
      <w:r w:rsidR="00D71E13">
        <w:rPr>
          <w:rFonts w:ascii="Arial" w:hAnsi="Arial" w:cs="Arial"/>
          <w:szCs w:val="24"/>
        </w:rPr>
        <w:t xml:space="preserve">lived a very different life style compared to the majority of the population. They have </w:t>
      </w:r>
      <w:r w:rsidR="00B85FA3">
        <w:rPr>
          <w:rFonts w:ascii="Arial" w:hAnsi="Arial" w:cs="Arial"/>
          <w:szCs w:val="24"/>
        </w:rPr>
        <w:t xml:space="preserve">retained much of their cultural routes in particular, </w:t>
      </w:r>
      <w:r w:rsidR="00CE5E80">
        <w:rPr>
          <w:rFonts w:ascii="Arial" w:hAnsi="Arial" w:cs="Arial"/>
          <w:szCs w:val="24"/>
        </w:rPr>
        <w:t>their language and</w:t>
      </w:r>
      <w:r w:rsidR="00D71E13">
        <w:rPr>
          <w:rFonts w:ascii="Arial" w:hAnsi="Arial" w:cs="Arial"/>
          <w:szCs w:val="24"/>
        </w:rPr>
        <w:t xml:space="preserve"> religious differences which shape their morals and values and even </w:t>
      </w:r>
      <w:r w:rsidR="00A523F7">
        <w:rPr>
          <w:rFonts w:ascii="Arial" w:hAnsi="Arial" w:cs="Arial"/>
          <w:szCs w:val="24"/>
        </w:rPr>
        <w:t xml:space="preserve">in some instances </w:t>
      </w:r>
      <w:r w:rsidR="00D71E13">
        <w:rPr>
          <w:rFonts w:ascii="Arial" w:hAnsi="Arial" w:cs="Arial"/>
          <w:szCs w:val="24"/>
        </w:rPr>
        <w:t xml:space="preserve">their country of origins’ </w:t>
      </w:r>
      <w:r w:rsidR="00CE5E80">
        <w:rPr>
          <w:rFonts w:ascii="Arial" w:hAnsi="Arial" w:cs="Arial"/>
          <w:szCs w:val="24"/>
        </w:rPr>
        <w:t>legislative</w:t>
      </w:r>
      <w:r w:rsidR="00D71E13">
        <w:rPr>
          <w:rFonts w:ascii="Arial" w:hAnsi="Arial" w:cs="Arial"/>
          <w:szCs w:val="24"/>
        </w:rPr>
        <w:t xml:space="preserve"> law. </w:t>
      </w:r>
      <w:r w:rsidR="0063770F">
        <w:rPr>
          <w:rFonts w:ascii="Arial" w:hAnsi="Arial" w:cs="Arial"/>
          <w:szCs w:val="24"/>
        </w:rPr>
        <w:t xml:space="preserve">Therefore it is important to study these dissimilarities in </w:t>
      </w:r>
      <w:r w:rsidR="00B85FA3">
        <w:rPr>
          <w:rFonts w:ascii="Arial" w:hAnsi="Arial" w:cs="Arial"/>
          <w:szCs w:val="24"/>
        </w:rPr>
        <w:t>experiences</w:t>
      </w:r>
      <w:r w:rsidR="00D71E13">
        <w:rPr>
          <w:rFonts w:ascii="Arial" w:hAnsi="Arial" w:cs="Arial"/>
          <w:szCs w:val="24"/>
        </w:rPr>
        <w:t xml:space="preserve"> that can inform us on</w:t>
      </w:r>
      <w:r w:rsidR="0063770F">
        <w:rPr>
          <w:rFonts w:ascii="Arial" w:hAnsi="Arial" w:cs="Arial"/>
          <w:szCs w:val="24"/>
        </w:rPr>
        <w:t xml:space="preserve"> the differences in the </w:t>
      </w:r>
      <w:r w:rsidR="004E7645">
        <w:rPr>
          <w:rFonts w:ascii="Arial" w:hAnsi="Arial" w:cs="Arial"/>
          <w:szCs w:val="24"/>
        </w:rPr>
        <w:t>perception of dementia amongst ethnic minority groups</w:t>
      </w:r>
      <w:r w:rsidR="00FD4DB8">
        <w:rPr>
          <w:rFonts w:ascii="Arial" w:hAnsi="Arial" w:cs="Arial"/>
          <w:szCs w:val="24"/>
        </w:rPr>
        <w:t xml:space="preserve"> </w:t>
      </w:r>
      <w:r w:rsidR="00FD4DB8">
        <w:rPr>
          <w:rFonts w:ascii="Arial" w:hAnsi="Arial" w:cs="Arial"/>
          <w:szCs w:val="24"/>
        </w:rPr>
        <w:fldChar w:fldCharType="begin"/>
      </w:r>
      <w:r w:rsidR="00DA390A">
        <w:rPr>
          <w:rFonts w:ascii="Arial" w:hAnsi="Arial" w:cs="Arial"/>
          <w:szCs w:val="24"/>
        </w:rPr>
        <w:instrText xml:space="preserve"> ADDIN EN.CITE &lt;EndNote&gt;&lt;Cite&gt;&lt;Author&gt;Parveen&lt;/Author&gt;&lt;Year&gt;2011&lt;/Year&gt;&lt;RecNum&gt;14110&lt;/RecNum&gt;&lt;DisplayText&gt;(Parveen et al., 2011)&lt;/DisplayText&gt;&lt;record&gt;&lt;rec-number&gt;14110&lt;/rec-number&gt;&lt;foreign-keys&gt;&lt;key app="EN" db-id="tzpe22srnsas9fevep9x0t2z0pzfe2a9a95t"&gt;14110&lt;/key&gt;&lt;/foreign-keys&gt;&lt;ref-type name="Journal Article"&gt;17&lt;/ref-type&gt;&lt;contributors&gt;&lt;authors&gt;&lt;author&gt;Parveen, S.&lt;/author&gt;&lt;author&gt;Morrison, V.&lt;/author&gt;&lt;author&gt;Robinson, C. A.&lt;/author&gt;&lt;/authors&gt;&lt;/contributors&gt;&lt;auth-address&gt;Parveen, S&amp;#xD;Bangor Univ, Sch Psychol, Brigantia Bldg,Penrallt Rd, Bangor LL57 2AS, Gwynedd, Wales&amp;#xD;Bangor Univ, Sch Psychol, Brigantia Bldg,Penrallt Rd, Bangor LL57 2AS, Gwynedd, Wales&amp;#xD;Bangor Univ, Sch Psychol, Bangor LL57 2AS, Gwynedd, Wales&lt;/auth-address&gt;&lt;titles&gt;&lt;title&gt;Ethnic variations in the caregiver role: A qualitative study&lt;/title&gt;&lt;secondary-title&gt;Journal of Health Psychology&lt;/secondary-title&gt;&lt;alt-title&gt;J Health Psychol&lt;/alt-title&gt;&lt;/titles&gt;&lt;alt-periodical&gt;&lt;full-title&gt;J Health Psychol&lt;/full-title&gt;&lt;/alt-periodical&gt;&lt;pages&gt;862-872&lt;/pages&gt;&lt;volume&gt;16&lt;/volume&gt;&lt;number&gt;6&lt;/number&gt;&lt;keywords&gt;&lt;keyword&gt;support needs&lt;/keyword&gt;&lt;keyword&gt;asian carers&lt;/keyword&gt;&lt;keyword&gt;dementia&lt;/keyword&gt;&lt;keyword&gt;perceptions&lt;/keyword&gt;&lt;keyword&gt;community&lt;/keyword&gt;&lt;keyword&gt;attitudes&lt;/keyword&gt;&lt;keyword&gt;people&lt;/keyword&gt;&lt;keyword&gt;adults&lt;/keyword&gt;&lt;keyword&gt;black&lt;/keyword&gt;&lt;/keywords&gt;&lt;dates&gt;&lt;year&gt;2011&lt;/year&gt;&lt;pub-dates&gt;&lt;date&gt;Sep&lt;/date&gt;&lt;/pub-dates&gt;&lt;/dates&gt;&lt;isbn&gt;1359-1053&lt;/isbn&gt;&lt;accession-num&gt;ISI:000294428100001&lt;/accession-num&gt;&lt;urls&gt;&lt;related-urls&gt;&lt;url&gt;&amp;lt;Go to ISI&amp;gt;://000294428100001&lt;/url&gt;&lt;/related-urls&gt;&lt;/urls&gt;&lt;electronic-resource-num&gt;Doi 10.1177/1359105310392416&lt;/electronic-resource-num&gt;&lt;language&gt;English&lt;/language&gt;&lt;/record&gt;&lt;/Cite&gt;&lt;/EndNote&gt;</w:instrText>
      </w:r>
      <w:r w:rsidR="00FD4DB8">
        <w:rPr>
          <w:rFonts w:ascii="Arial" w:hAnsi="Arial" w:cs="Arial"/>
          <w:szCs w:val="24"/>
        </w:rPr>
        <w:fldChar w:fldCharType="separate"/>
      </w:r>
      <w:r w:rsidR="00DA390A">
        <w:rPr>
          <w:rFonts w:ascii="Arial" w:hAnsi="Arial" w:cs="Arial"/>
          <w:noProof/>
          <w:szCs w:val="24"/>
        </w:rPr>
        <w:t>(</w:t>
      </w:r>
      <w:hyperlink w:anchor="_ENREF_317" w:tooltip="Parveen, 2011 #14110" w:history="1">
        <w:r w:rsidR="00A71029">
          <w:rPr>
            <w:rFonts w:ascii="Arial" w:hAnsi="Arial" w:cs="Arial"/>
            <w:noProof/>
            <w:szCs w:val="24"/>
          </w:rPr>
          <w:t>Parveen et al., 2011</w:t>
        </w:r>
      </w:hyperlink>
      <w:r w:rsidR="00DA390A">
        <w:rPr>
          <w:rFonts w:ascii="Arial" w:hAnsi="Arial" w:cs="Arial"/>
          <w:noProof/>
          <w:szCs w:val="24"/>
        </w:rPr>
        <w:t>)</w:t>
      </w:r>
      <w:r w:rsidR="00FD4DB8">
        <w:rPr>
          <w:rFonts w:ascii="Arial" w:hAnsi="Arial" w:cs="Arial"/>
          <w:szCs w:val="24"/>
        </w:rPr>
        <w:fldChar w:fldCharType="end"/>
      </w:r>
      <w:r w:rsidR="004E7645">
        <w:rPr>
          <w:rFonts w:ascii="Arial" w:hAnsi="Arial" w:cs="Arial"/>
          <w:szCs w:val="24"/>
        </w:rPr>
        <w:t xml:space="preserve">. Perhaps this could </w:t>
      </w:r>
      <w:r w:rsidR="009759E2">
        <w:rPr>
          <w:rFonts w:ascii="Arial" w:hAnsi="Arial" w:cs="Arial"/>
          <w:szCs w:val="24"/>
        </w:rPr>
        <w:t>clarify</w:t>
      </w:r>
      <w:r w:rsidR="004E7645">
        <w:rPr>
          <w:rFonts w:ascii="Arial" w:hAnsi="Arial" w:cs="Arial"/>
          <w:szCs w:val="24"/>
        </w:rPr>
        <w:t xml:space="preserve"> why dementia is under-diagnosed in developing countries as</w:t>
      </w:r>
      <w:r w:rsidR="00D36090">
        <w:rPr>
          <w:rFonts w:ascii="Arial" w:hAnsi="Arial" w:cs="Arial"/>
          <w:szCs w:val="24"/>
        </w:rPr>
        <w:t xml:space="preserve"> well as ethnic minority groups in the UK</w:t>
      </w:r>
      <w:r w:rsidR="004E7645">
        <w:rPr>
          <w:rFonts w:ascii="Arial" w:hAnsi="Arial" w:cs="Arial"/>
          <w:szCs w:val="24"/>
        </w:rPr>
        <w:t xml:space="preserve">. </w:t>
      </w:r>
    </w:p>
    <w:p w14:paraId="56D88174" w14:textId="77777777" w:rsidR="00CE5E80" w:rsidRDefault="00CE5E80" w:rsidP="00567570">
      <w:pPr>
        <w:spacing w:line="360" w:lineRule="auto"/>
        <w:rPr>
          <w:rFonts w:ascii="Arial" w:hAnsi="Arial" w:cs="Arial"/>
          <w:szCs w:val="24"/>
        </w:rPr>
      </w:pPr>
    </w:p>
    <w:p w14:paraId="4AEB2A97" w14:textId="77777777" w:rsidR="00746786" w:rsidRDefault="00CE5E80" w:rsidP="00567570">
      <w:pPr>
        <w:spacing w:line="360" w:lineRule="auto"/>
        <w:rPr>
          <w:rFonts w:ascii="Arial" w:hAnsi="Arial" w:cs="Arial"/>
          <w:szCs w:val="24"/>
        </w:rPr>
      </w:pPr>
      <w:r>
        <w:rPr>
          <w:rFonts w:ascii="Arial" w:hAnsi="Arial" w:cs="Arial"/>
          <w:szCs w:val="24"/>
        </w:rPr>
        <w:t xml:space="preserve">Furthermore, it is important to extrapolate what differences </w:t>
      </w:r>
      <w:r w:rsidR="00CF32AE">
        <w:rPr>
          <w:rFonts w:ascii="Arial" w:hAnsi="Arial" w:cs="Arial"/>
          <w:szCs w:val="24"/>
        </w:rPr>
        <w:t>exist and what these mean for clinical assessment procedures</w:t>
      </w:r>
      <w:r>
        <w:rPr>
          <w:rFonts w:ascii="Arial" w:hAnsi="Arial" w:cs="Arial"/>
          <w:szCs w:val="24"/>
        </w:rPr>
        <w:t xml:space="preserve">. The </w:t>
      </w:r>
      <w:r w:rsidR="007132EB">
        <w:rPr>
          <w:rFonts w:ascii="Arial" w:hAnsi="Arial" w:cs="Arial"/>
          <w:szCs w:val="24"/>
        </w:rPr>
        <w:t>difference between</w:t>
      </w:r>
      <w:r w:rsidR="00CD2AA4">
        <w:rPr>
          <w:rFonts w:ascii="Arial" w:hAnsi="Arial" w:cs="Arial"/>
          <w:szCs w:val="24"/>
        </w:rPr>
        <w:t xml:space="preserve"> groups on cognitive tests denote</w:t>
      </w:r>
      <w:r w:rsidR="007132EB">
        <w:rPr>
          <w:rFonts w:ascii="Arial" w:hAnsi="Arial" w:cs="Arial"/>
          <w:szCs w:val="24"/>
        </w:rPr>
        <w:t xml:space="preserve"> that assessment needs to</w:t>
      </w:r>
      <w:r>
        <w:rPr>
          <w:rFonts w:ascii="Arial" w:hAnsi="Arial" w:cs="Arial"/>
          <w:szCs w:val="24"/>
        </w:rPr>
        <w:t xml:space="preserve"> be made culture free </w:t>
      </w:r>
      <w:r w:rsidR="007132EB">
        <w:rPr>
          <w:rFonts w:ascii="Arial" w:hAnsi="Arial" w:cs="Arial"/>
          <w:szCs w:val="24"/>
        </w:rPr>
        <w:t xml:space="preserve">(i.e. current tests improved to fit all cultural paradigms) </w:t>
      </w:r>
      <w:r>
        <w:rPr>
          <w:rFonts w:ascii="Arial" w:hAnsi="Arial" w:cs="Arial"/>
          <w:szCs w:val="24"/>
        </w:rPr>
        <w:t>or culture specific</w:t>
      </w:r>
      <w:r w:rsidR="007132EB">
        <w:rPr>
          <w:rFonts w:ascii="Arial" w:hAnsi="Arial" w:cs="Arial"/>
          <w:szCs w:val="24"/>
        </w:rPr>
        <w:t xml:space="preserve"> (manipulation of tests that would require standardisation in order to fit the norms of a specific ethnic group)</w:t>
      </w:r>
      <w:r>
        <w:rPr>
          <w:rFonts w:ascii="Arial" w:hAnsi="Arial" w:cs="Arial"/>
          <w:szCs w:val="24"/>
        </w:rPr>
        <w:t xml:space="preserve"> to avoid screening individuals as false positive/negative</w:t>
      </w:r>
      <w:r w:rsidR="00CF32AE">
        <w:rPr>
          <w:rFonts w:ascii="Arial" w:hAnsi="Arial" w:cs="Arial"/>
          <w:szCs w:val="24"/>
        </w:rPr>
        <w:t xml:space="preserve"> and to avoid the common problem of bias</w:t>
      </w:r>
      <w:r w:rsidR="007132EB">
        <w:rPr>
          <w:rFonts w:ascii="Arial" w:hAnsi="Arial" w:cs="Arial"/>
          <w:szCs w:val="24"/>
        </w:rPr>
        <w:t xml:space="preserve"> when it comes to diagnosis. </w:t>
      </w:r>
      <w:r w:rsidR="00D36090">
        <w:rPr>
          <w:rFonts w:ascii="Arial" w:hAnsi="Arial" w:cs="Arial"/>
          <w:szCs w:val="24"/>
        </w:rPr>
        <w:t xml:space="preserve">These </w:t>
      </w:r>
      <w:r w:rsidR="007132EB">
        <w:rPr>
          <w:rFonts w:ascii="Arial" w:hAnsi="Arial" w:cs="Arial"/>
          <w:szCs w:val="24"/>
        </w:rPr>
        <w:t>problem</w:t>
      </w:r>
      <w:r w:rsidR="00D36090">
        <w:rPr>
          <w:rFonts w:ascii="Arial" w:hAnsi="Arial" w:cs="Arial"/>
          <w:szCs w:val="24"/>
        </w:rPr>
        <w:t>s</w:t>
      </w:r>
      <w:r w:rsidR="007132EB">
        <w:rPr>
          <w:rFonts w:ascii="Arial" w:hAnsi="Arial" w:cs="Arial"/>
          <w:szCs w:val="24"/>
        </w:rPr>
        <w:t xml:space="preserve"> </w:t>
      </w:r>
      <w:r w:rsidR="00D36090">
        <w:rPr>
          <w:rFonts w:ascii="Arial" w:hAnsi="Arial" w:cs="Arial"/>
          <w:szCs w:val="24"/>
        </w:rPr>
        <w:t>need</w:t>
      </w:r>
      <w:r w:rsidR="007132EB">
        <w:rPr>
          <w:rFonts w:ascii="Arial" w:hAnsi="Arial" w:cs="Arial"/>
          <w:szCs w:val="24"/>
        </w:rPr>
        <w:t xml:space="preserve"> to be </w:t>
      </w:r>
      <w:r w:rsidR="00D36090">
        <w:rPr>
          <w:rFonts w:ascii="Arial" w:hAnsi="Arial" w:cs="Arial"/>
          <w:szCs w:val="24"/>
        </w:rPr>
        <w:t>tackled. The first step is to ident</w:t>
      </w:r>
      <w:r w:rsidR="007132EB">
        <w:rPr>
          <w:rFonts w:ascii="Arial" w:hAnsi="Arial" w:cs="Arial"/>
          <w:szCs w:val="24"/>
        </w:rPr>
        <w:t>ify a starting point for studying an ethnic group that has had littl</w:t>
      </w:r>
      <w:r w:rsidR="00492838">
        <w:rPr>
          <w:rFonts w:ascii="Arial" w:hAnsi="Arial" w:cs="Arial"/>
          <w:szCs w:val="24"/>
        </w:rPr>
        <w:t>e attention when it comes to</w:t>
      </w:r>
      <w:r w:rsidR="007132EB">
        <w:rPr>
          <w:rFonts w:ascii="Arial" w:hAnsi="Arial" w:cs="Arial"/>
          <w:szCs w:val="24"/>
        </w:rPr>
        <w:t xml:space="preserve"> mental health</w:t>
      </w:r>
      <w:r w:rsidR="00A873D0">
        <w:rPr>
          <w:rFonts w:ascii="Arial" w:hAnsi="Arial" w:cs="Arial"/>
          <w:szCs w:val="24"/>
        </w:rPr>
        <w:t xml:space="preserve">. Pakistanis are </w:t>
      </w:r>
      <w:r w:rsidR="007132EB">
        <w:rPr>
          <w:rFonts w:ascii="Arial" w:hAnsi="Arial" w:cs="Arial"/>
          <w:szCs w:val="24"/>
        </w:rPr>
        <w:t>the largest ethnic group in Yorkshire</w:t>
      </w:r>
      <w:r w:rsidR="009C06F8">
        <w:rPr>
          <w:rFonts w:ascii="Arial" w:hAnsi="Arial" w:cs="Arial"/>
          <w:szCs w:val="24"/>
        </w:rPr>
        <w:t xml:space="preserve"> and densely populated </w:t>
      </w:r>
      <w:r w:rsidR="00A873D0">
        <w:rPr>
          <w:rFonts w:ascii="Arial" w:hAnsi="Arial" w:cs="Arial"/>
          <w:szCs w:val="24"/>
        </w:rPr>
        <w:t>in</w:t>
      </w:r>
      <w:r w:rsidR="009C06F8">
        <w:rPr>
          <w:rFonts w:ascii="Arial" w:hAnsi="Arial" w:cs="Arial"/>
          <w:szCs w:val="24"/>
        </w:rPr>
        <w:t xml:space="preserve"> cities </w:t>
      </w:r>
      <w:r w:rsidR="00A873D0">
        <w:rPr>
          <w:rFonts w:ascii="Arial" w:hAnsi="Arial" w:cs="Arial"/>
          <w:szCs w:val="24"/>
        </w:rPr>
        <w:t>such as</w:t>
      </w:r>
      <w:r w:rsidR="009C06F8">
        <w:rPr>
          <w:rFonts w:ascii="Arial" w:hAnsi="Arial" w:cs="Arial"/>
          <w:szCs w:val="24"/>
        </w:rPr>
        <w:t xml:space="preserve"> Manchester, Birmingham and London</w:t>
      </w:r>
      <w:r w:rsidR="007132EB">
        <w:rPr>
          <w:rFonts w:ascii="Arial" w:hAnsi="Arial" w:cs="Arial"/>
          <w:szCs w:val="24"/>
        </w:rPr>
        <w:t xml:space="preserve">. </w:t>
      </w:r>
      <w:r w:rsidR="00746786">
        <w:rPr>
          <w:rFonts w:ascii="Arial" w:hAnsi="Arial" w:cs="Arial"/>
          <w:szCs w:val="24"/>
        </w:rPr>
        <w:t>T</w:t>
      </w:r>
      <w:r w:rsidR="007132EB">
        <w:rPr>
          <w:rFonts w:ascii="Arial" w:hAnsi="Arial" w:cs="Arial"/>
          <w:szCs w:val="24"/>
        </w:rPr>
        <w:t>he Pakistani population</w:t>
      </w:r>
      <w:r w:rsidR="00A7675E">
        <w:rPr>
          <w:rFonts w:ascii="Arial" w:hAnsi="Arial" w:cs="Arial"/>
          <w:szCs w:val="24"/>
        </w:rPr>
        <w:t xml:space="preserve"> (2</w:t>
      </w:r>
      <w:r w:rsidR="00A7675E" w:rsidRPr="00A7675E">
        <w:rPr>
          <w:rFonts w:ascii="Arial" w:hAnsi="Arial" w:cs="Arial"/>
          <w:szCs w:val="24"/>
          <w:vertAlign w:val="superscript"/>
        </w:rPr>
        <w:t>nd</w:t>
      </w:r>
      <w:r w:rsidR="00A7675E">
        <w:rPr>
          <w:rFonts w:ascii="Arial" w:hAnsi="Arial" w:cs="Arial"/>
          <w:szCs w:val="24"/>
        </w:rPr>
        <w:t xml:space="preserve"> largest ethnic minority group in the UK)</w:t>
      </w:r>
      <w:r w:rsidR="007132EB">
        <w:rPr>
          <w:rFonts w:ascii="Arial" w:hAnsi="Arial" w:cs="Arial"/>
          <w:szCs w:val="24"/>
        </w:rPr>
        <w:t xml:space="preserve"> unlike the Indian population</w:t>
      </w:r>
      <w:r w:rsidR="00A7675E">
        <w:rPr>
          <w:rFonts w:ascii="Arial" w:hAnsi="Arial" w:cs="Arial"/>
          <w:szCs w:val="24"/>
        </w:rPr>
        <w:t xml:space="preserve"> (largest ethnic minority group in the UK)</w:t>
      </w:r>
      <w:r w:rsidR="007132EB">
        <w:rPr>
          <w:rFonts w:ascii="Arial" w:hAnsi="Arial" w:cs="Arial"/>
          <w:szCs w:val="24"/>
        </w:rPr>
        <w:t xml:space="preserve"> has had less attention within this field,</w:t>
      </w:r>
      <w:r w:rsidR="00A873D0">
        <w:rPr>
          <w:rFonts w:ascii="Arial" w:hAnsi="Arial" w:cs="Arial"/>
          <w:szCs w:val="24"/>
        </w:rPr>
        <w:t xml:space="preserve"> </w:t>
      </w:r>
      <w:r w:rsidR="00A873D0" w:rsidRPr="00AE02DC">
        <w:rPr>
          <w:rFonts w:ascii="Arial" w:hAnsi="Arial" w:cs="Arial"/>
          <w:szCs w:val="24"/>
        </w:rPr>
        <w:t>and</w:t>
      </w:r>
      <w:r w:rsidR="007132EB" w:rsidRPr="00AE02DC">
        <w:rPr>
          <w:rFonts w:ascii="Arial" w:hAnsi="Arial" w:cs="Arial"/>
          <w:szCs w:val="24"/>
        </w:rPr>
        <w:t xml:space="preserve"> researchers in the clinical field </w:t>
      </w:r>
      <w:r w:rsidR="00A873D0" w:rsidRPr="00AE02DC">
        <w:rPr>
          <w:rFonts w:ascii="Arial" w:hAnsi="Arial" w:cs="Arial"/>
          <w:szCs w:val="24"/>
        </w:rPr>
        <w:t xml:space="preserve">have </w:t>
      </w:r>
      <w:r w:rsidR="007132EB" w:rsidRPr="00AE02DC">
        <w:rPr>
          <w:rFonts w:ascii="Arial" w:hAnsi="Arial" w:cs="Arial"/>
          <w:szCs w:val="24"/>
        </w:rPr>
        <w:t>fail</w:t>
      </w:r>
      <w:r w:rsidR="00A873D0" w:rsidRPr="00AE02DC">
        <w:rPr>
          <w:rFonts w:ascii="Arial" w:hAnsi="Arial" w:cs="Arial"/>
          <w:szCs w:val="24"/>
        </w:rPr>
        <w:t>ed</w:t>
      </w:r>
      <w:r w:rsidR="007132EB" w:rsidRPr="00AE02DC">
        <w:rPr>
          <w:rFonts w:ascii="Arial" w:hAnsi="Arial" w:cs="Arial"/>
          <w:szCs w:val="24"/>
        </w:rPr>
        <w:t xml:space="preserve"> to establish and comprehend the issues that this population face.</w:t>
      </w:r>
      <w:r w:rsidR="00A873D0" w:rsidRPr="00AE02DC">
        <w:rPr>
          <w:rFonts w:ascii="Arial" w:hAnsi="Arial" w:cs="Arial"/>
          <w:szCs w:val="24"/>
        </w:rPr>
        <w:t xml:space="preserve"> In the current </w:t>
      </w:r>
      <w:r w:rsidR="00AE02DC" w:rsidRPr="00AE02DC">
        <w:rPr>
          <w:rFonts w:ascii="Arial" w:hAnsi="Arial" w:cs="Arial"/>
          <w:szCs w:val="24"/>
        </w:rPr>
        <w:t>effort to reach a diagnosis early the provision has been made to tackle cultural issues relevant to ethnic minorities,</w:t>
      </w:r>
      <w:r w:rsidR="008E3D84" w:rsidRPr="00AE02DC">
        <w:rPr>
          <w:rFonts w:ascii="Arial" w:hAnsi="Arial" w:cs="Arial"/>
          <w:szCs w:val="24"/>
        </w:rPr>
        <w:t xml:space="preserve"> </w:t>
      </w:r>
      <w:r w:rsidR="00A873D0" w:rsidRPr="00AE02DC">
        <w:rPr>
          <w:rFonts w:ascii="Arial" w:hAnsi="Arial" w:cs="Arial"/>
          <w:szCs w:val="24"/>
        </w:rPr>
        <w:t>e</w:t>
      </w:r>
      <w:r w:rsidR="008E3D84" w:rsidRPr="00AE02DC">
        <w:rPr>
          <w:rFonts w:ascii="Arial" w:hAnsi="Arial" w:cs="Arial"/>
          <w:szCs w:val="24"/>
        </w:rPr>
        <w:t xml:space="preserve">specially the </w:t>
      </w:r>
      <w:r w:rsidR="008E3D84">
        <w:rPr>
          <w:rFonts w:ascii="Arial" w:hAnsi="Arial" w:cs="Arial"/>
          <w:szCs w:val="24"/>
        </w:rPr>
        <w:t>Pakistani</w:t>
      </w:r>
      <w:r w:rsidR="00A873D0">
        <w:rPr>
          <w:rFonts w:ascii="Arial" w:hAnsi="Arial" w:cs="Arial"/>
          <w:szCs w:val="24"/>
        </w:rPr>
        <w:t xml:space="preserve"> population as the main focus on</w:t>
      </w:r>
      <w:r w:rsidR="008E3D84">
        <w:rPr>
          <w:rFonts w:ascii="Arial" w:hAnsi="Arial" w:cs="Arial"/>
          <w:szCs w:val="24"/>
        </w:rPr>
        <w:t xml:space="preserve"> this group has widely been on physical health. </w:t>
      </w:r>
      <w:r w:rsidR="007132EB">
        <w:rPr>
          <w:rFonts w:ascii="Arial" w:hAnsi="Arial" w:cs="Arial"/>
          <w:szCs w:val="24"/>
        </w:rPr>
        <w:t xml:space="preserve"> </w:t>
      </w:r>
    </w:p>
    <w:p w14:paraId="3ACDBF78" w14:textId="77777777" w:rsidR="00746786" w:rsidRDefault="00746786" w:rsidP="00567570">
      <w:pPr>
        <w:spacing w:line="360" w:lineRule="auto"/>
        <w:rPr>
          <w:rFonts w:ascii="Arial" w:hAnsi="Arial" w:cs="Arial"/>
          <w:szCs w:val="24"/>
        </w:rPr>
      </w:pPr>
    </w:p>
    <w:p w14:paraId="0237258E" w14:textId="77777777" w:rsidR="007B257D" w:rsidRDefault="007132EB" w:rsidP="007B257D">
      <w:pPr>
        <w:spacing w:line="360" w:lineRule="auto"/>
        <w:rPr>
          <w:rFonts w:ascii="Arial" w:hAnsi="Arial" w:cs="Arial"/>
          <w:szCs w:val="24"/>
        </w:rPr>
      </w:pPr>
      <w:r>
        <w:rPr>
          <w:rFonts w:ascii="Arial" w:hAnsi="Arial" w:cs="Arial"/>
          <w:szCs w:val="24"/>
        </w:rPr>
        <w:t xml:space="preserve">The next step is to identify if </w:t>
      </w:r>
      <w:r w:rsidR="00A873D0">
        <w:rPr>
          <w:rFonts w:ascii="Arial" w:hAnsi="Arial" w:cs="Arial"/>
          <w:szCs w:val="24"/>
        </w:rPr>
        <w:t>in fact there are differences at</w:t>
      </w:r>
      <w:r>
        <w:rPr>
          <w:rFonts w:ascii="Arial" w:hAnsi="Arial" w:cs="Arial"/>
          <w:szCs w:val="24"/>
        </w:rPr>
        <w:t xml:space="preserve"> a cognitive level between</w:t>
      </w:r>
      <w:r w:rsidR="00746786">
        <w:rPr>
          <w:rFonts w:ascii="Arial" w:hAnsi="Arial" w:cs="Arial"/>
          <w:szCs w:val="24"/>
        </w:rPr>
        <w:t xml:space="preserve"> the Pakistanis</w:t>
      </w:r>
      <w:r>
        <w:rPr>
          <w:rFonts w:ascii="Arial" w:hAnsi="Arial" w:cs="Arial"/>
          <w:szCs w:val="24"/>
        </w:rPr>
        <w:t xml:space="preserve"> and British </w:t>
      </w:r>
      <w:r w:rsidR="00A7675E">
        <w:rPr>
          <w:rFonts w:ascii="Arial" w:hAnsi="Arial" w:cs="Arial"/>
          <w:szCs w:val="24"/>
        </w:rPr>
        <w:t>persons</w:t>
      </w:r>
      <w:r w:rsidR="00A873D0">
        <w:rPr>
          <w:rFonts w:ascii="Arial" w:hAnsi="Arial" w:cs="Arial"/>
          <w:szCs w:val="24"/>
        </w:rPr>
        <w:t xml:space="preserve"> in the UK. This l</w:t>
      </w:r>
      <w:r w:rsidR="00746786">
        <w:rPr>
          <w:rFonts w:ascii="Arial" w:hAnsi="Arial" w:cs="Arial"/>
          <w:szCs w:val="24"/>
        </w:rPr>
        <w:t>argest ethnic minority population reside i</w:t>
      </w:r>
      <w:r w:rsidR="00A873D0">
        <w:rPr>
          <w:rFonts w:ascii="Arial" w:hAnsi="Arial" w:cs="Arial"/>
          <w:szCs w:val="24"/>
        </w:rPr>
        <w:t xml:space="preserve">n Yorkshire and the Humberside where </w:t>
      </w:r>
      <w:r w:rsidR="00746786">
        <w:rPr>
          <w:rFonts w:ascii="Arial" w:hAnsi="Arial" w:cs="Arial"/>
          <w:szCs w:val="24"/>
        </w:rPr>
        <w:t xml:space="preserve">there are over 170,000 </w:t>
      </w:r>
      <w:r w:rsidR="00A873D0">
        <w:rPr>
          <w:rFonts w:ascii="Arial" w:hAnsi="Arial" w:cs="Arial"/>
          <w:szCs w:val="24"/>
        </w:rPr>
        <w:t xml:space="preserve">people within this area </w:t>
      </w:r>
      <w:r w:rsidR="009C06F8">
        <w:rPr>
          <w:rFonts w:ascii="Arial" w:hAnsi="Arial" w:cs="Arial"/>
          <w:szCs w:val="24"/>
        </w:rPr>
        <w:t>alone</w:t>
      </w:r>
      <w:r w:rsidR="00A873D0">
        <w:rPr>
          <w:rFonts w:ascii="Arial" w:hAnsi="Arial" w:cs="Arial"/>
          <w:szCs w:val="24"/>
        </w:rPr>
        <w:t>. To date</w:t>
      </w:r>
      <w:r w:rsidR="00746786">
        <w:rPr>
          <w:rFonts w:ascii="Arial" w:hAnsi="Arial" w:cs="Arial"/>
          <w:szCs w:val="24"/>
        </w:rPr>
        <w:t xml:space="preserve"> there has been no research don</w:t>
      </w:r>
      <w:r w:rsidR="00A873D0">
        <w:rPr>
          <w:rFonts w:ascii="Arial" w:hAnsi="Arial" w:cs="Arial"/>
          <w:szCs w:val="24"/>
        </w:rPr>
        <w:t>e in the UK that addresses the issues of</w:t>
      </w:r>
      <w:r w:rsidR="00746786">
        <w:rPr>
          <w:rFonts w:ascii="Arial" w:hAnsi="Arial" w:cs="Arial"/>
          <w:szCs w:val="24"/>
        </w:rPr>
        <w:t xml:space="preserve"> clinical assessment</w:t>
      </w:r>
      <w:r w:rsidR="00A873D0">
        <w:rPr>
          <w:rFonts w:ascii="Arial" w:hAnsi="Arial" w:cs="Arial"/>
          <w:szCs w:val="24"/>
        </w:rPr>
        <w:t xml:space="preserve"> in this ethnic minority group</w:t>
      </w:r>
      <w:r w:rsidR="00746786">
        <w:rPr>
          <w:rFonts w:ascii="Arial" w:hAnsi="Arial" w:cs="Arial"/>
          <w:szCs w:val="24"/>
        </w:rPr>
        <w:t xml:space="preserve">, or that has addressed what differences exist that need to be magnified in </w:t>
      </w:r>
      <w:r w:rsidR="00A873D0">
        <w:rPr>
          <w:rFonts w:ascii="Arial" w:hAnsi="Arial" w:cs="Arial"/>
          <w:szCs w:val="24"/>
        </w:rPr>
        <w:t>the assessment procedures</w:t>
      </w:r>
      <w:r w:rsidR="00746786">
        <w:rPr>
          <w:rFonts w:ascii="Arial" w:hAnsi="Arial" w:cs="Arial"/>
          <w:szCs w:val="24"/>
        </w:rPr>
        <w:t xml:space="preserve"> to improve and even </w:t>
      </w:r>
      <w:r w:rsidR="00C708E7">
        <w:rPr>
          <w:rFonts w:ascii="Arial" w:hAnsi="Arial" w:cs="Arial"/>
          <w:szCs w:val="24"/>
        </w:rPr>
        <w:t>enable a diagnosis in</w:t>
      </w:r>
      <w:r w:rsidR="00746786">
        <w:rPr>
          <w:rFonts w:ascii="Arial" w:hAnsi="Arial" w:cs="Arial"/>
          <w:szCs w:val="24"/>
        </w:rPr>
        <w:t xml:space="preserve"> Pakistani </w:t>
      </w:r>
      <w:r w:rsidR="00C708E7">
        <w:rPr>
          <w:rFonts w:ascii="Arial" w:hAnsi="Arial" w:cs="Arial"/>
          <w:szCs w:val="24"/>
        </w:rPr>
        <w:t>participants</w:t>
      </w:r>
      <w:r w:rsidR="00746786">
        <w:rPr>
          <w:rFonts w:ascii="Arial" w:hAnsi="Arial" w:cs="Arial"/>
          <w:szCs w:val="24"/>
        </w:rPr>
        <w:t>.</w:t>
      </w:r>
      <w:r w:rsidR="008E3D84">
        <w:rPr>
          <w:rFonts w:ascii="Arial" w:hAnsi="Arial" w:cs="Arial"/>
          <w:szCs w:val="24"/>
        </w:rPr>
        <w:t xml:space="preserve"> There is some research being done in Europe </w:t>
      </w:r>
      <w:r w:rsidR="003A5E96">
        <w:rPr>
          <w:rFonts w:ascii="Arial" w:hAnsi="Arial" w:cs="Arial"/>
          <w:szCs w:val="24"/>
        </w:rPr>
        <w:t xml:space="preserve">on </w:t>
      </w:r>
      <w:r w:rsidR="008E3D84">
        <w:rPr>
          <w:rFonts w:ascii="Arial" w:hAnsi="Arial" w:cs="Arial"/>
          <w:szCs w:val="24"/>
        </w:rPr>
        <w:t>ethnic minorities, for example in</w:t>
      </w:r>
      <w:r w:rsidR="00AA43AF">
        <w:rPr>
          <w:rFonts w:ascii="Arial" w:hAnsi="Arial" w:cs="Arial"/>
          <w:szCs w:val="24"/>
        </w:rPr>
        <w:t xml:space="preserve"> Denmark in</w:t>
      </w:r>
      <w:r w:rsidR="008E3D84">
        <w:rPr>
          <w:rFonts w:ascii="Arial" w:hAnsi="Arial" w:cs="Arial"/>
          <w:szCs w:val="24"/>
        </w:rPr>
        <w:t xml:space="preserve"> the city of Copenhagen</w:t>
      </w:r>
      <w:r w:rsidR="00C708E7">
        <w:rPr>
          <w:rFonts w:ascii="Arial" w:hAnsi="Arial" w:cs="Arial"/>
          <w:szCs w:val="24"/>
        </w:rPr>
        <w:t>,</w:t>
      </w:r>
      <w:r w:rsidR="008E3D84">
        <w:rPr>
          <w:rFonts w:ascii="Arial" w:hAnsi="Arial" w:cs="Arial"/>
          <w:szCs w:val="24"/>
        </w:rPr>
        <w:t xml:space="preserve"> the Turkish ethnic mino</w:t>
      </w:r>
      <w:r w:rsidR="00AA43AF">
        <w:rPr>
          <w:rFonts w:ascii="Arial" w:hAnsi="Arial" w:cs="Arial"/>
          <w:szCs w:val="24"/>
        </w:rPr>
        <w:t xml:space="preserve">rity is increasing simultaneously with </w:t>
      </w:r>
      <w:r w:rsidR="008E3D84">
        <w:rPr>
          <w:rFonts w:ascii="Arial" w:hAnsi="Arial" w:cs="Arial"/>
          <w:szCs w:val="24"/>
        </w:rPr>
        <w:t xml:space="preserve">the older age </w:t>
      </w:r>
      <w:r w:rsidR="008E3D84" w:rsidRPr="00AE02DC">
        <w:rPr>
          <w:rFonts w:ascii="Arial" w:hAnsi="Arial" w:cs="Arial"/>
          <w:szCs w:val="24"/>
        </w:rPr>
        <w:t xml:space="preserve">population, this warrants a change in </w:t>
      </w:r>
      <w:r w:rsidR="00C708E7" w:rsidRPr="00AE02DC">
        <w:rPr>
          <w:rFonts w:ascii="Arial" w:hAnsi="Arial" w:cs="Arial"/>
          <w:szCs w:val="24"/>
        </w:rPr>
        <w:t xml:space="preserve">the </w:t>
      </w:r>
      <w:r w:rsidR="008E3D84" w:rsidRPr="00AE02DC">
        <w:rPr>
          <w:rFonts w:ascii="Arial" w:hAnsi="Arial" w:cs="Arial"/>
          <w:szCs w:val="24"/>
        </w:rPr>
        <w:t xml:space="preserve">neuropsychological assessment </w:t>
      </w:r>
      <w:r w:rsidR="00C708E7" w:rsidRPr="00AE02DC">
        <w:rPr>
          <w:rFonts w:ascii="Arial" w:hAnsi="Arial" w:cs="Arial"/>
          <w:szCs w:val="24"/>
        </w:rPr>
        <w:t xml:space="preserve">procedures </w:t>
      </w:r>
      <w:r w:rsidR="00AE02DC" w:rsidRPr="00AE02DC">
        <w:rPr>
          <w:rFonts w:ascii="Arial" w:hAnsi="Arial" w:cs="Arial"/>
          <w:szCs w:val="24"/>
        </w:rPr>
        <w:t>adapted in that</w:t>
      </w:r>
      <w:r w:rsidR="00C708E7" w:rsidRPr="00AE02DC">
        <w:rPr>
          <w:rFonts w:ascii="Arial" w:hAnsi="Arial" w:cs="Arial"/>
          <w:szCs w:val="24"/>
        </w:rPr>
        <w:t xml:space="preserve"> </w:t>
      </w:r>
      <w:r w:rsidR="008E3D84" w:rsidRPr="00AE02DC">
        <w:rPr>
          <w:rFonts w:ascii="Arial" w:hAnsi="Arial" w:cs="Arial"/>
          <w:szCs w:val="24"/>
        </w:rPr>
        <w:t>city</w:t>
      </w:r>
      <w:r w:rsidR="00C708E7" w:rsidRPr="00AE02DC">
        <w:rPr>
          <w:rFonts w:ascii="Arial" w:hAnsi="Arial" w:cs="Arial"/>
          <w:szCs w:val="24"/>
        </w:rPr>
        <w:t xml:space="preserve"> </w:t>
      </w:r>
      <w:r w:rsidR="00AE02DC" w:rsidRPr="00AE02DC">
        <w:rPr>
          <w:rFonts w:ascii="Arial" w:hAnsi="Arial" w:cs="Arial"/>
          <w:szCs w:val="24"/>
        </w:rPr>
        <w:t xml:space="preserve">to test </w:t>
      </w:r>
      <w:r w:rsidR="008E3D84" w:rsidRPr="00AE02DC">
        <w:rPr>
          <w:rFonts w:ascii="Arial" w:hAnsi="Arial" w:cs="Arial"/>
          <w:szCs w:val="24"/>
        </w:rPr>
        <w:t>Turkish immigrants</w:t>
      </w:r>
      <w:r w:rsidR="00AA43AF" w:rsidRPr="00AE02DC">
        <w:rPr>
          <w:rFonts w:ascii="Arial" w:hAnsi="Arial" w:cs="Arial"/>
          <w:szCs w:val="24"/>
        </w:rPr>
        <w:t xml:space="preserve"> </w:t>
      </w:r>
      <w:r w:rsidR="00AA43AF" w:rsidRPr="00AE02DC">
        <w:rPr>
          <w:rFonts w:ascii="Arial" w:hAnsi="Arial" w:cs="Arial"/>
          <w:szCs w:val="24"/>
        </w:rPr>
        <w:fldChar w:fldCharType="begin">
          <w:fldData xml:space="preserve">PEVuZE5vdGU+PENpdGU+PEF1dGhvcj5OaWVsc2VuPC9BdXRob3I+PFllYXI+MjAxMjwvWWVhcj48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==
</w:fldData>
        </w:fldChar>
      </w:r>
      <w:r w:rsidR="00DA390A" w:rsidRPr="00AE02DC">
        <w:rPr>
          <w:rFonts w:ascii="Arial" w:hAnsi="Arial" w:cs="Arial"/>
          <w:szCs w:val="24"/>
        </w:rPr>
        <w:instrText xml:space="preserve"> ADDIN EN.CITE </w:instrText>
      </w:r>
      <w:r w:rsidR="00DA390A" w:rsidRPr="00AE02DC">
        <w:rPr>
          <w:rFonts w:ascii="Arial" w:hAnsi="Arial" w:cs="Arial"/>
          <w:szCs w:val="24"/>
        </w:rPr>
        <w:fldChar w:fldCharType="begin">
          <w:fldData xml:space="preserve">PEVuZE5vdGU+PENpdGU+PEF1dGhvcj5OaWVsc2VuPC9BdXRob3I+PFllYXI+MjAxMjwvWWVhcj48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==
</w:fldData>
        </w:fldChar>
      </w:r>
      <w:r w:rsidR="00DA390A" w:rsidRPr="00AE02DC">
        <w:rPr>
          <w:rFonts w:ascii="Arial" w:hAnsi="Arial" w:cs="Arial"/>
          <w:szCs w:val="24"/>
        </w:rPr>
        <w:instrText xml:space="preserve"> ADDIN EN.CITE.DATA </w:instrText>
      </w:r>
      <w:r w:rsidR="00DA390A" w:rsidRPr="00AE02DC">
        <w:rPr>
          <w:rFonts w:ascii="Arial" w:hAnsi="Arial" w:cs="Arial"/>
          <w:szCs w:val="24"/>
        </w:rPr>
      </w:r>
      <w:r w:rsidR="00DA390A" w:rsidRPr="00AE02DC">
        <w:rPr>
          <w:rFonts w:ascii="Arial" w:hAnsi="Arial" w:cs="Arial"/>
          <w:szCs w:val="24"/>
        </w:rPr>
        <w:fldChar w:fldCharType="end"/>
      </w:r>
      <w:r w:rsidR="00AA43AF" w:rsidRPr="00AE02DC">
        <w:rPr>
          <w:rFonts w:ascii="Arial" w:hAnsi="Arial" w:cs="Arial"/>
          <w:szCs w:val="24"/>
        </w:rPr>
      </w:r>
      <w:r w:rsidR="00AA43AF" w:rsidRPr="00AE02DC">
        <w:rPr>
          <w:rFonts w:ascii="Arial" w:hAnsi="Arial" w:cs="Arial"/>
          <w:szCs w:val="24"/>
        </w:rPr>
        <w:fldChar w:fldCharType="separate"/>
      </w:r>
      <w:r w:rsidR="00DA390A" w:rsidRPr="00AE02DC">
        <w:rPr>
          <w:rFonts w:ascii="Arial" w:hAnsi="Arial" w:cs="Arial"/>
          <w:noProof/>
          <w:szCs w:val="24"/>
        </w:rPr>
        <w:t>(</w:t>
      </w:r>
      <w:hyperlink w:anchor="_ENREF_295" w:tooltip="Nielsen, 2012 #14113" w:history="1">
        <w:r w:rsidR="00A71029" w:rsidRPr="00AE02DC">
          <w:rPr>
            <w:rFonts w:ascii="Arial" w:hAnsi="Arial" w:cs="Arial"/>
            <w:noProof/>
            <w:szCs w:val="24"/>
          </w:rPr>
          <w:t>Nielsen, Vogel, &amp; Waldemar, 2012</w:t>
        </w:r>
      </w:hyperlink>
      <w:r w:rsidR="00DA390A" w:rsidRPr="00AE02DC">
        <w:rPr>
          <w:rFonts w:ascii="Arial" w:hAnsi="Arial" w:cs="Arial"/>
          <w:noProof/>
          <w:szCs w:val="24"/>
        </w:rPr>
        <w:t>)</w:t>
      </w:r>
      <w:r w:rsidR="00AA43AF" w:rsidRPr="00AE02DC">
        <w:rPr>
          <w:rFonts w:ascii="Arial" w:hAnsi="Arial" w:cs="Arial"/>
          <w:szCs w:val="24"/>
        </w:rPr>
        <w:fldChar w:fldCharType="end"/>
      </w:r>
      <w:r w:rsidR="00AA43AF" w:rsidRPr="00AE02DC">
        <w:rPr>
          <w:rFonts w:ascii="Arial" w:hAnsi="Arial" w:cs="Arial"/>
          <w:szCs w:val="24"/>
        </w:rPr>
        <w:t>. This</w:t>
      </w:r>
      <w:r w:rsidR="008E3D84" w:rsidRPr="00AE02DC">
        <w:rPr>
          <w:rFonts w:ascii="Arial" w:hAnsi="Arial" w:cs="Arial"/>
          <w:szCs w:val="24"/>
        </w:rPr>
        <w:t xml:space="preserve"> means </w:t>
      </w:r>
      <w:r w:rsidR="00AA43AF" w:rsidRPr="00AE02DC">
        <w:rPr>
          <w:rFonts w:ascii="Arial" w:hAnsi="Arial" w:cs="Arial"/>
          <w:szCs w:val="24"/>
        </w:rPr>
        <w:t xml:space="preserve">the UK and other </w:t>
      </w:r>
      <w:r w:rsidR="00AA43AF">
        <w:rPr>
          <w:rFonts w:ascii="Arial" w:hAnsi="Arial" w:cs="Arial"/>
          <w:szCs w:val="24"/>
        </w:rPr>
        <w:t>European countries</w:t>
      </w:r>
      <w:r w:rsidR="008E3D84">
        <w:rPr>
          <w:rFonts w:ascii="Arial" w:hAnsi="Arial" w:cs="Arial"/>
          <w:szCs w:val="24"/>
        </w:rPr>
        <w:t xml:space="preserve"> need to keep up in standardising and </w:t>
      </w:r>
      <w:r w:rsidR="00611524">
        <w:rPr>
          <w:rFonts w:ascii="Arial" w:hAnsi="Arial" w:cs="Arial"/>
          <w:szCs w:val="24"/>
        </w:rPr>
        <w:t xml:space="preserve">adapting </w:t>
      </w:r>
      <w:r w:rsidR="00C708E7">
        <w:rPr>
          <w:rFonts w:ascii="Arial" w:hAnsi="Arial" w:cs="Arial"/>
          <w:szCs w:val="24"/>
        </w:rPr>
        <w:t>neuropsychological tests</w:t>
      </w:r>
      <w:r w:rsidR="008E3D84">
        <w:rPr>
          <w:rFonts w:ascii="Arial" w:hAnsi="Arial" w:cs="Arial"/>
          <w:szCs w:val="24"/>
        </w:rPr>
        <w:t xml:space="preserve"> that benefits the synergy of different cultural, l</w:t>
      </w:r>
      <w:r w:rsidR="007B257D">
        <w:rPr>
          <w:rFonts w:ascii="Arial" w:hAnsi="Arial" w:cs="Arial"/>
          <w:szCs w:val="24"/>
        </w:rPr>
        <w:t xml:space="preserve">inguistic and ethnic influences. </w:t>
      </w:r>
    </w:p>
    <w:p w14:paraId="18A86C97" w14:textId="77777777" w:rsidR="00041E34" w:rsidRDefault="00041E34" w:rsidP="007B257D">
      <w:pPr>
        <w:spacing w:line="360" w:lineRule="auto"/>
        <w:rPr>
          <w:rFonts w:ascii="Arial" w:hAnsi="Arial" w:cs="Arial"/>
          <w:szCs w:val="24"/>
        </w:rPr>
      </w:pPr>
    </w:p>
    <w:p w14:paraId="105A9296" w14:textId="77777777" w:rsidR="00F63075" w:rsidRDefault="003A5E96" w:rsidP="00294647">
      <w:pPr>
        <w:spacing w:line="360" w:lineRule="auto"/>
        <w:rPr>
          <w:rFonts w:ascii="Arial" w:hAnsi="Arial" w:cs="Arial"/>
          <w:szCs w:val="24"/>
        </w:rPr>
      </w:pPr>
      <w:r>
        <w:rPr>
          <w:rFonts w:ascii="Arial" w:hAnsi="Arial" w:cs="Arial"/>
          <w:szCs w:val="24"/>
        </w:rPr>
        <w:t xml:space="preserve">Another important issue that needs to be addressed is the effects of culture on cognitive performance. One key factor in all this is the level of acculturation amongst </w:t>
      </w:r>
      <w:r w:rsidR="00E449DF">
        <w:rPr>
          <w:rFonts w:ascii="Arial" w:hAnsi="Arial" w:cs="Arial"/>
          <w:szCs w:val="24"/>
        </w:rPr>
        <w:t>ethnic groups in the UK. The assump</w:t>
      </w:r>
      <w:r>
        <w:rPr>
          <w:rFonts w:ascii="Arial" w:hAnsi="Arial" w:cs="Arial"/>
          <w:szCs w:val="24"/>
        </w:rPr>
        <w:t>tion here is that the ethnic minorities and broadly speaking about the majority of Pakistani older aged men and in particular the women have acculturated very little to the majority culture</w:t>
      </w:r>
      <w:r w:rsidR="00E449DF">
        <w:rPr>
          <w:rFonts w:ascii="Arial" w:hAnsi="Arial" w:cs="Arial"/>
          <w:szCs w:val="24"/>
        </w:rPr>
        <w:t>. This needs to be looked into</w:t>
      </w:r>
      <w:r w:rsidR="00AE02DC">
        <w:rPr>
          <w:rFonts w:ascii="Arial" w:hAnsi="Arial" w:cs="Arial"/>
          <w:szCs w:val="24"/>
        </w:rPr>
        <w:t xml:space="preserve"> in more detail and explored with </w:t>
      </w:r>
      <w:r w:rsidR="00E449DF">
        <w:rPr>
          <w:rFonts w:ascii="Arial" w:hAnsi="Arial" w:cs="Arial"/>
          <w:szCs w:val="24"/>
        </w:rPr>
        <w:t xml:space="preserve">reference to cognitive </w:t>
      </w:r>
      <w:r w:rsidR="00AE02DC">
        <w:rPr>
          <w:rFonts w:ascii="Arial" w:hAnsi="Arial" w:cs="Arial"/>
          <w:szCs w:val="24"/>
        </w:rPr>
        <w:t>testing</w:t>
      </w:r>
      <w:r w:rsidR="00E449DF">
        <w:rPr>
          <w:rFonts w:ascii="Arial" w:hAnsi="Arial" w:cs="Arial"/>
          <w:szCs w:val="24"/>
        </w:rPr>
        <w:t xml:space="preserve">, as it may impact on their performance, and even explain some of the social barriers which seem to be present, causing some of the isolation </w:t>
      </w:r>
      <w:r w:rsidR="00A94511">
        <w:rPr>
          <w:rFonts w:ascii="Arial" w:hAnsi="Arial" w:cs="Arial"/>
          <w:szCs w:val="24"/>
        </w:rPr>
        <w:t>observed in the Pakistani community residing</w:t>
      </w:r>
      <w:r w:rsidR="00E449DF">
        <w:rPr>
          <w:rFonts w:ascii="Arial" w:hAnsi="Arial" w:cs="Arial"/>
          <w:szCs w:val="24"/>
        </w:rPr>
        <w:t xml:space="preserve"> in the UK</w:t>
      </w:r>
      <w:r w:rsidR="009E2D05">
        <w:rPr>
          <w:rFonts w:ascii="Arial" w:hAnsi="Arial" w:cs="Arial"/>
          <w:szCs w:val="24"/>
        </w:rPr>
        <w:t xml:space="preserve"> </w:t>
      </w:r>
      <w:r w:rsidR="009E2D05">
        <w:rPr>
          <w:rFonts w:ascii="Arial" w:hAnsi="Arial" w:cs="Arial"/>
          <w:szCs w:val="24"/>
        </w:rPr>
        <w:fldChar w:fldCharType="begin">
          <w:fldData xml:space="preserve">PEVuZE5vdGU+PENpdGU+PEF1dGhvcj5DaGF1ZGhyeTwvQXV0aG9yPjxZZWFyPjIwMTE8L1llYXI+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</w:fldData>
        </w:fldChar>
      </w:r>
      <w:r w:rsidR="00EC2E1B">
        <w:rPr>
          <w:rFonts w:ascii="Arial" w:hAnsi="Arial" w:cs="Arial"/>
          <w:szCs w:val="24"/>
        </w:rPr>
        <w:instrText xml:space="preserve"> ADDIN EN.CITE </w:instrText>
      </w:r>
      <w:r w:rsidR="00EC2E1B">
        <w:rPr>
          <w:rFonts w:ascii="Arial" w:hAnsi="Arial" w:cs="Arial"/>
          <w:szCs w:val="24"/>
        </w:rPr>
        <w:fldChar w:fldCharType="begin">
          <w:fldData xml:space="preserve">PEVuZE5vdGU+PENpdGU+PEF1dGhvcj5DaGF1ZGhyeTwvQXV0aG9yPjxZZWFyPjIwMTE8L1llYXI+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</w:fldData>
        </w:fldChar>
      </w:r>
      <w:r w:rsidR="00EC2E1B">
        <w:rPr>
          <w:rFonts w:ascii="Arial" w:hAnsi="Arial" w:cs="Arial"/>
          <w:szCs w:val="24"/>
        </w:rPr>
        <w:instrText xml:space="preserve"> ADDIN EN.CITE.DATA </w:instrText>
      </w:r>
      <w:r w:rsidR="00EC2E1B">
        <w:rPr>
          <w:rFonts w:ascii="Arial" w:hAnsi="Arial" w:cs="Arial"/>
          <w:szCs w:val="24"/>
        </w:rPr>
      </w:r>
      <w:r w:rsidR="00EC2E1B">
        <w:rPr>
          <w:rFonts w:ascii="Arial" w:hAnsi="Arial" w:cs="Arial"/>
          <w:szCs w:val="24"/>
        </w:rPr>
        <w:fldChar w:fldCharType="end"/>
      </w:r>
      <w:r w:rsidR="009E2D05">
        <w:rPr>
          <w:rFonts w:ascii="Arial" w:hAnsi="Arial" w:cs="Arial"/>
          <w:szCs w:val="24"/>
        </w:rPr>
      </w:r>
      <w:r w:rsidR="009E2D05">
        <w:rPr>
          <w:rFonts w:ascii="Arial" w:hAnsi="Arial" w:cs="Arial"/>
          <w:szCs w:val="24"/>
        </w:rPr>
        <w:fldChar w:fldCharType="separate"/>
      </w:r>
      <w:r w:rsidR="00DA390A">
        <w:rPr>
          <w:rFonts w:ascii="Arial" w:hAnsi="Arial" w:cs="Arial"/>
          <w:noProof/>
          <w:szCs w:val="24"/>
        </w:rPr>
        <w:t>(</w:t>
      </w:r>
      <w:hyperlink w:anchor="_ENREF_79" w:tooltip="Chaudhry, 2011 #7192" w:history="1">
        <w:r w:rsidR="00A71029">
          <w:rPr>
            <w:rFonts w:ascii="Arial" w:hAnsi="Arial" w:cs="Arial"/>
            <w:noProof/>
            <w:szCs w:val="24"/>
          </w:rPr>
          <w:t>Chaudhry et al., 2011</w:t>
        </w:r>
      </w:hyperlink>
      <w:r w:rsidR="00DA390A">
        <w:rPr>
          <w:rFonts w:ascii="Arial" w:hAnsi="Arial" w:cs="Arial"/>
          <w:noProof/>
          <w:szCs w:val="24"/>
        </w:rPr>
        <w:t xml:space="preserve">; </w:t>
      </w:r>
      <w:hyperlink w:anchor="_ENREF_162" w:tooltip="Ghuman, 2000 #7180" w:history="1">
        <w:r w:rsidR="00A71029">
          <w:rPr>
            <w:rFonts w:ascii="Arial" w:hAnsi="Arial" w:cs="Arial"/>
            <w:noProof/>
            <w:szCs w:val="24"/>
          </w:rPr>
          <w:t>Ghuman, 2000</w:t>
        </w:r>
      </w:hyperlink>
      <w:r w:rsidR="00DA390A">
        <w:rPr>
          <w:rFonts w:ascii="Arial" w:hAnsi="Arial" w:cs="Arial"/>
          <w:noProof/>
          <w:szCs w:val="24"/>
        </w:rPr>
        <w:t>)</w:t>
      </w:r>
      <w:r w:rsidR="009E2D05">
        <w:rPr>
          <w:rFonts w:ascii="Arial" w:hAnsi="Arial" w:cs="Arial"/>
          <w:szCs w:val="24"/>
        </w:rPr>
        <w:fldChar w:fldCharType="end"/>
      </w:r>
      <w:r>
        <w:rPr>
          <w:rFonts w:ascii="Arial" w:hAnsi="Arial" w:cs="Arial"/>
          <w:szCs w:val="24"/>
        </w:rPr>
        <w:t xml:space="preserve">. </w:t>
      </w:r>
    </w:p>
    <w:p w14:paraId="7DB631AC" w14:textId="77777777" w:rsidR="00DF4ED5" w:rsidRDefault="00DF4ED5" w:rsidP="00294647">
      <w:pPr>
        <w:spacing w:line="360" w:lineRule="auto"/>
        <w:rPr>
          <w:rFonts w:ascii="Arial" w:hAnsi="Arial" w:cs="Arial"/>
          <w:szCs w:val="24"/>
        </w:rPr>
      </w:pPr>
    </w:p>
    <w:p w14:paraId="519C81A1" w14:textId="77777777" w:rsidR="00D6477C" w:rsidRPr="00DF4ED5" w:rsidRDefault="00F63075" w:rsidP="00DF4ED5">
      <w:pPr>
        <w:spacing w:line="360" w:lineRule="auto"/>
      </w:pPr>
      <w:r w:rsidRPr="00DF4ED5">
        <w:t xml:space="preserve">The </w:t>
      </w:r>
      <w:r w:rsidR="00953F61">
        <w:t xml:space="preserve">aims and </w:t>
      </w:r>
      <w:r w:rsidRPr="00DF4ED5">
        <w:t>objectives</w:t>
      </w:r>
      <w:r w:rsidR="00953F61">
        <w:t xml:space="preserve"> </w:t>
      </w:r>
      <w:r w:rsidR="000B57CC" w:rsidRPr="00DF4ED5">
        <w:t>are as follows;</w:t>
      </w:r>
    </w:p>
    <w:p w14:paraId="7C25D7EC" w14:textId="77777777" w:rsidR="00F63075" w:rsidRDefault="00F63075" w:rsidP="00AE25CF">
      <w:pPr>
        <w:pStyle w:val="Heading2"/>
        <w:numPr>
          <w:ilvl w:val="1"/>
          <w:numId w:val="8"/>
        </w:numPr>
      </w:pPr>
      <w:bookmarkStart w:id="111" w:name="_Toc436932576"/>
      <w:r>
        <w:t xml:space="preserve">To devise a </w:t>
      </w:r>
      <w:r w:rsidRPr="00DF4ED5">
        <w:t>culture</w:t>
      </w:r>
      <w:r>
        <w:t xml:space="preserve"> free ABM test</w:t>
      </w:r>
      <w:r w:rsidR="00953F61">
        <w:t>: compare ‘self’ vs. ‘social’ approach</w:t>
      </w:r>
      <w:bookmarkEnd w:id="111"/>
    </w:p>
    <w:p w14:paraId="52D98227" w14:textId="77777777" w:rsidR="00F60F6E" w:rsidRDefault="00F60F6E" w:rsidP="00F60F6E">
      <w:pPr>
        <w:spacing w:line="360" w:lineRule="auto"/>
        <w:rPr>
          <w:rFonts w:cstheme="minorHAnsi"/>
        </w:rPr>
      </w:pPr>
      <w:r w:rsidRPr="00F63075">
        <w:rPr>
          <w:rFonts w:cstheme="minorHAnsi"/>
        </w:rPr>
        <w:t xml:space="preserve">Chapter </w:t>
      </w:r>
      <w:r>
        <w:rPr>
          <w:rFonts w:cstheme="minorHAnsi"/>
        </w:rPr>
        <w:t>4 will explore the different autobiographical memory (ABM)</w:t>
      </w:r>
      <w:r w:rsidRPr="00F63075">
        <w:rPr>
          <w:rFonts w:cstheme="minorHAnsi"/>
        </w:rPr>
        <w:t xml:space="preserve"> tests and their </w:t>
      </w:r>
      <w:r>
        <w:rPr>
          <w:rFonts w:cstheme="minorHAnsi"/>
        </w:rPr>
        <w:t xml:space="preserve">utilisation </w:t>
      </w:r>
      <w:r w:rsidRPr="00F63075">
        <w:rPr>
          <w:rFonts w:cstheme="minorHAnsi"/>
        </w:rPr>
        <w:t xml:space="preserve">and effectiveness in a clinical setting. The aim is to develop a </w:t>
      </w:r>
      <w:r>
        <w:rPr>
          <w:rFonts w:cstheme="minorHAnsi"/>
        </w:rPr>
        <w:t xml:space="preserve">culturally appropriate test without a bias towards different ethnic groups. This will include creating or modifying a previously used ABM task which will </w:t>
      </w:r>
      <w:r w:rsidRPr="00F63075">
        <w:rPr>
          <w:rFonts w:cstheme="minorHAnsi"/>
        </w:rPr>
        <w:t>appreciate the use of sel</w:t>
      </w:r>
      <w:r w:rsidR="005B7310">
        <w:rPr>
          <w:rFonts w:cstheme="minorHAnsi"/>
        </w:rPr>
        <w:t xml:space="preserve">f-approaches as well as other </w:t>
      </w:r>
      <w:r w:rsidR="00323E9A">
        <w:rPr>
          <w:rFonts w:cstheme="minorHAnsi"/>
        </w:rPr>
        <w:t>ce</w:t>
      </w:r>
      <w:r w:rsidR="00323E9A" w:rsidRPr="00F63075">
        <w:rPr>
          <w:rFonts w:cstheme="minorHAnsi"/>
        </w:rPr>
        <w:t>ntred</w:t>
      </w:r>
      <w:r w:rsidRPr="00F63075">
        <w:rPr>
          <w:rFonts w:cstheme="minorHAnsi"/>
        </w:rPr>
        <w:t xml:space="preserve"> approaches when it come</w:t>
      </w:r>
      <w:r>
        <w:rPr>
          <w:rFonts w:cstheme="minorHAnsi"/>
        </w:rPr>
        <w:t xml:space="preserve">s to recalling and forming autobiographical memories. </w:t>
      </w:r>
    </w:p>
    <w:p w14:paraId="7D62F119" w14:textId="77777777" w:rsidR="00F60F6E" w:rsidRDefault="00F60F6E" w:rsidP="00F60F6E">
      <w:pPr>
        <w:spacing w:line="360" w:lineRule="auto"/>
        <w:rPr>
          <w:rFonts w:cstheme="minorHAnsi"/>
        </w:rPr>
      </w:pPr>
    </w:p>
    <w:p w14:paraId="57C8519A" w14:textId="77777777" w:rsidR="00F60F6E" w:rsidRPr="00DF4ED5" w:rsidRDefault="00F60F6E" w:rsidP="00F60F6E">
      <w:pPr>
        <w:spacing w:line="360" w:lineRule="auto"/>
        <w:rPr>
          <w:rFonts w:ascii="Arial" w:hAnsi="Arial" w:cs="Arial"/>
          <w:szCs w:val="24"/>
        </w:rPr>
      </w:pPr>
      <w:r w:rsidRPr="00F63075">
        <w:rPr>
          <w:rFonts w:cstheme="minorHAnsi"/>
        </w:rPr>
        <w:t>This will set the groundwork for further investigations into cross cultural influences on ABM, and their effective use in a clinical setting amongst a multi-ethnic population.</w:t>
      </w:r>
      <w:r>
        <w:rPr>
          <w:rFonts w:cstheme="minorHAnsi"/>
        </w:rPr>
        <w:t xml:space="preserve"> A lot of the research </w:t>
      </w:r>
      <w:r w:rsidR="00A94511">
        <w:rPr>
          <w:rFonts w:cstheme="minorHAnsi"/>
        </w:rPr>
        <w:t>on</w:t>
      </w:r>
      <w:r>
        <w:rPr>
          <w:rFonts w:cstheme="minorHAnsi"/>
        </w:rPr>
        <w:t xml:space="preserve"> autobiographical memory has predominantly focused on studies in the US with Chinese and American participants, so it will be interesting to see what differences, if any, emerge in the current multi ethnic setting such as the UK and particularly amongst the Pakistani and British population in the UK. </w:t>
      </w:r>
      <w:r w:rsidR="00333416">
        <w:rPr>
          <w:rFonts w:cstheme="minorHAnsi"/>
        </w:rPr>
        <w:t>An unbiased autobiographical memory tool would be useful for Pakistanis as it would prove effective in the clinical interview and clinical history taking which is an essential element in the diagnostic process.</w:t>
      </w:r>
    </w:p>
    <w:p w14:paraId="3AEF7529" w14:textId="77777777" w:rsidR="00953F61" w:rsidRDefault="00953F61" w:rsidP="00F63075">
      <w:pPr>
        <w:spacing w:line="360" w:lineRule="auto"/>
        <w:rPr>
          <w:rFonts w:cstheme="minorHAnsi"/>
        </w:rPr>
      </w:pPr>
    </w:p>
    <w:p w14:paraId="0F6E752C" w14:textId="77777777" w:rsidR="00953F61" w:rsidRDefault="00953F61" w:rsidP="00F63075">
      <w:pPr>
        <w:spacing w:line="360" w:lineRule="auto"/>
        <w:rPr>
          <w:rFonts w:cstheme="minorHAnsi"/>
        </w:rPr>
      </w:pPr>
    </w:p>
    <w:p w14:paraId="1B91D335" w14:textId="77777777" w:rsidR="00847637" w:rsidRDefault="009D3CC6" w:rsidP="00AE25CF">
      <w:pPr>
        <w:pStyle w:val="Heading2"/>
        <w:numPr>
          <w:ilvl w:val="1"/>
          <w:numId w:val="8"/>
        </w:numPr>
      </w:pPr>
      <w:bookmarkStart w:id="112" w:name="_Toc436932577"/>
      <w:r>
        <w:lastRenderedPageBreak/>
        <w:t>Collect normative data on initial screening instruments</w:t>
      </w:r>
      <w:bookmarkEnd w:id="112"/>
      <w:r>
        <w:t xml:space="preserve"> </w:t>
      </w:r>
    </w:p>
    <w:p w14:paraId="446050E6" w14:textId="77777777" w:rsidR="00934C91" w:rsidRDefault="00934C91" w:rsidP="00934C91">
      <w:pPr>
        <w:spacing w:line="360" w:lineRule="auto"/>
      </w:pPr>
      <w:r>
        <w:t xml:space="preserve">The </w:t>
      </w:r>
      <w:r w:rsidR="00820086">
        <w:t>use of short evaluations of cognitive performance has</w:t>
      </w:r>
      <w:r>
        <w:t xml:space="preserve"> been instrumental in neuropsychology</w:t>
      </w:r>
      <w:r w:rsidR="00333416">
        <w:t xml:space="preserve"> and an influential</w:t>
      </w:r>
      <w:r w:rsidR="00820086">
        <w:t xml:space="preserve"> element in defining cognitive decline. E</w:t>
      </w:r>
      <w:r>
        <w:t>ffort</w:t>
      </w:r>
      <w:r w:rsidR="00820086">
        <w:t xml:space="preserve">s have been made and a lot of </w:t>
      </w:r>
      <w:r>
        <w:t xml:space="preserve">time </w:t>
      </w:r>
      <w:r w:rsidR="00820086">
        <w:t xml:space="preserve">has been </w:t>
      </w:r>
      <w:r>
        <w:t>spent on translating and making these tests available in several diff</w:t>
      </w:r>
      <w:r w:rsidR="00820086">
        <w:t xml:space="preserve">erent languages. The Urdu language has often been dismissed at times when it comes to translations of cognitive tests. Currently Urdu is </w:t>
      </w:r>
      <w:r>
        <w:t>spoken and understood by almost half of Asia predominantly by India and Pakistan. There is an overwhelming necessity for an effective mini mental status examinatio</w:t>
      </w:r>
      <w:r w:rsidR="00820086">
        <w:t>n (MMSE) that can be used with the</w:t>
      </w:r>
      <w:r>
        <w:t xml:space="preserve"> Pakistani population </w:t>
      </w:r>
      <w:r w:rsidR="00820086">
        <w:t xml:space="preserve">living </w:t>
      </w:r>
      <w:r>
        <w:t>in the UK</w:t>
      </w:r>
      <w:r w:rsidR="00820086">
        <w:t xml:space="preserve">. Furthermore </w:t>
      </w:r>
      <w:r>
        <w:t>the use of a relatively new test such as the Short Cognitive Evaluation Battery (SCEB)</w:t>
      </w:r>
      <w:r w:rsidR="00820086">
        <w:t xml:space="preserve"> will also be explored</w:t>
      </w:r>
      <w:r>
        <w:t xml:space="preserve"> along with the MMSE with a more direct translated version and an Urdu version which has previously b</w:t>
      </w:r>
      <w:r w:rsidR="002A35AF">
        <w:t>een used by Rait and colleagues</w:t>
      </w:r>
      <w:r>
        <w:t xml:space="preserve"> </w:t>
      </w:r>
      <w:r>
        <w:fldChar w:fldCharType="begin">
          <w:fldData xml:space="preserve">PEVuZE5vdGU+PENpdGUgRXhjbHVkZUF1dGg9IjEiPjxBdXRob3I+UmFpdDwvQXV0aG9yPjxZZWFy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</w:fldData>
        </w:fldChar>
      </w:r>
      <w:r w:rsidR="00EC2E1B">
        <w:instrText xml:space="preserve"> ADDIN EN.CITE </w:instrText>
      </w:r>
      <w:r w:rsidR="00EC2E1B">
        <w:fldChar w:fldCharType="begin">
          <w:fldData xml:space="preserve">PEVuZE5vdGU+PENpdGUgRXhjbHVkZUF1dGg9IjEiPjxBdXRob3I+UmFpdDwvQXV0aG9yPjxZZWFy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</w:fldData>
        </w:fldChar>
      </w:r>
      <w:r w:rsidR="00EC2E1B">
        <w:instrText xml:space="preserve"> ADDIN EN.CITE.DATA </w:instrText>
      </w:r>
      <w:r w:rsidR="00EC2E1B">
        <w:fldChar w:fldCharType="end"/>
      </w:r>
      <w:r>
        <w:fldChar w:fldCharType="separate"/>
      </w:r>
      <w:r>
        <w:rPr>
          <w:noProof/>
        </w:rPr>
        <w:t>(</w:t>
      </w:r>
      <w:hyperlink w:anchor="_ENREF_331" w:tooltip="Rait, 2000 #6042" w:history="1">
        <w:r w:rsidR="00A71029">
          <w:rPr>
            <w:noProof/>
          </w:rPr>
          <w:t>2000</w:t>
        </w:r>
      </w:hyperlink>
      <w:r>
        <w:rPr>
          <w:noProof/>
        </w:rPr>
        <w:t>)</w:t>
      </w:r>
      <w:r>
        <w:fldChar w:fldCharType="end"/>
      </w:r>
      <w:r>
        <w:t xml:space="preserve">. </w:t>
      </w:r>
    </w:p>
    <w:p w14:paraId="3E0C6DAF" w14:textId="77777777" w:rsidR="00934C91" w:rsidRDefault="00934C91" w:rsidP="00934C91">
      <w:pPr>
        <w:spacing w:line="360" w:lineRule="auto"/>
      </w:pPr>
    </w:p>
    <w:p w14:paraId="7DD89C26" w14:textId="77777777" w:rsidR="00934C91" w:rsidRDefault="00934C91" w:rsidP="00934C91">
      <w:pPr>
        <w:spacing w:line="360" w:lineRule="auto"/>
      </w:pPr>
      <w:r>
        <w:t xml:space="preserve">The aim is to standardise these screening tools for their </w:t>
      </w:r>
      <w:r w:rsidR="00820086">
        <w:t xml:space="preserve">use in the clinical assessment of the </w:t>
      </w:r>
      <w:r>
        <w:t>Pakistani community in the UK. The idea is to create cut-off scores using tolerance limit analysis and regression to explore the influence of different demographics such as age, gender, education and even acculturation on the perfo</w:t>
      </w:r>
      <w:r w:rsidR="00820086">
        <w:t>rmance on these tests. This will allow us to understand more about</w:t>
      </w:r>
      <w:r>
        <w:t xml:space="preserve"> the performance</w:t>
      </w:r>
      <w:r w:rsidR="00820086">
        <w:t xml:space="preserve"> on cognitive tests amongst </w:t>
      </w:r>
      <w:r>
        <w:t>Pakistanis living in the UK.</w:t>
      </w:r>
    </w:p>
    <w:p w14:paraId="79EB6C3D" w14:textId="77777777" w:rsidR="00934C91" w:rsidRDefault="00934C91" w:rsidP="00934C91">
      <w:pPr>
        <w:spacing w:line="360" w:lineRule="auto"/>
      </w:pPr>
    </w:p>
    <w:p w14:paraId="57A46BE6" w14:textId="77777777" w:rsidR="00934C91" w:rsidRDefault="00934C91" w:rsidP="00934C91">
      <w:pPr>
        <w:spacing w:line="360" w:lineRule="auto"/>
      </w:pPr>
      <w:r>
        <w:t xml:space="preserve">Another aim will be to collect patient data so that we can compare the use of the Pakistani norms obtained against the currently used British norms, to see </w:t>
      </w:r>
      <w:r w:rsidR="0043526C">
        <w:t>whether a more accurate classification of cognitive deficits can be obtained when ethnically appropriate norms are used.</w:t>
      </w:r>
    </w:p>
    <w:p w14:paraId="59CC4D9D" w14:textId="77777777" w:rsidR="00934C91" w:rsidRDefault="00934C91" w:rsidP="00847637">
      <w:pPr>
        <w:spacing w:line="360" w:lineRule="auto"/>
      </w:pPr>
    </w:p>
    <w:p w14:paraId="0DCA71EE" w14:textId="77777777" w:rsidR="007123D6" w:rsidRDefault="00061EFF" w:rsidP="007123D6">
      <w:pPr>
        <w:pStyle w:val="Heading2"/>
        <w:numPr>
          <w:ilvl w:val="1"/>
          <w:numId w:val="8"/>
        </w:numPr>
      </w:pPr>
      <w:bookmarkStart w:id="113" w:name="_Toc436932578"/>
      <w:r>
        <w:t>Standardise and modify other neuropsychological tests</w:t>
      </w:r>
      <w:bookmarkEnd w:id="113"/>
      <w:r w:rsidR="007123D6">
        <w:t xml:space="preserve"> </w:t>
      </w:r>
    </w:p>
    <w:p w14:paraId="2A816E89" w14:textId="77777777" w:rsidR="00061EFF" w:rsidRDefault="00061EFF" w:rsidP="007123D6">
      <w:pPr>
        <w:spacing w:line="360" w:lineRule="auto"/>
      </w:pPr>
      <w:r>
        <w:t xml:space="preserve">The focus of </w:t>
      </w:r>
      <w:r w:rsidR="007123D6">
        <w:t>chapter 6</w:t>
      </w:r>
      <w:r>
        <w:t xml:space="preserve"> will be to standardise and create cut off scores on a range of different neuropsychological tests for use in the assessment and diagnosis of dementia in a Pakistani population living in the UK. This will entail translating and selecting culturally appropriate material for use with </w:t>
      </w:r>
      <w:r w:rsidR="00BF371E">
        <w:t>a</w:t>
      </w:r>
      <w:r>
        <w:t xml:space="preserve"> Pakistani </w:t>
      </w:r>
      <w:r w:rsidR="00BF371E">
        <w:t>community</w:t>
      </w:r>
      <w:r>
        <w:t>. Some of the</w:t>
      </w:r>
      <w:r w:rsidR="0043526C">
        <w:t>se</w:t>
      </w:r>
      <w:r>
        <w:t xml:space="preserve"> tests </w:t>
      </w:r>
      <w:r w:rsidR="0043526C">
        <w:t>encompass aspects of</w:t>
      </w:r>
      <w:r>
        <w:t xml:space="preserve"> memory, language, attention</w:t>
      </w:r>
      <w:r w:rsidR="008951BF">
        <w:t>, executive</w:t>
      </w:r>
      <w:r>
        <w:t xml:space="preserve"> </w:t>
      </w:r>
      <w:r w:rsidR="0043526C">
        <w:t xml:space="preserve">function </w:t>
      </w:r>
      <w:r>
        <w:t xml:space="preserve">and visuospatial </w:t>
      </w:r>
      <w:r w:rsidR="0043526C">
        <w:t>abilities</w:t>
      </w:r>
      <w:r>
        <w:t>.</w:t>
      </w:r>
    </w:p>
    <w:p w14:paraId="427A44A7" w14:textId="77777777" w:rsidR="008951BF" w:rsidRDefault="00AE3BFE" w:rsidP="008951BF">
      <w:pPr>
        <w:pStyle w:val="Heading2"/>
        <w:numPr>
          <w:ilvl w:val="1"/>
          <w:numId w:val="8"/>
        </w:numPr>
      </w:pPr>
      <w:bookmarkStart w:id="114" w:name="_Toc436932579"/>
      <w:r>
        <w:lastRenderedPageBreak/>
        <w:t>Validating the use of the standardised memory tests in a small c</w:t>
      </w:r>
      <w:r w:rsidR="008951BF">
        <w:t>ase series</w:t>
      </w:r>
      <w:r>
        <w:t xml:space="preserve"> of British Pakistani</w:t>
      </w:r>
      <w:r w:rsidR="00A523F7">
        <w:t xml:space="preserve"> patients</w:t>
      </w:r>
      <w:bookmarkEnd w:id="114"/>
    </w:p>
    <w:p w14:paraId="67A88E10" w14:textId="77777777" w:rsidR="008951BF" w:rsidRDefault="008951BF" w:rsidP="008A47D1">
      <w:pPr>
        <w:spacing w:line="360" w:lineRule="auto"/>
      </w:pPr>
    </w:p>
    <w:p w14:paraId="485EDC05" w14:textId="77777777" w:rsidR="008951BF" w:rsidRDefault="008951BF" w:rsidP="008951BF">
      <w:pPr>
        <w:spacing w:line="360" w:lineRule="auto"/>
      </w:pPr>
      <w:r>
        <w:t>The aim of Chapter 7 will be to collect patient data to compare the norms of the currently used white British population (English speaking), against the Urdu speaking</w:t>
      </w:r>
      <w:r w:rsidR="00952798">
        <w:t xml:space="preserve"> British</w:t>
      </w:r>
      <w:r>
        <w:t xml:space="preserve"> Pakistani </w:t>
      </w:r>
      <w:r w:rsidR="00952798">
        <w:t>population</w:t>
      </w:r>
      <w:r>
        <w:t xml:space="preserve">. This </w:t>
      </w:r>
      <w:r w:rsidR="00BF371E">
        <w:t xml:space="preserve">chapter will aim to </w:t>
      </w:r>
      <w:r w:rsidR="00334D1F">
        <w:t xml:space="preserve">validate the cut-off generated in the standardisation in a small case series of British Pakistani patients referred to the memory clinic. Their </w:t>
      </w:r>
      <w:r>
        <w:t>neuropsychological profile</w:t>
      </w:r>
      <w:r w:rsidR="00334D1F">
        <w:t xml:space="preserve"> will be analysed using the newly established norms and a comparison with existing British norms will be</w:t>
      </w:r>
      <w:r w:rsidR="00952798">
        <w:t xml:space="preserve"> carried out to test their advantage in a clinical setting.</w:t>
      </w:r>
      <w:r>
        <w:t xml:space="preserve"> </w:t>
      </w:r>
    </w:p>
    <w:p w14:paraId="7A2B8E58" w14:textId="77777777" w:rsidR="00D6477C" w:rsidRPr="00D6477C" w:rsidRDefault="00D6477C" w:rsidP="00D6477C">
      <w:pPr>
        <w:spacing w:line="360" w:lineRule="auto"/>
      </w:pPr>
    </w:p>
    <w:p w14:paraId="7400C0B3" w14:textId="77777777" w:rsidR="00F63075" w:rsidRPr="00F63075" w:rsidRDefault="00F63075" w:rsidP="00F63075">
      <w:pPr>
        <w:spacing w:line="360" w:lineRule="auto"/>
        <w:rPr>
          <w:rFonts w:cstheme="minorHAnsi"/>
        </w:rPr>
      </w:pPr>
      <w:r w:rsidRPr="00F63075">
        <w:rPr>
          <w:rFonts w:cstheme="minorHAnsi"/>
        </w:rPr>
        <w:t xml:space="preserve"> </w:t>
      </w:r>
    </w:p>
    <w:p w14:paraId="5BED813F" w14:textId="77777777" w:rsidR="00F63075" w:rsidRPr="00F63075" w:rsidRDefault="00F63075" w:rsidP="00F63075">
      <w:pPr>
        <w:spacing w:line="360" w:lineRule="auto"/>
        <w:rPr>
          <w:rFonts w:cstheme="minorHAnsi"/>
          <w:sz w:val="28"/>
          <w:szCs w:val="24"/>
        </w:rPr>
      </w:pPr>
      <w:r w:rsidRPr="00F63075">
        <w:rPr>
          <w:rFonts w:cstheme="minorHAnsi"/>
          <w:sz w:val="28"/>
          <w:szCs w:val="24"/>
        </w:rPr>
        <w:br w:type="page"/>
      </w:r>
    </w:p>
    <w:p w14:paraId="41842F38" w14:textId="77777777" w:rsidR="0013288C" w:rsidRPr="00D1099F" w:rsidRDefault="00F63075" w:rsidP="00AE25CF">
      <w:pPr>
        <w:pStyle w:val="Heading1"/>
        <w:numPr>
          <w:ilvl w:val="0"/>
          <w:numId w:val="8"/>
        </w:numPr>
        <w:rPr>
          <w:rFonts w:ascii="Arial" w:eastAsia="SimSun" w:hAnsi="Arial" w:cs="Arial"/>
          <w:sz w:val="24"/>
          <w:szCs w:val="24"/>
        </w:rPr>
      </w:pPr>
      <w:bookmarkStart w:id="115" w:name="_Toc436932580"/>
      <w:r>
        <w:lastRenderedPageBreak/>
        <w:t xml:space="preserve">Chapter 4: </w:t>
      </w:r>
      <w:r w:rsidR="00AD1DE4">
        <w:t>‘</w:t>
      </w:r>
      <w:r w:rsidR="001E19E4">
        <w:t>social</w:t>
      </w:r>
      <w:r w:rsidR="00AD1DE4">
        <w:t>’</w:t>
      </w:r>
      <w:r w:rsidR="001E19E4">
        <w:t xml:space="preserve"> </w:t>
      </w:r>
      <w:r w:rsidR="0013288C">
        <w:t xml:space="preserve">vs. </w:t>
      </w:r>
      <w:r w:rsidR="00AD1DE4">
        <w:t xml:space="preserve">‘self’ </w:t>
      </w:r>
      <w:r w:rsidR="008951BF">
        <w:t>approach</w:t>
      </w:r>
      <w:r w:rsidR="00AD1DE4">
        <w:t xml:space="preserve"> in Autobiographical Memory</w:t>
      </w:r>
      <w:bookmarkEnd w:id="115"/>
    </w:p>
    <w:p w14:paraId="07144F50" w14:textId="77777777" w:rsidR="0013288C" w:rsidRDefault="00086272" w:rsidP="00AE25CF">
      <w:pPr>
        <w:pStyle w:val="Heading2"/>
        <w:numPr>
          <w:ilvl w:val="1"/>
          <w:numId w:val="8"/>
        </w:numPr>
      </w:pPr>
      <w:bookmarkStart w:id="116" w:name="_Toc436932581"/>
      <w:r>
        <w:t>Introduction</w:t>
      </w:r>
      <w:bookmarkEnd w:id="116"/>
    </w:p>
    <w:p w14:paraId="31336CFB" w14:textId="77777777" w:rsidR="00215F26" w:rsidRDefault="00AD1DE4" w:rsidP="00086272">
      <w:pPr>
        <w:spacing w:line="360" w:lineRule="auto"/>
      </w:pPr>
      <w:r>
        <w:t>Based on</w:t>
      </w:r>
      <w:r w:rsidR="001D5882" w:rsidRPr="001D5882">
        <w:t xml:space="preserve"> its centrality</w:t>
      </w:r>
      <w:r w:rsidR="001A0103" w:rsidRPr="001D5882">
        <w:t xml:space="preserve"> to</w:t>
      </w:r>
      <w:r w:rsidR="001D5882" w:rsidRPr="001D5882">
        <w:t xml:space="preserve"> personal history</w:t>
      </w:r>
      <w:r w:rsidR="001A0103" w:rsidRPr="001D5882">
        <w:t xml:space="preserve"> </w:t>
      </w:r>
      <w:r w:rsidR="001D5882" w:rsidRPr="001D5882">
        <w:t>following clinical interview,</w:t>
      </w:r>
      <w:r w:rsidR="001A0103" w:rsidRPr="001D5882">
        <w:t xml:space="preserve"> autobiographical memory is of prominent importance and a good</w:t>
      </w:r>
      <w:r w:rsidR="001D5882" w:rsidRPr="001D5882">
        <w:t xml:space="preserve"> place to detect</w:t>
      </w:r>
      <w:r w:rsidR="001A0103" w:rsidRPr="001D5882">
        <w:t xml:space="preserve"> ethn</w:t>
      </w:r>
      <w:r w:rsidR="00DA4C63">
        <w:t xml:space="preserve">ic influence on its assessment. </w:t>
      </w:r>
      <w:r w:rsidR="00086272">
        <w:t xml:space="preserve">As discussed </w:t>
      </w:r>
      <w:r w:rsidR="00381966">
        <w:t>in chapter 2 (section 2.3.1.)</w:t>
      </w:r>
      <w:r w:rsidR="00086272">
        <w:t xml:space="preserve"> ABM is defined as a c</w:t>
      </w:r>
      <w:r w:rsidR="00EE4D7D">
        <w:t xml:space="preserve">ollection of personal memories. The comparison to a </w:t>
      </w:r>
      <w:r w:rsidR="00086272">
        <w:t>personal photo album</w:t>
      </w:r>
      <w:r w:rsidR="00EE4D7D">
        <w:t xml:space="preserve"> springs to mind when one thinks of ABM</w:t>
      </w:r>
      <w:r w:rsidR="00086272">
        <w:t xml:space="preserve">, </w:t>
      </w:r>
      <w:r w:rsidR="00941C5C">
        <w:t>in which photos of achievements, birthdays, holidays and other memories are stored.</w:t>
      </w:r>
      <w:r w:rsidR="00EE4D7D">
        <w:t xml:space="preserve"> The idea with dementia is that certain pictures within the photo album begin to disappear</w:t>
      </w:r>
      <w:r w:rsidR="00D05F3B">
        <w:t xml:space="preserve"> and others get misplaced, while</w:t>
      </w:r>
      <w:r w:rsidR="00EE4D7D">
        <w:t xml:space="preserve"> some lose</w:t>
      </w:r>
      <w:r w:rsidR="00D05F3B">
        <w:t xml:space="preserve"> their</w:t>
      </w:r>
      <w:r w:rsidR="00EE4D7D">
        <w:t xml:space="preserve"> meaning and place in time. ABM serves the importance of being our mental support, a facilitator and sometimes a store in which we resort to from time to time. </w:t>
      </w:r>
      <w:r w:rsidR="00215F26" w:rsidRPr="00215F26">
        <w:t xml:space="preserve">Ultimately these memories shape our personal identity and have an overriding impact on our psychological well-being. </w:t>
      </w:r>
      <w:r w:rsidR="00215F26">
        <w:t>Recently, the emphasis has been on the cultural context of ABM and it is increasingly being recognised that</w:t>
      </w:r>
      <w:r w:rsidR="00EE4D7D">
        <w:t xml:space="preserve"> our </w:t>
      </w:r>
      <w:r w:rsidR="00215F26">
        <w:t>identities or our ‘self’ representations</w:t>
      </w:r>
      <w:r w:rsidR="00EE4D7D">
        <w:t xml:space="preserve"> differ based on our </w:t>
      </w:r>
      <w:r w:rsidR="00305858">
        <w:t>cultural heritage and experiences.</w:t>
      </w:r>
      <w:r w:rsidR="00EE4D7D">
        <w:t xml:space="preserve"> </w:t>
      </w:r>
    </w:p>
    <w:p w14:paraId="1CE8A683" w14:textId="77777777" w:rsidR="00E17FF0" w:rsidRDefault="00E17FF0" w:rsidP="00086272">
      <w:pPr>
        <w:spacing w:line="360" w:lineRule="auto"/>
      </w:pPr>
    </w:p>
    <w:p w14:paraId="2448B473" w14:textId="77777777" w:rsidR="00A2339E" w:rsidRPr="00305858" w:rsidRDefault="00215F26" w:rsidP="00CB630D">
      <w:pPr>
        <w:spacing w:line="360" w:lineRule="auto"/>
      </w:pPr>
      <w:r>
        <w:t>ABM has two main c</w:t>
      </w:r>
      <w:r w:rsidR="00EC4048">
        <w:t>omponents.</w:t>
      </w:r>
      <w:r>
        <w:t xml:space="preserve"> </w:t>
      </w:r>
      <w:r w:rsidR="00EC4048">
        <w:t>T</w:t>
      </w:r>
      <w:r>
        <w:t>h</w:t>
      </w:r>
      <w:r w:rsidR="00EC4048">
        <w:t>e first is the episodic feature, which consists of memories</w:t>
      </w:r>
      <w:r>
        <w:t xml:space="preserve"> related to specific events. The </w:t>
      </w:r>
      <w:r w:rsidR="00E93589">
        <w:t>second</w:t>
      </w:r>
      <w:r>
        <w:t xml:space="preserve"> component is the semantic </w:t>
      </w:r>
      <w:r w:rsidR="00EC4048">
        <w:t>feature, which holds information a</w:t>
      </w:r>
      <w:r w:rsidR="00305858">
        <w:t xml:space="preserve">bout names of people or places. </w:t>
      </w:r>
      <w:r>
        <w:rPr>
          <w:lang w:val="en" w:eastAsia="en-GB"/>
        </w:rPr>
        <w:t>In the context of neuropsychology, ABM</w:t>
      </w:r>
      <w:r w:rsidR="006371E7">
        <w:rPr>
          <w:lang w:val="en" w:eastAsia="en-GB"/>
        </w:rPr>
        <w:t xml:space="preserve"> has </w:t>
      </w:r>
      <w:r>
        <w:rPr>
          <w:lang w:val="en" w:eastAsia="en-GB"/>
        </w:rPr>
        <w:t xml:space="preserve">generally, </w:t>
      </w:r>
      <w:r w:rsidR="006371E7">
        <w:rPr>
          <w:lang w:val="en" w:eastAsia="en-GB"/>
        </w:rPr>
        <w:t>been</w:t>
      </w:r>
      <w:r w:rsidR="00CB630D">
        <w:rPr>
          <w:lang w:val="en" w:eastAsia="en-GB"/>
        </w:rPr>
        <w:t xml:space="preserve"> studied in patients with retrograde amnesia</w:t>
      </w:r>
      <w:r w:rsidR="00305858">
        <w:rPr>
          <w:lang w:val="en" w:eastAsia="en-GB"/>
        </w:rPr>
        <w:t xml:space="preserve"> </w:t>
      </w:r>
      <w:r w:rsidR="00A15873">
        <w:rPr>
          <w:lang w:val="en" w:eastAsia="en-GB"/>
        </w:rPr>
        <w:fldChar w:fldCharType="begin">
          <w:fldData xml:space="preserve">PEVuZE5vdGU+PENpdGU+PEF1dGhvcj5IZW5uaWctRmFzdDwvQXV0aG9yPjxZZWFyPjIwMDg8L1ll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</w:fldData>
        </w:fldChar>
      </w:r>
      <w:r w:rsidR="00EC2E1B">
        <w:rPr>
          <w:lang w:val="en" w:eastAsia="en-GB"/>
        </w:rPr>
        <w:instrText xml:space="preserve"> ADDIN EN.CITE </w:instrText>
      </w:r>
      <w:r w:rsidR="00EC2E1B">
        <w:rPr>
          <w:lang w:val="en" w:eastAsia="en-GB"/>
        </w:rPr>
        <w:fldChar w:fldCharType="begin">
          <w:fldData xml:space="preserve">PEVuZE5vdGU+PENpdGU+PEF1dGhvcj5IZW5uaWctRmFzdDwvQXV0aG9yPjxZZWFyPjIwMDg8L1ll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A15873">
        <w:rPr>
          <w:lang w:val="en" w:eastAsia="en-GB"/>
        </w:rPr>
      </w:r>
      <w:r w:rsidR="00A15873">
        <w:rPr>
          <w:lang w:val="en" w:eastAsia="en-GB"/>
        </w:rPr>
        <w:fldChar w:fldCharType="separate"/>
      </w:r>
      <w:r w:rsidR="00A15873">
        <w:rPr>
          <w:noProof/>
          <w:lang w:val="en" w:eastAsia="en-GB"/>
        </w:rPr>
        <w:t>(</w:t>
      </w:r>
      <w:hyperlink w:anchor="_ENREF_186" w:tooltip="Hennig-Fast, 2008 #12873" w:history="1">
        <w:r w:rsidR="00A71029">
          <w:rPr>
            <w:noProof/>
            <w:lang w:val="en" w:eastAsia="en-GB"/>
          </w:rPr>
          <w:t>Hennig-Fast et al., 2008</w:t>
        </w:r>
      </w:hyperlink>
      <w:r w:rsidR="00A15873">
        <w:rPr>
          <w:noProof/>
          <w:lang w:val="en" w:eastAsia="en-GB"/>
        </w:rPr>
        <w:t>)</w:t>
      </w:r>
      <w:r w:rsidR="00A15873">
        <w:rPr>
          <w:lang w:val="en" w:eastAsia="en-GB"/>
        </w:rPr>
        <w:fldChar w:fldCharType="end"/>
      </w:r>
      <w:r w:rsidR="00A15873">
        <w:rPr>
          <w:lang w:val="en" w:eastAsia="en-GB"/>
        </w:rPr>
        <w:t>,</w:t>
      </w:r>
      <w:r w:rsidR="00CB630D">
        <w:rPr>
          <w:lang w:val="en" w:eastAsia="en-GB"/>
        </w:rPr>
        <w:t xml:space="preserve"> in which the clinician can assess how far back the amnesia extends. Patients with retrograde amnesia usually display a temporal gradient, whereby the most decline in memory occurs preceding the onset of amnesia. Testing individuals with retrograde amnesia usually involves a constant update of </w:t>
      </w:r>
      <w:r w:rsidR="00E93589">
        <w:rPr>
          <w:lang w:val="en" w:eastAsia="en-GB"/>
        </w:rPr>
        <w:t>material and norms that are used which can often pinpoint the onset of amnesia</w:t>
      </w:r>
      <w:r w:rsidR="00CB630D">
        <w:rPr>
          <w:lang w:val="en" w:eastAsia="en-GB"/>
        </w:rPr>
        <w:t xml:space="preserve">. </w:t>
      </w:r>
      <w:r w:rsidR="00114203">
        <w:rPr>
          <w:lang w:val="en" w:eastAsia="en-GB"/>
        </w:rPr>
        <w:t xml:space="preserve">It is therefore important to </w:t>
      </w:r>
      <w:r w:rsidR="00F80EA1">
        <w:rPr>
          <w:lang w:val="en" w:eastAsia="en-GB"/>
        </w:rPr>
        <w:t xml:space="preserve">continuously </w:t>
      </w:r>
      <w:r w:rsidR="00114203">
        <w:rPr>
          <w:lang w:val="en" w:eastAsia="en-GB"/>
        </w:rPr>
        <w:t>update these item</w:t>
      </w:r>
      <w:r w:rsidR="00A2339E">
        <w:rPr>
          <w:lang w:val="en" w:eastAsia="en-GB"/>
        </w:rPr>
        <w:t>s with newer information as the</w:t>
      </w:r>
      <w:r w:rsidR="00114203">
        <w:rPr>
          <w:lang w:val="en" w:eastAsia="en-GB"/>
        </w:rPr>
        <w:t xml:space="preserve"> old instruments become universally obsolete. </w:t>
      </w:r>
    </w:p>
    <w:p w14:paraId="143F76D9" w14:textId="77777777" w:rsidR="00A2339E" w:rsidRDefault="00A2339E" w:rsidP="00CB630D">
      <w:pPr>
        <w:spacing w:line="360" w:lineRule="auto"/>
        <w:rPr>
          <w:lang w:val="en" w:eastAsia="en-GB"/>
        </w:rPr>
      </w:pPr>
    </w:p>
    <w:p w14:paraId="61BF18DB" w14:textId="77777777" w:rsidR="00A2339E" w:rsidRPr="00CB630D" w:rsidRDefault="00A2339E" w:rsidP="00CB630D">
      <w:pPr>
        <w:spacing w:line="360" w:lineRule="auto"/>
        <w:rPr>
          <w:lang w:val="en" w:eastAsia="en-GB"/>
        </w:rPr>
      </w:pPr>
      <w:r>
        <w:rPr>
          <w:lang w:val="en" w:eastAsia="en-GB"/>
        </w:rPr>
        <w:t xml:space="preserve">Many tests have been developed which aim to assess the </w:t>
      </w:r>
      <w:r w:rsidR="00A710E0">
        <w:rPr>
          <w:lang w:val="en" w:eastAsia="en-GB"/>
        </w:rPr>
        <w:t>semantic</w:t>
      </w:r>
      <w:r>
        <w:rPr>
          <w:lang w:val="en" w:eastAsia="en-GB"/>
        </w:rPr>
        <w:t xml:space="preserve"> knowledge of events in the news which span over a few years and</w:t>
      </w:r>
      <w:r w:rsidR="00CB0A44">
        <w:rPr>
          <w:lang w:val="en" w:eastAsia="en-GB"/>
        </w:rPr>
        <w:t xml:space="preserve"> these are</w:t>
      </w:r>
      <w:r>
        <w:rPr>
          <w:lang w:val="en" w:eastAsia="en-GB"/>
        </w:rPr>
        <w:t xml:space="preserve"> gradually </w:t>
      </w:r>
      <w:r>
        <w:rPr>
          <w:lang w:val="en" w:eastAsia="en-GB"/>
        </w:rPr>
        <w:lastRenderedPageBreak/>
        <w:t xml:space="preserve">modified to include a few </w:t>
      </w:r>
      <w:r w:rsidR="00CB0A44">
        <w:rPr>
          <w:lang w:val="en" w:eastAsia="en-GB"/>
        </w:rPr>
        <w:t xml:space="preserve">more recent </w:t>
      </w:r>
      <w:r>
        <w:rPr>
          <w:lang w:val="en" w:eastAsia="en-GB"/>
        </w:rPr>
        <w:t>decades</w:t>
      </w:r>
      <w:r w:rsidR="00B36DE6">
        <w:rPr>
          <w:lang w:val="en" w:eastAsia="en-GB"/>
        </w:rPr>
        <w:t xml:space="preserve"> </w:t>
      </w:r>
      <w:r w:rsidR="00B36DE6">
        <w:rPr>
          <w:lang w:val="en" w:eastAsia="en-GB"/>
        </w:rPr>
        <w:fldChar w:fldCharType="begin">
          <w:fldData xml:space="preserve">PEVuZE5vdGU+PENpdGU+PEF1dGhvcj5XYXJyaW5ndC5FazwvQXV0aG9yPjxZZWFyPjE5NzA8L1ll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==
</w:fldData>
        </w:fldChar>
      </w:r>
      <w:r w:rsidR="0055044F">
        <w:rPr>
          <w:lang w:val="en" w:eastAsia="en-GB"/>
        </w:rPr>
        <w:instrText xml:space="preserve"> ADDIN EN.CITE </w:instrText>
      </w:r>
      <w:r w:rsidR="0055044F">
        <w:rPr>
          <w:lang w:val="en" w:eastAsia="en-GB"/>
        </w:rPr>
        <w:fldChar w:fldCharType="begin">
          <w:fldData xml:space="preserve">PEVuZE5vdGU+PENpdGU+PEF1dGhvcj5XYXJyaW5ndC5FazwvQXV0aG9yPjxZZWFyPjE5NzA8L1ll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==
</w:fldData>
        </w:fldChar>
      </w:r>
      <w:r w:rsidR="0055044F">
        <w:rPr>
          <w:lang w:val="en" w:eastAsia="en-GB"/>
        </w:rPr>
        <w:instrText xml:space="preserve"> ADDIN EN.CITE.DATA </w:instrText>
      </w:r>
      <w:r w:rsidR="0055044F">
        <w:rPr>
          <w:lang w:val="en" w:eastAsia="en-GB"/>
        </w:rPr>
      </w:r>
      <w:r w:rsidR="0055044F">
        <w:rPr>
          <w:lang w:val="en" w:eastAsia="en-GB"/>
        </w:rPr>
        <w:fldChar w:fldCharType="end"/>
      </w:r>
      <w:r w:rsidR="00B36DE6">
        <w:rPr>
          <w:lang w:val="en" w:eastAsia="en-GB"/>
        </w:rPr>
      </w:r>
      <w:r w:rsidR="00B36DE6">
        <w:rPr>
          <w:lang w:val="en" w:eastAsia="en-GB"/>
        </w:rPr>
        <w:fldChar w:fldCharType="separate"/>
      </w:r>
      <w:r w:rsidR="0055044F">
        <w:rPr>
          <w:noProof/>
          <w:lang w:val="en" w:eastAsia="en-GB"/>
        </w:rPr>
        <w:t>(</w:t>
      </w:r>
      <w:hyperlink w:anchor="_ENREF_190" w:tooltip="Hodges, 1989 #16953" w:history="1">
        <w:r w:rsidR="00A71029">
          <w:rPr>
            <w:noProof/>
            <w:lang w:val="en" w:eastAsia="en-GB"/>
          </w:rPr>
          <w:t>Hodges &amp; Ward, 1989</w:t>
        </w:r>
      </w:hyperlink>
      <w:r w:rsidR="0055044F">
        <w:rPr>
          <w:noProof/>
          <w:lang w:val="en" w:eastAsia="en-GB"/>
        </w:rPr>
        <w:t xml:space="preserve">; </w:t>
      </w:r>
      <w:hyperlink w:anchor="_ENREF_263" w:tooltip="McCarthy, 1990 #17122" w:history="1">
        <w:r w:rsidR="00A71029">
          <w:rPr>
            <w:noProof/>
            <w:lang w:val="en" w:eastAsia="en-GB"/>
          </w:rPr>
          <w:t>McCarthy &amp; Warrington, 1990</w:t>
        </w:r>
      </w:hyperlink>
      <w:r w:rsidR="0055044F">
        <w:rPr>
          <w:noProof/>
          <w:lang w:val="en" w:eastAsia="en-GB"/>
        </w:rPr>
        <w:t xml:space="preserve">; </w:t>
      </w:r>
      <w:hyperlink w:anchor="_ENREF_417" w:tooltip="Warringt.Ek, 1970 #17053" w:history="1">
        <w:r w:rsidR="00A71029">
          <w:rPr>
            <w:noProof/>
            <w:lang w:val="en" w:eastAsia="en-GB"/>
          </w:rPr>
          <w:t>Warringt.Ek &amp; Silberst.M, 1970</w:t>
        </w:r>
      </w:hyperlink>
      <w:r w:rsidR="0055044F">
        <w:rPr>
          <w:noProof/>
          <w:lang w:val="en" w:eastAsia="en-GB"/>
        </w:rPr>
        <w:t>)</w:t>
      </w:r>
      <w:r w:rsidR="00B36DE6">
        <w:rPr>
          <w:lang w:val="en" w:eastAsia="en-GB"/>
        </w:rPr>
        <w:fldChar w:fldCharType="end"/>
      </w:r>
      <w:r w:rsidR="0055044F">
        <w:rPr>
          <w:lang w:val="en" w:eastAsia="en-GB"/>
        </w:rPr>
        <w:t xml:space="preserve">. </w:t>
      </w:r>
      <w:r w:rsidR="004A3BB6" w:rsidRPr="005C63E4">
        <w:rPr>
          <w:lang w:val="en" w:eastAsia="en-GB"/>
        </w:rPr>
        <w:t xml:space="preserve">ABM is commonly assessed using questionnaires to </w:t>
      </w:r>
      <w:r w:rsidR="006C066C" w:rsidRPr="005C63E4">
        <w:rPr>
          <w:lang w:val="en" w:eastAsia="en-GB"/>
        </w:rPr>
        <w:t>elicit and</w:t>
      </w:r>
      <w:r w:rsidR="005C63E4" w:rsidRPr="005C63E4">
        <w:rPr>
          <w:lang w:val="en" w:eastAsia="en-GB"/>
        </w:rPr>
        <w:t xml:space="preserve"> establish retention of information and to establish the time period when events have occurred.  Patients with </w:t>
      </w:r>
      <w:r w:rsidR="00505A54" w:rsidRPr="005C63E4">
        <w:rPr>
          <w:lang w:val="en" w:eastAsia="en-GB"/>
        </w:rPr>
        <w:t>transient</w:t>
      </w:r>
      <w:r w:rsidR="0055044F" w:rsidRPr="005C63E4">
        <w:rPr>
          <w:lang w:val="en" w:eastAsia="en-GB"/>
        </w:rPr>
        <w:t xml:space="preserve"> global amnesia or retrograde amnesia</w:t>
      </w:r>
      <w:r w:rsidR="004A3BB6" w:rsidRPr="005C63E4">
        <w:rPr>
          <w:lang w:val="en" w:eastAsia="en-GB"/>
        </w:rPr>
        <w:t xml:space="preserve"> have difficulties dating </w:t>
      </w:r>
      <w:r w:rsidR="0055044F" w:rsidRPr="005C63E4">
        <w:rPr>
          <w:lang w:val="en" w:eastAsia="en-GB"/>
        </w:rPr>
        <w:t xml:space="preserve">true events </w:t>
      </w:r>
      <w:r w:rsidR="004A3BB6" w:rsidRPr="005C63E4">
        <w:rPr>
          <w:lang w:val="en" w:eastAsia="en-GB"/>
        </w:rPr>
        <w:t xml:space="preserve">and </w:t>
      </w:r>
      <w:r w:rsidR="005C63E4" w:rsidRPr="005C63E4">
        <w:rPr>
          <w:lang w:val="en" w:eastAsia="en-GB"/>
        </w:rPr>
        <w:t xml:space="preserve">misplacing them </w:t>
      </w:r>
      <w:r w:rsidR="004A3BB6" w:rsidRPr="005C63E4">
        <w:rPr>
          <w:lang w:val="en" w:eastAsia="en-GB"/>
        </w:rPr>
        <w:t xml:space="preserve">in time of </w:t>
      </w:r>
      <w:r w:rsidR="0055044F" w:rsidRPr="005C63E4">
        <w:rPr>
          <w:lang w:val="en" w:eastAsia="en-GB"/>
        </w:rPr>
        <w:t>one or two decade</w:t>
      </w:r>
      <w:r w:rsidR="002A35AF">
        <w:rPr>
          <w:lang w:val="en" w:eastAsia="en-GB"/>
        </w:rPr>
        <w:t>s prior to the onset of amnesia</w:t>
      </w:r>
      <w:r w:rsidR="00505A54" w:rsidRPr="005C63E4">
        <w:rPr>
          <w:lang w:val="en" w:eastAsia="en-GB"/>
        </w:rPr>
        <w:t xml:space="preserve"> </w:t>
      </w:r>
      <w:r w:rsidR="00505A54" w:rsidRPr="005C63E4">
        <w:rPr>
          <w:lang w:val="en" w:eastAsia="en-GB"/>
        </w:rPr>
        <w:fldChar w:fldCharType="begin">
          <w:fldData xml:space="preserve">PEVuZE5vdGU+PENpdGU+PEF1dGhvcj5XYXJyaW5ndC5FazwvQXV0aG9yPjxZZWFyPjE5NzA8L1ll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</w:fldData>
        </w:fldChar>
      </w:r>
      <w:r w:rsidR="00EC2E1B">
        <w:rPr>
          <w:lang w:val="en" w:eastAsia="en-GB"/>
        </w:rPr>
        <w:instrText xml:space="preserve"> ADDIN EN.CITE </w:instrText>
      </w:r>
      <w:r w:rsidR="00EC2E1B">
        <w:rPr>
          <w:lang w:val="en" w:eastAsia="en-GB"/>
        </w:rPr>
        <w:fldChar w:fldCharType="begin">
          <w:fldData xml:space="preserve">PEVuZE5vdGU+PENpdGU+PEF1dGhvcj5XYXJyaW5ndC5FazwvQXV0aG9yPjxZZWFyPjE5NzA8L1ll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505A54" w:rsidRPr="005C63E4">
        <w:rPr>
          <w:lang w:val="en" w:eastAsia="en-GB"/>
        </w:rPr>
      </w:r>
      <w:r w:rsidR="00505A54" w:rsidRPr="005C63E4">
        <w:rPr>
          <w:lang w:val="en" w:eastAsia="en-GB"/>
        </w:rPr>
        <w:fldChar w:fldCharType="separate"/>
      </w:r>
      <w:r w:rsidR="005C63E4">
        <w:rPr>
          <w:noProof/>
          <w:lang w:val="en" w:eastAsia="en-GB"/>
        </w:rPr>
        <w:t>(</w:t>
      </w:r>
      <w:hyperlink w:anchor="_ENREF_94" w:tooltip="Cooper, 2006 #3530" w:history="1">
        <w:r w:rsidR="00A71029">
          <w:rPr>
            <w:noProof/>
            <w:lang w:val="en" w:eastAsia="en-GB"/>
          </w:rPr>
          <w:t>Cooper et al., 2006</w:t>
        </w:r>
      </w:hyperlink>
      <w:r w:rsidR="005C63E4">
        <w:rPr>
          <w:noProof/>
          <w:lang w:val="en" w:eastAsia="en-GB"/>
        </w:rPr>
        <w:t xml:space="preserve">; </w:t>
      </w:r>
      <w:hyperlink w:anchor="_ENREF_119" w:tooltip="Duval, 2012 #12813" w:history="1">
        <w:r w:rsidR="00A71029">
          <w:rPr>
            <w:noProof/>
            <w:lang w:val="en" w:eastAsia="en-GB"/>
          </w:rPr>
          <w:t>Duval et al., 2012</w:t>
        </w:r>
      </w:hyperlink>
      <w:r w:rsidR="005C63E4">
        <w:rPr>
          <w:noProof/>
          <w:lang w:val="en" w:eastAsia="en-GB"/>
        </w:rPr>
        <w:t xml:space="preserve">; </w:t>
      </w:r>
      <w:hyperlink w:anchor="_ENREF_190" w:tooltip="Hodges, 1989 #16953" w:history="1">
        <w:r w:rsidR="00A71029">
          <w:rPr>
            <w:noProof/>
            <w:lang w:val="en" w:eastAsia="en-GB"/>
          </w:rPr>
          <w:t>Hodges &amp; Ward, 1989</w:t>
        </w:r>
      </w:hyperlink>
      <w:r w:rsidR="005C63E4">
        <w:rPr>
          <w:noProof/>
          <w:lang w:val="en" w:eastAsia="en-GB"/>
        </w:rPr>
        <w:t xml:space="preserve">; </w:t>
      </w:r>
      <w:hyperlink w:anchor="_ENREF_263" w:tooltip="McCarthy, 1990 #17122" w:history="1">
        <w:r w:rsidR="00A71029">
          <w:rPr>
            <w:noProof/>
            <w:lang w:val="en" w:eastAsia="en-GB"/>
          </w:rPr>
          <w:t>McCarthy &amp; Warrington, 1990</w:t>
        </w:r>
      </w:hyperlink>
      <w:r w:rsidR="005C63E4">
        <w:rPr>
          <w:noProof/>
          <w:lang w:val="en" w:eastAsia="en-GB"/>
        </w:rPr>
        <w:t xml:space="preserve">; </w:t>
      </w:r>
      <w:hyperlink w:anchor="_ENREF_417" w:tooltip="Warringt.Ek, 1970 #17053" w:history="1">
        <w:r w:rsidR="00A71029">
          <w:rPr>
            <w:noProof/>
            <w:lang w:val="en" w:eastAsia="en-GB"/>
          </w:rPr>
          <w:t>Warringt.Ek &amp; Silberst.M, 1970</w:t>
        </w:r>
      </w:hyperlink>
      <w:r w:rsidR="005C63E4">
        <w:rPr>
          <w:noProof/>
          <w:lang w:val="en" w:eastAsia="en-GB"/>
        </w:rPr>
        <w:t>)</w:t>
      </w:r>
      <w:r w:rsidR="00505A54" w:rsidRPr="005C63E4">
        <w:rPr>
          <w:lang w:val="en" w:eastAsia="en-GB"/>
        </w:rPr>
        <w:fldChar w:fldCharType="end"/>
      </w:r>
      <w:r w:rsidR="00505A54" w:rsidRPr="005C63E4">
        <w:rPr>
          <w:lang w:val="en" w:eastAsia="en-GB"/>
        </w:rPr>
        <w:t>.</w:t>
      </w:r>
      <w:r w:rsidR="004A3BB6" w:rsidRPr="005C63E4">
        <w:rPr>
          <w:lang w:val="en" w:eastAsia="en-GB"/>
        </w:rPr>
        <w:t xml:space="preserve"> </w:t>
      </w:r>
      <w:r w:rsidR="00505A54" w:rsidRPr="005C63E4">
        <w:rPr>
          <w:lang w:val="en" w:eastAsia="en-GB"/>
        </w:rPr>
        <w:t xml:space="preserve">  </w:t>
      </w:r>
    </w:p>
    <w:p w14:paraId="7B2961F8" w14:textId="77777777" w:rsidR="00A91E10" w:rsidRDefault="00A91E10" w:rsidP="00C56B5D">
      <w:pPr>
        <w:spacing w:line="360" w:lineRule="auto"/>
        <w:rPr>
          <w:lang w:val="en" w:eastAsia="en-GB"/>
        </w:rPr>
      </w:pPr>
    </w:p>
    <w:p w14:paraId="7DA0742E" w14:textId="77777777" w:rsidR="00C56B5D" w:rsidRDefault="0054786F" w:rsidP="00C56B5D">
      <w:pPr>
        <w:spacing w:line="360" w:lineRule="auto"/>
        <w:rPr>
          <w:lang w:val="en" w:eastAsia="en-GB"/>
        </w:rPr>
      </w:pPr>
      <w:r>
        <w:rPr>
          <w:lang w:val="en" w:eastAsia="en-GB"/>
        </w:rPr>
        <w:t>E</w:t>
      </w:r>
      <w:r w:rsidR="00C56B5D" w:rsidRPr="00C56B5D">
        <w:rPr>
          <w:lang w:val="en" w:eastAsia="en-GB"/>
        </w:rPr>
        <w:t>pisodic memory</w:t>
      </w:r>
      <w:r>
        <w:rPr>
          <w:lang w:val="en" w:eastAsia="en-GB"/>
        </w:rPr>
        <w:t>, as described earlier, refers to</w:t>
      </w:r>
      <w:r w:rsidR="00DA377B">
        <w:rPr>
          <w:lang w:val="en" w:eastAsia="en-GB"/>
        </w:rPr>
        <w:t xml:space="preserve"> a recollection of events </w:t>
      </w:r>
      <w:r w:rsidR="00C56B5D" w:rsidRPr="00C56B5D">
        <w:rPr>
          <w:lang w:val="en" w:eastAsia="en-GB"/>
        </w:rPr>
        <w:t>that occurred at a specific time in an individual’s</w:t>
      </w:r>
      <w:r w:rsidR="00C56B5D">
        <w:rPr>
          <w:lang w:val="en" w:eastAsia="en-GB"/>
        </w:rPr>
        <w:t xml:space="preserve"> life</w:t>
      </w:r>
      <w:r>
        <w:rPr>
          <w:lang w:val="en" w:eastAsia="en-GB"/>
        </w:rPr>
        <w:t>. Episodic memory</w:t>
      </w:r>
      <w:r w:rsidR="00DA377B">
        <w:rPr>
          <w:lang w:val="en" w:eastAsia="en-GB"/>
        </w:rPr>
        <w:t xml:space="preserve"> </w:t>
      </w:r>
      <w:r>
        <w:rPr>
          <w:lang w:val="en" w:eastAsia="en-GB"/>
        </w:rPr>
        <w:t>includes</w:t>
      </w:r>
      <w:r w:rsidR="00EC4048">
        <w:rPr>
          <w:lang w:val="en" w:eastAsia="en-GB"/>
        </w:rPr>
        <w:t xml:space="preserve"> </w:t>
      </w:r>
      <w:r w:rsidR="00C8427A">
        <w:rPr>
          <w:lang w:val="en" w:eastAsia="en-GB"/>
        </w:rPr>
        <w:t xml:space="preserve">contextual </w:t>
      </w:r>
      <w:r w:rsidR="00EC4048">
        <w:rPr>
          <w:lang w:val="en" w:eastAsia="en-GB"/>
        </w:rPr>
        <w:t>features such as time and place, other people who may have been present and also a visual representation of events</w:t>
      </w:r>
      <w:r w:rsidR="00C56B5D">
        <w:rPr>
          <w:lang w:val="en" w:eastAsia="en-GB"/>
        </w:rPr>
        <w:t>.</w:t>
      </w:r>
      <w:r w:rsidR="00DA377B">
        <w:rPr>
          <w:lang w:val="en" w:eastAsia="en-GB"/>
        </w:rPr>
        <w:t xml:space="preserve"> This involves a higher level of encoding temp</w:t>
      </w:r>
      <w:r w:rsidR="008E219B">
        <w:rPr>
          <w:lang w:val="en" w:eastAsia="en-GB"/>
        </w:rPr>
        <w:t xml:space="preserve">oral information and requires a </w:t>
      </w:r>
      <w:r w:rsidR="00DA377B">
        <w:rPr>
          <w:lang w:val="en" w:eastAsia="en-GB"/>
        </w:rPr>
        <w:t xml:space="preserve">sense of </w:t>
      </w:r>
      <w:r w:rsidR="00EC4048">
        <w:rPr>
          <w:lang w:val="en" w:eastAsia="en-GB"/>
        </w:rPr>
        <w:t>‘</w:t>
      </w:r>
      <w:r w:rsidR="00DA377B">
        <w:rPr>
          <w:lang w:val="en" w:eastAsia="en-GB"/>
        </w:rPr>
        <w:t>self</w:t>
      </w:r>
      <w:r w:rsidR="00EC4048">
        <w:rPr>
          <w:lang w:val="en" w:eastAsia="en-GB"/>
        </w:rPr>
        <w:t>’</w:t>
      </w:r>
      <w:r w:rsidR="00DA377B">
        <w:rPr>
          <w:lang w:val="en" w:eastAsia="en-GB"/>
        </w:rPr>
        <w:t xml:space="preserve"> thr</w:t>
      </w:r>
      <w:r w:rsidR="008E219B">
        <w:rPr>
          <w:lang w:val="en" w:eastAsia="en-GB"/>
        </w:rPr>
        <w:t>ough a</w:t>
      </w:r>
      <w:r w:rsidR="00143690">
        <w:rPr>
          <w:lang w:val="en" w:eastAsia="en-GB"/>
        </w:rPr>
        <w:t xml:space="preserve"> moving continuum of ‘me</w:t>
      </w:r>
      <w:r w:rsidR="0073703D">
        <w:rPr>
          <w:lang w:val="en" w:eastAsia="en-GB"/>
        </w:rPr>
        <w:t>n</w:t>
      </w:r>
      <w:r w:rsidR="002A35AF">
        <w:rPr>
          <w:lang w:val="en" w:eastAsia="en-GB"/>
        </w:rPr>
        <w:t>tal time travel’</w:t>
      </w:r>
      <w:r w:rsidR="00DA377B">
        <w:rPr>
          <w:lang w:val="en" w:eastAsia="en-GB"/>
        </w:rPr>
        <w:t xml:space="preserve"> </w:t>
      </w:r>
      <w:r w:rsidR="00DA377B">
        <w:rPr>
          <w:lang w:val="en" w:eastAsia="en-GB"/>
        </w:rPr>
        <w:fldChar w:fldCharType="begin">
          <w:fldData xml:space="preserve">PEVuZE5vdGU+PENpdGU+PEF1dGhvcj5EcmV5ZnVzPC9BdXRob3I+PFllYXI+MjAxMDwvWWVhcj48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</w:fldData>
        </w:fldChar>
      </w:r>
      <w:r w:rsidR="00EC2E1B">
        <w:rPr>
          <w:lang w:val="en" w:eastAsia="en-GB"/>
        </w:rPr>
        <w:instrText xml:space="preserve"> ADDIN EN.CITE </w:instrText>
      </w:r>
      <w:r w:rsidR="00EC2E1B">
        <w:rPr>
          <w:lang w:val="en" w:eastAsia="en-GB"/>
        </w:rPr>
        <w:fldChar w:fldCharType="begin">
          <w:fldData xml:space="preserve">PEVuZE5vdGU+PENpdGU+PEF1dGhvcj5EcmV5ZnVzPC9BdXRob3I+PFllYXI+MjAxMDwvWWVhcj48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DA377B">
        <w:rPr>
          <w:lang w:val="en" w:eastAsia="en-GB"/>
        </w:rPr>
      </w:r>
      <w:r w:rsidR="00DA377B">
        <w:rPr>
          <w:lang w:val="en" w:eastAsia="en-GB"/>
        </w:rPr>
        <w:fldChar w:fldCharType="separate"/>
      </w:r>
      <w:r w:rsidR="00DA390A">
        <w:rPr>
          <w:noProof/>
          <w:lang w:val="en" w:eastAsia="en-GB"/>
        </w:rPr>
        <w:t>(</w:t>
      </w:r>
      <w:hyperlink w:anchor="_ENREF_115" w:tooltip="Dreyfus, 2010 #5950" w:history="1">
        <w:r w:rsidR="00A71029">
          <w:rPr>
            <w:noProof/>
            <w:lang w:val="en" w:eastAsia="en-GB"/>
          </w:rPr>
          <w:t>Dreyfus, Roe, &amp; Morris, 2010</w:t>
        </w:r>
      </w:hyperlink>
      <w:r w:rsidR="00DA390A">
        <w:rPr>
          <w:noProof/>
          <w:lang w:val="en" w:eastAsia="en-GB"/>
        </w:rPr>
        <w:t xml:space="preserve">; </w:t>
      </w:r>
      <w:hyperlink w:anchor="_ENREF_403" w:tooltip="Tulving, 2002 #7424" w:history="1">
        <w:r w:rsidR="00A71029">
          <w:rPr>
            <w:noProof/>
            <w:lang w:val="en" w:eastAsia="en-GB"/>
          </w:rPr>
          <w:t>Tulving, 2002</w:t>
        </w:r>
      </w:hyperlink>
      <w:r w:rsidR="00DA390A">
        <w:rPr>
          <w:noProof/>
          <w:lang w:val="en" w:eastAsia="en-GB"/>
        </w:rPr>
        <w:t>)</w:t>
      </w:r>
      <w:r w:rsidR="00DA377B">
        <w:rPr>
          <w:lang w:val="en" w:eastAsia="en-GB"/>
        </w:rPr>
        <w:fldChar w:fldCharType="end"/>
      </w:r>
      <w:r w:rsidR="00143690">
        <w:rPr>
          <w:lang w:val="en" w:eastAsia="en-GB"/>
        </w:rPr>
        <w:t>. The early symptoms observed in patients with AD include deficits in episodic</w:t>
      </w:r>
      <w:r w:rsidR="00C8427A">
        <w:rPr>
          <w:lang w:val="en" w:eastAsia="en-GB"/>
        </w:rPr>
        <w:t xml:space="preserve"> memory</w:t>
      </w:r>
      <w:r>
        <w:rPr>
          <w:lang w:val="en" w:eastAsia="en-GB"/>
        </w:rPr>
        <w:t>, therefore it is considered highly important to study autobiographical memory at a clinical level</w:t>
      </w:r>
      <w:r w:rsidR="00C8427A">
        <w:rPr>
          <w:lang w:val="en" w:eastAsia="en-GB"/>
        </w:rPr>
        <w:t xml:space="preserve">. </w:t>
      </w:r>
      <w:r w:rsidR="00143690">
        <w:rPr>
          <w:lang w:val="en" w:eastAsia="en-GB"/>
        </w:rPr>
        <w:t xml:space="preserve">Certain tasks such as verbal paired associates and short story recall have been frequently used in clinics to establish episodic memory deficits </w:t>
      </w:r>
      <w:r w:rsidR="00C8427A">
        <w:rPr>
          <w:lang w:val="en" w:eastAsia="en-GB"/>
        </w:rPr>
        <w:t xml:space="preserve">assessing Long term memory (i.e. 10mins, or 30mins delay </w:t>
      </w:r>
      <w:r w:rsidR="00C8427A" w:rsidRPr="00425FF4">
        <w:rPr>
          <w:lang w:val="en" w:eastAsia="en-GB"/>
        </w:rPr>
        <w:t>tasks). Despite their usefulness in the practical sense, these tasks don’t test for real life events</w:t>
      </w:r>
      <w:r w:rsidR="00F47C1D" w:rsidRPr="00425FF4">
        <w:rPr>
          <w:lang w:val="en" w:eastAsia="en-GB"/>
        </w:rPr>
        <w:t xml:space="preserve">. </w:t>
      </w:r>
      <w:r w:rsidR="00425FF4" w:rsidRPr="00425FF4">
        <w:rPr>
          <w:lang w:val="en" w:eastAsia="en-GB"/>
        </w:rPr>
        <w:t xml:space="preserve">On the contrary, </w:t>
      </w:r>
      <w:r w:rsidR="00F47C1D" w:rsidRPr="00425FF4">
        <w:rPr>
          <w:lang w:val="en" w:eastAsia="en-GB"/>
        </w:rPr>
        <w:t xml:space="preserve">tests of ABM </w:t>
      </w:r>
      <w:r w:rsidR="00D84C2D" w:rsidRPr="00425FF4">
        <w:rPr>
          <w:lang w:val="en" w:eastAsia="en-GB"/>
        </w:rPr>
        <w:t xml:space="preserve">asses </w:t>
      </w:r>
      <w:r w:rsidR="00425FF4" w:rsidRPr="00425FF4">
        <w:rPr>
          <w:lang w:val="en" w:eastAsia="en-GB"/>
        </w:rPr>
        <w:t xml:space="preserve">for the retrieval of </w:t>
      </w:r>
      <w:r w:rsidR="00F47C1D" w:rsidRPr="00425FF4">
        <w:rPr>
          <w:lang w:val="en" w:eastAsia="en-GB"/>
        </w:rPr>
        <w:t xml:space="preserve">personal events. </w:t>
      </w:r>
      <w:r w:rsidR="00C8427A" w:rsidRPr="00425FF4">
        <w:rPr>
          <w:lang w:val="en" w:eastAsia="en-GB"/>
        </w:rPr>
        <w:t xml:space="preserve"> </w:t>
      </w:r>
    </w:p>
    <w:p w14:paraId="0F960A1E" w14:textId="77777777" w:rsidR="00EC4048" w:rsidRDefault="00EC4048" w:rsidP="00C56B5D">
      <w:pPr>
        <w:spacing w:line="360" w:lineRule="auto"/>
        <w:rPr>
          <w:lang w:val="en" w:eastAsia="en-GB"/>
        </w:rPr>
      </w:pPr>
    </w:p>
    <w:p w14:paraId="0A0EC8B0" w14:textId="77777777" w:rsidR="00EC4048" w:rsidRDefault="00EC4048" w:rsidP="00EC4048">
      <w:pPr>
        <w:spacing w:line="360" w:lineRule="auto"/>
        <w:rPr>
          <w:lang w:val="en" w:eastAsia="en-GB"/>
        </w:rPr>
      </w:pPr>
      <w:r>
        <w:rPr>
          <w:lang w:val="en" w:eastAsia="en-GB"/>
        </w:rPr>
        <w:t xml:space="preserve">Crovitz and Shiffman </w:t>
      </w:r>
      <w:r>
        <w:rPr>
          <w:lang w:val="en" w:eastAsia="en-GB"/>
        </w:rPr>
        <w:fldChar w:fldCharType="begin"/>
      </w:r>
      <w:r>
        <w:rPr>
          <w:lang w:val="en" w:eastAsia="en-GB"/>
        </w:rPr>
        <w:instrText xml:space="preserve"> ADDIN EN.CITE &lt;EndNote&gt;&lt;Cite&gt;&lt;Author&gt;Crovitz&lt;/Author&gt;&lt;Year&gt;1974&lt;/Year&gt;&lt;RecNum&gt;16872&lt;/RecNum&gt;&lt;DisplayText&gt;(Crovitz &amp;amp; Schiffma.H, 1974)&lt;/DisplayText&gt;&lt;record&gt;&lt;rec-number&gt;16872&lt;/rec-number&gt;&lt;foreign-keys&gt;&lt;key app="EN" db-id="tzpe22srnsas9fevep9x0t2z0pzfe2a9a95t"&gt;16872&lt;/key&gt;&lt;/foreign-keys&gt;&lt;ref-type name="Journal Article"&gt;17&lt;/ref-type&gt;&lt;contributors&gt;&lt;authors&gt;&lt;author&gt;Crovitz, H. F.&lt;/author&gt;&lt;author&gt;Schiffma.H&lt;/author&gt;&lt;/authors&gt;&lt;/contributors&gt;&lt;auth-address&gt;Vet Adm Hosp,Durham,Nc 27705&amp;#xD;Duke Univ,Durham,Nc 27705&lt;/auth-address&gt;&lt;titles&gt;&lt;title&gt;Frequency of Episodic Memories as a Function of Their Age&lt;/title&gt;&lt;secondary-title&gt;Bulletin of the Psychonomic Society&lt;/secondary-title&gt;&lt;alt-title&gt;B Psychonomic Soc&lt;/alt-title&gt;&lt;/titles&gt;&lt;periodical&gt;&lt;full-title&gt;Bulletin of the Psychonomic Society&lt;/full-title&gt;&lt;abbr-1&gt;B Psychonomic Soc&lt;/abbr-1&gt;&lt;/periodical&gt;&lt;alt-periodical&gt;&lt;full-title&gt;Bulletin of the Psychonomic Society&lt;/full-title&gt;&lt;abbr-1&gt;B Psychonomic Soc&lt;/abbr-1&gt;&lt;/alt-periodical&gt;&lt;pages&gt;517-518&lt;/pages&gt;&lt;volume&gt;4&lt;/volume&gt;&lt;number&gt;Nb5&lt;/number&gt;&lt;dates&gt;&lt;year&gt;1974&lt;/year&gt;&lt;/dates&gt;&lt;isbn&gt;0090-5054&lt;/isbn&gt;&lt;accession-num&gt;ISI:A1974V027600011&lt;/accession-num&gt;&lt;urls&gt;&lt;related-urls&gt;&lt;url&gt;&amp;lt;Go to ISI&amp;gt;://A1974V027600011&lt;/url&gt;&lt;/related-urls&gt;&lt;/urls&gt;&lt;language&gt;English&lt;/language&gt;&lt;/record&gt;&lt;/Cite&gt;&lt;/EndNote&gt;</w:instrText>
      </w:r>
      <w:r>
        <w:rPr>
          <w:lang w:val="en" w:eastAsia="en-GB"/>
        </w:rPr>
        <w:fldChar w:fldCharType="separate"/>
      </w:r>
      <w:r>
        <w:rPr>
          <w:noProof/>
          <w:lang w:val="en" w:eastAsia="en-GB"/>
        </w:rPr>
        <w:t>(</w:t>
      </w:r>
      <w:hyperlink w:anchor="_ENREF_99" w:tooltip="Crovitz, 1974 #16872" w:history="1">
        <w:r w:rsidR="00A71029">
          <w:rPr>
            <w:noProof/>
            <w:lang w:val="en" w:eastAsia="en-GB"/>
          </w:rPr>
          <w:t>Crovitz &amp; Schiffma.H, 1974</w:t>
        </w:r>
      </w:hyperlink>
      <w:r>
        <w:rPr>
          <w:noProof/>
          <w:lang w:val="en" w:eastAsia="en-GB"/>
        </w:rPr>
        <w:t>)</w:t>
      </w:r>
      <w:r>
        <w:rPr>
          <w:lang w:val="en" w:eastAsia="en-GB"/>
        </w:rPr>
        <w:fldChar w:fldCharType="end"/>
      </w:r>
      <w:r>
        <w:rPr>
          <w:lang w:val="en" w:eastAsia="en-GB"/>
        </w:rPr>
        <w:t xml:space="preserve"> originally devised an ABM task which could assess the recall of specific events that were triggered using cue words (for example, the word bird was given to participants and then they were asked to recall an event at any specific time). The version was updated and modified by </w:t>
      </w:r>
      <w:hyperlink w:anchor="_ENREF_354" w:tooltip="Sagar, 1988 #16925" w:history="1">
        <w:r w:rsidR="00A71029">
          <w:rPr>
            <w:lang w:val="en" w:eastAsia="en-GB"/>
          </w:rPr>
          <w:fldChar w:fldCharType="begin"/>
        </w:r>
        <w:r w:rsidR="00A71029">
          <w:rPr>
            <w:lang w:val="en" w:eastAsia="en-GB"/>
          </w:rPr>
          <w:instrText xml:space="preserve"> ADDIN EN.CITE &lt;EndNote&gt;&lt;Cite AuthorYear="1"&gt;&lt;Author&gt;Sagar&lt;/Author&gt;&lt;Year&gt;1988&lt;/Year&gt;&lt;RecNum&gt;16925&lt;/RecNum&gt;&lt;DisplayText&gt;Sagar, Cohen, Sullivan, Corkin, and Growdon (1988)&lt;/DisplayText&gt;&lt;record&gt;&lt;rec-number&gt;16925&lt;/rec-number&gt;&lt;foreign-keys&gt;&lt;key app="EN" db-id="tzpe22srnsas9fevep9x0t2z0pzfe2a9a95t"&gt;16925&lt;/key&gt;&lt;/foreign-keys&gt;&lt;ref-type name="Journal Article"&gt;17&lt;/ref-type&gt;&lt;contributors&gt;&lt;authors&gt;&lt;author&gt;Sagar, H. J.&lt;/author&gt;&lt;author&gt;Cohen, N. J.&lt;/author&gt;&lt;author&gt;Sullivan, E. V.&lt;/author&gt;&lt;author&gt;Corkin, S.&lt;/author&gt;&lt;author&gt;Growdon, J. H.&lt;/author&gt;&lt;/authors&gt;&lt;/contributors&gt;&lt;auth-address&gt;Department of Brain and Cognitive Sciences, Massachusetts Institute of Technology, Boston.&lt;/auth-address&gt;&lt;titles&gt;&lt;title&gt;Remote memory function in Alzheimer&amp;apos;s disease and Parkinson&amp;apos;s disease&lt;/title&gt;&lt;secondary-title&gt;Brain&lt;/secondary-title&gt;&lt;alt-title&gt;Brain : a journal of neurology&lt;/alt-title&gt;&lt;/titles&gt;&lt;periodical&gt;&lt;full-title&gt;Brain&lt;/full-title&gt;&lt;/periodical&gt;&lt;pages&gt;185-206&lt;/pages&gt;&lt;volume&gt;111 ( Pt 1)&lt;/volume&gt;&lt;edition&gt;1988/02/01&lt;/edition&gt;&lt;keywords&gt;&lt;keyword&gt;Alzheimer Disease/*psychology&lt;/keyword&gt;&lt;keyword&gt;Humans&lt;/keyword&gt;&lt;keyword&gt;Memory/*physiology&lt;/keyword&gt;&lt;keyword&gt;Mental Recall/physiology&lt;/keyword&gt;&lt;keyword&gt;Neuropsychological Tests&lt;/keyword&gt;&lt;keyword&gt;Parkinson Disease/*psychology&lt;/keyword&gt;&lt;keyword&gt;Statistics as Topic&lt;/keyword&gt;&lt;keyword&gt;Time Factors&lt;/keyword&gt;&lt;keyword&gt;Verbal Learning&lt;/keyword&gt;&lt;/keywords&gt;&lt;dates&gt;&lt;year&gt;1988&lt;/year&gt;&lt;pub-dates&gt;&lt;date&gt;Feb&lt;/date&gt;&lt;/pub-dates&gt;&lt;/dates&gt;&lt;isbn&gt;0006-8950 (Print)&amp;#xD;0006-8950 (Linking)&lt;/isbn&gt;&lt;accession-num&gt;3365547&lt;/accession-num&gt;&lt;work-type&gt;Research Support, Non-U.S. Gov&amp;apos;t&amp;#xD;Research Support, U.S. Gov&amp;apos;t, Non-P.H.S.&amp;#xD;Research Support, U.S. Gov&amp;apos;t, P.H.S.&lt;/work-type&gt;&lt;urls&gt;&lt;related-urls&gt;&lt;url&gt;http://www.ncbi.nlm.nih.gov/pubmed/3365547&lt;/url&gt;&lt;/related-urls&gt;&lt;/urls&gt;&lt;language&gt;eng&lt;/language&gt;&lt;/record&gt;&lt;/Cite&gt;&lt;/EndNote&gt;</w:instrText>
        </w:r>
        <w:r w:rsidR="00A71029">
          <w:rPr>
            <w:lang w:val="en" w:eastAsia="en-GB"/>
          </w:rPr>
          <w:fldChar w:fldCharType="separate"/>
        </w:r>
        <w:r w:rsidR="00A71029">
          <w:rPr>
            <w:noProof/>
            <w:lang w:val="en" w:eastAsia="en-GB"/>
          </w:rPr>
          <w:t>Sagar, Cohen, Sullivan, Corkin, and Growdon (1988)</w:t>
        </w:r>
        <w:r w:rsidR="00A71029">
          <w:rPr>
            <w:lang w:val="en" w:eastAsia="en-GB"/>
          </w:rPr>
          <w:fldChar w:fldCharType="end"/>
        </w:r>
      </w:hyperlink>
      <w:r>
        <w:rPr>
          <w:lang w:val="en" w:eastAsia="en-GB"/>
        </w:rPr>
        <w:t xml:space="preserve"> to include 10 common nouns and participants were asked to recall specific events and an estimated time of occurrence. Recollections were scored on richness of detail within a 4 minute recall period with cues offered after 2 minutes if necessary. Participants were also asked to recall memories from various ages in a restrained time condition (i.e. before the age of 17). Healthy controls recall memories from all decades, most from the recent period in their lives (i.e. the </w:t>
      </w:r>
      <w:r w:rsidR="002A35AF">
        <w:rPr>
          <w:lang w:val="en" w:eastAsia="en-GB"/>
        </w:rPr>
        <w:lastRenderedPageBreak/>
        <w:t>previous decade)</w:t>
      </w:r>
      <w:r>
        <w:rPr>
          <w:lang w:val="en" w:eastAsia="en-GB"/>
        </w:rPr>
        <w:t xml:space="preserve"> </w:t>
      </w:r>
      <w:r>
        <w:rPr>
          <w:lang w:val="en" w:eastAsia="en-GB"/>
        </w:rPr>
        <w:fldChar w:fldCharType="begin"/>
      </w:r>
      <w:r>
        <w:rPr>
          <w:lang w:val="en" w:eastAsia="en-GB"/>
        </w:rPr>
        <w:instrText xml:space="preserve"> ADDIN EN.CITE &lt;EndNote&gt;&lt;Cite&gt;&lt;Author&gt;Hodges&lt;/Author&gt;&lt;Year&gt;1990&lt;/Year&gt;&lt;RecNum&gt;16927&lt;/RecNum&gt;&lt;DisplayText&gt;(Hodges &amp;amp; Oxbury, 1990)&lt;/DisplayText&gt;&lt;record&gt;&lt;rec-number&gt;16927&lt;/rec-number&gt;&lt;foreign-keys&gt;&lt;key app="EN" db-id="tzpe22srnsas9fevep9x0t2z0pzfe2a9a95t"&gt;16927&lt;/key&gt;&lt;/foreign-keys&gt;&lt;ref-type name="Journal Article"&gt;17&lt;/ref-type&gt;&lt;contributors&gt;&lt;authors&gt;&lt;author&gt;Hodges, J. R.&lt;/author&gt;&lt;author&gt;Oxbury, S. M.&lt;/author&gt;&lt;/authors&gt;&lt;/contributors&gt;&lt;auth-address&gt;Hodges, Jr&amp;#xD;Addenbrookes Hosp,Sch Clin,Dept Neurol,Cambridge Cb2 2qq,England&amp;#xD;Addenbrookes Hosp,Sch Clin,Dept Neurol,Cambridge Cb2 2qq,England&amp;#xD;Univ Oxford,Dept Clin Neurol,Oxford,England&amp;#xD;Univ Oxford,Dept Clin Neuropsychol,Oxford,England&amp;#xD;Radcliffe Infirm,Oxford Ox2 6he,England&lt;/auth-address&gt;&lt;titles&gt;&lt;title&gt;Persistent Memory Impairment Following Transient Global Amnesia&lt;/title&gt;&lt;secondary-title&gt;Journal of Clinical and Experimental Neuropsychology&lt;/secondary-title&gt;&lt;alt-title&gt;J Clin Exp Neuropsyc&lt;/alt-title&gt;&lt;/titles&gt;&lt;periodical&gt;&lt;full-title&gt;Journal of Clinical and Experimental Neuropsychology&lt;/full-title&gt;&lt;abbr-1&gt;J Clin Exp Neuropsyc&lt;/abbr-1&gt;&lt;/periodical&gt;&lt;alt-periodical&gt;&lt;full-title&gt;Journal of Clinical and Experimental Neuropsychology&lt;/full-title&gt;&lt;abbr-1&gt;J Clin Exp Neuropsyc&lt;/abbr-1&gt;&lt;/alt-periodical&gt;&lt;pages&gt;904-920&lt;/pages&gt;&lt;volume&gt;12&lt;/volume&gt;&lt;number&gt;6&lt;/number&gt;&lt;dates&gt;&lt;year&gt;1990&lt;/year&gt;&lt;pub-dates&gt;&lt;date&gt;Dec&lt;/date&gt;&lt;/pub-dates&gt;&lt;/dates&gt;&lt;isbn&gt;1380-3395&lt;/isbn&gt;&lt;accession-num&gt;ISI:A1990EL78800007&lt;/accession-num&gt;&lt;urls&gt;&lt;related-urls&gt;&lt;url&gt;&amp;lt;Go to ISI&amp;gt;://A1990EL78800007&lt;/url&gt;&lt;/related-urls&gt;&lt;/urls&gt;&lt;electronic-resource-num&gt;Doi 10.1080/01688639008401030&lt;/electronic-resource-num&gt;&lt;language&gt;English&lt;/language&gt;&lt;/record&gt;&lt;/Cite&gt;&lt;/EndNote&gt;</w:instrText>
      </w:r>
      <w:r>
        <w:rPr>
          <w:lang w:val="en" w:eastAsia="en-GB"/>
        </w:rPr>
        <w:fldChar w:fldCharType="separate"/>
      </w:r>
      <w:r>
        <w:rPr>
          <w:noProof/>
          <w:lang w:val="en" w:eastAsia="en-GB"/>
        </w:rPr>
        <w:t>(</w:t>
      </w:r>
      <w:hyperlink w:anchor="_ENREF_189" w:tooltip="Hodges, 1990 #16927" w:history="1">
        <w:r w:rsidR="00A71029">
          <w:rPr>
            <w:noProof/>
            <w:lang w:val="en" w:eastAsia="en-GB"/>
          </w:rPr>
          <w:t>Hodges &amp; Oxbury, 1990</w:t>
        </w:r>
      </w:hyperlink>
      <w:r>
        <w:rPr>
          <w:noProof/>
          <w:lang w:val="en" w:eastAsia="en-GB"/>
        </w:rPr>
        <w:t>)</w:t>
      </w:r>
      <w:r>
        <w:rPr>
          <w:lang w:val="en" w:eastAsia="en-GB"/>
        </w:rPr>
        <w:fldChar w:fldCharType="end"/>
      </w:r>
      <w:r>
        <w:rPr>
          <w:lang w:val="en" w:eastAsia="en-GB"/>
        </w:rPr>
        <w:t>. Patients with transient global amnesia were also tested on this ABM task and showed deficits in recent memory compared with past memories. These patients also showed an impairment in uncued recall, where they scored poorly on both richness and place in time of their memories. At a 6 month follow up these patients also showed an impai</w:t>
      </w:r>
      <w:r w:rsidR="002A35AF">
        <w:rPr>
          <w:lang w:val="en" w:eastAsia="en-GB"/>
        </w:rPr>
        <w:t>rment in cued and uncued recall</w:t>
      </w:r>
      <w:r>
        <w:rPr>
          <w:lang w:val="en" w:eastAsia="en-GB"/>
        </w:rPr>
        <w:t xml:space="preserve"> </w:t>
      </w:r>
      <w:r>
        <w:rPr>
          <w:lang w:val="en" w:eastAsia="en-GB"/>
        </w:rPr>
        <w:fldChar w:fldCharType="begin"/>
      </w:r>
      <w:r>
        <w:rPr>
          <w:lang w:val="en" w:eastAsia="en-GB"/>
        </w:rPr>
        <w:instrText xml:space="preserve"> ADDIN EN.CITE &lt;EndNote&gt;&lt;Cite&gt;&lt;Author&gt;Hodges&lt;/Author&gt;&lt;Year&gt;1989&lt;/Year&gt;&lt;RecNum&gt;16953&lt;/RecNum&gt;&lt;DisplayText&gt;(Hodges &amp;amp; Ward, 1989)&lt;/DisplayText&gt;&lt;record&gt;&lt;rec-number&gt;16953&lt;/rec-number&gt;&lt;foreign-keys&gt;&lt;key app="EN" db-id="tzpe22srnsas9fevep9x0t2z0pzfe2a9a95t"&gt;16953&lt;/key&gt;&lt;/foreign-keys&gt;&lt;ref-type name="Journal Article"&gt;17&lt;/ref-type&gt;&lt;contributors&gt;&lt;authors&gt;&lt;author&gt;Hodges, J. R.&lt;/author&gt;&lt;author&gt;Ward, C. D.&lt;/author&gt;&lt;/authors&gt;&lt;/contributors&gt;&lt;auth-address&gt;Hodges, Jr&amp;#xD;Univ Oxford,Radcliffe Infirm,Dept Clin Neurol,Oxford Ox2 6he,England&amp;#xD;Univ Oxford,Radcliffe Infirm,Dept Clin Neurol,Oxford Ox2 6he,England&lt;/auth-address&gt;&lt;titles&gt;&lt;title&gt;Observations during Transient Global Amnesia - a Behavioral and Neuropsychological Study of 5 Cases&lt;/title&gt;&lt;secondary-title&gt;Brain&lt;/secondary-title&gt;&lt;alt-title&gt;Brain&lt;/alt-title&gt;&lt;/titles&gt;&lt;periodical&gt;&lt;full-title&gt;Brain&lt;/full-title&gt;&lt;/periodical&gt;&lt;alt-periodical&gt;&lt;full-title&gt;Brain&lt;/full-title&gt;&lt;/alt-periodical&gt;&lt;pages&gt;595-620&lt;/pages&gt;&lt;volume&gt;112&lt;/volume&gt;&lt;dates&gt;&lt;year&gt;1989&lt;/year&gt;&lt;pub-dates&gt;&lt;date&gt;Jun&lt;/date&gt;&lt;/pub-dates&gt;&lt;/dates&gt;&lt;isbn&gt;0006-8950&lt;/isbn&gt;&lt;accession-num&gt;ISI:A1989AD84900003&lt;/accession-num&gt;&lt;urls&gt;&lt;related-urls&gt;&lt;url&gt;&amp;lt;Go to ISI&amp;gt;://A1989AD84900003&lt;/url&gt;&lt;/related-urls&gt;&lt;/urls&gt;&lt;electronic-resource-num&gt;DOI 10.1093/brain/112.3.595&lt;/electronic-resource-num&gt;&lt;language&gt;English&lt;/language&gt;&lt;/record&gt;&lt;/Cite&gt;&lt;/EndNote&gt;</w:instrText>
      </w:r>
      <w:r>
        <w:rPr>
          <w:lang w:val="en" w:eastAsia="en-GB"/>
        </w:rPr>
        <w:fldChar w:fldCharType="separate"/>
      </w:r>
      <w:r>
        <w:rPr>
          <w:noProof/>
          <w:lang w:val="en" w:eastAsia="en-GB"/>
        </w:rPr>
        <w:t>(</w:t>
      </w:r>
      <w:hyperlink w:anchor="_ENREF_190" w:tooltip="Hodges, 1989 #16953" w:history="1">
        <w:r w:rsidR="00A71029">
          <w:rPr>
            <w:noProof/>
            <w:lang w:val="en" w:eastAsia="en-GB"/>
          </w:rPr>
          <w:t>Hodges &amp; Ward, 1989</w:t>
        </w:r>
      </w:hyperlink>
      <w:r>
        <w:rPr>
          <w:noProof/>
          <w:lang w:val="en" w:eastAsia="en-GB"/>
        </w:rPr>
        <w:t>)</w:t>
      </w:r>
      <w:r>
        <w:rPr>
          <w:lang w:val="en" w:eastAsia="en-GB"/>
        </w:rPr>
        <w:fldChar w:fldCharType="end"/>
      </w:r>
      <w:r>
        <w:rPr>
          <w:lang w:val="en" w:eastAsia="en-GB"/>
        </w:rPr>
        <w:t xml:space="preserve">. Furthermore, </w:t>
      </w:r>
      <w:r w:rsidR="00507FB1">
        <w:rPr>
          <w:lang w:val="en" w:eastAsia="en-GB"/>
        </w:rPr>
        <w:t>Traumatic Brain Injury (</w:t>
      </w:r>
      <w:r>
        <w:rPr>
          <w:lang w:val="en" w:eastAsia="en-GB"/>
        </w:rPr>
        <w:t>TBI</w:t>
      </w:r>
      <w:r w:rsidR="00507FB1">
        <w:rPr>
          <w:lang w:val="en" w:eastAsia="en-GB"/>
        </w:rPr>
        <w:t>)</w:t>
      </w:r>
      <w:r>
        <w:rPr>
          <w:lang w:val="en" w:eastAsia="en-GB"/>
        </w:rPr>
        <w:t xml:space="preserve"> patients showed impairment in recall prior to the onset of their injur</w:t>
      </w:r>
      <w:r w:rsidR="002A35AF">
        <w:rPr>
          <w:lang w:val="en" w:eastAsia="en-GB"/>
        </w:rPr>
        <w:t>ies and produced fewer memories</w:t>
      </w:r>
      <w:r>
        <w:rPr>
          <w:lang w:val="en" w:eastAsia="en-GB"/>
        </w:rPr>
        <w:t xml:space="preserve"> </w:t>
      </w:r>
      <w:r>
        <w:rPr>
          <w:lang w:val="en" w:eastAsia="en-GB"/>
        </w:rPr>
        <w:fldChar w:fldCharType="begin"/>
      </w:r>
      <w:r>
        <w:rPr>
          <w:lang w:val="en" w:eastAsia="en-GB"/>
        </w:rPr>
        <w:instrText xml:space="preserve"> ADDIN EN.CITE &lt;EndNote&gt;&lt;Cite&gt;&lt;Author&gt;Kroll&lt;/Author&gt;&lt;Year&gt;1997&lt;/Year&gt;&lt;RecNum&gt;16956&lt;/RecNum&gt;&lt;DisplayText&gt;(Kroll, Markowitsch, Knight, &amp;amp; vonCramon, 1997)&lt;/DisplayText&gt;&lt;record&gt;&lt;rec-number&gt;16956&lt;/rec-number&gt;&lt;foreign-keys&gt;&lt;key app="EN" db-id="tzpe22srnsas9fevep9x0t2z0pzfe2a9a95t"&gt;16956&lt;/key&gt;&lt;/foreign-keys&gt;&lt;ref-type name="Journal Article"&gt;17&lt;/ref-type&gt;&lt;contributors&gt;&lt;authors&gt;&lt;author&gt;Kroll, N. E. A.&lt;/author&gt;&lt;author&gt;Markowitsch, H. J.&lt;/author&gt;&lt;author&gt;Knight, R. T.&lt;/author&gt;&lt;author&gt;vonCramon, D. Y.&lt;/author&gt;&lt;/authors&gt;&lt;/contributors&gt;&lt;auth-address&gt;Kroll, NEA&amp;#xD;Univ Calif Davis,Dept Psychol,Davis,Ca 95616, USA&amp;#xD;Univ Calif Davis,Dept Psychol,Davis,Ca 95616, USA&amp;#xD;Univ Calif Davis,Dept Neurol,Davis,Ca 95616&amp;#xD;Vet Adm Med Ctr,Martinez,Ca 94553&amp;#xD;Univ Bielefeld,D-4800 Bielefeld,Germany&amp;#xD;Max Planck Inst Cognit Neurosci,Dept Neurol,Leipzig,Germany&lt;/auth-address&gt;&lt;titles&gt;&lt;title&gt;Retrieval of old memories: the temporofrontal hypothesis&lt;/title&gt;&lt;secondary-title&gt;Brain&lt;/secondary-title&gt;&lt;alt-title&gt;Brain&lt;/alt-title&gt;&lt;/titles&gt;&lt;periodical&gt;&lt;full-title&gt;Brain&lt;/full-title&gt;&lt;/periodical&gt;&lt;alt-periodical&gt;&lt;full-title&gt;Brain&lt;/full-title&gt;&lt;/alt-periodical&gt;&lt;pages&gt;1377-1399&lt;/pages&gt;&lt;volume&gt;120&lt;/volume&gt;&lt;keywords&gt;&lt;keyword&gt;retrograde amnesia&lt;/keyword&gt;&lt;keyword&gt;episodic memory&lt;/keyword&gt;&lt;keyword&gt;transient global amnesia&lt;/keyword&gt;&lt;keyword&gt;focal retrograde-amnesia&lt;/keyword&gt;&lt;keyword&gt;temporal-lobe structures&lt;/keyword&gt;&lt;keyword&gt;basal forebrain lesion&lt;/keyword&gt;&lt;keyword&gt;short-term-memory&lt;/keyword&gt;&lt;keyword&gt;thalamic infarction&lt;/keyword&gt;&lt;keyword&gt;semantic memory&lt;/keyword&gt;&lt;keyword&gt;episodic memory&lt;/keyword&gt;&lt;keyword&gt;korsakoffs psychosis&lt;/keyword&gt;&lt;keyword&gt;frontal lobes&lt;/keyword&gt;&lt;/keywords&gt;&lt;dates&gt;&lt;year&gt;1997&lt;/year&gt;&lt;pub-dates&gt;&lt;date&gt;Aug&lt;/date&gt;&lt;/pub-dates&gt;&lt;/dates&gt;&lt;isbn&gt;0006-8950&lt;/isbn&gt;&lt;accession-num&gt;ISI:A1997XT03900007&lt;/accession-num&gt;&lt;urls&gt;&lt;related-urls&gt;&lt;url&gt;&amp;lt;Go to ISI&amp;gt;://A1997XT03900007&lt;/url&gt;&lt;/related-urls&gt;&lt;/urls&gt;&lt;electronic-resource-num&gt;DOI 10.1093/brain/120.8.1377&lt;/electronic-resource-num&gt;&lt;language&gt;English&lt;/language&gt;&lt;/record&gt;&lt;/Cite&gt;&lt;/EndNote&gt;</w:instrText>
      </w:r>
      <w:r>
        <w:rPr>
          <w:lang w:val="en" w:eastAsia="en-GB"/>
        </w:rPr>
        <w:fldChar w:fldCharType="separate"/>
      </w:r>
      <w:r>
        <w:rPr>
          <w:noProof/>
          <w:lang w:val="en" w:eastAsia="en-GB"/>
        </w:rPr>
        <w:t>(</w:t>
      </w:r>
      <w:hyperlink w:anchor="_ENREF_232" w:tooltip="Kroll, 1997 #16956" w:history="1">
        <w:r w:rsidR="00A71029">
          <w:rPr>
            <w:noProof/>
            <w:lang w:val="en" w:eastAsia="en-GB"/>
          </w:rPr>
          <w:t>Kroll, Markowitsch, Knight, &amp; vonCramon, 1997</w:t>
        </w:r>
      </w:hyperlink>
      <w:r>
        <w:rPr>
          <w:noProof/>
          <w:lang w:val="en" w:eastAsia="en-GB"/>
        </w:rPr>
        <w:t>)</w:t>
      </w:r>
      <w:r>
        <w:rPr>
          <w:lang w:val="en" w:eastAsia="en-GB"/>
        </w:rPr>
        <w:fldChar w:fldCharType="end"/>
      </w:r>
      <w:r>
        <w:rPr>
          <w:lang w:val="en" w:eastAsia="en-GB"/>
        </w:rPr>
        <w:t>.</w:t>
      </w:r>
      <w:r w:rsidR="00607EC9">
        <w:rPr>
          <w:lang w:val="en" w:eastAsia="en-GB"/>
        </w:rPr>
        <w:t xml:space="preserve"> </w:t>
      </w:r>
    </w:p>
    <w:p w14:paraId="7435CCB8" w14:textId="77777777" w:rsidR="00EC4048" w:rsidRDefault="00EC4048" w:rsidP="00EC4048">
      <w:pPr>
        <w:spacing w:line="360" w:lineRule="auto"/>
        <w:rPr>
          <w:lang w:val="en" w:eastAsia="en-GB"/>
        </w:rPr>
      </w:pPr>
    </w:p>
    <w:p w14:paraId="4EFBA54E" w14:textId="77777777" w:rsidR="00EC4048" w:rsidRPr="00275B1E" w:rsidRDefault="00EF3333" w:rsidP="00EC4048">
      <w:pPr>
        <w:spacing w:line="360" w:lineRule="auto"/>
        <w:rPr>
          <w:lang w:val="en" w:eastAsia="en-GB"/>
        </w:rPr>
      </w:pPr>
      <w:r>
        <w:rPr>
          <w:szCs w:val="24"/>
        </w:rPr>
        <w:t xml:space="preserve">There is lots of research within the field of </w:t>
      </w:r>
      <w:r w:rsidRPr="00374CCC">
        <w:rPr>
          <w:szCs w:val="24"/>
        </w:rPr>
        <w:t xml:space="preserve">neuropsychology that has focused on declining </w:t>
      </w:r>
      <w:r>
        <w:rPr>
          <w:szCs w:val="24"/>
        </w:rPr>
        <w:t xml:space="preserve">episodic and semantic </w:t>
      </w:r>
      <w:r w:rsidRPr="00374CCC">
        <w:rPr>
          <w:szCs w:val="24"/>
        </w:rPr>
        <w:t xml:space="preserve">ABM in patients with retrograde amnesia, amnestic Mild Cognitive Impairment (aMCI), Alzheimer’s disease (AD) and </w:t>
      </w:r>
      <w:r>
        <w:rPr>
          <w:szCs w:val="24"/>
        </w:rPr>
        <w:t>Semantic</w:t>
      </w:r>
      <w:r w:rsidRPr="00374CCC">
        <w:rPr>
          <w:szCs w:val="24"/>
        </w:rPr>
        <w:t xml:space="preserve"> Dementia (SD)</w:t>
      </w:r>
      <w:r>
        <w:rPr>
          <w:szCs w:val="24"/>
        </w:rPr>
        <w:t xml:space="preserve"> </w:t>
      </w:r>
      <w:r>
        <w:rPr>
          <w:szCs w:val="24"/>
        </w:rPr>
        <w:fldChar w:fldCharType="begin">
          <w:fldData xml:space="preserve">PEVuZE5vdGU+PENpdGU+PEF1dGhvcj5HaXJ0bGVyPC9BdXRob3I+PFllYXI+MjAxMjwvWWVhcj48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</w:fldData>
        </w:fldChar>
      </w:r>
      <w:r w:rsidR="002E6B4C">
        <w:rPr>
          <w:szCs w:val="24"/>
        </w:rPr>
        <w:instrText xml:space="preserve"> ADDIN EN.CITE </w:instrText>
      </w:r>
      <w:r w:rsidR="002E6B4C">
        <w:rPr>
          <w:szCs w:val="24"/>
        </w:rPr>
        <w:fldChar w:fldCharType="begin">
          <w:fldData xml:space="preserve">PEVuZE5vdGU+PENpdGU+PEF1dGhvcj5HaXJ0bGVyPC9BdXRob3I+PFllYXI+MjAxMjwvWWVhcj48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</w:fldData>
        </w:fldChar>
      </w:r>
      <w:r w:rsidR="002E6B4C">
        <w:rPr>
          <w:szCs w:val="24"/>
        </w:rPr>
        <w:instrText xml:space="preserve"> ADDIN EN.CITE.DATA </w:instrText>
      </w:r>
      <w:r w:rsidR="002E6B4C">
        <w:rPr>
          <w:szCs w:val="24"/>
        </w:rPr>
      </w:r>
      <w:r w:rsidR="002E6B4C">
        <w:rPr>
          <w:szCs w:val="24"/>
        </w:rPr>
        <w:fldChar w:fldCharType="end"/>
      </w:r>
      <w:r>
        <w:rPr>
          <w:szCs w:val="24"/>
        </w:rPr>
      </w:r>
      <w:r>
        <w:rPr>
          <w:szCs w:val="24"/>
        </w:rPr>
        <w:fldChar w:fldCharType="separate"/>
      </w:r>
      <w:r w:rsidR="002E6B4C">
        <w:rPr>
          <w:noProof/>
          <w:szCs w:val="24"/>
        </w:rPr>
        <w:t>(</w:t>
      </w:r>
      <w:hyperlink w:anchor="_ENREF_86" w:tooltip="Collie, 2000 #10957" w:history="1">
        <w:r w:rsidR="00A71029">
          <w:rPr>
            <w:noProof/>
            <w:szCs w:val="24"/>
          </w:rPr>
          <w:t>Collie &amp; Maruff, 2000</w:t>
        </w:r>
      </w:hyperlink>
      <w:r w:rsidR="002E6B4C">
        <w:rPr>
          <w:noProof/>
          <w:szCs w:val="24"/>
        </w:rPr>
        <w:t xml:space="preserve">; </w:t>
      </w:r>
      <w:hyperlink w:anchor="_ENREF_164" w:tooltip="Girtler, 2012 #10391" w:history="1">
        <w:r w:rsidR="00A71029">
          <w:rPr>
            <w:noProof/>
            <w:szCs w:val="24"/>
          </w:rPr>
          <w:t>Girtler et al., 2012c</w:t>
        </w:r>
      </w:hyperlink>
      <w:r w:rsidR="002E6B4C">
        <w:rPr>
          <w:noProof/>
          <w:szCs w:val="24"/>
        </w:rPr>
        <w:t xml:space="preserve">; </w:t>
      </w:r>
      <w:hyperlink w:anchor="_ENREF_375" w:tooltip="Smith, 2007 #10954" w:history="1">
        <w:r w:rsidR="00A71029">
          <w:rPr>
            <w:noProof/>
            <w:szCs w:val="24"/>
          </w:rPr>
          <w:t>G. E. Smith et al., 2007</w:t>
        </w:r>
      </w:hyperlink>
      <w:r w:rsidR="002E6B4C">
        <w:rPr>
          <w:noProof/>
          <w:szCs w:val="24"/>
        </w:rPr>
        <w:t xml:space="preserve">; </w:t>
      </w:r>
      <w:hyperlink w:anchor="_ENREF_404" w:tooltip="Twamley, 2006 #10958" w:history="1">
        <w:r w:rsidR="00A71029">
          <w:rPr>
            <w:noProof/>
            <w:szCs w:val="24"/>
          </w:rPr>
          <w:t>Twamley et al., 2006</w:t>
        </w:r>
      </w:hyperlink>
      <w:r w:rsidR="002E6B4C">
        <w:rPr>
          <w:noProof/>
          <w:szCs w:val="24"/>
        </w:rPr>
        <w:t>)</w:t>
      </w:r>
      <w:r>
        <w:rPr>
          <w:szCs w:val="24"/>
        </w:rPr>
        <w:fldChar w:fldCharType="end"/>
      </w:r>
      <w:r w:rsidRPr="00374CCC">
        <w:rPr>
          <w:szCs w:val="24"/>
        </w:rPr>
        <w:t xml:space="preserve">. </w:t>
      </w:r>
      <w:hyperlink w:anchor="_ENREF_230" w:tooltip="Kopelman, 1989 #7352" w:history="1">
        <w:r w:rsidR="00A71029">
          <w:rPr>
            <w:lang w:val="en" w:eastAsia="en-GB"/>
          </w:rPr>
          <w:fldChar w:fldCharType="begin"/>
        </w:r>
        <w:r w:rsidR="00A71029">
          <w:rPr>
            <w:lang w:val="en" w:eastAsia="en-GB"/>
          </w:rPr>
          <w:instrText xml:space="preserve"> ADDIN EN.CITE &lt;EndNote&gt;&lt;Cite AuthorYear="1"&gt;&lt;Author&gt;Kopelman&lt;/Author&gt;&lt;Year&gt;1989&lt;/Year&gt;&lt;RecNum&gt;7352&lt;/RecNum&gt;&lt;DisplayText&gt;Kopelman, Wilson, and Baddeley (1989)&lt;/DisplayText&gt;&lt;record&gt;&lt;rec-number&gt;7352&lt;/rec-number&gt;&lt;foreign-keys&gt;&lt;key app="EN" db-id="tzpe22srnsas9fevep9x0t2z0pzfe2a9a95t" timestamp="1331212123"&gt;7352&lt;/key&gt;&lt;/foreign-keys&gt;&lt;ref-type name="Journal Article"&gt;17&lt;/ref-type&gt;&lt;contributors&gt;&lt;authors&gt;&lt;author&gt;Kopelman, M. D.&lt;/author&gt;&lt;author&gt;Wilson, B. A.&lt;/author&gt;&lt;author&gt;Baddeley, A. D.&lt;/author&gt;&lt;/authors&gt;&lt;/contributors&gt;&lt;auth-address&gt;Inst Psychiat,London Se5 8af,England&amp;#xD;Southampton Gen Hosp,Southampton So9 4xy,Hants,England&amp;#xD;Univ Cambridge,Mrc Appl Psychol Unit,Cambridge,England&lt;/auth-address&gt;&lt;titles&gt;&lt;title&gt;The Autobiographical Memory Interview - a New Assessment of Autobiographical and Personal Semantic Memory in Amnesic Patients&lt;/title&gt;&lt;secondary-title&gt;Journal of Clinical and Experimental Neuropsychology&lt;/secondary-title&gt;&lt;alt-title&gt;J Clin Exp Neuropsyc&lt;/alt-title&gt;&lt;/titles&gt;&lt;periodical&gt;&lt;full-title&gt;Journal of Clinical and Experimental Neuropsychology&lt;/full-title&gt;&lt;abbr-1&gt;J Clin Exp Neuropsyc&lt;/abbr-1&gt;&lt;/periodical&gt;&lt;alt-periodical&gt;&lt;full-title&gt;Journal of Clinical and Experimental Neuropsychology&lt;/full-title&gt;&lt;abbr-1&gt;J Clin Exp Neuropsyc&lt;/abbr-1&gt;&lt;/alt-periodical&gt;&lt;pages&gt;724-744&lt;/pages&gt;&lt;volume&gt;11&lt;/volume&gt;&lt;number&gt;5&lt;/number&gt;&lt;dates&gt;&lt;year&gt;1989&lt;/year&gt;&lt;pub-dates&gt;&lt;date&gt;Oct&lt;/date&gt;&lt;/pub-dates&gt;&lt;/dates&gt;&lt;isbn&gt;1380-3395&lt;/isbn&gt;&lt;accession-num&gt;ISI:A1989AX35800011&lt;/accession-num&gt;&lt;urls&gt;&lt;related-urls&gt;&lt;url&gt;&amp;lt;Go to ISI&amp;gt;://A1989AX35800011&lt;/url&gt;&lt;/related-urls&gt;&lt;/urls&gt;&lt;language&gt;English&lt;/language&gt;&lt;/record&gt;&lt;/Cite&gt;&lt;/EndNote&gt;</w:instrText>
        </w:r>
        <w:r w:rsidR="00A71029">
          <w:rPr>
            <w:lang w:val="en" w:eastAsia="en-GB"/>
          </w:rPr>
          <w:fldChar w:fldCharType="separate"/>
        </w:r>
        <w:r w:rsidR="00A71029">
          <w:rPr>
            <w:noProof/>
            <w:lang w:val="en" w:eastAsia="en-GB"/>
          </w:rPr>
          <w:t>Kopelman, Wilson, and Baddeley (1989)</w:t>
        </w:r>
        <w:r w:rsidR="00A71029">
          <w:rPr>
            <w:lang w:val="en" w:eastAsia="en-GB"/>
          </w:rPr>
          <w:fldChar w:fldCharType="end"/>
        </w:r>
      </w:hyperlink>
      <w:r>
        <w:rPr>
          <w:lang w:val="en" w:eastAsia="en-GB"/>
        </w:rPr>
        <w:t xml:space="preserve"> developed the </w:t>
      </w:r>
      <w:r w:rsidR="00BB77F1">
        <w:rPr>
          <w:lang w:val="en" w:eastAsia="en-GB"/>
        </w:rPr>
        <w:t>Autobiographical Memory Interview (</w:t>
      </w:r>
      <w:r w:rsidR="00EC4048">
        <w:rPr>
          <w:lang w:val="en" w:eastAsia="en-GB"/>
        </w:rPr>
        <w:t>AMI</w:t>
      </w:r>
      <w:r w:rsidR="00BB77F1">
        <w:rPr>
          <w:lang w:val="en" w:eastAsia="en-GB"/>
        </w:rPr>
        <w:t>)</w:t>
      </w:r>
      <w:r>
        <w:rPr>
          <w:lang w:val="en" w:eastAsia="en-GB"/>
        </w:rPr>
        <w:t xml:space="preserve"> which </w:t>
      </w:r>
      <w:r w:rsidR="00EC4048">
        <w:rPr>
          <w:lang w:val="en" w:eastAsia="en-GB"/>
        </w:rPr>
        <w:t>includ</w:t>
      </w:r>
      <w:r w:rsidR="00A343F8">
        <w:rPr>
          <w:lang w:val="en" w:eastAsia="en-GB"/>
        </w:rPr>
        <w:t>ed</w:t>
      </w:r>
      <w:r w:rsidR="00EC4048">
        <w:rPr>
          <w:lang w:val="en" w:eastAsia="en-GB"/>
        </w:rPr>
        <w:t xml:space="preserve"> </w:t>
      </w:r>
      <w:r w:rsidR="00A343F8">
        <w:rPr>
          <w:lang w:val="en" w:eastAsia="en-GB"/>
        </w:rPr>
        <w:t>three</w:t>
      </w:r>
      <w:r w:rsidR="00EC4048">
        <w:rPr>
          <w:lang w:val="en" w:eastAsia="en-GB"/>
        </w:rPr>
        <w:t xml:space="preserve"> section</w:t>
      </w:r>
      <w:r w:rsidR="00A343F8">
        <w:rPr>
          <w:lang w:val="en" w:eastAsia="en-GB"/>
        </w:rPr>
        <w:t>s</w:t>
      </w:r>
      <w:r w:rsidR="00EC4048">
        <w:rPr>
          <w:lang w:val="en" w:eastAsia="en-GB"/>
        </w:rPr>
        <w:t xml:space="preserve"> (childhood, early adulthood and recent</w:t>
      </w:r>
      <w:r w:rsidR="00A343F8">
        <w:rPr>
          <w:lang w:val="en" w:eastAsia="en-GB"/>
        </w:rPr>
        <w:t>). Each section was split into two</w:t>
      </w:r>
      <w:r w:rsidR="00EC4048">
        <w:rPr>
          <w:lang w:val="en" w:eastAsia="en-GB"/>
        </w:rPr>
        <w:t xml:space="preserve"> components, the incidents schedule and the personal semantic memory schedule. The latter involved information of names, dates, and places. </w:t>
      </w:r>
      <w:r w:rsidR="00BB77F1">
        <w:rPr>
          <w:lang w:val="en" w:eastAsia="en-GB"/>
        </w:rPr>
        <w:t>This test was able to distinguish healthy controls from amnesic patients, as the patient group showed an age related temporal gradient in their performance on the test</w:t>
      </w:r>
      <w:r w:rsidR="009810B6">
        <w:rPr>
          <w:lang w:val="en" w:eastAsia="en-GB"/>
        </w:rPr>
        <w:t xml:space="preserve"> while controlling for different time periods</w:t>
      </w:r>
      <w:r w:rsidR="00BB77F1">
        <w:rPr>
          <w:lang w:val="en" w:eastAsia="en-GB"/>
        </w:rPr>
        <w:t xml:space="preserve">. </w:t>
      </w:r>
      <w:hyperlink w:anchor="_ENREF_92" w:tooltip="Ivanoiu, 2006 #3523" w:history="1">
        <w:r w:rsidR="00BB77F1" w:rsidRPr="002B17CA">
          <w:rPr>
            <w:rFonts w:asciiTheme="minorBidi" w:hAnsiTheme="minorBidi"/>
            <w:noProof/>
            <w:szCs w:val="24"/>
          </w:rPr>
          <w:t>Ivanoiu</w:t>
        </w:r>
      </w:hyperlink>
      <w:r w:rsidR="00BB77F1" w:rsidRPr="002B17CA">
        <w:rPr>
          <w:rFonts w:asciiTheme="minorBidi" w:hAnsiTheme="minorBidi"/>
          <w:noProof/>
          <w:szCs w:val="24"/>
        </w:rPr>
        <w:t xml:space="preserve"> and colleagues </w:t>
      </w:r>
      <w:r w:rsidR="00BB77F1" w:rsidRPr="002B17CA">
        <w:rPr>
          <w:rFonts w:asciiTheme="minorBidi" w:hAnsiTheme="minorBidi"/>
          <w:szCs w:val="24"/>
        </w:rPr>
        <w:fldChar w:fldCharType="begin">
          <w:fldData xml:space="preserve">PEVuZE5vdGU+PENpdGUgRXhjbHVkZUF1dGg9IjEiPjxBdXRob3I+SXZhbm9pdTwvQXV0aG9yPjxZ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PEVuZE5vdGU+PENpdGUgRXhjbHVkZUF1dGg9IjEiPjxBdXRob3I+SXZhbm9pdTwvQXV0aG9yPjxZ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BB77F1" w:rsidRPr="002B17CA">
        <w:rPr>
          <w:rFonts w:asciiTheme="minorBidi" w:hAnsiTheme="minorBidi"/>
          <w:szCs w:val="24"/>
        </w:rPr>
      </w:r>
      <w:r w:rsidR="00BB77F1" w:rsidRPr="002B17CA">
        <w:rPr>
          <w:rFonts w:asciiTheme="minorBidi" w:hAnsiTheme="minorBidi"/>
          <w:szCs w:val="24"/>
        </w:rPr>
        <w:fldChar w:fldCharType="separate"/>
      </w:r>
      <w:r w:rsidR="00BB77F1" w:rsidRPr="002B17CA">
        <w:rPr>
          <w:rFonts w:asciiTheme="minorBidi" w:hAnsiTheme="minorBidi"/>
          <w:noProof/>
          <w:szCs w:val="24"/>
        </w:rPr>
        <w:t>(</w:t>
      </w:r>
      <w:hyperlink w:anchor="_ENREF_200" w:tooltip="Ivanoiu, 2006 #3523" w:history="1">
        <w:r w:rsidR="00A71029" w:rsidRPr="002B17CA">
          <w:rPr>
            <w:rFonts w:asciiTheme="minorBidi" w:hAnsiTheme="minorBidi"/>
            <w:noProof/>
            <w:szCs w:val="24"/>
          </w:rPr>
          <w:t>2006</w:t>
        </w:r>
      </w:hyperlink>
      <w:r w:rsidR="00BB77F1" w:rsidRPr="002B17CA">
        <w:rPr>
          <w:rFonts w:asciiTheme="minorBidi" w:hAnsiTheme="minorBidi"/>
          <w:noProof/>
          <w:szCs w:val="24"/>
        </w:rPr>
        <w:t>)</w:t>
      </w:r>
      <w:r w:rsidR="00BB77F1" w:rsidRPr="002B17CA">
        <w:rPr>
          <w:rFonts w:asciiTheme="minorBidi" w:hAnsiTheme="minorBidi"/>
          <w:szCs w:val="24"/>
        </w:rPr>
        <w:fldChar w:fldCharType="end"/>
      </w:r>
      <w:r w:rsidR="00BB77F1">
        <w:rPr>
          <w:rFonts w:asciiTheme="minorBidi" w:hAnsiTheme="minorBidi"/>
          <w:szCs w:val="24"/>
        </w:rPr>
        <w:t xml:space="preserve"> modified th</w:t>
      </w:r>
      <w:r w:rsidR="009810B6">
        <w:rPr>
          <w:rFonts w:asciiTheme="minorBidi" w:hAnsiTheme="minorBidi"/>
          <w:szCs w:val="24"/>
        </w:rPr>
        <w:t xml:space="preserve">e AMI to include a further section of ‘late adulthood’ and similarly discovered a modest temporal gradient for semantic autobiographical </w:t>
      </w:r>
      <w:r w:rsidR="00FE0CB2">
        <w:rPr>
          <w:rFonts w:asciiTheme="minorBidi" w:hAnsiTheme="minorBidi"/>
          <w:szCs w:val="24"/>
        </w:rPr>
        <w:t>memory in AD patients,</w:t>
      </w:r>
      <w:r w:rsidR="009810B6">
        <w:rPr>
          <w:rFonts w:asciiTheme="minorBidi" w:hAnsiTheme="minorBidi"/>
          <w:szCs w:val="24"/>
        </w:rPr>
        <w:t xml:space="preserve"> however</w:t>
      </w:r>
      <w:r w:rsidR="00FE0CB2">
        <w:rPr>
          <w:rFonts w:asciiTheme="minorBidi" w:hAnsiTheme="minorBidi"/>
          <w:szCs w:val="24"/>
        </w:rPr>
        <w:t xml:space="preserve"> </w:t>
      </w:r>
      <w:r w:rsidR="009810B6">
        <w:rPr>
          <w:rFonts w:asciiTheme="minorBidi" w:hAnsiTheme="minorBidi"/>
          <w:szCs w:val="24"/>
        </w:rPr>
        <w:t xml:space="preserve">there was no temporal gradient in episodic autobiographical memory. </w:t>
      </w:r>
      <w:r w:rsidR="00FE0CB2">
        <w:rPr>
          <w:rFonts w:asciiTheme="minorBidi" w:hAnsiTheme="minorBidi"/>
          <w:szCs w:val="24"/>
        </w:rPr>
        <w:t xml:space="preserve">Although these tasks are useful for assessing early impairment in episodic and semantic autobiographical memory, their ecological validity is compromised. </w:t>
      </w:r>
      <w:r w:rsidR="009810B6">
        <w:rPr>
          <w:rFonts w:asciiTheme="minorBidi" w:hAnsiTheme="minorBidi"/>
          <w:szCs w:val="24"/>
        </w:rPr>
        <w:t>These tests have predominantly been</w:t>
      </w:r>
      <w:r w:rsidR="00FE0CB2">
        <w:rPr>
          <w:rFonts w:asciiTheme="minorBidi" w:hAnsiTheme="minorBidi"/>
          <w:szCs w:val="24"/>
        </w:rPr>
        <w:t xml:space="preserve"> developed for use</w:t>
      </w:r>
      <w:r w:rsidR="009810B6">
        <w:rPr>
          <w:rFonts w:asciiTheme="minorBidi" w:hAnsiTheme="minorBidi"/>
          <w:szCs w:val="24"/>
        </w:rPr>
        <w:t xml:space="preserve"> with a western culture. It could be argued that the questions </w:t>
      </w:r>
      <w:r w:rsidR="00FE0CB2">
        <w:rPr>
          <w:rFonts w:asciiTheme="minorBidi" w:hAnsiTheme="minorBidi"/>
          <w:szCs w:val="24"/>
        </w:rPr>
        <w:t xml:space="preserve">in the ABM tasks </w:t>
      </w:r>
      <w:r w:rsidR="009810B6">
        <w:rPr>
          <w:rFonts w:asciiTheme="minorBidi" w:hAnsiTheme="minorBidi"/>
          <w:szCs w:val="24"/>
        </w:rPr>
        <w:t xml:space="preserve">do not allow for free recall of other cultural events that are not necessarily typical of a westernised culture. </w:t>
      </w:r>
      <w:r w:rsidR="00FE0CB2">
        <w:rPr>
          <w:rFonts w:asciiTheme="minorBidi" w:hAnsiTheme="minorBidi"/>
          <w:szCs w:val="24"/>
        </w:rPr>
        <w:t xml:space="preserve">For example, asking someone to recall a birthday party as an episodic event might not be a suitable question for someone who comes from a culture that does not celebrate birthdays. </w:t>
      </w:r>
    </w:p>
    <w:p w14:paraId="270181EC" w14:textId="77777777" w:rsidR="00C56B5D" w:rsidRDefault="00C56B5D" w:rsidP="00030F2B">
      <w:pPr>
        <w:spacing w:line="360" w:lineRule="auto"/>
        <w:rPr>
          <w:szCs w:val="24"/>
          <w:lang w:val="en" w:eastAsia="en-GB"/>
        </w:rPr>
      </w:pPr>
    </w:p>
    <w:p w14:paraId="7FE1F360" w14:textId="77777777" w:rsidR="00C8427A" w:rsidRDefault="00EF3333" w:rsidP="00030F2B">
      <w:pPr>
        <w:spacing w:line="360" w:lineRule="auto"/>
        <w:rPr>
          <w:szCs w:val="24"/>
          <w:lang w:val="en" w:eastAsia="en-GB"/>
        </w:rPr>
      </w:pPr>
      <w:r>
        <w:rPr>
          <w:szCs w:val="24"/>
          <w:lang w:val="en" w:eastAsia="en-GB"/>
        </w:rPr>
        <w:lastRenderedPageBreak/>
        <w:t>Traditionally ABM is</w:t>
      </w:r>
      <w:r w:rsidR="003A6DC4">
        <w:rPr>
          <w:szCs w:val="24"/>
          <w:lang w:val="en" w:eastAsia="en-GB"/>
        </w:rPr>
        <w:t xml:space="preserve"> difficult to test </w:t>
      </w:r>
      <w:r w:rsidR="00824689">
        <w:rPr>
          <w:szCs w:val="24"/>
          <w:lang w:val="en" w:eastAsia="en-GB"/>
        </w:rPr>
        <w:t xml:space="preserve">within a clinical environment </w:t>
      </w:r>
      <w:r>
        <w:rPr>
          <w:szCs w:val="24"/>
          <w:lang w:val="en" w:eastAsia="en-GB"/>
        </w:rPr>
        <w:t xml:space="preserve">due to the challenge of </w:t>
      </w:r>
      <w:r w:rsidR="00824689">
        <w:rPr>
          <w:szCs w:val="24"/>
          <w:lang w:val="en" w:eastAsia="en-GB"/>
        </w:rPr>
        <w:t>verify</w:t>
      </w:r>
      <w:r>
        <w:rPr>
          <w:szCs w:val="24"/>
          <w:lang w:val="en" w:eastAsia="en-GB"/>
        </w:rPr>
        <w:t>ing</w:t>
      </w:r>
      <w:r w:rsidR="00824689">
        <w:rPr>
          <w:szCs w:val="24"/>
          <w:lang w:val="en" w:eastAsia="en-GB"/>
        </w:rPr>
        <w:t xml:space="preserve"> someone’s recollection of</w:t>
      </w:r>
      <w:r w:rsidR="00F47C1D">
        <w:rPr>
          <w:szCs w:val="24"/>
          <w:lang w:val="en" w:eastAsia="en-GB"/>
        </w:rPr>
        <w:t xml:space="preserve"> their own memories. </w:t>
      </w:r>
      <w:r w:rsidR="0027217E">
        <w:rPr>
          <w:szCs w:val="24"/>
          <w:lang w:val="en" w:eastAsia="en-GB"/>
        </w:rPr>
        <w:t xml:space="preserve">One way to overcome this problem is </w:t>
      </w:r>
      <w:r w:rsidR="00082F74">
        <w:rPr>
          <w:szCs w:val="24"/>
          <w:lang w:val="en" w:eastAsia="en-GB"/>
        </w:rPr>
        <w:t xml:space="preserve">to </w:t>
      </w:r>
      <w:r w:rsidR="0027217E">
        <w:rPr>
          <w:szCs w:val="24"/>
          <w:lang w:val="en" w:eastAsia="en-GB"/>
        </w:rPr>
        <w:t>corroborate the memories w</w:t>
      </w:r>
      <w:r>
        <w:rPr>
          <w:szCs w:val="24"/>
          <w:lang w:val="en" w:eastAsia="en-GB"/>
        </w:rPr>
        <w:t>ith a spouse, relative or friend</w:t>
      </w:r>
      <w:r w:rsidR="0027217E">
        <w:rPr>
          <w:szCs w:val="24"/>
          <w:lang w:val="en" w:eastAsia="en-GB"/>
        </w:rPr>
        <w:t xml:space="preserve"> which would strengthen the ecological validity. Another way</w:t>
      </w:r>
      <w:r w:rsidR="00970A03">
        <w:rPr>
          <w:szCs w:val="24"/>
          <w:lang w:val="en" w:eastAsia="en-GB"/>
        </w:rPr>
        <w:t xml:space="preserve"> is to do repeat tests and note any differences by </w:t>
      </w:r>
      <w:r w:rsidR="0027217E">
        <w:rPr>
          <w:szCs w:val="24"/>
          <w:lang w:val="en" w:eastAsia="en-GB"/>
        </w:rPr>
        <w:t>inter-data comparisons, however, this way is very</w:t>
      </w:r>
      <w:r w:rsidR="00970A03">
        <w:rPr>
          <w:szCs w:val="24"/>
          <w:lang w:val="en" w:eastAsia="en-GB"/>
        </w:rPr>
        <w:t xml:space="preserve"> time consuming </w:t>
      </w:r>
      <w:r w:rsidR="00D42B8E">
        <w:rPr>
          <w:szCs w:val="24"/>
          <w:lang w:val="en" w:eastAsia="en-GB"/>
        </w:rPr>
        <w:t xml:space="preserve">for patients and </w:t>
      </w:r>
      <w:r w:rsidR="0027217E">
        <w:rPr>
          <w:szCs w:val="24"/>
          <w:lang w:val="en" w:eastAsia="en-GB"/>
        </w:rPr>
        <w:t xml:space="preserve">also </w:t>
      </w:r>
      <w:r w:rsidR="009A22A8">
        <w:rPr>
          <w:szCs w:val="24"/>
          <w:lang w:val="en" w:eastAsia="en-GB"/>
        </w:rPr>
        <w:t xml:space="preserve">not very cost-effective. </w:t>
      </w:r>
      <w:r w:rsidR="001D3461">
        <w:rPr>
          <w:szCs w:val="24"/>
          <w:lang w:val="en" w:eastAsia="en-GB"/>
        </w:rPr>
        <w:t xml:space="preserve">When we are able to test ABM correctly, we </w:t>
      </w:r>
      <w:r w:rsidR="002E4018">
        <w:rPr>
          <w:szCs w:val="24"/>
          <w:lang w:val="en" w:eastAsia="en-GB"/>
        </w:rPr>
        <w:t xml:space="preserve">can then </w:t>
      </w:r>
      <w:r w:rsidR="001D3461">
        <w:rPr>
          <w:szCs w:val="24"/>
          <w:lang w:val="en" w:eastAsia="en-GB"/>
        </w:rPr>
        <w:t>appreciate that it provides the best and unique account of one’s personal history in full</w:t>
      </w:r>
      <w:r w:rsidR="00CB0A44">
        <w:rPr>
          <w:szCs w:val="24"/>
          <w:lang w:val="en" w:eastAsia="en-GB"/>
        </w:rPr>
        <w:t>,</w:t>
      </w:r>
      <w:r w:rsidR="001D3461">
        <w:rPr>
          <w:szCs w:val="24"/>
          <w:lang w:val="en" w:eastAsia="en-GB"/>
        </w:rPr>
        <w:t xml:space="preserve"> making </w:t>
      </w:r>
      <w:r w:rsidR="00C06265">
        <w:rPr>
          <w:szCs w:val="24"/>
          <w:lang w:val="en" w:eastAsia="en-GB"/>
        </w:rPr>
        <w:t>it a culturally fair examin</w:t>
      </w:r>
      <w:r w:rsidR="001E6340">
        <w:rPr>
          <w:szCs w:val="24"/>
          <w:lang w:val="en" w:eastAsia="en-GB"/>
        </w:rPr>
        <w:t>ation.</w:t>
      </w:r>
      <w:r w:rsidR="00D16D06">
        <w:rPr>
          <w:szCs w:val="24"/>
          <w:lang w:val="en" w:eastAsia="en-GB"/>
        </w:rPr>
        <w:t xml:space="preserve"> </w:t>
      </w:r>
    </w:p>
    <w:p w14:paraId="1A42B65E" w14:textId="77777777" w:rsidR="00C62F58" w:rsidRDefault="00C62F58" w:rsidP="00030F2B">
      <w:pPr>
        <w:spacing w:line="360" w:lineRule="auto"/>
        <w:rPr>
          <w:szCs w:val="24"/>
          <w:lang w:val="en" w:eastAsia="en-GB"/>
        </w:rPr>
      </w:pPr>
    </w:p>
    <w:p w14:paraId="0C5AFDCE" w14:textId="77777777" w:rsidR="00C62F58" w:rsidRDefault="0054786F" w:rsidP="00C62F58">
      <w:pPr>
        <w:autoSpaceDE w:val="0"/>
        <w:autoSpaceDN w:val="0"/>
        <w:adjustRightInd w:val="0"/>
        <w:spacing w:line="360" w:lineRule="auto"/>
        <w:rPr>
          <w:szCs w:val="24"/>
        </w:rPr>
      </w:pPr>
      <w:r>
        <w:rPr>
          <w:szCs w:val="24"/>
        </w:rPr>
        <w:t xml:space="preserve">There are obvious cultural differences that would </w:t>
      </w:r>
      <w:r w:rsidR="0055053F">
        <w:rPr>
          <w:szCs w:val="24"/>
        </w:rPr>
        <w:t>warrant a</w:t>
      </w:r>
      <w:r>
        <w:rPr>
          <w:szCs w:val="24"/>
        </w:rPr>
        <w:t xml:space="preserve"> chang</w:t>
      </w:r>
      <w:r w:rsidR="0055053F">
        <w:rPr>
          <w:szCs w:val="24"/>
        </w:rPr>
        <w:t>e</w:t>
      </w:r>
      <w:r>
        <w:rPr>
          <w:szCs w:val="24"/>
        </w:rPr>
        <w:t xml:space="preserve"> </w:t>
      </w:r>
      <w:r w:rsidR="0055053F">
        <w:rPr>
          <w:szCs w:val="24"/>
        </w:rPr>
        <w:t>in the approach to</w:t>
      </w:r>
      <w:r>
        <w:rPr>
          <w:szCs w:val="24"/>
        </w:rPr>
        <w:t xml:space="preserve"> different cultures when taking a clinical history of patient</w:t>
      </w:r>
      <w:r w:rsidR="00724A9C">
        <w:rPr>
          <w:szCs w:val="24"/>
        </w:rPr>
        <w:t>s. I</w:t>
      </w:r>
      <w:r>
        <w:rPr>
          <w:szCs w:val="24"/>
        </w:rPr>
        <w:t xml:space="preserve">ndependence is valued </w:t>
      </w:r>
      <w:r w:rsidR="00724A9C">
        <w:rPr>
          <w:szCs w:val="24"/>
        </w:rPr>
        <w:t xml:space="preserve">greatly amongst individualistic cultures and there is currently a lot of emphasis on remaining independent for people with dementia. Therefore when trying to identify deficits in functioning of </w:t>
      </w:r>
      <w:r w:rsidR="00C62F58" w:rsidRPr="00374CCC">
        <w:rPr>
          <w:szCs w:val="24"/>
        </w:rPr>
        <w:t>activities of daily living (ADLs)</w:t>
      </w:r>
      <w:r w:rsidR="00724A9C">
        <w:rPr>
          <w:szCs w:val="24"/>
        </w:rPr>
        <w:t>, patients from individualistic cultures will become more dependent on other</w:t>
      </w:r>
      <w:r w:rsidR="0055053F">
        <w:rPr>
          <w:szCs w:val="24"/>
        </w:rPr>
        <w:t>s</w:t>
      </w:r>
      <w:r w:rsidR="00724A9C">
        <w:rPr>
          <w:szCs w:val="24"/>
        </w:rPr>
        <w:t xml:space="preserve"> to compensate in areas that they become deficient in. However, in the case of someone from a collectivistic culture, who focuses less on independence and more on interdependence, the task of being able to identify deficits in functioning of ADLs is a tough one. </w:t>
      </w:r>
      <w:r w:rsidR="0055053F">
        <w:rPr>
          <w:szCs w:val="24"/>
        </w:rPr>
        <w:t>Therefore, it is</w:t>
      </w:r>
      <w:r w:rsidR="00724A9C">
        <w:rPr>
          <w:szCs w:val="24"/>
        </w:rPr>
        <w:t xml:space="preserve"> necessary to adopt a different approach to taking clinical history for patients from non-individualistic cultures</w:t>
      </w:r>
      <w:r w:rsidR="0055053F">
        <w:rPr>
          <w:szCs w:val="24"/>
        </w:rPr>
        <w:t xml:space="preserve">, as there is currently a great deal of bias associated with how autobiographical memory recall is tested, using questions that are inappropriate for different cultures.  </w:t>
      </w:r>
    </w:p>
    <w:p w14:paraId="19C79085" w14:textId="77777777" w:rsidR="0055053F" w:rsidRPr="00A954EB" w:rsidRDefault="0055053F" w:rsidP="00C62F58">
      <w:pPr>
        <w:autoSpaceDE w:val="0"/>
        <w:autoSpaceDN w:val="0"/>
        <w:adjustRightInd w:val="0"/>
        <w:spacing w:line="360" w:lineRule="auto"/>
        <w:rPr>
          <w:szCs w:val="24"/>
        </w:rPr>
      </w:pPr>
    </w:p>
    <w:p w14:paraId="17FFF923" w14:textId="77777777" w:rsidR="002570F4" w:rsidRDefault="009A22A8" w:rsidP="00C62F58">
      <w:pPr>
        <w:autoSpaceDE w:val="0"/>
        <w:autoSpaceDN w:val="0"/>
        <w:adjustRightInd w:val="0"/>
        <w:spacing w:line="360" w:lineRule="auto"/>
        <w:rPr>
          <w:color w:val="000000"/>
          <w:szCs w:val="24"/>
        </w:rPr>
      </w:pPr>
      <w:r>
        <w:rPr>
          <w:color w:val="000000"/>
          <w:szCs w:val="24"/>
        </w:rPr>
        <w:t>Di</w:t>
      </w:r>
      <w:r w:rsidR="00C62F58" w:rsidRPr="00374CCC">
        <w:rPr>
          <w:color w:val="000000"/>
          <w:szCs w:val="24"/>
        </w:rPr>
        <w:t xml:space="preserve">fferences between individualistic and collectivistic cultures have focused widely on anecdotal claims. For example, it has been suggested that Chinese mothers converse and share memories with their children in a pragmatic style </w:t>
      </w:r>
      <w:r w:rsidR="00C62F58" w:rsidRPr="00374CCC">
        <w:rPr>
          <w:color w:val="000000"/>
          <w:szCs w:val="24"/>
        </w:rPr>
        <w:fldChar w:fldCharType="begin"/>
      </w:r>
      <w:r w:rsidR="00EC2E1B">
        <w:rPr>
          <w:color w:val="000000"/>
          <w:szCs w:val="24"/>
        </w:rPr>
        <w:instrText xml:space="preserve"> ADDIN EN.CITE &lt;EndNote&gt;&lt;Cite&gt;&lt;Author&gt;Wang&lt;/Author&gt;&lt;Year&gt;2007&lt;/Year&gt;&lt;RecNum&gt;7454&lt;/RecNum&gt;&lt;DisplayText&gt;(Wang, 2007)&lt;/DisplayText&gt;&lt;record&gt;&lt;rec-number&gt;7454&lt;/rec-number&gt;&lt;foreign-keys&gt;&lt;key app="EN" db-id="tzpe22srnsas9fevep9x0t2z0pzfe2a9a95t" timestamp="1333017614"&gt;7454&lt;/key&gt;&lt;/foreign-keys&gt;&lt;ref-type name="Journal Article"&gt;17&lt;/ref-type&gt;&lt;contributors&gt;&lt;authors&gt;&lt;author&gt;Wang, Q.&lt;/author&gt;&lt;/authors&gt;&lt;/contributors&gt;&lt;auth-address&gt;Wang, Q&amp;#xD;Cornell Univ, Dept Human Dev, MVR Hall, Ithaca, NY 14853 USA&amp;#xD;Cornell Univ, Dept Human Dev, MVR Hall, Ithaca, NY 14853 USA&amp;#xD;Cornell Univ, Dept Human Dev, Ithaca, NY 14853 USA&lt;/auth-address&gt;&lt;titles&gt;&lt;title&gt;&amp;quot;Remember when you got the big, big bulldozer?&amp;quot; Mother-child reminiscing over time and across cultures&lt;/title&gt;&lt;secondary-title&gt;Social Cognition&lt;/secondary-title&gt;&lt;alt-title&gt;Soc Cognition&lt;/alt-title&gt;&lt;/titles&gt;&lt;periodical&gt;&lt;full-title&gt;Social Cognition&lt;/full-title&gt;&lt;abbr-1&gt;Soc Cognition&lt;/abbr-1&gt;&lt;/periodical&gt;&lt;alt-periodical&gt;&lt;full-title&gt;Social Cognition&lt;/full-title&gt;&lt;abbr-1&gt;Soc Cognition&lt;/abbr-1&gt;&lt;/alt-periodical&gt;&lt;pages&gt;455-471&lt;/pages&gt;&lt;volume&gt;25&lt;/volume&gt;&lt;number&gt;4&lt;/number&gt;&lt;keywords&gt;&lt;keyword&gt;autobiographical memory&lt;/keyword&gt;&lt;keyword&gt;european-american&lt;/keyword&gt;&lt;keyword&gt;self-description&lt;/keyword&gt;&lt;keyword&gt;chinese&lt;/keyword&gt;&lt;keyword&gt;conversations&lt;/keyword&gt;&lt;keyword&gt;style&lt;/keyword&gt;&lt;keyword&gt;3-year-olds&lt;/keyword&gt;&lt;keyword&gt;emergence&lt;/keyword&gt;&lt;keyword&gt;families&lt;/keyword&gt;&lt;keyword&gt;stories&lt;/keyword&gt;&lt;/keywords&gt;&lt;dates&gt;&lt;year&gt;2007&lt;/year&gt;&lt;pub-dates&gt;&lt;date&gt;Aug&lt;/date&gt;&lt;/pub-dates&gt;&lt;/dates&gt;&lt;isbn&gt;0278-016X&lt;/isbn&gt;&lt;accession-num&gt;ISI:000248636400001&lt;/accession-num&gt;&lt;urls&gt;&lt;related-urls&gt;&lt;url&gt;&amp;lt;Go to ISI&amp;gt;://000248636400001&lt;/url&gt;&lt;/related-urls&gt;&lt;/urls&gt;&lt;language&gt;English&lt;/language&gt;&lt;/record&gt;&lt;/Cite&gt;&lt;/EndNote&gt;</w:instrText>
      </w:r>
      <w:r w:rsidR="00C62F58" w:rsidRPr="00374CCC">
        <w:rPr>
          <w:color w:val="000000"/>
          <w:szCs w:val="24"/>
        </w:rPr>
        <w:fldChar w:fldCharType="separate"/>
      </w:r>
      <w:r w:rsidR="00C62F58">
        <w:rPr>
          <w:noProof/>
          <w:color w:val="000000"/>
          <w:szCs w:val="24"/>
        </w:rPr>
        <w:t>(</w:t>
      </w:r>
      <w:hyperlink w:anchor="_ENREF_415" w:tooltip="Wang, 2007 #7454" w:history="1">
        <w:r w:rsidR="00A71029">
          <w:rPr>
            <w:noProof/>
            <w:color w:val="000000"/>
            <w:szCs w:val="24"/>
          </w:rPr>
          <w:t>Wang, 2007</w:t>
        </w:r>
      </w:hyperlink>
      <w:r w:rsidR="00C62F58">
        <w:rPr>
          <w:noProof/>
          <w:color w:val="000000"/>
          <w:szCs w:val="24"/>
        </w:rPr>
        <w:t>)</w:t>
      </w:r>
      <w:r w:rsidR="00C62F58" w:rsidRPr="00374CCC">
        <w:rPr>
          <w:color w:val="000000"/>
          <w:szCs w:val="24"/>
        </w:rPr>
        <w:fldChar w:fldCharType="end"/>
      </w:r>
      <w:r w:rsidR="00C62F58" w:rsidRPr="00374CCC">
        <w:rPr>
          <w:szCs w:val="24"/>
        </w:rPr>
        <w:t>.</w:t>
      </w:r>
      <w:r w:rsidR="00A84B78">
        <w:rPr>
          <w:szCs w:val="24"/>
        </w:rPr>
        <w:t xml:space="preserve"> </w:t>
      </w:r>
      <w:r w:rsidR="00C62F58" w:rsidRPr="00374CCC">
        <w:rPr>
          <w:color w:val="000000"/>
          <w:szCs w:val="24"/>
        </w:rPr>
        <w:t xml:space="preserve">This approach favours a hierarchical structure between the mother and child and can also be observed widely across many Asian cultures. On the other hand, it has also been suggested that in American </w:t>
      </w:r>
      <w:r w:rsidR="00C62F58">
        <w:rPr>
          <w:color w:val="000000"/>
          <w:szCs w:val="24"/>
        </w:rPr>
        <w:t>or individualistic</w:t>
      </w:r>
      <w:r w:rsidR="00C62F58" w:rsidRPr="00374CCC">
        <w:rPr>
          <w:color w:val="000000"/>
          <w:szCs w:val="24"/>
        </w:rPr>
        <w:t xml:space="preserve"> cultures there is a sharing of the memory on an emotional level, facilitating an equal mother child relationship </w:t>
      </w:r>
      <w:r w:rsidR="00C62F58" w:rsidRPr="00374CCC">
        <w:rPr>
          <w:color w:val="000000"/>
          <w:szCs w:val="24"/>
        </w:rPr>
        <w:fldChar w:fldCharType="begin"/>
      </w:r>
      <w:r w:rsidR="00EC2E1B">
        <w:rPr>
          <w:color w:val="000000"/>
          <w:szCs w:val="24"/>
        </w:rPr>
        <w:instrText xml:space="preserve"> ADDIN EN.CITE &lt;EndNote&gt;&lt;Cite&gt;&lt;Author&gt;Wang&lt;/Author&gt;&lt;Year&gt;2008&lt;/Year&gt;&lt;RecNum&gt;7346&lt;/RecNum&gt;&lt;DisplayText&gt;(Wang, 2008)&lt;/DisplayText&gt;&lt;record&gt;&lt;rec-number&gt;7346&lt;/rec-number&gt;&lt;foreign-keys&gt;&lt;key app="EN" db-id="tzpe22srnsas9fevep9x0t2z0pzfe2a9a95t" timestamp="1330946302"&gt;7346&lt;/key&gt;&lt;/foreign-keys&gt;&lt;ref-type name="Journal Article"&gt;17&lt;/ref-type&gt;&lt;contributors&gt;&lt;authors&gt;&lt;author&gt;Wang, Q.&lt;/author&gt;&lt;/authors&gt;&lt;/contributors&gt;&lt;auth-address&gt;Wang, Q&amp;#xD;Cornell Univ, Dept Human Dev, MVR Hall, Ithaca, NY 14853 USA&amp;#xD;Cornell Univ, Dept Human Dev, MVR Hall, Ithaca, NY 14853 USA&amp;#xD;Cornell Univ, Dept Human Dev, Ithaca, NY 14853 USA&lt;/auth-address&gt;&lt;titles&gt;&lt;title&gt;Being american, being asian: The bicultural self and autobiographical memory in Asian Americans&lt;/title&gt;&lt;secondary-title&gt;Cognition&lt;/secondary-title&gt;&lt;alt-title&gt;Cognition&lt;/alt-title&gt;&lt;/titles&gt;&lt;periodical&gt;&lt;full-title&gt;Cognition&lt;/full-title&gt;&lt;/periodical&gt;&lt;alt-periodical&gt;&lt;full-title&gt;Cognition&lt;/full-title&gt;&lt;/alt-periodical&gt;&lt;pages&gt;743-751&lt;/pages&gt;&lt;volume&gt;107&lt;/volume&gt;&lt;number&gt;2&lt;/number&gt;&lt;keywords&gt;&lt;keyword&gt;culture&lt;/keyword&gt;&lt;keyword&gt;self&lt;/keyword&gt;&lt;keyword&gt;autobiographical memory&lt;/keyword&gt;&lt;keyword&gt;asian americans&lt;/keyword&gt;&lt;keyword&gt;culture&lt;/keyword&gt;&lt;keyword&gt;chinese&lt;/keyword&gt;&lt;keyword&gt;construction&lt;/keyword&gt;&lt;keyword&gt;childhood&lt;/keyword&gt;&lt;keyword&gt;narratives&lt;/keyword&gt;&lt;keyword&gt;emergence&lt;/keyword&gt;&lt;keyword&gt;cognition&lt;/keyword&gt;&lt;keyword&gt;identity&lt;/keyword&gt;&lt;keyword&gt;children&lt;/keyword&gt;&lt;keyword&gt;adults&lt;/keyword&gt;&lt;/keywords&gt;&lt;dates&gt;&lt;year&gt;2008&lt;/year&gt;&lt;pub-dates&gt;&lt;date&gt;May&lt;/date&gt;&lt;/pub-dates&gt;&lt;/dates&gt;&lt;isbn&gt;0010-0277&lt;/isbn&gt;&lt;accession-num&gt;ISI:000255704700020&lt;/accession-num&gt;&lt;urls&gt;&lt;related-urls&gt;&lt;url&gt;&amp;lt;Go to ISI&amp;gt;://000255704700020&lt;/url&gt;&lt;/related-urls&gt;&lt;/urls&gt;&lt;electronic-resource-num&gt;DOI 10.1016/j.cognition.2007.08.005&lt;/electronic-resource-num&gt;&lt;language&gt;English&lt;/language&gt;&lt;/record&gt;&lt;/Cite&gt;&lt;/EndNote&gt;</w:instrText>
      </w:r>
      <w:r w:rsidR="00C62F58" w:rsidRPr="00374CCC">
        <w:rPr>
          <w:color w:val="000000"/>
          <w:szCs w:val="24"/>
        </w:rPr>
        <w:fldChar w:fldCharType="separate"/>
      </w:r>
      <w:r w:rsidR="00C62F58">
        <w:rPr>
          <w:noProof/>
          <w:color w:val="000000"/>
          <w:szCs w:val="24"/>
        </w:rPr>
        <w:t>(</w:t>
      </w:r>
      <w:hyperlink w:anchor="_ENREF_416" w:tooltip="Wang, 2008 #7346" w:history="1">
        <w:r w:rsidR="00A71029">
          <w:rPr>
            <w:noProof/>
            <w:color w:val="000000"/>
            <w:szCs w:val="24"/>
          </w:rPr>
          <w:t>Wang, 2008</w:t>
        </w:r>
      </w:hyperlink>
      <w:r w:rsidR="00C62F58">
        <w:rPr>
          <w:noProof/>
          <w:color w:val="000000"/>
          <w:szCs w:val="24"/>
        </w:rPr>
        <w:t>)</w:t>
      </w:r>
      <w:r w:rsidR="00C62F58" w:rsidRPr="00374CCC">
        <w:rPr>
          <w:color w:val="000000"/>
          <w:szCs w:val="24"/>
        </w:rPr>
        <w:fldChar w:fldCharType="end"/>
      </w:r>
      <w:r w:rsidR="00C62F58" w:rsidRPr="00374CCC">
        <w:rPr>
          <w:color w:val="000000"/>
          <w:szCs w:val="24"/>
        </w:rPr>
        <w:t>.</w:t>
      </w:r>
    </w:p>
    <w:p w14:paraId="52057DBE" w14:textId="77777777" w:rsidR="00B57ECC" w:rsidRDefault="00B57ECC" w:rsidP="00C62F58">
      <w:pPr>
        <w:autoSpaceDE w:val="0"/>
        <w:autoSpaceDN w:val="0"/>
        <w:adjustRightInd w:val="0"/>
        <w:spacing w:line="360" w:lineRule="auto"/>
        <w:rPr>
          <w:color w:val="000000"/>
          <w:szCs w:val="24"/>
        </w:rPr>
      </w:pPr>
    </w:p>
    <w:p w14:paraId="37B5CD8C" w14:textId="77777777" w:rsidR="00A50613" w:rsidRDefault="00E17FF0" w:rsidP="00C62F58">
      <w:pPr>
        <w:autoSpaceDE w:val="0"/>
        <w:autoSpaceDN w:val="0"/>
        <w:adjustRightInd w:val="0"/>
        <w:spacing w:line="360" w:lineRule="auto"/>
        <w:rPr>
          <w:szCs w:val="24"/>
        </w:rPr>
      </w:pPr>
      <w:r w:rsidRPr="00A50613">
        <w:rPr>
          <w:szCs w:val="24"/>
        </w:rPr>
        <w:lastRenderedPageBreak/>
        <w:t xml:space="preserve">Moreover, there is evidence to suggest that collectivistic cultures favour a social approach to recall and individualistic cultures tend to favour </w:t>
      </w:r>
      <w:r w:rsidR="00323E9A" w:rsidRPr="00A50613">
        <w:rPr>
          <w:szCs w:val="24"/>
        </w:rPr>
        <w:t>an</w:t>
      </w:r>
      <w:r w:rsidRPr="00A50613">
        <w:rPr>
          <w:szCs w:val="24"/>
        </w:rPr>
        <w:t xml:space="preserve"> autonomous approach to reca</w:t>
      </w:r>
      <w:r w:rsidR="002A35AF">
        <w:rPr>
          <w:szCs w:val="24"/>
        </w:rPr>
        <w:t>ll of autobiographical memories</w:t>
      </w:r>
      <w:r w:rsidRPr="00A50613">
        <w:rPr>
          <w:szCs w:val="24"/>
        </w:rPr>
        <w:t xml:space="preserve"> </w:t>
      </w:r>
      <w:r w:rsidR="00A84B78" w:rsidRPr="00A50613">
        <w:rPr>
          <w:szCs w:val="24"/>
        </w:rPr>
        <w:fldChar w:fldCharType="begin">
          <w:fldData xml:space="preserve">PEVuZE5vdGU+PENpdGU+PEF1dGhvcj5XYW5nPC9BdXRob3I+PFllYXI+MjAwODwvWWVhcj48UmVj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</w:fldData>
        </w:fldChar>
      </w:r>
      <w:r w:rsidR="00EC2E1B">
        <w:rPr>
          <w:szCs w:val="24"/>
        </w:rPr>
        <w:instrText xml:space="preserve"> ADDIN EN.CITE </w:instrText>
      </w:r>
      <w:r w:rsidR="00EC2E1B">
        <w:rPr>
          <w:szCs w:val="24"/>
        </w:rPr>
        <w:fldChar w:fldCharType="begin">
          <w:fldData xml:space="preserve">PEVuZE5vdGU+PENpdGU+PEF1dGhvcj5XYW5nPC9BdXRob3I+PFllYXI+MjAwODwvWWVhcj48UmVj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</w:fldData>
        </w:fldChar>
      </w:r>
      <w:r w:rsidR="00EC2E1B">
        <w:rPr>
          <w:szCs w:val="24"/>
        </w:rPr>
        <w:instrText xml:space="preserve"> ADDIN EN.CITE.DATA </w:instrText>
      </w:r>
      <w:r w:rsidR="00EC2E1B">
        <w:rPr>
          <w:szCs w:val="24"/>
        </w:rPr>
      </w:r>
      <w:r w:rsidR="00EC2E1B">
        <w:rPr>
          <w:szCs w:val="24"/>
        </w:rPr>
        <w:fldChar w:fldCharType="end"/>
      </w:r>
      <w:r w:rsidR="00A84B78" w:rsidRPr="00A50613">
        <w:rPr>
          <w:szCs w:val="24"/>
        </w:rPr>
      </w:r>
      <w:r w:rsidR="00A84B78" w:rsidRPr="00A50613">
        <w:rPr>
          <w:szCs w:val="24"/>
        </w:rPr>
        <w:fldChar w:fldCharType="separate"/>
      </w:r>
      <w:r w:rsidR="00A84B78" w:rsidRPr="00A50613">
        <w:rPr>
          <w:noProof/>
          <w:szCs w:val="24"/>
        </w:rPr>
        <w:t>(</w:t>
      </w:r>
      <w:hyperlink w:anchor="_ENREF_93" w:tooltip="Conway, 2005 #7359" w:history="1">
        <w:r w:rsidR="00A71029" w:rsidRPr="00A50613">
          <w:rPr>
            <w:noProof/>
            <w:szCs w:val="24"/>
          </w:rPr>
          <w:t>Conway, Wang, Hanyu, &amp; Haque, 2005</w:t>
        </w:r>
      </w:hyperlink>
      <w:r w:rsidR="00A84B78" w:rsidRPr="00A50613">
        <w:rPr>
          <w:noProof/>
          <w:szCs w:val="24"/>
        </w:rPr>
        <w:t xml:space="preserve">; </w:t>
      </w:r>
      <w:hyperlink w:anchor="_ENREF_416" w:tooltip="Wang, 2008 #7346" w:history="1">
        <w:r w:rsidR="00A71029" w:rsidRPr="00A50613">
          <w:rPr>
            <w:noProof/>
            <w:szCs w:val="24"/>
          </w:rPr>
          <w:t>Wang, 2008</w:t>
        </w:r>
      </w:hyperlink>
      <w:r w:rsidR="00A84B78" w:rsidRPr="00A50613">
        <w:rPr>
          <w:noProof/>
          <w:szCs w:val="24"/>
        </w:rPr>
        <w:t>)</w:t>
      </w:r>
      <w:r w:rsidR="00A84B78" w:rsidRPr="00A50613">
        <w:rPr>
          <w:szCs w:val="24"/>
        </w:rPr>
        <w:fldChar w:fldCharType="end"/>
      </w:r>
      <w:r w:rsidR="00A84B78" w:rsidRPr="00A50613">
        <w:rPr>
          <w:szCs w:val="24"/>
        </w:rPr>
        <w:t>. In a study by Wang (2008), Asian participants primed to focus on their Asian ‘self’ using a sentence completion task</w:t>
      </w:r>
      <w:r w:rsidR="002570F4" w:rsidRPr="00A50613">
        <w:rPr>
          <w:szCs w:val="24"/>
        </w:rPr>
        <w:t xml:space="preserve"> (i.e. ‘as an Asian I am…’)</w:t>
      </w:r>
      <w:r w:rsidR="00A84B78" w:rsidRPr="00A50613">
        <w:rPr>
          <w:szCs w:val="24"/>
        </w:rPr>
        <w:t xml:space="preserve"> recalled more socially focused memories</w:t>
      </w:r>
      <w:r w:rsidR="002570F4" w:rsidRPr="00A50613">
        <w:rPr>
          <w:szCs w:val="24"/>
        </w:rPr>
        <w:t xml:space="preserve"> and it was also observed that the features of these memories were brief and not very coherent</w:t>
      </w:r>
      <w:r w:rsidR="00B57ECC" w:rsidRPr="00A50613">
        <w:rPr>
          <w:szCs w:val="24"/>
        </w:rPr>
        <w:t xml:space="preserve"> with</w:t>
      </w:r>
      <w:r w:rsidR="002570F4" w:rsidRPr="00A50613">
        <w:rPr>
          <w:szCs w:val="24"/>
        </w:rPr>
        <w:t xml:space="preserve"> </w:t>
      </w:r>
      <w:r w:rsidR="00A84B78" w:rsidRPr="00A50613">
        <w:rPr>
          <w:szCs w:val="24"/>
        </w:rPr>
        <w:t>fewer emotions and opinions expressed</w:t>
      </w:r>
      <w:r w:rsidR="002570F4" w:rsidRPr="00A50613">
        <w:rPr>
          <w:szCs w:val="24"/>
        </w:rPr>
        <w:t xml:space="preserve"> in their recall</w:t>
      </w:r>
      <w:r w:rsidR="00A84B78" w:rsidRPr="00A50613">
        <w:rPr>
          <w:szCs w:val="24"/>
        </w:rPr>
        <w:t>. On the other hand, when primed to focus on their American ‘self’</w:t>
      </w:r>
      <w:r w:rsidR="002570F4" w:rsidRPr="00A50613">
        <w:rPr>
          <w:szCs w:val="24"/>
        </w:rPr>
        <w:t xml:space="preserve"> (i.e. ‘As an American I am…’) </w:t>
      </w:r>
      <w:r w:rsidR="00A84B78" w:rsidRPr="00A50613">
        <w:rPr>
          <w:szCs w:val="24"/>
        </w:rPr>
        <w:t xml:space="preserve">they reported more emotionally </w:t>
      </w:r>
      <w:r w:rsidR="00B57ECC" w:rsidRPr="00A50613">
        <w:rPr>
          <w:szCs w:val="24"/>
        </w:rPr>
        <w:t>charged</w:t>
      </w:r>
      <w:r w:rsidR="00A84B78" w:rsidRPr="00A50613">
        <w:rPr>
          <w:szCs w:val="24"/>
        </w:rPr>
        <w:t xml:space="preserve"> coherent and elaborate self-focused recollections. This finding reiterates some of the suggestions by </w:t>
      </w:r>
      <w:r w:rsidR="00A84B78" w:rsidRPr="00A50613">
        <w:rPr>
          <w:szCs w:val="24"/>
        </w:rPr>
        <w:fldChar w:fldCharType="begin">
          <w:fldData xml:space="preserve">PEVuZE5vdGU+PENpdGU+PEF1dGhvcj5Db253YXk8L0F1dGhvcj48WWVhcj4yMDA1PC9ZZWFyPjxS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</w:fldData>
        </w:fldChar>
      </w:r>
      <w:r w:rsidR="00EC2E1B">
        <w:rPr>
          <w:szCs w:val="24"/>
        </w:rPr>
        <w:instrText xml:space="preserve"> ADDIN EN.CITE </w:instrText>
      </w:r>
      <w:r w:rsidR="00EC2E1B">
        <w:rPr>
          <w:szCs w:val="24"/>
        </w:rPr>
        <w:fldChar w:fldCharType="begin">
          <w:fldData xml:space="preserve">PEVuZE5vdGU+PENpdGU+PEF1dGhvcj5Db253YXk8L0F1dGhvcj48WWVhcj4yMDA1PC9ZZWFyPjxS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</w:fldData>
        </w:fldChar>
      </w:r>
      <w:r w:rsidR="00EC2E1B">
        <w:rPr>
          <w:szCs w:val="24"/>
        </w:rPr>
        <w:instrText xml:space="preserve"> ADDIN EN.CITE.DATA </w:instrText>
      </w:r>
      <w:r w:rsidR="00EC2E1B">
        <w:rPr>
          <w:szCs w:val="24"/>
        </w:rPr>
      </w:r>
      <w:r w:rsidR="00EC2E1B">
        <w:rPr>
          <w:szCs w:val="24"/>
        </w:rPr>
        <w:fldChar w:fldCharType="end"/>
      </w:r>
      <w:r w:rsidR="00A84B78" w:rsidRPr="00A50613">
        <w:rPr>
          <w:szCs w:val="24"/>
        </w:rPr>
      </w:r>
      <w:r w:rsidR="00A84B78" w:rsidRPr="00A50613">
        <w:rPr>
          <w:szCs w:val="24"/>
        </w:rPr>
        <w:fldChar w:fldCharType="separate"/>
      </w:r>
      <w:r w:rsidR="00A84B78" w:rsidRPr="00A50613">
        <w:rPr>
          <w:noProof/>
          <w:szCs w:val="24"/>
        </w:rPr>
        <w:t>(</w:t>
      </w:r>
      <w:hyperlink w:anchor="_ENREF_93" w:tooltip="Conway, 2005 #7359" w:history="1">
        <w:r w:rsidR="00A71029" w:rsidRPr="00A50613">
          <w:rPr>
            <w:noProof/>
            <w:szCs w:val="24"/>
          </w:rPr>
          <w:t>Conway et al., 2005</w:t>
        </w:r>
      </w:hyperlink>
      <w:r w:rsidR="00A84B78" w:rsidRPr="00A50613">
        <w:rPr>
          <w:noProof/>
          <w:szCs w:val="24"/>
        </w:rPr>
        <w:t>)</w:t>
      </w:r>
      <w:r w:rsidR="00A84B78" w:rsidRPr="00A50613">
        <w:rPr>
          <w:szCs w:val="24"/>
        </w:rPr>
        <w:fldChar w:fldCharType="end"/>
      </w:r>
      <w:r w:rsidR="00A84B78" w:rsidRPr="00A50613">
        <w:rPr>
          <w:szCs w:val="24"/>
        </w:rPr>
        <w:t xml:space="preserve">. </w:t>
      </w:r>
    </w:p>
    <w:p w14:paraId="549B406F" w14:textId="77777777" w:rsidR="00A50613" w:rsidRDefault="00A50613" w:rsidP="00C62F58">
      <w:pPr>
        <w:autoSpaceDE w:val="0"/>
        <w:autoSpaceDN w:val="0"/>
        <w:adjustRightInd w:val="0"/>
        <w:spacing w:line="360" w:lineRule="auto"/>
        <w:rPr>
          <w:szCs w:val="24"/>
        </w:rPr>
      </w:pPr>
    </w:p>
    <w:p w14:paraId="6303D497" w14:textId="77777777" w:rsidR="00C62F58" w:rsidRPr="00C821D7" w:rsidRDefault="00C821D7" w:rsidP="00C62F58">
      <w:pPr>
        <w:autoSpaceDE w:val="0"/>
        <w:autoSpaceDN w:val="0"/>
        <w:adjustRightInd w:val="0"/>
        <w:spacing w:line="360" w:lineRule="auto"/>
        <w:rPr>
          <w:szCs w:val="24"/>
        </w:rPr>
      </w:pPr>
      <w:r w:rsidRPr="00A50613">
        <w:rPr>
          <w:szCs w:val="24"/>
        </w:rPr>
        <w:t xml:space="preserve">Interestingly, patients with other neuropsychiatric disorders such as bipolar disorder, depression and even schizophrenia have been found to recall over-general and less specific memories when compared to healthy controls on ABM tasks </w:t>
      </w:r>
      <w:r w:rsidRPr="00A50613">
        <w:rPr>
          <w:szCs w:val="24"/>
        </w:rPr>
        <w:fldChar w:fldCharType="begin">
          <w:fldData xml:space="preserve">PEVuZE5vdGU+PENpdGU+PEF1dGhvcj5DdWVydm8tTG9tYmFyZDwvQXV0aG9yPjxZZWFyPjIwMDc8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</w:fldData>
        </w:fldChar>
      </w:r>
      <w:r w:rsidR="00EC2E1B">
        <w:rPr>
          <w:szCs w:val="24"/>
        </w:rPr>
        <w:instrText xml:space="preserve"> ADDIN EN.CITE </w:instrText>
      </w:r>
      <w:r w:rsidR="00EC2E1B">
        <w:rPr>
          <w:szCs w:val="24"/>
        </w:rPr>
        <w:fldChar w:fldCharType="begin">
          <w:fldData xml:space="preserve">PEVuZE5vdGU+PENpdGU+PEF1dGhvcj5DdWVydm8tTG9tYmFyZDwvQXV0aG9yPjxZZWFyPjIwMDc8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</w:fldData>
        </w:fldChar>
      </w:r>
      <w:r w:rsidR="00EC2E1B">
        <w:rPr>
          <w:szCs w:val="24"/>
        </w:rPr>
        <w:instrText xml:space="preserve"> ADDIN EN.CITE.DATA </w:instrText>
      </w:r>
      <w:r w:rsidR="00EC2E1B">
        <w:rPr>
          <w:szCs w:val="24"/>
        </w:rPr>
      </w:r>
      <w:r w:rsidR="00EC2E1B">
        <w:rPr>
          <w:szCs w:val="24"/>
        </w:rPr>
        <w:fldChar w:fldCharType="end"/>
      </w:r>
      <w:r w:rsidRPr="00A50613">
        <w:rPr>
          <w:szCs w:val="24"/>
        </w:rPr>
      </w:r>
      <w:r w:rsidRPr="00A50613">
        <w:rPr>
          <w:szCs w:val="24"/>
        </w:rPr>
        <w:fldChar w:fldCharType="separate"/>
      </w:r>
      <w:r w:rsidRPr="00A50613">
        <w:rPr>
          <w:noProof/>
          <w:szCs w:val="24"/>
        </w:rPr>
        <w:t>(</w:t>
      </w:r>
      <w:hyperlink w:anchor="_ENREF_101" w:tooltip="Cuervo-Lombard, 2007 #7358" w:history="1">
        <w:r w:rsidR="00A71029" w:rsidRPr="00A50613">
          <w:rPr>
            <w:noProof/>
            <w:szCs w:val="24"/>
          </w:rPr>
          <w:t>Cuervo-Lombard et al., 2007</w:t>
        </w:r>
      </w:hyperlink>
      <w:r w:rsidRPr="00A50613">
        <w:rPr>
          <w:noProof/>
          <w:szCs w:val="24"/>
        </w:rPr>
        <w:t xml:space="preserve">; </w:t>
      </w:r>
      <w:hyperlink w:anchor="_ENREF_109" w:tooltip="Delduca, 2010 #7357" w:history="1">
        <w:r w:rsidR="00A71029" w:rsidRPr="00A50613">
          <w:rPr>
            <w:noProof/>
            <w:szCs w:val="24"/>
          </w:rPr>
          <w:t>Delduca, Jones, &amp; Barnard, 2010</w:t>
        </w:r>
      </w:hyperlink>
      <w:r w:rsidRPr="00A50613">
        <w:rPr>
          <w:noProof/>
          <w:szCs w:val="24"/>
        </w:rPr>
        <w:t>)</w:t>
      </w:r>
      <w:r w:rsidRPr="00A50613">
        <w:rPr>
          <w:szCs w:val="24"/>
        </w:rPr>
        <w:fldChar w:fldCharType="end"/>
      </w:r>
      <w:r w:rsidRPr="00A50613">
        <w:rPr>
          <w:szCs w:val="24"/>
        </w:rPr>
        <w:t xml:space="preserve">. </w:t>
      </w:r>
      <w:r w:rsidR="00507FB1">
        <w:rPr>
          <w:szCs w:val="24"/>
        </w:rPr>
        <w:t>This implies that</w:t>
      </w:r>
      <w:r w:rsidR="001529A3">
        <w:rPr>
          <w:szCs w:val="24"/>
        </w:rPr>
        <w:t xml:space="preserve"> there is a high risk for misdiagnosis amongst Asian people who may be screened for tests that were developed using westernised (individualistic) norms. Many people in the UK that come from Black and Minority Ethnic (BME) groups could also be at risk of misdiagnosis since many ABM structured clinical interviews are based around white British norms and therefore, inappropriate for use with different minority ethnic groups. </w:t>
      </w:r>
      <w:r w:rsidR="00A84B78" w:rsidRPr="00A50613">
        <w:rPr>
          <w:szCs w:val="24"/>
        </w:rPr>
        <w:t>These differences magnify the importance to examine self vs. social approaches in ABM recall and formation</w:t>
      </w:r>
      <w:r w:rsidR="00A50613" w:rsidRPr="00A50613">
        <w:rPr>
          <w:szCs w:val="24"/>
        </w:rPr>
        <w:t>.</w:t>
      </w:r>
    </w:p>
    <w:p w14:paraId="24FF7EC5" w14:textId="77777777" w:rsidR="00E17FF0" w:rsidRDefault="00E17FF0" w:rsidP="00C62F58">
      <w:pPr>
        <w:autoSpaceDE w:val="0"/>
        <w:autoSpaceDN w:val="0"/>
        <w:adjustRightInd w:val="0"/>
        <w:spacing w:line="360" w:lineRule="auto"/>
        <w:rPr>
          <w:szCs w:val="24"/>
        </w:rPr>
      </w:pPr>
    </w:p>
    <w:p w14:paraId="78AF2434" w14:textId="77777777" w:rsidR="00AD63A9" w:rsidRDefault="006A6225" w:rsidP="00C62F58">
      <w:pPr>
        <w:autoSpaceDE w:val="0"/>
        <w:autoSpaceDN w:val="0"/>
        <w:adjustRightInd w:val="0"/>
        <w:spacing w:line="360" w:lineRule="auto"/>
        <w:rPr>
          <w:rFonts w:asciiTheme="minorBidi" w:hAnsiTheme="minorBidi"/>
          <w:szCs w:val="24"/>
        </w:rPr>
      </w:pPr>
      <w:r>
        <w:rPr>
          <w:rFonts w:asciiTheme="minorBidi" w:hAnsiTheme="minorBidi"/>
          <w:szCs w:val="24"/>
        </w:rPr>
        <w:t xml:space="preserve">As mentioned in chapter 1 (section 1.3.3) Cooper and colleagues </w:t>
      </w:r>
      <w:r>
        <w:rPr>
          <w:rFonts w:asciiTheme="minorBidi" w:hAnsiTheme="minorBidi"/>
          <w:szCs w:val="24"/>
        </w:rPr>
        <w:fldChar w:fldCharType="begin"/>
      </w:r>
      <w:r w:rsidR="00EC2E1B">
        <w:rPr>
          <w:rFonts w:asciiTheme="minorBidi" w:hAnsiTheme="minorBidi"/>
          <w:szCs w:val="24"/>
        </w:rPr>
        <w:instrText xml:space="preserve"> ADDIN EN.CITE &lt;EndNote&gt;&lt;Cite ExcludeAuth="1"&gt;&lt;Author&gt;Cooper&lt;/Author&gt;&lt;Year&gt;2006&lt;/Year&gt;&lt;RecNum&gt;3530&lt;/RecNum&gt;&lt;DisplayText&gt;(2006)&lt;/DisplayText&gt;&lt;record&gt;&lt;rec-number&gt;3530&lt;/rec-number&gt;&lt;foreign-keys&gt;&lt;key app="EN" db-id="tzpe22srnsas9fevep9x0t2z0pzfe2a9a95t" timestamp="0"&gt;3530&lt;/key&gt;&lt;/foreign-keys&gt;&lt;ref-type name="Journal Article"&gt;17&lt;/ref-type&gt;&lt;contributors&gt;&lt;authors&gt;&lt;author&gt;Cooper, J. M.&lt;/author&gt;&lt;author&gt;Shanks, M. F.&lt;/author&gt;&lt;author&gt;Venneri, A.&lt;/author&gt;&lt;/authors&gt;&lt;/contributors&gt;&lt;auth-address&gt;Venneri, A&amp;#xD;Univ Hull, Dept Psychol, Clin Neurosci Ctr, Fenner Bldg,Cottingham Rd, Kingston Upon Hull HU6 7RX, N Humberside, England&amp;#xD;Univ Hull, Dept Psychol, Clin Neurosci Ctr, Fenner Bldg,Cottingham Rd, Kingston Upon Hull HU6 7RX, N Humberside, England&amp;#xD;Univ Hull, Dept Psychol, Clin Neurosci Ctr, Kingston Upon Hull HU6 7RX, N Humberside, England&amp;#xD;UCL, Inst Child Hlth, London, England&amp;#xD;Univ Modena, Dept Neurosci, I-41100 Modena, Italy&lt;/auth-address&gt;&lt;titles&gt;&lt;title&gt;Provoked confabulations in Alzheimer&amp;apos;s disease&lt;/title&gt;&lt;secondary-title&gt;Neuropsychologia&lt;/secondary-title&gt;&lt;alt-title&gt;Neuropsychologia&lt;/alt-title&gt;&lt;/titles&gt;&lt;periodical&gt;&lt;full-title&gt;Neuropsychologia&lt;/full-title&gt;&lt;/periodical&gt;&lt;alt-periodical&gt;&lt;full-title&gt;Neuropsychologia&lt;/full-title&gt;&lt;/alt-periodical&gt;&lt;pages&gt;1697-1707&lt;/pages&gt;&lt;volume&gt;44&lt;/volume&gt;&lt;number&gt;10&lt;/number&gt;&lt;keywords&gt;&lt;keyword&gt;confabulation&lt;/keyword&gt;&lt;keyword&gt;autobiographical memory&lt;/keyword&gt;&lt;keyword&gt;alzheimer&amp;apos;s disease&lt;/keyword&gt;&lt;keyword&gt;ageing&lt;/keyword&gt;&lt;keyword&gt;autobiographical memory&lt;/keyword&gt;&lt;keyword&gt;recollective experience&lt;/keyword&gt;&lt;keyword&gt;recognition&lt;/keyword&gt;&lt;keyword&gt;dementia&lt;/keyword&gt;&lt;keyword&gt;patterns&lt;/keyword&gt;&lt;keyword&gt;recall&lt;/keyword&gt;&lt;keyword&gt;task&lt;/keyword&gt;&lt;/keywords&gt;&lt;dates&gt;&lt;year&gt;2006&lt;/year&gt;&lt;/dates&gt;&lt;isbn&gt;0028-3932&lt;/isbn&gt;&lt;accession-num&gt;ISI:000239403200008&lt;/accession-num&gt;&lt;urls&gt;&lt;related-urls&gt;&lt;url&gt;&amp;lt;Go to ISI&amp;gt;://000239403200008&lt;/url&gt;&lt;/related-urls&gt;&lt;/urls&gt;&lt;electronic-resource-num&gt;DOI 10.1016/j.neuropsychologia.2006.03.029&lt;/electronic-resource-num&gt;&lt;language&gt;English&lt;/language&gt;&lt;/record&gt;&lt;/Cite&gt;&lt;/EndNote&gt;</w:instrText>
      </w:r>
      <w:r>
        <w:rPr>
          <w:rFonts w:asciiTheme="minorBidi" w:hAnsiTheme="minorBidi"/>
          <w:szCs w:val="24"/>
        </w:rPr>
        <w:fldChar w:fldCharType="separate"/>
      </w:r>
      <w:r>
        <w:rPr>
          <w:rFonts w:asciiTheme="minorBidi" w:hAnsiTheme="minorBidi"/>
          <w:noProof/>
          <w:szCs w:val="24"/>
        </w:rPr>
        <w:t>(</w:t>
      </w:r>
      <w:hyperlink w:anchor="_ENREF_94" w:tooltip="Cooper, 2006 #3530" w:history="1">
        <w:r w:rsidR="00A71029">
          <w:rPr>
            <w:rFonts w:asciiTheme="minorBidi" w:hAnsiTheme="minorBidi"/>
            <w:noProof/>
            <w:szCs w:val="24"/>
          </w:rPr>
          <w:t>2006</w:t>
        </w:r>
      </w:hyperlink>
      <w:r>
        <w:rPr>
          <w:rFonts w:asciiTheme="minorBidi" w:hAnsiTheme="minorBidi"/>
          <w:noProof/>
          <w:szCs w:val="24"/>
        </w:rPr>
        <w:t>)</w:t>
      </w:r>
      <w:r>
        <w:rPr>
          <w:rFonts w:asciiTheme="minorBidi" w:hAnsiTheme="minorBidi"/>
          <w:szCs w:val="24"/>
        </w:rPr>
        <w:fldChar w:fldCharType="end"/>
      </w:r>
      <w:r>
        <w:rPr>
          <w:rFonts w:asciiTheme="minorBidi" w:hAnsiTheme="minorBidi"/>
          <w:szCs w:val="24"/>
        </w:rPr>
        <w:t xml:space="preserve"> found that provoked confabulations were characteristic of their AD group as they produced responses to questions that could only be answer</w:t>
      </w:r>
      <w:r w:rsidR="00B57ECC">
        <w:rPr>
          <w:rFonts w:asciiTheme="minorBidi" w:hAnsiTheme="minorBidi"/>
          <w:szCs w:val="24"/>
        </w:rPr>
        <w:t>ed</w:t>
      </w:r>
      <w:r>
        <w:rPr>
          <w:rFonts w:asciiTheme="minorBidi" w:hAnsiTheme="minorBidi"/>
          <w:szCs w:val="24"/>
        </w:rPr>
        <w:t xml:space="preserve"> with ‘I don’t know’ in their study. There are also </w:t>
      </w:r>
      <w:r w:rsidR="00B57ECC">
        <w:rPr>
          <w:rFonts w:asciiTheme="minorBidi" w:hAnsiTheme="minorBidi"/>
          <w:szCs w:val="24"/>
        </w:rPr>
        <w:t xml:space="preserve">further </w:t>
      </w:r>
      <w:r>
        <w:rPr>
          <w:rFonts w:asciiTheme="minorBidi" w:hAnsiTheme="minorBidi"/>
          <w:szCs w:val="24"/>
        </w:rPr>
        <w:t xml:space="preserve">anecdotal claims which suggest that people from Japan feel </w:t>
      </w:r>
      <w:r w:rsidR="00AD63A9">
        <w:rPr>
          <w:rFonts w:asciiTheme="minorBidi" w:hAnsiTheme="minorBidi"/>
          <w:szCs w:val="24"/>
        </w:rPr>
        <w:t>obliged</w:t>
      </w:r>
      <w:r>
        <w:rPr>
          <w:rFonts w:asciiTheme="minorBidi" w:hAnsiTheme="minorBidi"/>
          <w:szCs w:val="24"/>
        </w:rPr>
        <w:t xml:space="preserve"> to give a response when asked about directions even if they do not know the correct directions</w:t>
      </w:r>
      <w:r w:rsidR="00E52B0A">
        <w:rPr>
          <w:rFonts w:asciiTheme="minorBidi" w:hAnsiTheme="minorBidi"/>
          <w:szCs w:val="24"/>
        </w:rPr>
        <w:t xml:space="preserve"> </w:t>
      </w:r>
      <w:r w:rsidR="00E52B0A">
        <w:rPr>
          <w:rFonts w:asciiTheme="minorBidi" w:hAnsiTheme="minorBidi"/>
          <w:szCs w:val="24"/>
        </w:rPr>
        <w:fldChar w:fldCharType="begin"/>
      </w:r>
      <w:r w:rsidR="00E52B0A">
        <w:rPr>
          <w:rFonts w:asciiTheme="minorBidi" w:hAnsiTheme="minorBidi"/>
          <w:szCs w:val="24"/>
        </w:rPr>
        <w:instrText xml:space="preserve"> ADDIN EN.CITE &lt;EndNote&gt;&lt;Cite&gt;&lt;Author&gt;Hall&lt;/Author&gt;&lt;Year&gt;1989&lt;/Year&gt;&lt;RecNum&gt;14093&lt;/RecNum&gt;&lt;DisplayText&gt;(Hall, 1989)&lt;/DisplayText&gt;&lt;record&gt;&lt;rec-number&gt;14093&lt;/rec-number&gt;&lt;foreign-keys&gt;&lt;key app="EN" db-id="tzpe22srnsas9fevep9x0t2z0pzfe2a9a95t" timestamp="1426773919"&gt;14093&lt;/key&gt;&lt;/foreign-keys&gt;&lt;ref-type name="Book"&gt;6&lt;/ref-type&gt;&lt;contributors&gt;&lt;authors&gt;&lt;author&gt;Hall, Edward T.&lt;/author&gt;&lt;/authors&gt;&lt;/contributors&gt;&lt;titles&gt;&lt;title&gt;Beyond culture&lt;/title&gt;&lt;/titles&gt;&lt;pages&gt;298 p.&lt;/pages&gt;&lt;edition&gt;Anchor Books&lt;/edition&gt;&lt;keywords&gt;&lt;keyword&gt;Intercultural communication.&lt;/keyword&gt;&lt;keyword&gt;Cultural lag.&lt;/keyword&gt;&lt;keyword&gt;Social evolution.&lt;/keyword&gt;&lt;keyword&gt;Personality and culture.&lt;/keyword&gt;&lt;/keywords&gt;&lt;dates&gt;&lt;year&gt;1989&lt;/year&gt;&lt;/dates&gt;&lt;pub-location&gt;New York&lt;/pub-location&gt;&lt;publisher&gt;Anchor Books&lt;/publisher&gt;&lt;isbn&gt;0385124740&lt;/isbn&gt;&lt;accession-num&gt;4817401&lt;/accession-num&gt;&lt;urls&gt;&lt;related-urls&gt;&lt;url&gt;Publisher description http://www.loc.gov/catdir/description/random043/89018232.html&lt;/url&gt;&lt;/related-urls&gt;&lt;/urls&gt;&lt;/record&gt;&lt;/Cite&gt;&lt;/EndNote&gt;</w:instrText>
      </w:r>
      <w:r w:rsidR="00E52B0A">
        <w:rPr>
          <w:rFonts w:asciiTheme="minorBidi" w:hAnsiTheme="minorBidi"/>
          <w:szCs w:val="24"/>
        </w:rPr>
        <w:fldChar w:fldCharType="separate"/>
      </w:r>
      <w:r w:rsidR="00E52B0A">
        <w:rPr>
          <w:rFonts w:asciiTheme="minorBidi" w:hAnsiTheme="minorBidi"/>
          <w:noProof/>
          <w:szCs w:val="24"/>
        </w:rPr>
        <w:t>(</w:t>
      </w:r>
      <w:hyperlink w:anchor="_ENREF_175" w:tooltip="Hall, 1989 #14093" w:history="1">
        <w:r w:rsidR="00A71029">
          <w:rPr>
            <w:rFonts w:asciiTheme="minorBidi" w:hAnsiTheme="minorBidi"/>
            <w:noProof/>
            <w:szCs w:val="24"/>
          </w:rPr>
          <w:t>Hall, 1989</w:t>
        </w:r>
      </w:hyperlink>
      <w:r w:rsidR="00E52B0A">
        <w:rPr>
          <w:rFonts w:asciiTheme="minorBidi" w:hAnsiTheme="minorBidi"/>
          <w:noProof/>
          <w:szCs w:val="24"/>
        </w:rPr>
        <w:t>)</w:t>
      </w:r>
      <w:r w:rsidR="00E52B0A">
        <w:rPr>
          <w:rFonts w:asciiTheme="minorBidi" w:hAnsiTheme="minorBidi"/>
          <w:szCs w:val="24"/>
        </w:rPr>
        <w:fldChar w:fldCharType="end"/>
      </w:r>
      <w:r>
        <w:rPr>
          <w:rFonts w:asciiTheme="minorBidi" w:hAnsiTheme="minorBidi"/>
          <w:szCs w:val="24"/>
        </w:rPr>
        <w:t xml:space="preserve">. This leads us to believe that features that characterise AD in a study of provoked confabulations might not </w:t>
      </w:r>
      <w:r w:rsidR="00AD63A9">
        <w:rPr>
          <w:rFonts w:asciiTheme="minorBidi" w:hAnsiTheme="minorBidi"/>
          <w:szCs w:val="24"/>
        </w:rPr>
        <w:t xml:space="preserve">be appropriate, as a measurement in a sample of Asian individuals or ones which perhaps share similar customs. </w:t>
      </w:r>
    </w:p>
    <w:p w14:paraId="720CDA85" w14:textId="77777777" w:rsidR="0039047F" w:rsidRPr="0039047F" w:rsidRDefault="0039047F" w:rsidP="00C62F58">
      <w:pPr>
        <w:autoSpaceDE w:val="0"/>
        <w:autoSpaceDN w:val="0"/>
        <w:adjustRightInd w:val="0"/>
        <w:spacing w:line="360" w:lineRule="auto"/>
        <w:rPr>
          <w:rFonts w:asciiTheme="minorBidi" w:hAnsiTheme="minorBidi"/>
          <w:szCs w:val="24"/>
        </w:rPr>
      </w:pPr>
    </w:p>
    <w:p w14:paraId="7228156D" w14:textId="77777777" w:rsidR="000B5676" w:rsidRPr="000B5676" w:rsidRDefault="00C62F58" w:rsidP="000B5676">
      <w:pPr>
        <w:autoSpaceDE w:val="0"/>
        <w:autoSpaceDN w:val="0"/>
        <w:adjustRightInd w:val="0"/>
        <w:spacing w:line="360" w:lineRule="auto"/>
        <w:rPr>
          <w:color w:val="000000"/>
          <w:szCs w:val="24"/>
        </w:rPr>
      </w:pPr>
      <w:r w:rsidRPr="00374CCC">
        <w:rPr>
          <w:color w:val="000000"/>
          <w:szCs w:val="24"/>
        </w:rPr>
        <w:lastRenderedPageBreak/>
        <w:t xml:space="preserve">Much of the research that has been undertaken has looked at Asian individuals </w:t>
      </w:r>
      <w:r>
        <w:rPr>
          <w:color w:val="000000"/>
          <w:szCs w:val="24"/>
        </w:rPr>
        <w:t>in America quite broadly. The concept of different ABM formation and approach in recall has not yet been studied in the UK with ethnic minorities. I</w:t>
      </w:r>
      <w:r w:rsidRPr="00374CCC">
        <w:rPr>
          <w:color w:val="000000"/>
          <w:szCs w:val="24"/>
        </w:rPr>
        <w:t xml:space="preserve">t is vital to be able to </w:t>
      </w:r>
      <w:r>
        <w:rPr>
          <w:color w:val="000000"/>
          <w:szCs w:val="24"/>
        </w:rPr>
        <w:t>establish normative data for this group as there is a growing ageing population that consists of a very large number</w:t>
      </w:r>
      <w:r w:rsidR="00A50613">
        <w:rPr>
          <w:color w:val="000000"/>
          <w:szCs w:val="24"/>
        </w:rPr>
        <w:t xml:space="preserve"> of ethnic minorities in the UK, particularly the Pakistani population, </w:t>
      </w:r>
      <w:r>
        <w:rPr>
          <w:color w:val="000000"/>
          <w:szCs w:val="24"/>
        </w:rPr>
        <w:t xml:space="preserve">who are now at an age where they are at risk for dementia. </w:t>
      </w:r>
      <w:r w:rsidR="00A50613">
        <w:rPr>
          <w:color w:val="000000"/>
          <w:szCs w:val="24"/>
        </w:rPr>
        <w:t>I</w:t>
      </w:r>
      <w:r>
        <w:rPr>
          <w:color w:val="000000"/>
          <w:szCs w:val="24"/>
        </w:rPr>
        <w:t xml:space="preserve">t is </w:t>
      </w:r>
      <w:r w:rsidR="00A50613">
        <w:rPr>
          <w:color w:val="000000"/>
          <w:szCs w:val="24"/>
        </w:rPr>
        <w:t xml:space="preserve">also </w:t>
      </w:r>
      <w:r>
        <w:rPr>
          <w:color w:val="000000"/>
          <w:szCs w:val="24"/>
        </w:rPr>
        <w:t>necessary to validate anecdotal claims using an ABM task</w:t>
      </w:r>
      <w:r w:rsidR="003903C3">
        <w:rPr>
          <w:color w:val="000000"/>
          <w:szCs w:val="24"/>
        </w:rPr>
        <w:t xml:space="preserve"> which appreciates the cultural differences in the concept of the ‘self’ </w:t>
      </w:r>
      <w:r w:rsidRPr="00374CCC">
        <w:rPr>
          <w:color w:val="000000"/>
          <w:szCs w:val="24"/>
        </w:rPr>
        <w:t xml:space="preserve">that have been suggested in </w:t>
      </w:r>
      <w:r w:rsidR="003903C3">
        <w:rPr>
          <w:color w:val="000000"/>
          <w:szCs w:val="24"/>
        </w:rPr>
        <w:t xml:space="preserve">some </w:t>
      </w:r>
      <w:r w:rsidR="002A35AF">
        <w:rPr>
          <w:color w:val="000000"/>
          <w:szCs w:val="24"/>
        </w:rPr>
        <w:t>research</w:t>
      </w:r>
      <w:r>
        <w:rPr>
          <w:color w:val="000000"/>
          <w:szCs w:val="24"/>
        </w:rPr>
        <w:t xml:space="preserve"> </w:t>
      </w:r>
      <w:r>
        <w:rPr>
          <w:color w:val="000000"/>
          <w:szCs w:val="24"/>
        </w:rPr>
        <w:fldChar w:fldCharType="begin">
          <w:fldData xml:space="preserve">PEVuZE5vdGU+PENpdGU+PEF1dGhvcj5XYW5nPC9BdXRob3I+PFllYXI+MjAwODwvWWVhcj48UmVj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</w:fldData>
        </w:fldChar>
      </w:r>
      <w:r w:rsidR="00EC2E1B">
        <w:rPr>
          <w:color w:val="000000"/>
          <w:szCs w:val="24"/>
        </w:rPr>
        <w:instrText xml:space="preserve"> ADDIN EN.CITE </w:instrText>
      </w:r>
      <w:r w:rsidR="00EC2E1B">
        <w:rPr>
          <w:color w:val="000000"/>
          <w:szCs w:val="24"/>
        </w:rPr>
        <w:fldChar w:fldCharType="begin">
          <w:fldData xml:space="preserve">PEVuZE5vdGU+PENpdGU+PEF1dGhvcj5XYW5nPC9BdXRob3I+PFllYXI+MjAwODwvWWVhcj48UmVj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</w:fldData>
        </w:fldChar>
      </w:r>
      <w:r w:rsidR="00EC2E1B">
        <w:rPr>
          <w:color w:val="000000"/>
          <w:szCs w:val="24"/>
        </w:rPr>
        <w:instrText xml:space="preserve"> ADDIN EN.CITE.DATA </w:instrText>
      </w:r>
      <w:r w:rsidR="00EC2E1B">
        <w:rPr>
          <w:color w:val="000000"/>
          <w:szCs w:val="24"/>
        </w:rPr>
      </w:r>
      <w:r w:rsidR="00EC2E1B">
        <w:rPr>
          <w:color w:val="000000"/>
          <w:szCs w:val="24"/>
        </w:rPr>
        <w:fldChar w:fldCharType="end"/>
      </w:r>
      <w:r>
        <w:rPr>
          <w:color w:val="000000"/>
          <w:szCs w:val="24"/>
        </w:rPr>
      </w:r>
      <w:r>
        <w:rPr>
          <w:color w:val="000000"/>
          <w:szCs w:val="24"/>
        </w:rPr>
        <w:fldChar w:fldCharType="separate"/>
      </w:r>
      <w:r>
        <w:rPr>
          <w:noProof/>
          <w:color w:val="000000"/>
          <w:szCs w:val="24"/>
        </w:rPr>
        <w:t>(</w:t>
      </w:r>
      <w:hyperlink w:anchor="_ENREF_104" w:tooltip="Dai, 2011 #15110" w:history="1">
        <w:r w:rsidR="00A71029">
          <w:rPr>
            <w:noProof/>
            <w:color w:val="000000"/>
            <w:szCs w:val="24"/>
          </w:rPr>
          <w:t>Dai et al., 2011</w:t>
        </w:r>
      </w:hyperlink>
      <w:r>
        <w:rPr>
          <w:noProof/>
          <w:color w:val="000000"/>
          <w:szCs w:val="24"/>
        </w:rPr>
        <w:t xml:space="preserve">; </w:t>
      </w:r>
      <w:hyperlink w:anchor="_ENREF_416" w:tooltip="Wang, 2008 #7346" w:history="1">
        <w:r w:rsidR="00A71029">
          <w:rPr>
            <w:noProof/>
            <w:color w:val="000000"/>
            <w:szCs w:val="24"/>
          </w:rPr>
          <w:t>Wang, 2008</w:t>
        </w:r>
      </w:hyperlink>
      <w:r>
        <w:rPr>
          <w:noProof/>
          <w:color w:val="000000"/>
          <w:szCs w:val="24"/>
        </w:rPr>
        <w:t>)</w:t>
      </w:r>
      <w:r>
        <w:rPr>
          <w:color w:val="000000"/>
          <w:szCs w:val="24"/>
        </w:rPr>
        <w:fldChar w:fldCharType="end"/>
      </w:r>
      <w:r w:rsidRPr="00374CCC">
        <w:rPr>
          <w:color w:val="000000"/>
          <w:szCs w:val="24"/>
        </w:rPr>
        <w:t>.</w:t>
      </w:r>
      <w:r>
        <w:rPr>
          <w:color w:val="000000"/>
          <w:szCs w:val="24"/>
        </w:rPr>
        <w:t xml:space="preserve"> </w:t>
      </w:r>
    </w:p>
    <w:p w14:paraId="06CAF335" w14:textId="77777777" w:rsidR="009B1DB1" w:rsidRDefault="009B1DB1" w:rsidP="00030F2B">
      <w:pPr>
        <w:spacing w:line="360" w:lineRule="auto"/>
        <w:rPr>
          <w:szCs w:val="24"/>
          <w:lang w:val="en" w:eastAsia="en-GB"/>
        </w:rPr>
      </w:pPr>
    </w:p>
    <w:p w14:paraId="32E0EE6E" w14:textId="77777777" w:rsidR="007D7A52" w:rsidRPr="007D7A52" w:rsidRDefault="007D7A52" w:rsidP="007D7A52">
      <w:pPr>
        <w:pStyle w:val="Heading2"/>
        <w:numPr>
          <w:ilvl w:val="1"/>
          <w:numId w:val="8"/>
        </w:numPr>
        <w:rPr>
          <w:lang w:val="en" w:eastAsia="en-GB"/>
        </w:rPr>
      </w:pPr>
      <w:bookmarkStart w:id="117" w:name="_Toc436932582"/>
      <w:r>
        <w:rPr>
          <w:lang w:val="en" w:eastAsia="en-GB"/>
        </w:rPr>
        <w:t>Study 1: Cross cultural differences in ABM recall and formation</w:t>
      </w:r>
      <w:bookmarkEnd w:id="117"/>
    </w:p>
    <w:p w14:paraId="7A27B1F2" w14:textId="77777777" w:rsidR="00977E88" w:rsidRDefault="00287554" w:rsidP="00AE25CF">
      <w:pPr>
        <w:pStyle w:val="Heading3"/>
        <w:numPr>
          <w:ilvl w:val="2"/>
          <w:numId w:val="9"/>
        </w:numPr>
        <w:rPr>
          <w:lang w:val="en" w:eastAsia="en-GB"/>
        </w:rPr>
      </w:pPr>
      <w:r>
        <w:rPr>
          <w:lang w:val="en" w:eastAsia="en-GB"/>
        </w:rPr>
        <w:t>Aim</w:t>
      </w:r>
    </w:p>
    <w:p w14:paraId="5FE295C3" w14:textId="77777777" w:rsidR="00287554" w:rsidRPr="00287554" w:rsidRDefault="00287554" w:rsidP="00287554">
      <w:pPr>
        <w:spacing w:line="360" w:lineRule="auto"/>
        <w:rPr>
          <w:lang w:val="en" w:eastAsia="en-GB"/>
        </w:rPr>
      </w:pPr>
      <w:r w:rsidRPr="00934D3D">
        <w:t>To investigate the performance of Caucasian British and Pakistani older adults on a novel test of ABM, using visual triggers (of globally popular events</w:t>
      </w:r>
      <w:r>
        <w:t xml:space="preserve"> from 5 decades: 1960-2000</w:t>
      </w:r>
      <w:r w:rsidRPr="00934D3D">
        <w:t>) rather than direct questioning to elicit autobiographical recall in an attempt to overcome the cultural bias reported in previous research.</w:t>
      </w:r>
      <w:r w:rsidRPr="00287554">
        <w:t xml:space="preserve"> </w:t>
      </w:r>
      <w:r w:rsidRPr="00934D3D">
        <w:t xml:space="preserve">Attention was also paid to the use of a social versus </w:t>
      </w:r>
      <w:r w:rsidR="00791E62" w:rsidRPr="00934D3D">
        <w:t>self-focused</w:t>
      </w:r>
      <w:r w:rsidRPr="00934D3D">
        <w:t xml:space="preserve"> approach in recall</w:t>
      </w:r>
      <w:r w:rsidR="00AE25CF">
        <w:t>.</w:t>
      </w:r>
    </w:p>
    <w:p w14:paraId="129835A1" w14:textId="77777777" w:rsidR="00C22CB2" w:rsidRDefault="000914D2" w:rsidP="00977E88">
      <w:pPr>
        <w:rPr>
          <w:lang w:val="en" w:eastAsia="en-GB"/>
        </w:rPr>
      </w:pPr>
      <w:r>
        <w:rPr>
          <w:lang w:val="en" w:eastAsia="en-GB"/>
        </w:rPr>
        <w:t xml:space="preserve"> </w:t>
      </w:r>
    </w:p>
    <w:p w14:paraId="744E2884" w14:textId="77777777" w:rsidR="008841A5" w:rsidRDefault="00287554" w:rsidP="00AE25CF">
      <w:pPr>
        <w:pStyle w:val="Heading3"/>
        <w:numPr>
          <w:ilvl w:val="2"/>
          <w:numId w:val="9"/>
        </w:numPr>
        <w:rPr>
          <w:lang w:val="en" w:eastAsia="en-GB"/>
        </w:rPr>
      </w:pPr>
      <w:r w:rsidRPr="00287554">
        <w:rPr>
          <w:lang w:val="en" w:eastAsia="en-GB"/>
        </w:rPr>
        <w:t>Hypothesis</w:t>
      </w:r>
    </w:p>
    <w:p w14:paraId="757557A5" w14:textId="77777777" w:rsidR="00287554" w:rsidRPr="00287554" w:rsidRDefault="00287554" w:rsidP="00AE25CF">
      <w:pPr>
        <w:pStyle w:val="ListParagraph"/>
        <w:numPr>
          <w:ilvl w:val="0"/>
          <w:numId w:val="16"/>
        </w:numPr>
        <w:spacing w:line="360" w:lineRule="auto"/>
        <w:rPr>
          <w:lang w:val="en" w:eastAsia="en-GB"/>
        </w:rPr>
      </w:pPr>
      <w:r>
        <w:rPr>
          <w:lang w:val="en" w:eastAsia="en-GB"/>
        </w:rPr>
        <w:t>Pakistani adults may recall fewer details within their memories in light of research done on Chinese</w:t>
      </w:r>
      <w:r w:rsidR="002A35AF">
        <w:rPr>
          <w:lang w:val="en" w:eastAsia="en-GB"/>
        </w:rPr>
        <w:t xml:space="preserve"> participants living in America</w:t>
      </w:r>
      <w:r>
        <w:rPr>
          <w:lang w:val="en" w:eastAsia="en-GB"/>
        </w:rPr>
        <w:t xml:space="preserve"> </w:t>
      </w:r>
      <w:r w:rsidRPr="00A072CB">
        <w:fldChar w:fldCharType="begin"/>
      </w:r>
      <w:r w:rsidR="00EC2E1B">
        <w:instrText xml:space="preserve"> ADDIN EN.CITE &lt;EndNote&gt;&lt;Cite&gt;&lt;Author&gt;Wang&lt;/Author&gt;&lt;Year&gt;2008&lt;/Year&gt;&lt;RecNum&gt;7346&lt;/RecNum&gt;&lt;DisplayText&gt;(Wang, 2008)&lt;/DisplayText&gt;&lt;record&gt;&lt;rec-number&gt;7346&lt;/rec-number&gt;&lt;foreign-keys&gt;&lt;key app="EN" db-id="tzpe22srnsas9fevep9x0t2z0pzfe2a9a95t" timestamp="1330946302"&gt;7346&lt;/key&gt;&lt;/foreign-keys&gt;&lt;ref-type name="Journal Article"&gt;17&lt;/ref-type&gt;&lt;contributors&gt;&lt;authors&gt;&lt;author&gt;Wang, Q.&lt;/author&gt;&lt;/authors&gt;&lt;/contributors&gt;&lt;auth-address&gt;Wang, Q&amp;#xD;Cornell Univ, Dept Human Dev, MVR Hall, Ithaca, NY 14853 USA&amp;#xD;Cornell Univ, Dept Human Dev, MVR Hall, Ithaca, NY 14853 USA&amp;#xD;Cornell Univ, Dept Human Dev, Ithaca, NY 14853 USA&lt;/auth-address&gt;&lt;titles&gt;&lt;title&gt;Being american, being asian: The bicultural self and autobiographical memory in Asian Americans&lt;/title&gt;&lt;secondary-title&gt;Cognition&lt;/secondary-title&gt;&lt;alt-title&gt;Cognition&lt;/alt-title&gt;&lt;/titles&gt;&lt;periodical&gt;&lt;full-title&gt;Cognition&lt;/full-title&gt;&lt;/periodical&gt;&lt;alt-periodical&gt;&lt;full-title&gt;Cognition&lt;/full-title&gt;&lt;/alt-periodical&gt;&lt;pages&gt;743-751&lt;/pages&gt;&lt;volume&gt;107&lt;/volume&gt;&lt;number&gt;2&lt;/number&gt;&lt;keywords&gt;&lt;keyword&gt;culture&lt;/keyword&gt;&lt;keyword&gt;self&lt;/keyword&gt;&lt;keyword&gt;autobiographical memory&lt;/keyword&gt;&lt;keyword&gt;asian americans&lt;/keyword&gt;&lt;keyword&gt;culture&lt;/keyword&gt;&lt;keyword&gt;chinese&lt;/keyword&gt;&lt;keyword&gt;construction&lt;/keyword&gt;&lt;keyword&gt;childhood&lt;/keyword&gt;&lt;keyword&gt;narratives&lt;/keyword&gt;&lt;keyword&gt;emergence&lt;/keyword&gt;&lt;keyword&gt;cognition&lt;/keyword&gt;&lt;keyword&gt;identity&lt;/keyword&gt;&lt;keyword&gt;children&lt;/keyword&gt;&lt;keyword&gt;adults&lt;/keyword&gt;&lt;/keywords&gt;&lt;dates&gt;&lt;year&gt;2008&lt;/year&gt;&lt;pub-dates&gt;&lt;date&gt;May&lt;/date&gt;&lt;/pub-dates&gt;&lt;/dates&gt;&lt;isbn&gt;0010-0277&lt;/isbn&gt;&lt;accession-num&gt;ISI:000255704700020&lt;/accession-num&gt;&lt;urls&gt;&lt;related-urls&gt;&lt;url&gt;&amp;lt;Go to ISI&amp;gt;://000255704700020&lt;/url&gt;&lt;/related-urls&gt;&lt;/urls&gt;&lt;electronic-resource-num&gt;DOI 10.1016/j.cognition.2007.08.005&lt;/electronic-resource-num&gt;&lt;language&gt;English&lt;/language&gt;&lt;/record&gt;&lt;/Cite&gt;&lt;/EndNote&gt;</w:instrText>
      </w:r>
      <w:r w:rsidRPr="00A072CB">
        <w:fldChar w:fldCharType="separate"/>
      </w:r>
      <w:r>
        <w:rPr>
          <w:noProof/>
        </w:rPr>
        <w:t>(</w:t>
      </w:r>
      <w:hyperlink w:anchor="_ENREF_416" w:tooltip="Wang, 2008 #7346" w:history="1">
        <w:r w:rsidR="00A71029">
          <w:rPr>
            <w:noProof/>
          </w:rPr>
          <w:t>Wang, 2008</w:t>
        </w:r>
      </w:hyperlink>
      <w:r>
        <w:rPr>
          <w:noProof/>
        </w:rPr>
        <w:t>)</w:t>
      </w:r>
      <w:r w:rsidRPr="00A072CB">
        <w:fldChar w:fldCharType="end"/>
      </w:r>
      <w:r>
        <w:t>.</w:t>
      </w:r>
    </w:p>
    <w:p w14:paraId="31B05359" w14:textId="77777777" w:rsidR="00193FC1" w:rsidRPr="007D7A52" w:rsidRDefault="00AE25CF" w:rsidP="007D7A52">
      <w:pPr>
        <w:pStyle w:val="ListParagraph"/>
        <w:numPr>
          <w:ilvl w:val="0"/>
          <w:numId w:val="16"/>
        </w:numPr>
        <w:spacing w:line="360" w:lineRule="auto"/>
        <w:rPr>
          <w:lang w:val="en" w:eastAsia="en-GB"/>
        </w:rPr>
      </w:pPr>
      <w:r>
        <w:t>The</w:t>
      </w:r>
      <w:r w:rsidR="00447473">
        <w:t xml:space="preserve"> Pakistani group</w:t>
      </w:r>
      <w:r>
        <w:t xml:space="preserve"> will </w:t>
      </w:r>
      <w:r w:rsidR="00447473">
        <w:t>use a</w:t>
      </w:r>
      <w:r>
        <w:t xml:space="preserve"> social approach </w:t>
      </w:r>
      <w:r w:rsidR="00447473">
        <w:t>to</w:t>
      </w:r>
      <w:r>
        <w:t xml:space="preserve"> recall </w:t>
      </w:r>
      <w:r w:rsidR="00447473">
        <w:t>while a</w:t>
      </w:r>
      <w:r>
        <w:t xml:space="preserve"> self-focused approach w</w:t>
      </w:r>
      <w:r w:rsidR="00DB4982">
        <w:t>ill</w:t>
      </w:r>
      <w:r w:rsidR="00193FC1">
        <w:t xml:space="preserve"> be</w:t>
      </w:r>
      <w:r w:rsidR="003D18CF">
        <w:t xml:space="preserve"> observed</w:t>
      </w:r>
      <w:r>
        <w:t xml:space="preserve"> </w:t>
      </w:r>
      <w:r w:rsidR="00DB4982">
        <w:t>in</w:t>
      </w:r>
      <w:bookmarkStart w:id="118" w:name="_Toc331415815"/>
      <w:r w:rsidR="007D7A52">
        <w:t xml:space="preserve"> the British group.</w:t>
      </w:r>
      <w:r w:rsidR="00193FC1">
        <w:br w:type="page"/>
      </w:r>
    </w:p>
    <w:p w14:paraId="547A414B" w14:textId="77777777" w:rsidR="00456887" w:rsidRPr="00374CCC" w:rsidRDefault="00456887" w:rsidP="00AE25CF">
      <w:pPr>
        <w:pStyle w:val="Heading2"/>
        <w:numPr>
          <w:ilvl w:val="1"/>
          <w:numId w:val="8"/>
        </w:numPr>
      </w:pPr>
      <w:bookmarkStart w:id="119" w:name="_Toc436932583"/>
      <w:r w:rsidRPr="00374CCC">
        <w:lastRenderedPageBreak/>
        <w:t>Method</w:t>
      </w:r>
      <w:bookmarkEnd w:id="118"/>
      <w:bookmarkEnd w:id="119"/>
    </w:p>
    <w:p w14:paraId="7127AA6B" w14:textId="77777777" w:rsidR="00456887" w:rsidRPr="00CF07FC" w:rsidRDefault="00456887" w:rsidP="00AE25CF">
      <w:pPr>
        <w:pStyle w:val="Heading3"/>
        <w:numPr>
          <w:ilvl w:val="2"/>
          <w:numId w:val="8"/>
        </w:numPr>
      </w:pPr>
      <w:bookmarkStart w:id="120" w:name="_Toc331415816"/>
      <w:r>
        <w:t xml:space="preserve"> </w:t>
      </w:r>
      <w:r w:rsidRPr="00CF07FC">
        <w:t>Participants</w:t>
      </w:r>
      <w:bookmarkEnd w:id="120"/>
      <w:r w:rsidRPr="00CF07FC">
        <w:t xml:space="preserve"> </w:t>
      </w:r>
    </w:p>
    <w:p w14:paraId="19C1B25A" w14:textId="77777777" w:rsidR="00456887" w:rsidRPr="000E4A8F" w:rsidRDefault="00456887" w:rsidP="00456887">
      <w:pPr>
        <w:spacing w:line="360" w:lineRule="auto"/>
        <w:rPr>
          <w:szCs w:val="24"/>
        </w:rPr>
      </w:pPr>
      <w:r w:rsidRPr="00C062DA">
        <w:rPr>
          <w:szCs w:val="24"/>
        </w:rPr>
        <w:t xml:space="preserve">In total </w:t>
      </w:r>
      <w:r w:rsidR="005C66ED" w:rsidRPr="00C062DA">
        <w:rPr>
          <w:szCs w:val="24"/>
        </w:rPr>
        <w:t>84 adults (42</w:t>
      </w:r>
      <w:r w:rsidR="00CA609B" w:rsidRPr="00C062DA">
        <w:rPr>
          <w:szCs w:val="24"/>
        </w:rPr>
        <w:t xml:space="preserve"> British and 42 Pakistani adults</w:t>
      </w:r>
      <w:r w:rsidR="0027002A">
        <w:rPr>
          <w:szCs w:val="24"/>
        </w:rPr>
        <w:t>, 21 Males and 21 Females in each group</w:t>
      </w:r>
      <w:r w:rsidR="00CA609B" w:rsidRPr="00C062DA">
        <w:rPr>
          <w:szCs w:val="24"/>
        </w:rPr>
        <w:t>)</w:t>
      </w:r>
      <w:r w:rsidRPr="00C062DA">
        <w:rPr>
          <w:szCs w:val="24"/>
        </w:rPr>
        <w:t xml:space="preserve"> aged 60 and over took part in the study. All participants were healthy and functionally independent. The average ag</w:t>
      </w:r>
      <w:r w:rsidR="007E0B8E" w:rsidRPr="00C062DA">
        <w:rPr>
          <w:szCs w:val="24"/>
        </w:rPr>
        <w:t>e for the Pakistani group was 65.4</w:t>
      </w:r>
      <w:r w:rsidR="00C062DA" w:rsidRPr="00C062DA">
        <w:rPr>
          <w:szCs w:val="24"/>
        </w:rPr>
        <w:t xml:space="preserve"> (SD = 3.8)</w:t>
      </w:r>
      <w:r w:rsidRPr="00C062DA">
        <w:rPr>
          <w:szCs w:val="24"/>
        </w:rPr>
        <w:t xml:space="preserve"> and the average age of </w:t>
      </w:r>
      <w:r w:rsidR="007E0B8E" w:rsidRPr="00C062DA">
        <w:rPr>
          <w:szCs w:val="24"/>
        </w:rPr>
        <w:t>the white British group was 65</w:t>
      </w:r>
      <w:r w:rsidR="00C062DA" w:rsidRPr="00C062DA">
        <w:rPr>
          <w:szCs w:val="24"/>
        </w:rPr>
        <w:t xml:space="preserve"> (SD=5.1)</w:t>
      </w:r>
      <w:r w:rsidRPr="00C062DA">
        <w:rPr>
          <w:szCs w:val="24"/>
        </w:rPr>
        <w:t>.</w:t>
      </w:r>
      <w:r>
        <w:rPr>
          <w:szCs w:val="24"/>
        </w:rPr>
        <w:t xml:space="preserve"> </w:t>
      </w:r>
    </w:p>
    <w:p w14:paraId="36E3D454" w14:textId="77777777" w:rsidR="00456887" w:rsidRDefault="00456887" w:rsidP="00AE25CF">
      <w:pPr>
        <w:pStyle w:val="Heading3"/>
        <w:numPr>
          <w:ilvl w:val="2"/>
          <w:numId w:val="8"/>
        </w:numPr>
      </w:pPr>
      <w:r>
        <w:t xml:space="preserve"> </w:t>
      </w:r>
      <w:bookmarkStart w:id="121" w:name="_Toc331415817"/>
      <w:r w:rsidRPr="00374CCC">
        <w:t>Materials</w:t>
      </w:r>
      <w:bookmarkStart w:id="122" w:name="_Toc324752372"/>
      <w:bookmarkEnd w:id="121"/>
    </w:p>
    <w:p w14:paraId="5D5565BE" w14:textId="77777777" w:rsidR="00456887" w:rsidRPr="00A11B26" w:rsidRDefault="00456887" w:rsidP="00456887">
      <w:pPr>
        <w:spacing w:line="360" w:lineRule="auto"/>
        <w:rPr>
          <w:szCs w:val="24"/>
        </w:rPr>
      </w:pPr>
      <w:r w:rsidRPr="00A11B26">
        <w:rPr>
          <w:szCs w:val="24"/>
        </w:rPr>
        <w:t xml:space="preserve">The material selected </w:t>
      </w:r>
      <w:r w:rsidR="00055EAE">
        <w:rPr>
          <w:szCs w:val="24"/>
        </w:rPr>
        <w:t>was</w:t>
      </w:r>
      <w:r w:rsidRPr="00A11B26">
        <w:rPr>
          <w:szCs w:val="24"/>
        </w:rPr>
        <w:t xml:space="preserve"> aimed at being culture free and therefore the final set </w:t>
      </w:r>
      <w:r w:rsidR="00DB4982">
        <w:rPr>
          <w:szCs w:val="24"/>
        </w:rPr>
        <w:t xml:space="preserve">included </w:t>
      </w:r>
      <w:r>
        <w:rPr>
          <w:szCs w:val="24"/>
        </w:rPr>
        <w:t xml:space="preserve">15 images printed in colour on white card </w:t>
      </w:r>
      <w:r w:rsidRPr="00A11B26">
        <w:rPr>
          <w:szCs w:val="24"/>
        </w:rPr>
        <w:t>of globally popular event</w:t>
      </w:r>
      <w:r>
        <w:rPr>
          <w:szCs w:val="24"/>
        </w:rPr>
        <w:t xml:space="preserve">s and </w:t>
      </w:r>
      <w:r w:rsidR="00DB4982">
        <w:rPr>
          <w:szCs w:val="24"/>
        </w:rPr>
        <w:t xml:space="preserve">famous </w:t>
      </w:r>
      <w:r>
        <w:rPr>
          <w:szCs w:val="24"/>
        </w:rPr>
        <w:t xml:space="preserve">people </w:t>
      </w:r>
      <w:r w:rsidR="00DB4982">
        <w:rPr>
          <w:szCs w:val="24"/>
        </w:rPr>
        <w:t>spanning</w:t>
      </w:r>
      <w:r>
        <w:rPr>
          <w:szCs w:val="24"/>
        </w:rPr>
        <w:t xml:space="preserve"> decade</w:t>
      </w:r>
      <w:r w:rsidR="00DB4982">
        <w:rPr>
          <w:szCs w:val="24"/>
        </w:rPr>
        <w:t>s</w:t>
      </w:r>
      <w:r>
        <w:rPr>
          <w:szCs w:val="24"/>
        </w:rPr>
        <w:t xml:space="preserve"> from 1960-2010 (3 per decade</w:t>
      </w:r>
      <w:r w:rsidR="00C062DA">
        <w:rPr>
          <w:szCs w:val="24"/>
        </w:rPr>
        <w:t xml:space="preserve"> – early, middle, late</w:t>
      </w:r>
      <w:r>
        <w:rPr>
          <w:szCs w:val="24"/>
        </w:rPr>
        <w:t>)</w:t>
      </w:r>
      <w:r w:rsidRPr="00A11B26">
        <w:rPr>
          <w:szCs w:val="24"/>
        </w:rPr>
        <w:t>.</w:t>
      </w:r>
      <w:bookmarkEnd w:id="122"/>
      <w:r w:rsidR="00E45F15">
        <w:rPr>
          <w:szCs w:val="24"/>
        </w:rPr>
        <w:t xml:space="preserve"> </w:t>
      </w:r>
    </w:p>
    <w:p w14:paraId="302D11F3" w14:textId="77777777" w:rsidR="00B01D8C" w:rsidRDefault="00456887" w:rsidP="00AE25CF">
      <w:pPr>
        <w:pStyle w:val="Heading3"/>
        <w:numPr>
          <w:ilvl w:val="2"/>
          <w:numId w:val="8"/>
        </w:numPr>
      </w:pPr>
      <w:bookmarkStart w:id="123" w:name="_Toc331415818"/>
      <w:r w:rsidRPr="00374CCC">
        <w:t>Procedure</w:t>
      </w:r>
      <w:bookmarkEnd w:id="123"/>
      <w:r w:rsidRPr="00374CCC">
        <w:t xml:space="preserve"> </w:t>
      </w:r>
    </w:p>
    <w:p w14:paraId="4C166EA5" w14:textId="77777777" w:rsidR="00C062DA" w:rsidRPr="00C062DA" w:rsidRDefault="00DB4982" w:rsidP="00C062DA">
      <w:pPr>
        <w:spacing w:line="360" w:lineRule="auto"/>
      </w:pPr>
      <w:r>
        <w:t>The newly devised</w:t>
      </w:r>
      <w:r w:rsidR="001E589A">
        <w:t xml:space="preserve"> </w:t>
      </w:r>
      <w:r w:rsidR="00C062DA">
        <w:t xml:space="preserve">ABM test was administered </w:t>
      </w:r>
      <w:r w:rsidR="001E589A">
        <w:t>to all participants.</w:t>
      </w:r>
      <w:r>
        <w:t xml:space="preserve"> In the Pakistani group </w:t>
      </w:r>
      <w:r w:rsidR="00C062DA">
        <w:t xml:space="preserve">test </w:t>
      </w:r>
      <w:r>
        <w:t>instructions were given in Punjabi.</w:t>
      </w:r>
      <w:r w:rsidR="00C062DA">
        <w:t xml:space="preserve"> </w:t>
      </w:r>
      <w:r>
        <w:t>I</w:t>
      </w:r>
      <w:r w:rsidR="00C062DA">
        <w:t>nstructions wer</w:t>
      </w:r>
      <w:r w:rsidR="001E589A">
        <w:t>e the same for all participants</w:t>
      </w:r>
      <w:r w:rsidR="00DD156E">
        <w:t xml:space="preserve"> (see appendix 9.1)</w:t>
      </w:r>
      <w:r w:rsidR="001E589A">
        <w:t xml:space="preserve">. </w:t>
      </w:r>
      <w:r w:rsidR="00C062DA">
        <w:t xml:space="preserve"> </w:t>
      </w:r>
    </w:p>
    <w:p w14:paraId="139F81D7" w14:textId="77777777" w:rsidR="00942829" w:rsidRDefault="001D3285" w:rsidP="001D3285">
      <w:pPr>
        <w:pStyle w:val="Heading4"/>
      </w:pPr>
      <w:r>
        <w:t>ABM test</w:t>
      </w:r>
      <w:r w:rsidR="00456887">
        <w:t xml:space="preserve"> </w:t>
      </w:r>
    </w:p>
    <w:p w14:paraId="6944DD09" w14:textId="77777777" w:rsidR="00456887" w:rsidRDefault="00F00F78" w:rsidP="00456887">
      <w:pPr>
        <w:spacing w:line="360" w:lineRule="auto"/>
        <w:rPr>
          <w:szCs w:val="24"/>
        </w:rPr>
      </w:pPr>
      <w:r>
        <w:rPr>
          <w:szCs w:val="24"/>
        </w:rPr>
        <w:t xml:space="preserve">25 images were </w:t>
      </w:r>
      <w:r w:rsidR="0027002A">
        <w:rPr>
          <w:szCs w:val="24"/>
        </w:rPr>
        <w:t xml:space="preserve">selected using google as a search engine to identify a list of globally popular images and events between decades 1940 and 2000’s. The images were then </w:t>
      </w:r>
      <w:r>
        <w:rPr>
          <w:szCs w:val="24"/>
        </w:rPr>
        <w:t>piloted with 4 Pakistani and 4 British people for decades 1940-2000</w:t>
      </w:r>
      <w:r w:rsidR="0027002A">
        <w:rPr>
          <w:szCs w:val="24"/>
        </w:rPr>
        <w:t>’s</w:t>
      </w:r>
      <w:r>
        <w:rPr>
          <w:szCs w:val="24"/>
        </w:rPr>
        <w:t>.</w:t>
      </w:r>
      <w:r w:rsidR="0027002A">
        <w:rPr>
          <w:szCs w:val="24"/>
        </w:rPr>
        <w:t xml:space="preserve"> The participants were shown the items and asked to identify the event, decade and year, those which were difficult to identify were considered irrelevant for the target age group. </w:t>
      </w:r>
      <w:r>
        <w:rPr>
          <w:szCs w:val="24"/>
        </w:rPr>
        <w:t>Based on</w:t>
      </w:r>
      <w:r w:rsidR="0027002A">
        <w:rPr>
          <w:szCs w:val="24"/>
        </w:rPr>
        <w:t xml:space="preserve"> responses from the pilot, 10 </w:t>
      </w:r>
      <w:r>
        <w:rPr>
          <w:szCs w:val="24"/>
        </w:rPr>
        <w:t xml:space="preserve">images were </w:t>
      </w:r>
      <w:r w:rsidR="0027002A">
        <w:rPr>
          <w:szCs w:val="24"/>
        </w:rPr>
        <w:t>discarded</w:t>
      </w:r>
      <w:r>
        <w:rPr>
          <w:szCs w:val="24"/>
        </w:rPr>
        <w:t xml:space="preserve">, and it was decided that only decades 1960-2000 would be most useful for the target age group. </w:t>
      </w:r>
      <w:r w:rsidR="00510487">
        <w:rPr>
          <w:szCs w:val="24"/>
        </w:rPr>
        <w:t xml:space="preserve">The </w:t>
      </w:r>
      <w:r w:rsidR="001E589A">
        <w:rPr>
          <w:szCs w:val="24"/>
        </w:rPr>
        <w:t xml:space="preserve">novel </w:t>
      </w:r>
      <w:r w:rsidR="00510487">
        <w:rPr>
          <w:szCs w:val="24"/>
        </w:rPr>
        <w:t>ABM test</w:t>
      </w:r>
      <w:r w:rsidR="00456887">
        <w:rPr>
          <w:szCs w:val="24"/>
        </w:rPr>
        <w:t xml:space="preserve"> </w:t>
      </w:r>
      <w:r w:rsidR="001E589A">
        <w:rPr>
          <w:szCs w:val="24"/>
        </w:rPr>
        <w:t>consisted</w:t>
      </w:r>
      <w:r w:rsidR="00456887">
        <w:rPr>
          <w:szCs w:val="24"/>
        </w:rPr>
        <w:t xml:space="preserve"> of 15 </w:t>
      </w:r>
      <w:r w:rsidR="00456887" w:rsidRPr="00CF07FC">
        <w:rPr>
          <w:szCs w:val="24"/>
        </w:rPr>
        <w:t>colour images of globally popular event</w:t>
      </w:r>
      <w:r w:rsidR="00456887">
        <w:rPr>
          <w:szCs w:val="24"/>
        </w:rPr>
        <w:t xml:space="preserve">s and </w:t>
      </w:r>
      <w:r w:rsidR="00DB4982">
        <w:rPr>
          <w:szCs w:val="24"/>
        </w:rPr>
        <w:t>famous people covering</w:t>
      </w:r>
      <w:r w:rsidR="00456887">
        <w:rPr>
          <w:szCs w:val="24"/>
        </w:rPr>
        <w:t xml:space="preserve"> decade</w:t>
      </w:r>
      <w:r w:rsidR="00DB4982">
        <w:rPr>
          <w:szCs w:val="24"/>
        </w:rPr>
        <w:t>s</w:t>
      </w:r>
      <w:r w:rsidR="00456887">
        <w:rPr>
          <w:szCs w:val="24"/>
        </w:rPr>
        <w:t xml:space="preserve"> from 196</w:t>
      </w:r>
      <w:r w:rsidR="00456887" w:rsidRPr="00CF07FC">
        <w:rPr>
          <w:szCs w:val="24"/>
        </w:rPr>
        <w:t>0-2000</w:t>
      </w:r>
      <w:r w:rsidR="00F73AFC">
        <w:rPr>
          <w:szCs w:val="24"/>
        </w:rPr>
        <w:t xml:space="preserve"> (see Table 4.1)</w:t>
      </w:r>
      <w:r w:rsidR="00456887">
        <w:rPr>
          <w:szCs w:val="24"/>
        </w:rPr>
        <w:t>. E</w:t>
      </w:r>
      <w:r w:rsidR="00456887" w:rsidRPr="00CF07FC">
        <w:rPr>
          <w:szCs w:val="24"/>
        </w:rPr>
        <w:t>ach image was printed on card paper and number</w:t>
      </w:r>
      <w:r w:rsidR="00456887">
        <w:rPr>
          <w:szCs w:val="24"/>
        </w:rPr>
        <w:t>ed 1-15</w:t>
      </w:r>
      <w:r w:rsidR="00C062DA">
        <w:rPr>
          <w:szCs w:val="24"/>
        </w:rPr>
        <w:t xml:space="preserve"> on the back so that each image could be presented in random order each time</w:t>
      </w:r>
      <w:r w:rsidR="00456887">
        <w:rPr>
          <w:szCs w:val="24"/>
        </w:rPr>
        <w:t xml:space="preserve"> (numbers 1-3 corresponding to </w:t>
      </w:r>
      <w:r w:rsidR="001E589A">
        <w:rPr>
          <w:szCs w:val="24"/>
        </w:rPr>
        <w:t xml:space="preserve">the decade of </w:t>
      </w:r>
      <w:r w:rsidR="00456887">
        <w:rPr>
          <w:szCs w:val="24"/>
        </w:rPr>
        <w:t>1960</w:t>
      </w:r>
      <w:r w:rsidR="00942829">
        <w:rPr>
          <w:szCs w:val="24"/>
        </w:rPr>
        <w:t>s</w:t>
      </w:r>
      <w:r w:rsidR="00456887">
        <w:rPr>
          <w:szCs w:val="24"/>
        </w:rPr>
        <w:t xml:space="preserve"> </w:t>
      </w:r>
      <w:r w:rsidR="00C062DA">
        <w:rPr>
          <w:szCs w:val="24"/>
        </w:rPr>
        <w:t xml:space="preserve">and so on). </w:t>
      </w:r>
      <w:r w:rsidR="00456887" w:rsidRPr="00CF07FC">
        <w:rPr>
          <w:szCs w:val="24"/>
        </w:rPr>
        <w:t xml:space="preserve">Each participant was asked </w:t>
      </w:r>
      <w:r w:rsidR="00C062DA">
        <w:rPr>
          <w:szCs w:val="24"/>
        </w:rPr>
        <w:t xml:space="preserve">to name the event presented to them in the image, </w:t>
      </w:r>
      <w:r w:rsidR="00456887" w:rsidRPr="00CF07FC">
        <w:rPr>
          <w:szCs w:val="24"/>
        </w:rPr>
        <w:t>they were given a score of 3 for the correct event (2 poin</w:t>
      </w:r>
      <w:r w:rsidR="00456887">
        <w:rPr>
          <w:szCs w:val="24"/>
        </w:rPr>
        <w:t>ts given if they were given a c</w:t>
      </w:r>
      <w:r w:rsidR="00456887" w:rsidRPr="00CF07FC">
        <w:rPr>
          <w:szCs w:val="24"/>
        </w:rPr>
        <w:t>ue and 1 point if they were given options</w:t>
      </w:r>
      <w:r w:rsidR="00456887">
        <w:rPr>
          <w:szCs w:val="24"/>
        </w:rPr>
        <w:t xml:space="preserve"> to choose from</w:t>
      </w:r>
      <w:r w:rsidR="00456887" w:rsidRPr="00CF07FC">
        <w:rPr>
          <w:szCs w:val="24"/>
        </w:rPr>
        <w:t xml:space="preserve">). They were </w:t>
      </w:r>
      <w:r w:rsidR="00456887" w:rsidRPr="00CF07FC">
        <w:rPr>
          <w:szCs w:val="24"/>
        </w:rPr>
        <w:lastRenderedPageBreak/>
        <w:t xml:space="preserve">also asked to identify the correct decade </w:t>
      </w:r>
      <w:r w:rsidR="00456887">
        <w:rPr>
          <w:szCs w:val="24"/>
        </w:rPr>
        <w:t>for each specific event</w:t>
      </w:r>
      <w:r w:rsidR="00456887" w:rsidRPr="00CF07FC">
        <w:rPr>
          <w:szCs w:val="24"/>
        </w:rPr>
        <w:t xml:space="preserve"> (2 points were awarded for identifying the correct decade, and 1 if participants were given options), however, if participants were unable to identify the decade they were informed of the correct decade by the researcher. Participants were also asked to identify the exact year if possible, and given a bonus point if they did so, otherwise they would </w:t>
      </w:r>
      <w:r w:rsidR="00456887">
        <w:rPr>
          <w:szCs w:val="24"/>
        </w:rPr>
        <w:t>be</w:t>
      </w:r>
      <w:r w:rsidR="00456887" w:rsidRPr="00CF07FC">
        <w:rPr>
          <w:szCs w:val="24"/>
        </w:rPr>
        <w:t xml:space="preserve"> told the year (so a total score of 6 was possible per item</w:t>
      </w:r>
      <w:r w:rsidR="00C062DA">
        <w:rPr>
          <w:szCs w:val="24"/>
        </w:rPr>
        <w:t>, 90 in total</w:t>
      </w:r>
      <w:r w:rsidR="00456887" w:rsidRPr="00CF07FC">
        <w:rPr>
          <w:szCs w:val="24"/>
        </w:rPr>
        <w:t xml:space="preserve">). </w:t>
      </w:r>
    </w:p>
    <w:p w14:paraId="11E08A7F" w14:textId="77777777" w:rsidR="00E321FB" w:rsidRDefault="00E321FB" w:rsidP="00456887">
      <w:pPr>
        <w:spacing w:line="360" w:lineRule="auto"/>
        <w:rPr>
          <w:szCs w:val="24"/>
        </w:rPr>
      </w:pPr>
    </w:p>
    <w:p w14:paraId="6E2DF703" w14:textId="77777777" w:rsidR="00456887" w:rsidRDefault="00456887" w:rsidP="00456887">
      <w:pPr>
        <w:spacing w:line="360" w:lineRule="auto"/>
        <w:rPr>
          <w:color w:val="FF0000"/>
          <w:szCs w:val="24"/>
        </w:rPr>
      </w:pPr>
      <w:r w:rsidRPr="00CF07FC">
        <w:rPr>
          <w:szCs w:val="24"/>
        </w:rPr>
        <w:t xml:space="preserve">Once participants were made aware of the correct year, they were asked to recall as many personal memories and give as much information of the memories from that specific </w:t>
      </w:r>
      <w:r w:rsidR="00C062DA">
        <w:rPr>
          <w:szCs w:val="24"/>
        </w:rPr>
        <w:t>year</w:t>
      </w:r>
      <w:r w:rsidRPr="00CF07FC">
        <w:rPr>
          <w:szCs w:val="24"/>
        </w:rPr>
        <w:t>. Participants were</w:t>
      </w:r>
      <w:r w:rsidR="00942829" w:rsidRPr="00942829">
        <w:rPr>
          <w:szCs w:val="24"/>
        </w:rPr>
        <w:t xml:space="preserve"> </w:t>
      </w:r>
      <w:r w:rsidR="00942829" w:rsidRPr="00CF07FC">
        <w:rPr>
          <w:szCs w:val="24"/>
        </w:rPr>
        <w:t>also</w:t>
      </w:r>
      <w:r w:rsidR="00942829">
        <w:rPr>
          <w:szCs w:val="24"/>
        </w:rPr>
        <w:t xml:space="preserve"> </w:t>
      </w:r>
      <w:r w:rsidRPr="00CF07FC">
        <w:rPr>
          <w:szCs w:val="24"/>
        </w:rPr>
        <w:t>given 2 minutes to recall as many names of acquaintances (including friends, family, ne</w:t>
      </w:r>
      <w:r>
        <w:rPr>
          <w:szCs w:val="24"/>
        </w:rPr>
        <w:t>ighbours etc.) from that period</w:t>
      </w:r>
      <w:r w:rsidRPr="00CF07FC">
        <w:rPr>
          <w:szCs w:val="24"/>
        </w:rPr>
        <w:t>. This method was repeated for all item</w:t>
      </w:r>
      <w:r w:rsidR="00942829">
        <w:rPr>
          <w:szCs w:val="24"/>
        </w:rPr>
        <w:t>s presented to the participants.</w:t>
      </w:r>
      <w:r w:rsidRPr="00C329D7">
        <w:rPr>
          <w:color w:val="FF0000"/>
          <w:szCs w:val="24"/>
        </w:rPr>
        <w:t xml:space="preserve"> </w:t>
      </w:r>
      <w:r w:rsidRPr="00CF07FC">
        <w:rPr>
          <w:szCs w:val="24"/>
        </w:rPr>
        <w:t>The</w:t>
      </w:r>
      <w:r w:rsidR="003B2795">
        <w:rPr>
          <w:szCs w:val="24"/>
        </w:rPr>
        <w:t xml:space="preserve"> test took</w:t>
      </w:r>
      <w:r w:rsidR="00942829">
        <w:rPr>
          <w:szCs w:val="24"/>
        </w:rPr>
        <w:t xml:space="preserve"> </w:t>
      </w:r>
      <w:r w:rsidRPr="00CF07FC">
        <w:rPr>
          <w:szCs w:val="24"/>
        </w:rPr>
        <w:t>approximately 90 minutes</w:t>
      </w:r>
      <w:r w:rsidR="003B2795">
        <w:rPr>
          <w:szCs w:val="24"/>
        </w:rPr>
        <w:t xml:space="preserve"> to complete</w:t>
      </w:r>
      <w:r w:rsidRPr="00CF07FC">
        <w:rPr>
          <w:szCs w:val="24"/>
        </w:rPr>
        <w:t xml:space="preserve">. Finally, the participants’ memories were then corroborated by a spouse, sibling, or close friend of the participant in order to determine </w:t>
      </w:r>
      <w:r>
        <w:rPr>
          <w:szCs w:val="24"/>
        </w:rPr>
        <w:t xml:space="preserve">accuracy of recollection and the possible presence of </w:t>
      </w:r>
      <w:r w:rsidRPr="00CF07FC">
        <w:rPr>
          <w:szCs w:val="24"/>
        </w:rPr>
        <w:t>spontaneous confabulation</w:t>
      </w:r>
      <w:r>
        <w:rPr>
          <w:szCs w:val="24"/>
        </w:rPr>
        <w:t>s</w:t>
      </w:r>
      <w:r w:rsidR="00942829">
        <w:rPr>
          <w:szCs w:val="24"/>
        </w:rPr>
        <w:t>.</w:t>
      </w:r>
      <w:r w:rsidRPr="00CF07FC">
        <w:rPr>
          <w:color w:val="FF0000"/>
          <w:szCs w:val="24"/>
        </w:rPr>
        <w:t xml:space="preserve"> </w:t>
      </w:r>
    </w:p>
    <w:p w14:paraId="746A15DD" w14:textId="77777777" w:rsidR="00055EAE" w:rsidRDefault="00055EAE" w:rsidP="00456887">
      <w:pPr>
        <w:spacing w:line="360" w:lineRule="auto"/>
        <w:rPr>
          <w:color w:val="FF0000"/>
          <w:szCs w:val="24"/>
        </w:rPr>
      </w:pPr>
    </w:p>
    <w:p w14:paraId="24D5AF28" w14:textId="77777777" w:rsidR="00F73AFC" w:rsidRPr="00F73AFC" w:rsidRDefault="00F73AFC" w:rsidP="00F73AFC">
      <w:pPr>
        <w:pStyle w:val="Caption"/>
        <w:keepNext/>
        <w:rPr>
          <w:b w:val="0"/>
          <w:sz w:val="24"/>
        </w:rPr>
      </w:pPr>
      <w:bookmarkStart w:id="124" w:name="_Toc436932712"/>
      <w:r w:rsidRPr="00F73AFC">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4</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w:t>
      </w:r>
      <w:r w:rsidR="007D2D0D">
        <w:rPr>
          <w:b w:val="0"/>
          <w:sz w:val="24"/>
        </w:rPr>
        <w:fldChar w:fldCharType="end"/>
      </w:r>
      <w:r w:rsidRPr="00F73AFC">
        <w:rPr>
          <w:b w:val="0"/>
          <w:sz w:val="24"/>
        </w:rPr>
        <w:t xml:space="preserve"> Table showing events used for the novel ABM task used in this study</w:t>
      </w:r>
      <w:bookmarkEnd w:id="124"/>
    </w:p>
    <w:tbl>
      <w:tblPr>
        <w:tblStyle w:val="LightShading"/>
        <w:tblW w:w="0" w:type="auto"/>
        <w:tblLook w:val="04A0" w:firstRow="1" w:lastRow="0" w:firstColumn="1" w:lastColumn="0" w:noHBand="0" w:noVBand="1"/>
      </w:tblPr>
      <w:tblGrid>
        <w:gridCol w:w="4644"/>
        <w:gridCol w:w="1169"/>
        <w:gridCol w:w="2907"/>
      </w:tblGrid>
      <w:tr w:rsidR="00055EAE" w:rsidRPr="00055EAE" w14:paraId="7755D895" w14:textId="77777777" w:rsidTr="00F73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34AD4C5A" w14:textId="77777777" w:rsidR="00055EAE" w:rsidRPr="00055EAE" w:rsidRDefault="00055EAE" w:rsidP="00F73AFC">
            <w:pPr>
              <w:spacing w:line="360" w:lineRule="auto"/>
              <w:rPr>
                <w:color w:val="auto"/>
                <w:szCs w:val="24"/>
              </w:rPr>
            </w:pPr>
            <w:r>
              <w:rPr>
                <w:color w:val="auto"/>
                <w:szCs w:val="24"/>
              </w:rPr>
              <w:t>Event</w:t>
            </w:r>
          </w:p>
        </w:tc>
        <w:tc>
          <w:tcPr>
            <w:tcW w:w="1169" w:type="dxa"/>
            <w:shd w:val="clear" w:color="auto" w:fill="auto"/>
          </w:tcPr>
          <w:p w14:paraId="7756E2B9" w14:textId="77777777" w:rsidR="00055EAE" w:rsidRPr="00055EAE" w:rsidRDefault="00055EAE" w:rsidP="00F73AFC">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Decade</w:t>
            </w:r>
          </w:p>
        </w:tc>
        <w:tc>
          <w:tcPr>
            <w:tcW w:w="2907" w:type="dxa"/>
            <w:shd w:val="clear" w:color="auto" w:fill="auto"/>
          </w:tcPr>
          <w:p w14:paraId="5B44BEBA" w14:textId="77777777" w:rsidR="00055EAE" w:rsidRPr="00055EAE" w:rsidRDefault="00055EAE" w:rsidP="00F73AFC">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Year</w:t>
            </w:r>
          </w:p>
        </w:tc>
      </w:tr>
      <w:tr w:rsidR="00055EAE" w:rsidRPr="00055EAE" w14:paraId="16A05256" w14:textId="77777777" w:rsidTr="00F73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3362C55D" w14:textId="77777777" w:rsidR="00055EAE" w:rsidRPr="00F73AFC" w:rsidRDefault="00055EAE" w:rsidP="00F73AFC">
            <w:pPr>
              <w:spacing w:line="360" w:lineRule="auto"/>
              <w:rPr>
                <w:b w:val="0"/>
                <w:color w:val="auto"/>
                <w:szCs w:val="24"/>
              </w:rPr>
            </w:pPr>
            <w:r w:rsidRPr="00F73AFC">
              <w:rPr>
                <w:b w:val="0"/>
                <w:color w:val="auto"/>
                <w:szCs w:val="24"/>
              </w:rPr>
              <w:t>JFK assassinated</w:t>
            </w:r>
          </w:p>
        </w:tc>
        <w:tc>
          <w:tcPr>
            <w:tcW w:w="1169" w:type="dxa"/>
            <w:shd w:val="clear" w:color="auto" w:fill="auto"/>
          </w:tcPr>
          <w:p w14:paraId="6F3A56BA" w14:textId="77777777" w:rsidR="00055EAE" w:rsidRPr="00055EAE" w:rsidRDefault="00055EAE" w:rsidP="00F73AFC">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1960</w:t>
            </w:r>
          </w:p>
        </w:tc>
        <w:tc>
          <w:tcPr>
            <w:tcW w:w="2907" w:type="dxa"/>
            <w:shd w:val="clear" w:color="auto" w:fill="auto"/>
          </w:tcPr>
          <w:p w14:paraId="2C1E0486" w14:textId="77777777" w:rsidR="00055EAE" w:rsidRPr="00055EAE" w:rsidRDefault="00055EAE" w:rsidP="00F73AFC">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1963</w:t>
            </w:r>
          </w:p>
        </w:tc>
      </w:tr>
      <w:tr w:rsidR="00055EAE" w:rsidRPr="00055EAE" w14:paraId="14528894" w14:textId="77777777" w:rsidTr="00F73AFC">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1F8375ED" w14:textId="77777777" w:rsidR="00055EAE" w:rsidRPr="00F73AFC" w:rsidRDefault="00055EAE" w:rsidP="00F73AFC">
            <w:pPr>
              <w:spacing w:line="360" w:lineRule="auto"/>
              <w:rPr>
                <w:b w:val="0"/>
                <w:color w:val="auto"/>
                <w:szCs w:val="24"/>
              </w:rPr>
            </w:pPr>
            <w:r w:rsidRPr="00F73AFC">
              <w:rPr>
                <w:b w:val="0"/>
                <w:color w:val="auto"/>
                <w:szCs w:val="24"/>
              </w:rPr>
              <w:t>England won the world cup</w:t>
            </w:r>
          </w:p>
        </w:tc>
        <w:tc>
          <w:tcPr>
            <w:tcW w:w="1169" w:type="dxa"/>
            <w:shd w:val="clear" w:color="auto" w:fill="auto"/>
          </w:tcPr>
          <w:p w14:paraId="114FBFEB" w14:textId="77777777" w:rsidR="00055EAE" w:rsidRPr="00055EAE" w:rsidRDefault="00055EAE" w:rsidP="00F73AFC">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1960</w:t>
            </w:r>
          </w:p>
        </w:tc>
        <w:tc>
          <w:tcPr>
            <w:tcW w:w="2907" w:type="dxa"/>
            <w:shd w:val="clear" w:color="auto" w:fill="auto"/>
          </w:tcPr>
          <w:p w14:paraId="3B826467" w14:textId="77777777" w:rsidR="00055EAE" w:rsidRPr="00055EAE" w:rsidRDefault="00055EAE" w:rsidP="00F73AFC">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1966</w:t>
            </w:r>
          </w:p>
        </w:tc>
      </w:tr>
      <w:tr w:rsidR="00055EAE" w:rsidRPr="00055EAE" w14:paraId="48E40DBD" w14:textId="77777777" w:rsidTr="00F73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3D4E6258" w14:textId="77777777" w:rsidR="00055EAE" w:rsidRPr="00F73AFC" w:rsidRDefault="00055EAE" w:rsidP="00F73AFC">
            <w:pPr>
              <w:spacing w:line="360" w:lineRule="auto"/>
              <w:rPr>
                <w:b w:val="0"/>
                <w:color w:val="auto"/>
                <w:szCs w:val="24"/>
              </w:rPr>
            </w:pPr>
            <w:r w:rsidRPr="00F73AFC">
              <w:rPr>
                <w:b w:val="0"/>
                <w:color w:val="auto"/>
                <w:szCs w:val="24"/>
              </w:rPr>
              <w:t>Man on the moon</w:t>
            </w:r>
          </w:p>
        </w:tc>
        <w:tc>
          <w:tcPr>
            <w:tcW w:w="1169" w:type="dxa"/>
            <w:shd w:val="clear" w:color="auto" w:fill="auto"/>
          </w:tcPr>
          <w:p w14:paraId="031F95E0" w14:textId="77777777" w:rsidR="00055EAE" w:rsidRPr="00055EAE" w:rsidRDefault="00055EAE" w:rsidP="00F73AFC">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1960</w:t>
            </w:r>
          </w:p>
        </w:tc>
        <w:tc>
          <w:tcPr>
            <w:tcW w:w="2907" w:type="dxa"/>
            <w:shd w:val="clear" w:color="auto" w:fill="auto"/>
          </w:tcPr>
          <w:p w14:paraId="6DC565EC" w14:textId="77777777" w:rsidR="00055EAE" w:rsidRPr="00055EAE" w:rsidRDefault="00055EAE" w:rsidP="00F73AFC">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1969</w:t>
            </w:r>
          </w:p>
        </w:tc>
      </w:tr>
      <w:tr w:rsidR="00055EAE" w:rsidRPr="00055EAE" w14:paraId="44FDC8FB" w14:textId="77777777" w:rsidTr="00F73AFC">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6FEFF7EE" w14:textId="77777777" w:rsidR="00055EAE" w:rsidRPr="00F73AFC" w:rsidRDefault="00055EAE" w:rsidP="00F73AFC">
            <w:pPr>
              <w:spacing w:line="360" w:lineRule="auto"/>
              <w:rPr>
                <w:b w:val="0"/>
                <w:color w:val="auto"/>
                <w:szCs w:val="24"/>
              </w:rPr>
            </w:pPr>
            <w:r w:rsidRPr="00F73AFC">
              <w:rPr>
                <w:b w:val="0"/>
                <w:color w:val="auto"/>
                <w:szCs w:val="24"/>
              </w:rPr>
              <w:t>Gaddafi became PM</w:t>
            </w:r>
          </w:p>
        </w:tc>
        <w:tc>
          <w:tcPr>
            <w:tcW w:w="1169" w:type="dxa"/>
            <w:shd w:val="clear" w:color="auto" w:fill="auto"/>
          </w:tcPr>
          <w:p w14:paraId="6407515B" w14:textId="77777777" w:rsidR="00055EAE" w:rsidRPr="00055EAE" w:rsidRDefault="00055EAE" w:rsidP="00F73AFC">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1970</w:t>
            </w:r>
          </w:p>
        </w:tc>
        <w:tc>
          <w:tcPr>
            <w:tcW w:w="2907" w:type="dxa"/>
            <w:shd w:val="clear" w:color="auto" w:fill="auto"/>
          </w:tcPr>
          <w:p w14:paraId="07C8FF7B" w14:textId="77777777" w:rsidR="00055EAE" w:rsidRPr="00055EAE" w:rsidRDefault="00055EAE" w:rsidP="00F73AFC">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1970</w:t>
            </w:r>
          </w:p>
        </w:tc>
      </w:tr>
      <w:tr w:rsidR="00055EAE" w:rsidRPr="00055EAE" w14:paraId="7180ABFD" w14:textId="77777777" w:rsidTr="00F73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571420F8" w14:textId="77777777" w:rsidR="00055EAE" w:rsidRPr="00F73AFC" w:rsidRDefault="00055EAE" w:rsidP="00F73AFC">
            <w:pPr>
              <w:spacing w:line="360" w:lineRule="auto"/>
              <w:rPr>
                <w:b w:val="0"/>
                <w:color w:val="auto"/>
                <w:szCs w:val="24"/>
              </w:rPr>
            </w:pPr>
            <w:r w:rsidRPr="00F73AFC">
              <w:rPr>
                <w:b w:val="0"/>
                <w:color w:val="auto"/>
                <w:szCs w:val="24"/>
              </w:rPr>
              <w:t>Rumble in the jungle (Ali vs Foreman)</w:t>
            </w:r>
          </w:p>
        </w:tc>
        <w:tc>
          <w:tcPr>
            <w:tcW w:w="1169" w:type="dxa"/>
            <w:shd w:val="clear" w:color="auto" w:fill="auto"/>
          </w:tcPr>
          <w:p w14:paraId="3A41B77D" w14:textId="77777777" w:rsidR="00055EAE" w:rsidRPr="00055EAE" w:rsidRDefault="00055EAE" w:rsidP="00F73AFC">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1970</w:t>
            </w:r>
          </w:p>
        </w:tc>
        <w:tc>
          <w:tcPr>
            <w:tcW w:w="2907" w:type="dxa"/>
            <w:shd w:val="clear" w:color="auto" w:fill="auto"/>
          </w:tcPr>
          <w:p w14:paraId="062917BF" w14:textId="77777777" w:rsidR="00055EAE" w:rsidRPr="00055EAE" w:rsidRDefault="00055EAE" w:rsidP="00F73AFC">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1974</w:t>
            </w:r>
          </w:p>
        </w:tc>
      </w:tr>
      <w:tr w:rsidR="00055EAE" w:rsidRPr="00055EAE" w14:paraId="3B0A6CA9" w14:textId="77777777" w:rsidTr="00F73AFC">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7052EC30" w14:textId="77777777" w:rsidR="00055EAE" w:rsidRPr="00F73AFC" w:rsidRDefault="00F73AFC" w:rsidP="00F73AFC">
            <w:pPr>
              <w:spacing w:line="360" w:lineRule="auto"/>
              <w:rPr>
                <w:b w:val="0"/>
                <w:color w:val="auto"/>
                <w:szCs w:val="24"/>
              </w:rPr>
            </w:pPr>
            <w:r w:rsidRPr="00F73AFC">
              <w:rPr>
                <w:b w:val="0"/>
                <w:color w:val="auto"/>
                <w:szCs w:val="24"/>
              </w:rPr>
              <w:t>Margaret Thatcher became female PM</w:t>
            </w:r>
          </w:p>
        </w:tc>
        <w:tc>
          <w:tcPr>
            <w:tcW w:w="1169" w:type="dxa"/>
            <w:shd w:val="clear" w:color="auto" w:fill="auto"/>
          </w:tcPr>
          <w:p w14:paraId="383BE134" w14:textId="77777777" w:rsidR="00055EAE" w:rsidRPr="00055EAE" w:rsidRDefault="00055EAE" w:rsidP="00F73AFC">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1970</w:t>
            </w:r>
          </w:p>
        </w:tc>
        <w:tc>
          <w:tcPr>
            <w:tcW w:w="2907" w:type="dxa"/>
            <w:shd w:val="clear" w:color="auto" w:fill="auto"/>
          </w:tcPr>
          <w:p w14:paraId="6C3B53CA" w14:textId="77777777" w:rsidR="00055EAE" w:rsidRPr="00055EAE" w:rsidRDefault="00F73AFC" w:rsidP="00F73AFC">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1979</w:t>
            </w:r>
          </w:p>
        </w:tc>
      </w:tr>
      <w:tr w:rsidR="00055EAE" w:rsidRPr="00055EAE" w14:paraId="79E82686" w14:textId="77777777" w:rsidTr="00F73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19F7680A" w14:textId="77777777" w:rsidR="00055EAE" w:rsidRPr="00F73AFC" w:rsidRDefault="00F73AFC" w:rsidP="00F73AFC">
            <w:pPr>
              <w:spacing w:line="360" w:lineRule="auto"/>
              <w:rPr>
                <w:b w:val="0"/>
                <w:color w:val="auto"/>
                <w:szCs w:val="24"/>
              </w:rPr>
            </w:pPr>
            <w:r w:rsidRPr="00F73AFC">
              <w:rPr>
                <w:b w:val="0"/>
                <w:color w:val="auto"/>
                <w:szCs w:val="24"/>
              </w:rPr>
              <w:t>Princess Diana and Charles wedding</w:t>
            </w:r>
          </w:p>
        </w:tc>
        <w:tc>
          <w:tcPr>
            <w:tcW w:w="1169" w:type="dxa"/>
            <w:shd w:val="clear" w:color="auto" w:fill="auto"/>
          </w:tcPr>
          <w:p w14:paraId="435EF68A" w14:textId="77777777" w:rsidR="00055EAE" w:rsidRPr="00055EAE" w:rsidRDefault="00055EAE" w:rsidP="00F73AFC">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1980</w:t>
            </w:r>
          </w:p>
        </w:tc>
        <w:tc>
          <w:tcPr>
            <w:tcW w:w="2907" w:type="dxa"/>
            <w:shd w:val="clear" w:color="auto" w:fill="auto"/>
          </w:tcPr>
          <w:p w14:paraId="2D24DABC" w14:textId="77777777" w:rsidR="00055EAE" w:rsidRPr="00055EAE" w:rsidRDefault="00F73AFC" w:rsidP="00F73AFC">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1981</w:t>
            </w:r>
          </w:p>
        </w:tc>
      </w:tr>
      <w:tr w:rsidR="00055EAE" w:rsidRPr="00055EAE" w14:paraId="4C00EE73" w14:textId="77777777" w:rsidTr="00F73AFC">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5A1AE6C7" w14:textId="77777777" w:rsidR="00055EAE" w:rsidRPr="00F73AFC" w:rsidRDefault="00F73AFC" w:rsidP="00F73AFC">
            <w:pPr>
              <w:spacing w:line="360" w:lineRule="auto"/>
              <w:rPr>
                <w:b w:val="0"/>
                <w:szCs w:val="24"/>
              </w:rPr>
            </w:pPr>
            <w:r w:rsidRPr="00F73AFC">
              <w:rPr>
                <w:b w:val="0"/>
                <w:szCs w:val="24"/>
              </w:rPr>
              <w:t>Indira Ghandi assassinated</w:t>
            </w:r>
          </w:p>
        </w:tc>
        <w:tc>
          <w:tcPr>
            <w:tcW w:w="1169" w:type="dxa"/>
            <w:shd w:val="clear" w:color="auto" w:fill="auto"/>
          </w:tcPr>
          <w:p w14:paraId="5514431F" w14:textId="77777777" w:rsidR="00055EAE" w:rsidRDefault="00055EAE" w:rsidP="00F73AFC">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1980</w:t>
            </w:r>
          </w:p>
        </w:tc>
        <w:tc>
          <w:tcPr>
            <w:tcW w:w="2907" w:type="dxa"/>
            <w:shd w:val="clear" w:color="auto" w:fill="auto"/>
          </w:tcPr>
          <w:p w14:paraId="055FEC82" w14:textId="77777777" w:rsidR="00055EAE" w:rsidRPr="00055EAE" w:rsidRDefault="00F73AFC" w:rsidP="00F73AFC">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1984</w:t>
            </w:r>
          </w:p>
        </w:tc>
      </w:tr>
      <w:tr w:rsidR="00055EAE" w:rsidRPr="00055EAE" w14:paraId="676C6819" w14:textId="77777777" w:rsidTr="00F73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5AC88698" w14:textId="77777777" w:rsidR="00055EAE" w:rsidRPr="00F73AFC" w:rsidRDefault="00F73AFC" w:rsidP="00F73AFC">
            <w:pPr>
              <w:spacing w:line="360" w:lineRule="auto"/>
              <w:rPr>
                <w:b w:val="0"/>
                <w:szCs w:val="24"/>
              </w:rPr>
            </w:pPr>
            <w:r w:rsidRPr="00F73AFC">
              <w:rPr>
                <w:b w:val="0"/>
                <w:szCs w:val="24"/>
              </w:rPr>
              <w:t>Berlin Wall falls</w:t>
            </w:r>
          </w:p>
        </w:tc>
        <w:tc>
          <w:tcPr>
            <w:tcW w:w="1169" w:type="dxa"/>
            <w:shd w:val="clear" w:color="auto" w:fill="auto"/>
          </w:tcPr>
          <w:p w14:paraId="59E066BC" w14:textId="77777777" w:rsidR="00055EAE" w:rsidRDefault="00055EAE" w:rsidP="00F73AFC">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1980</w:t>
            </w:r>
          </w:p>
        </w:tc>
        <w:tc>
          <w:tcPr>
            <w:tcW w:w="2907" w:type="dxa"/>
            <w:shd w:val="clear" w:color="auto" w:fill="auto"/>
          </w:tcPr>
          <w:p w14:paraId="10D21B42" w14:textId="77777777" w:rsidR="00055EAE" w:rsidRPr="00055EAE" w:rsidRDefault="00F73AFC" w:rsidP="00F73AFC">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1989</w:t>
            </w:r>
          </w:p>
        </w:tc>
      </w:tr>
      <w:tr w:rsidR="00055EAE" w:rsidRPr="00055EAE" w14:paraId="275F2185" w14:textId="77777777" w:rsidTr="00F73AFC">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44E27EF8" w14:textId="77777777" w:rsidR="00055EAE" w:rsidRPr="00F73AFC" w:rsidRDefault="00F73AFC" w:rsidP="00F73AFC">
            <w:pPr>
              <w:spacing w:line="360" w:lineRule="auto"/>
              <w:rPr>
                <w:b w:val="0"/>
                <w:szCs w:val="24"/>
              </w:rPr>
            </w:pPr>
            <w:r w:rsidRPr="00F73AFC">
              <w:rPr>
                <w:b w:val="0"/>
                <w:szCs w:val="24"/>
              </w:rPr>
              <w:t>Nelson Mandela freed</w:t>
            </w:r>
          </w:p>
        </w:tc>
        <w:tc>
          <w:tcPr>
            <w:tcW w:w="1169" w:type="dxa"/>
            <w:shd w:val="clear" w:color="auto" w:fill="auto"/>
          </w:tcPr>
          <w:p w14:paraId="402DBB8C" w14:textId="77777777" w:rsidR="00055EAE" w:rsidRDefault="00055EAE" w:rsidP="00F73AFC">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1990</w:t>
            </w:r>
          </w:p>
        </w:tc>
        <w:tc>
          <w:tcPr>
            <w:tcW w:w="2907" w:type="dxa"/>
            <w:shd w:val="clear" w:color="auto" w:fill="auto"/>
          </w:tcPr>
          <w:p w14:paraId="3580C054" w14:textId="77777777" w:rsidR="00055EAE" w:rsidRPr="00055EAE" w:rsidRDefault="00F73AFC" w:rsidP="00F73AFC">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1990</w:t>
            </w:r>
          </w:p>
        </w:tc>
      </w:tr>
      <w:tr w:rsidR="00055EAE" w:rsidRPr="00055EAE" w14:paraId="31F8D2EE" w14:textId="77777777" w:rsidTr="00F73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0795BE57" w14:textId="77777777" w:rsidR="00055EAE" w:rsidRPr="00F73AFC" w:rsidRDefault="00F73AFC" w:rsidP="00F73AFC">
            <w:pPr>
              <w:spacing w:line="360" w:lineRule="auto"/>
              <w:rPr>
                <w:b w:val="0"/>
                <w:szCs w:val="24"/>
              </w:rPr>
            </w:pPr>
            <w:r w:rsidRPr="00F73AFC">
              <w:rPr>
                <w:b w:val="0"/>
                <w:szCs w:val="24"/>
              </w:rPr>
              <w:t>Stephen Lawrence murdered</w:t>
            </w:r>
          </w:p>
        </w:tc>
        <w:tc>
          <w:tcPr>
            <w:tcW w:w="1169" w:type="dxa"/>
            <w:shd w:val="clear" w:color="auto" w:fill="auto"/>
          </w:tcPr>
          <w:p w14:paraId="16B3CCF9" w14:textId="77777777" w:rsidR="00055EAE" w:rsidRDefault="00055EAE" w:rsidP="00F73AFC">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1990</w:t>
            </w:r>
          </w:p>
        </w:tc>
        <w:tc>
          <w:tcPr>
            <w:tcW w:w="2907" w:type="dxa"/>
            <w:shd w:val="clear" w:color="auto" w:fill="auto"/>
          </w:tcPr>
          <w:p w14:paraId="0ACB3D3C" w14:textId="77777777" w:rsidR="00055EAE" w:rsidRPr="00055EAE" w:rsidRDefault="00F73AFC" w:rsidP="00F73AFC">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1993</w:t>
            </w:r>
          </w:p>
        </w:tc>
      </w:tr>
      <w:tr w:rsidR="00055EAE" w:rsidRPr="00055EAE" w14:paraId="7E7E39AE" w14:textId="77777777" w:rsidTr="00F73AFC">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31C0CDC7" w14:textId="77777777" w:rsidR="00055EAE" w:rsidRPr="00F73AFC" w:rsidRDefault="00F73AFC" w:rsidP="00F73AFC">
            <w:pPr>
              <w:spacing w:line="360" w:lineRule="auto"/>
              <w:rPr>
                <w:b w:val="0"/>
                <w:szCs w:val="24"/>
              </w:rPr>
            </w:pPr>
            <w:r w:rsidRPr="00F73AFC">
              <w:rPr>
                <w:b w:val="0"/>
                <w:szCs w:val="24"/>
              </w:rPr>
              <w:t>Princess Diana crash</w:t>
            </w:r>
          </w:p>
        </w:tc>
        <w:tc>
          <w:tcPr>
            <w:tcW w:w="1169" w:type="dxa"/>
            <w:shd w:val="clear" w:color="auto" w:fill="auto"/>
          </w:tcPr>
          <w:p w14:paraId="4CA3128D" w14:textId="77777777" w:rsidR="00055EAE" w:rsidRDefault="00055EAE" w:rsidP="00F73AFC">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1990</w:t>
            </w:r>
          </w:p>
        </w:tc>
        <w:tc>
          <w:tcPr>
            <w:tcW w:w="2907" w:type="dxa"/>
            <w:shd w:val="clear" w:color="auto" w:fill="auto"/>
          </w:tcPr>
          <w:p w14:paraId="270B7B19" w14:textId="77777777" w:rsidR="00055EAE" w:rsidRPr="00055EAE" w:rsidRDefault="00F73AFC" w:rsidP="00F73AFC">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1997</w:t>
            </w:r>
          </w:p>
        </w:tc>
      </w:tr>
      <w:tr w:rsidR="00055EAE" w:rsidRPr="00055EAE" w14:paraId="5C7D2242" w14:textId="77777777" w:rsidTr="00F73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4B77D2FA" w14:textId="77777777" w:rsidR="00055EAE" w:rsidRPr="00F73AFC" w:rsidRDefault="00F73AFC" w:rsidP="00F73AFC">
            <w:pPr>
              <w:spacing w:line="360" w:lineRule="auto"/>
              <w:rPr>
                <w:b w:val="0"/>
                <w:szCs w:val="24"/>
              </w:rPr>
            </w:pPr>
            <w:r w:rsidRPr="00F73AFC">
              <w:rPr>
                <w:b w:val="0"/>
                <w:szCs w:val="24"/>
              </w:rPr>
              <w:t>Twin towers fall</w:t>
            </w:r>
          </w:p>
        </w:tc>
        <w:tc>
          <w:tcPr>
            <w:tcW w:w="1169" w:type="dxa"/>
            <w:shd w:val="clear" w:color="auto" w:fill="auto"/>
          </w:tcPr>
          <w:p w14:paraId="4EE5A9F2" w14:textId="77777777" w:rsidR="00055EAE" w:rsidRDefault="00055EAE" w:rsidP="00F73AFC">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2000</w:t>
            </w:r>
          </w:p>
        </w:tc>
        <w:tc>
          <w:tcPr>
            <w:tcW w:w="2907" w:type="dxa"/>
            <w:shd w:val="clear" w:color="auto" w:fill="auto"/>
          </w:tcPr>
          <w:p w14:paraId="5BB57CAF" w14:textId="77777777" w:rsidR="00055EAE" w:rsidRPr="00055EAE" w:rsidRDefault="00F73AFC" w:rsidP="00F73AFC">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2001</w:t>
            </w:r>
          </w:p>
        </w:tc>
      </w:tr>
      <w:tr w:rsidR="00055EAE" w:rsidRPr="00055EAE" w14:paraId="083E9243" w14:textId="77777777" w:rsidTr="00F73AFC">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47983244" w14:textId="77777777" w:rsidR="00055EAE" w:rsidRPr="00F73AFC" w:rsidRDefault="00F73AFC" w:rsidP="00F73AFC">
            <w:pPr>
              <w:spacing w:line="360" w:lineRule="auto"/>
              <w:rPr>
                <w:b w:val="0"/>
                <w:szCs w:val="24"/>
              </w:rPr>
            </w:pPr>
            <w:r w:rsidRPr="00F73AFC">
              <w:rPr>
                <w:b w:val="0"/>
                <w:szCs w:val="24"/>
              </w:rPr>
              <w:t>London bombings</w:t>
            </w:r>
          </w:p>
        </w:tc>
        <w:tc>
          <w:tcPr>
            <w:tcW w:w="1169" w:type="dxa"/>
            <w:shd w:val="clear" w:color="auto" w:fill="auto"/>
          </w:tcPr>
          <w:p w14:paraId="34CD30F2" w14:textId="77777777" w:rsidR="00055EAE" w:rsidRDefault="00055EAE" w:rsidP="00F73AFC">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2000</w:t>
            </w:r>
          </w:p>
        </w:tc>
        <w:tc>
          <w:tcPr>
            <w:tcW w:w="2907" w:type="dxa"/>
            <w:shd w:val="clear" w:color="auto" w:fill="auto"/>
          </w:tcPr>
          <w:p w14:paraId="3EDB9060" w14:textId="77777777" w:rsidR="00055EAE" w:rsidRPr="00055EAE" w:rsidRDefault="00F73AFC" w:rsidP="00F73AFC">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2005</w:t>
            </w:r>
          </w:p>
        </w:tc>
      </w:tr>
      <w:tr w:rsidR="00055EAE" w:rsidRPr="00055EAE" w14:paraId="0AE1128F" w14:textId="77777777" w:rsidTr="00F73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637DD095" w14:textId="77777777" w:rsidR="00055EAE" w:rsidRPr="00F73AFC" w:rsidRDefault="00F73AFC" w:rsidP="00F73AFC">
            <w:pPr>
              <w:spacing w:line="360" w:lineRule="auto"/>
              <w:rPr>
                <w:b w:val="0"/>
                <w:szCs w:val="24"/>
              </w:rPr>
            </w:pPr>
            <w:r w:rsidRPr="00F73AFC">
              <w:rPr>
                <w:b w:val="0"/>
                <w:szCs w:val="24"/>
              </w:rPr>
              <w:t>Obama becomes president</w:t>
            </w:r>
          </w:p>
        </w:tc>
        <w:tc>
          <w:tcPr>
            <w:tcW w:w="1169" w:type="dxa"/>
            <w:shd w:val="clear" w:color="auto" w:fill="auto"/>
          </w:tcPr>
          <w:p w14:paraId="6CB7BF77" w14:textId="77777777" w:rsidR="00055EAE" w:rsidRDefault="00055EAE" w:rsidP="00F73AFC">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2000</w:t>
            </w:r>
          </w:p>
        </w:tc>
        <w:tc>
          <w:tcPr>
            <w:tcW w:w="2907" w:type="dxa"/>
            <w:shd w:val="clear" w:color="auto" w:fill="auto"/>
          </w:tcPr>
          <w:p w14:paraId="6039222D" w14:textId="77777777" w:rsidR="00055EAE" w:rsidRPr="00055EAE" w:rsidRDefault="00F73AFC" w:rsidP="00F73AFC">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2008</w:t>
            </w:r>
          </w:p>
        </w:tc>
      </w:tr>
    </w:tbl>
    <w:p w14:paraId="7791B53D" w14:textId="77777777" w:rsidR="00C062DA" w:rsidRDefault="00E45F15" w:rsidP="00AE25CF">
      <w:pPr>
        <w:pStyle w:val="Heading2"/>
        <w:numPr>
          <w:ilvl w:val="1"/>
          <w:numId w:val="8"/>
        </w:numPr>
      </w:pPr>
      <w:bookmarkStart w:id="125" w:name="_Toc436932584"/>
      <w:r>
        <w:lastRenderedPageBreak/>
        <w:t>Results</w:t>
      </w:r>
      <w:bookmarkEnd w:id="125"/>
    </w:p>
    <w:p w14:paraId="2BE2D554" w14:textId="68657FFE" w:rsidR="00A6021C" w:rsidRDefault="00C062DA" w:rsidP="00C062DA">
      <w:pPr>
        <w:spacing w:line="360" w:lineRule="auto"/>
        <w:rPr>
          <w:lang w:eastAsia="en-US"/>
        </w:rPr>
      </w:pPr>
      <w:r>
        <w:rPr>
          <w:lang w:eastAsia="en-US"/>
        </w:rPr>
        <w:t>Ther</w:t>
      </w:r>
      <w:r w:rsidR="00DB4982">
        <w:rPr>
          <w:lang w:eastAsia="en-US"/>
        </w:rPr>
        <w:t>e was no evidence of</w:t>
      </w:r>
      <w:r>
        <w:rPr>
          <w:lang w:eastAsia="en-US"/>
        </w:rPr>
        <w:t xml:space="preserve"> confabulation amongst the participants in both groups. </w:t>
      </w:r>
      <w:r w:rsidRPr="00C062DA">
        <w:rPr>
          <w:lang w:eastAsia="en-US"/>
        </w:rPr>
        <w:t>The white British group had significantly higher number o</w:t>
      </w:r>
      <w:r w:rsidR="00DB4982">
        <w:rPr>
          <w:lang w:eastAsia="en-US"/>
        </w:rPr>
        <w:t>f years of education than</w:t>
      </w:r>
      <w:r w:rsidRPr="00C062DA">
        <w:rPr>
          <w:lang w:eastAsia="en-US"/>
        </w:rPr>
        <w:t xml:space="preserve"> the Pakistani group </w:t>
      </w:r>
      <w:r w:rsidR="008424C4">
        <w:rPr>
          <w:lang w:eastAsia="en-US"/>
        </w:rPr>
        <w:t xml:space="preserve">(t, (82) = 11.18, t&lt;0.001) </w:t>
      </w:r>
      <w:r>
        <w:rPr>
          <w:lang w:eastAsia="en-US"/>
        </w:rPr>
        <w:t>(</w:t>
      </w:r>
      <w:r w:rsidRPr="00C062DA">
        <w:rPr>
          <w:lang w:eastAsia="en-US"/>
        </w:rPr>
        <w:t>M=</w:t>
      </w:r>
      <w:r>
        <w:rPr>
          <w:lang w:eastAsia="en-US"/>
        </w:rPr>
        <w:t xml:space="preserve">14.92, </w:t>
      </w:r>
      <w:r w:rsidRPr="00C062DA">
        <w:rPr>
          <w:lang w:eastAsia="en-US"/>
        </w:rPr>
        <w:t>M=</w:t>
      </w:r>
      <w:r>
        <w:rPr>
          <w:lang w:eastAsia="en-US"/>
        </w:rPr>
        <w:t>7.07</w:t>
      </w:r>
      <w:r w:rsidRPr="00C062DA">
        <w:rPr>
          <w:lang w:eastAsia="en-US"/>
        </w:rPr>
        <w:t>)</w:t>
      </w:r>
      <w:r w:rsidR="007335B3">
        <w:rPr>
          <w:lang w:eastAsia="en-US"/>
        </w:rPr>
        <w:t>,</w:t>
      </w:r>
      <w:r w:rsidR="007335B3">
        <w:t xml:space="preserve"> therefore, education was introduced as a covariate in the analysis of variance</w:t>
      </w:r>
      <w:r w:rsidR="007419A6">
        <w:t>.</w:t>
      </w:r>
    </w:p>
    <w:p w14:paraId="381ECE35" w14:textId="77777777" w:rsidR="00A6021C" w:rsidRDefault="00A6021C" w:rsidP="00C062DA">
      <w:pPr>
        <w:spacing w:line="360" w:lineRule="auto"/>
        <w:rPr>
          <w:lang w:eastAsia="en-US"/>
        </w:rPr>
      </w:pPr>
    </w:p>
    <w:p w14:paraId="10D9A72A" w14:textId="77777777" w:rsidR="00A6021C" w:rsidRPr="00621609" w:rsidRDefault="00A6021C" w:rsidP="00AE25CF">
      <w:pPr>
        <w:pStyle w:val="Heading3"/>
        <w:numPr>
          <w:ilvl w:val="2"/>
          <w:numId w:val="8"/>
        </w:numPr>
      </w:pPr>
      <w:r w:rsidRPr="00621609">
        <w:t>Total ABM test score</w:t>
      </w:r>
    </w:p>
    <w:p w14:paraId="08EEBCEB" w14:textId="77777777" w:rsidR="009A0F49" w:rsidRPr="00621609" w:rsidRDefault="00A6021C" w:rsidP="00A6021C">
      <w:pPr>
        <w:spacing w:line="360" w:lineRule="auto"/>
        <w:rPr>
          <w:szCs w:val="24"/>
          <w:lang w:eastAsia="en-GB"/>
        </w:rPr>
      </w:pPr>
      <w:r w:rsidRPr="00621609">
        <w:rPr>
          <w:szCs w:val="24"/>
          <w:lang w:eastAsia="en-GB"/>
        </w:rPr>
        <w:t>The total test score wa</w:t>
      </w:r>
      <w:r w:rsidR="009A0F49" w:rsidRPr="00621609">
        <w:rPr>
          <w:szCs w:val="24"/>
          <w:lang w:eastAsia="en-GB"/>
        </w:rPr>
        <w:t xml:space="preserve">s the sum of the total episodic, total </w:t>
      </w:r>
      <w:r w:rsidR="00A710E0">
        <w:rPr>
          <w:szCs w:val="24"/>
          <w:lang w:eastAsia="en-GB"/>
        </w:rPr>
        <w:t>semantic</w:t>
      </w:r>
      <w:r w:rsidR="009A0F49" w:rsidRPr="00621609">
        <w:rPr>
          <w:szCs w:val="24"/>
          <w:lang w:eastAsia="en-GB"/>
        </w:rPr>
        <w:t>, total names fluency ad the total confabulation scores.</w:t>
      </w:r>
    </w:p>
    <w:p w14:paraId="49D241DC" w14:textId="77777777" w:rsidR="00A6021C" w:rsidRPr="00621609" w:rsidRDefault="00A6021C" w:rsidP="00A6021C">
      <w:pPr>
        <w:spacing w:line="360" w:lineRule="auto"/>
        <w:rPr>
          <w:szCs w:val="24"/>
          <w:lang w:eastAsia="en-GB"/>
        </w:rPr>
      </w:pPr>
      <w:r w:rsidRPr="00621609">
        <w:rPr>
          <w:szCs w:val="24"/>
          <w:lang w:eastAsia="en-GB"/>
        </w:rPr>
        <w:t xml:space="preserve"> </w:t>
      </w:r>
    </w:p>
    <w:p w14:paraId="2235817F" w14:textId="5596452D" w:rsidR="00534B75" w:rsidRDefault="0037573D" w:rsidP="00EB4111">
      <w:pPr>
        <w:spacing w:line="360" w:lineRule="auto"/>
        <w:rPr>
          <w:rFonts w:ascii="Arial" w:eastAsia="SimHei" w:hAnsi="Arial" w:cs="Arial"/>
          <w:szCs w:val="24"/>
        </w:rPr>
      </w:pPr>
      <w:r w:rsidRPr="00621609">
        <w:rPr>
          <w:szCs w:val="24"/>
          <w:lang w:eastAsia="en-GB"/>
        </w:rPr>
        <w:t>T</w:t>
      </w:r>
      <w:r w:rsidR="00ED5D53" w:rsidRPr="00621609">
        <w:rPr>
          <w:szCs w:val="24"/>
          <w:lang w:eastAsia="en-GB"/>
        </w:rPr>
        <w:t xml:space="preserve">he P value was adjusted for multiple </w:t>
      </w:r>
      <w:r w:rsidRPr="00621609">
        <w:rPr>
          <w:szCs w:val="24"/>
          <w:lang w:eastAsia="en-GB"/>
        </w:rPr>
        <w:t>comparisons as the analysis involved 5 decades (</w:t>
      </w:r>
      <w:r w:rsidR="00ED5D53" w:rsidRPr="00621609">
        <w:rPr>
          <w:szCs w:val="24"/>
          <w:lang w:eastAsia="en-GB"/>
        </w:rPr>
        <w:t xml:space="preserve">0.05/5 = P&lt;0.01 for statistical significance). </w:t>
      </w:r>
      <w:r w:rsidR="00A6021C" w:rsidRPr="00621609">
        <w:rPr>
          <w:szCs w:val="24"/>
          <w:lang w:eastAsia="en-GB"/>
        </w:rPr>
        <w:t xml:space="preserve">In a one way ANOVA </w:t>
      </w:r>
      <w:r w:rsidR="0024150F">
        <w:rPr>
          <w:szCs w:val="24"/>
          <w:lang w:eastAsia="en-GB"/>
        </w:rPr>
        <w:t>a significant</w:t>
      </w:r>
      <w:r w:rsidR="007473E0" w:rsidRPr="00621609">
        <w:rPr>
          <w:szCs w:val="24"/>
          <w:lang w:eastAsia="en-GB"/>
        </w:rPr>
        <w:t xml:space="preserve"> </w:t>
      </w:r>
      <w:r w:rsidR="00775C94">
        <w:rPr>
          <w:szCs w:val="24"/>
          <w:lang w:eastAsia="en-GB"/>
        </w:rPr>
        <w:t>between group</w:t>
      </w:r>
      <w:r w:rsidR="00DB4982">
        <w:rPr>
          <w:szCs w:val="24"/>
          <w:lang w:eastAsia="en-GB"/>
        </w:rPr>
        <w:t xml:space="preserve"> </w:t>
      </w:r>
      <w:r w:rsidR="007473E0" w:rsidRPr="00621609">
        <w:rPr>
          <w:szCs w:val="24"/>
          <w:lang w:eastAsia="en-GB"/>
        </w:rPr>
        <w:t>difference was present for total test score (</w:t>
      </w:r>
      <w:r w:rsidR="00B17D1D" w:rsidRPr="00621609">
        <w:rPr>
          <w:szCs w:val="24"/>
          <w:lang w:eastAsia="en-GB"/>
        </w:rPr>
        <w:t>f (</w:t>
      </w:r>
      <w:r w:rsidR="007473E0" w:rsidRPr="00621609">
        <w:rPr>
          <w:szCs w:val="24"/>
          <w:lang w:eastAsia="en-GB"/>
        </w:rPr>
        <w:t>1</w:t>
      </w:r>
      <w:r w:rsidR="00B17D1D" w:rsidRPr="00621609">
        <w:rPr>
          <w:szCs w:val="24"/>
          <w:lang w:eastAsia="en-GB"/>
        </w:rPr>
        <w:t>, 82</w:t>
      </w:r>
      <w:r w:rsidR="007473E0" w:rsidRPr="00621609">
        <w:rPr>
          <w:szCs w:val="24"/>
          <w:lang w:eastAsia="en-GB"/>
        </w:rPr>
        <w:t xml:space="preserve">) = </w:t>
      </w:r>
      <w:r w:rsidR="00495A3E">
        <w:rPr>
          <w:szCs w:val="24"/>
          <w:lang w:eastAsia="en-GB"/>
        </w:rPr>
        <w:t>15</w:t>
      </w:r>
      <w:r w:rsidR="007473E0" w:rsidRPr="00621609">
        <w:rPr>
          <w:szCs w:val="24"/>
          <w:lang w:eastAsia="en-GB"/>
        </w:rPr>
        <w:t>.8</w:t>
      </w:r>
      <w:r w:rsidR="00495A3E">
        <w:rPr>
          <w:szCs w:val="24"/>
          <w:lang w:eastAsia="en-GB"/>
        </w:rPr>
        <w:t>9</w:t>
      </w:r>
      <w:r w:rsidR="007473E0" w:rsidRPr="00621609">
        <w:rPr>
          <w:szCs w:val="24"/>
          <w:lang w:eastAsia="en-GB"/>
        </w:rPr>
        <w:t xml:space="preserve">, p&lt;0.001), </w:t>
      </w:r>
      <w:r w:rsidR="00495A3E">
        <w:rPr>
          <w:szCs w:val="24"/>
          <w:lang w:eastAsia="en-GB"/>
        </w:rPr>
        <w:t xml:space="preserve">total </w:t>
      </w:r>
      <w:r w:rsidR="00A710E0">
        <w:rPr>
          <w:szCs w:val="24"/>
          <w:lang w:eastAsia="en-GB"/>
        </w:rPr>
        <w:t>semantic</w:t>
      </w:r>
      <w:r w:rsidR="00495A3E">
        <w:rPr>
          <w:szCs w:val="24"/>
          <w:lang w:eastAsia="en-GB"/>
        </w:rPr>
        <w:t xml:space="preserve"> score (F (1, 82) = 6.91, p&lt;0.01) </w:t>
      </w:r>
      <w:r w:rsidR="007473E0" w:rsidRPr="00621609">
        <w:rPr>
          <w:szCs w:val="24"/>
          <w:lang w:eastAsia="en-GB"/>
        </w:rPr>
        <w:t>total episodic recall score (</w:t>
      </w:r>
      <w:r w:rsidR="00B17D1D" w:rsidRPr="00621609">
        <w:rPr>
          <w:szCs w:val="24"/>
          <w:lang w:eastAsia="en-GB"/>
        </w:rPr>
        <w:t>F (</w:t>
      </w:r>
      <w:r w:rsidR="007473E0" w:rsidRPr="00621609">
        <w:rPr>
          <w:szCs w:val="24"/>
          <w:lang w:eastAsia="en-GB"/>
        </w:rPr>
        <w:t>1</w:t>
      </w:r>
      <w:r w:rsidR="00B17D1D" w:rsidRPr="00621609">
        <w:rPr>
          <w:szCs w:val="24"/>
          <w:lang w:eastAsia="en-GB"/>
        </w:rPr>
        <w:t>, 82</w:t>
      </w:r>
      <w:r w:rsidR="00495A3E">
        <w:rPr>
          <w:szCs w:val="24"/>
          <w:lang w:eastAsia="en-GB"/>
        </w:rPr>
        <w:t>) = 17.08</w:t>
      </w:r>
      <w:r w:rsidR="007473E0" w:rsidRPr="00621609">
        <w:rPr>
          <w:szCs w:val="24"/>
          <w:lang w:eastAsia="en-GB"/>
        </w:rPr>
        <w:t>, p&lt;0.001</w:t>
      </w:r>
      <w:r w:rsidR="00495A3E">
        <w:rPr>
          <w:szCs w:val="24"/>
          <w:lang w:eastAsia="en-GB"/>
        </w:rPr>
        <w:t>)</w:t>
      </w:r>
      <w:r w:rsidR="007473E0" w:rsidRPr="00621609">
        <w:rPr>
          <w:szCs w:val="24"/>
          <w:lang w:eastAsia="en-GB"/>
        </w:rPr>
        <w:t xml:space="preserve"> and for total memory detail score (</w:t>
      </w:r>
      <w:r w:rsidR="00B17D1D" w:rsidRPr="00621609">
        <w:rPr>
          <w:szCs w:val="24"/>
          <w:lang w:eastAsia="en-GB"/>
        </w:rPr>
        <w:t>F (</w:t>
      </w:r>
      <w:r w:rsidR="007473E0" w:rsidRPr="00621609">
        <w:rPr>
          <w:szCs w:val="24"/>
          <w:lang w:eastAsia="en-GB"/>
        </w:rPr>
        <w:t>1</w:t>
      </w:r>
      <w:r w:rsidR="00B17D1D" w:rsidRPr="00621609">
        <w:rPr>
          <w:szCs w:val="24"/>
          <w:lang w:eastAsia="en-GB"/>
        </w:rPr>
        <w:t>, 82</w:t>
      </w:r>
      <w:r w:rsidR="007473E0" w:rsidRPr="00621609">
        <w:rPr>
          <w:szCs w:val="24"/>
          <w:lang w:eastAsia="en-GB"/>
        </w:rPr>
        <w:t xml:space="preserve">) = </w:t>
      </w:r>
      <w:r w:rsidR="00495A3E">
        <w:rPr>
          <w:szCs w:val="24"/>
          <w:lang w:eastAsia="en-GB"/>
        </w:rPr>
        <w:t>24.10</w:t>
      </w:r>
      <w:r w:rsidR="00621609" w:rsidRPr="00621609">
        <w:rPr>
          <w:szCs w:val="24"/>
          <w:lang w:eastAsia="en-GB"/>
        </w:rPr>
        <w:t xml:space="preserve">, p&lt;0.001). From Table </w:t>
      </w:r>
      <w:r w:rsidR="00775C94">
        <w:rPr>
          <w:szCs w:val="24"/>
          <w:lang w:eastAsia="en-GB"/>
        </w:rPr>
        <w:t>4.2</w:t>
      </w:r>
      <w:r w:rsidR="00621609" w:rsidRPr="00621609">
        <w:rPr>
          <w:szCs w:val="24"/>
          <w:lang w:eastAsia="en-GB"/>
        </w:rPr>
        <w:t xml:space="preserve"> it is evident that the Pakistanis score</w:t>
      </w:r>
      <w:r w:rsidR="00775C94">
        <w:rPr>
          <w:szCs w:val="24"/>
          <w:lang w:eastAsia="en-GB"/>
        </w:rPr>
        <w:t>d</w:t>
      </w:r>
      <w:r w:rsidR="00621609" w:rsidRPr="00621609">
        <w:rPr>
          <w:szCs w:val="24"/>
          <w:lang w:eastAsia="en-GB"/>
        </w:rPr>
        <w:t xml:space="preserve"> significantly lower on the total test score, episodic and memory detail scores. There were no sign</w:t>
      </w:r>
      <w:r w:rsidR="00736706">
        <w:rPr>
          <w:szCs w:val="24"/>
          <w:lang w:eastAsia="en-GB"/>
        </w:rPr>
        <w:t xml:space="preserve">ificant differences observed for </w:t>
      </w:r>
      <w:r w:rsidR="00621609" w:rsidRPr="00621609">
        <w:rPr>
          <w:szCs w:val="24"/>
          <w:lang w:eastAsia="en-GB"/>
        </w:rPr>
        <w:t>names fluency scores and in particularly no differences</w:t>
      </w:r>
      <w:r w:rsidR="00775C94">
        <w:rPr>
          <w:szCs w:val="24"/>
          <w:lang w:eastAsia="en-GB"/>
        </w:rPr>
        <w:t xml:space="preserve"> were</w:t>
      </w:r>
      <w:r w:rsidR="00621609" w:rsidRPr="00621609">
        <w:rPr>
          <w:szCs w:val="24"/>
          <w:lang w:eastAsia="en-GB"/>
        </w:rPr>
        <w:t xml:space="preserve"> observed for total number of memories between the British and Pakistani group. </w:t>
      </w:r>
    </w:p>
    <w:p w14:paraId="79B5A02D" w14:textId="77777777" w:rsidR="00AD1DE4" w:rsidRPr="006358E0" w:rsidRDefault="00AD1DE4" w:rsidP="00AD1DE4">
      <w:pPr>
        <w:pStyle w:val="Caption"/>
        <w:framePr w:hSpace="180" w:wrap="around" w:vAnchor="text" w:hAnchor="page" w:x="2249" w:y="380"/>
        <w:rPr>
          <w:b w:val="0"/>
          <w:sz w:val="24"/>
          <w:szCs w:val="24"/>
        </w:rPr>
      </w:pPr>
      <w:bookmarkStart w:id="126" w:name="_Toc436932713"/>
      <w:r w:rsidRPr="006358E0">
        <w:rPr>
          <w:b w:val="0"/>
          <w:sz w:val="24"/>
          <w:szCs w:val="24"/>
        </w:rPr>
        <w:t xml:space="preserve">Table </w:t>
      </w:r>
      <w:r w:rsidR="007D2D0D">
        <w:rPr>
          <w:b w:val="0"/>
          <w:sz w:val="24"/>
          <w:szCs w:val="24"/>
        </w:rPr>
        <w:fldChar w:fldCharType="begin"/>
      </w:r>
      <w:r w:rsidR="007D2D0D">
        <w:rPr>
          <w:b w:val="0"/>
          <w:sz w:val="24"/>
          <w:szCs w:val="24"/>
        </w:rPr>
        <w:instrText xml:space="preserve"> STYLEREF 1 \s </w:instrText>
      </w:r>
      <w:r w:rsidR="007D2D0D">
        <w:rPr>
          <w:b w:val="0"/>
          <w:sz w:val="24"/>
          <w:szCs w:val="24"/>
        </w:rPr>
        <w:fldChar w:fldCharType="separate"/>
      </w:r>
      <w:r w:rsidR="007D2D0D">
        <w:rPr>
          <w:b w:val="0"/>
          <w:noProof/>
          <w:sz w:val="24"/>
          <w:szCs w:val="24"/>
        </w:rPr>
        <w:t>4</w:t>
      </w:r>
      <w:r w:rsidR="007D2D0D">
        <w:rPr>
          <w:b w:val="0"/>
          <w:sz w:val="24"/>
          <w:szCs w:val="24"/>
        </w:rPr>
        <w:fldChar w:fldCharType="end"/>
      </w:r>
      <w:r w:rsidR="007D2D0D">
        <w:rPr>
          <w:b w:val="0"/>
          <w:sz w:val="24"/>
          <w:szCs w:val="24"/>
        </w:rPr>
        <w:t>.</w:t>
      </w:r>
      <w:r w:rsidR="007D2D0D">
        <w:rPr>
          <w:b w:val="0"/>
          <w:sz w:val="24"/>
          <w:szCs w:val="24"/>
        </w:rPr>
        <w:fldChar w:fldCharType="begin"/>
      </w:r>
      <w:r w:rsidR="007D2D0D">
        <w:rPr>
          <w:b w:val="0"/>
          <w:sz w:val="24"/>
          <w:szCs w:val="24"/>
        </w:rPr>
        <w:instrText xml:space="preserve"> SEQ Table \* ARABIC \s 1 </w:instrText>
      </w:r>
      <w:r w:rsidR="007D2D0D">
        <w:rPr>
          <w:b w:val="0"/>
          <w:sz w:val="24"/>
          <w:szCs w:val="24"/>
        </w:rPr>
        <w:fldChar w:fldCharType="separate"/>
      </w:r>
      <w:r w:rsidR="007D2D0D">
        <w:rPr>
          <w:b w:val="0"/>
          <w:noProof/>
          <w:sz w:val="24"/>
          <w:szCs w:val="24"/>
        </w:rPr>
        <w:t>2</w:t>
      </w:r>
      <w:r w:rsidR="007D2D0D">
        <w:rPr>
          <w:b w:val="0"/>
          <w:sz w:val="24"/>
          <w:szCs w:val="24"/>
        </w:rPr>
        <w:fldChar w:fldCharType="end"/>
      </w:r>
      <w:r w:rsidRPr="006358E0">
        <w:rPr>
          <w:b w:val="0"/>
          <w:sz w:val="24"/>
          <w:szCs w:val="24"/>
        </w:rPr>
        <w:t xml:space="preserve"> Mean and standard deviations of total test, </w:t>
      </w:r>
      <w:r>
        <w:rPr>
          <w:b w:val="0"/>
          <w:sz w:val="24"/>
          <w:szCs w:val="24"/>
        </w:rPr>
        <w:t>semantic</w:t>
      </w:r>
      <w:r w:rsidRPr="006358E0">
        <w:rPr>
          <w:b w:val="0"/>
          <w:sz w:val="24"/>
          <w:szCs w:val="24"/>
        </w:rPr>
        <w:t>, episodic and names fluency scores in the Pakistani and British groups</w:t>
      </w:r>
      <w:bookmarkEnd w:id="126"/>
    </w:p>
    <w:p w14:paraId="47CEE3A5" w14:textId="77777777" w:rsidR="006358E0" w:rsidRPr="006358E0" w:rsidRDefault="006358E0" w:rsidP="006358E0">
      <w:pPr>
        <w:rPr>
          <w:szCs w:val="24"/>
        </w:rPr>
      </w:pPr>
    </w:p>
    <w:tbl>
      <w:tblPr>
        <w:tblStyle w:val="MediumShading2-Accent31"/>
        <w:tblpPr w:leftFromText="180" w:rightFromText="180" w:vertAnchor="text" w:horzAnchor="margin" w:tblpY="788"/>
        <w:tblW w:w="5000" w:type="pct"/>
        <w:tblLook w:val="0020" w:firstRow="1" w:lastRow="0" w:firstColumn="0" w:lastColumn="0" w:noHBand="0" w:noVBand="0"/>
      </w:tblPr>
      <w:tblGrid>
        <w:gridCol w:w="2673"/>
        <w:gridCol w:w="1953"/>
        <w:gridCol w:w="1812"/>
        <w:gridCol w:w="1134"/>
        <w:gridCol w:w="1148"/>
      </w:tblGrid>
      <w:tr w:rsidR="0004754A" w:rsidRPr="00621609" w14:paraId="3903A16D" w14:textId="77777777" w:rsidTr="0004754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pct"/>
            <w:shd w:val="clear" w:color="auto" w:fill="auto"/>
          </w:tcPr>
          <w:p w14:paraId="6700102C" w14:textId="77777777" w:rsidR="0004754A" w:rsidRPr="00775C94" w:rsidRDefault="0004754A" w:rsidP="0004754A">
            <w:pPr>
              <w:rPr>
                <w:b w:val="0"/>
                <w:bCs w:val="0"/>
                <w:color w:val="auto"/>
                <w:szCs w:val="24"/>
              </w:rPr>
            </w:pPr>
          </w:p>
        </w:tc>
        <w:tc>
          <w:tcPr>
            <w:tcW w:w="1120" w:type="pct"/>
            <w:shd w:val="clear" w:color="auto" w:fill="auto"/>
          </w:tcPr>
          <w:p w14:paraId="08796305" w14:textId="77777777" w:rsidR="0004754A" w:rsidRPr="00775C94" w:rsidRDefault="0004754A" w:rsidP="0004754A">
            <w:pPr>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775C94">
              <w:rPr>
                <w:bCs w:val="0"/>
                <w:color w:val="auto"/>
                <w:szCs w:val="24"/>
              </w:rPr>
              <w:t>British</w:t>
            </w:r>
          </w:p>
        </w:tc>
        <w:tc>
          <w:tcPr>
            <w:cnfStyle w:val="000010000000" w:firstRow="0" w:lastRow="0" w:firstColumn="0" w:lastColumn="0" w:oddVBand="1" w:evenVBand="0" w:oddHBand="0" w:evenHBand="0" w:firstRowFirstColumn="0" w:firstRowLastColumn="0" w:lastRowFirstColumn="0" w:lastRowLastColumn="0"/>
            <w:tcW w:w="1039" w:type="pct"/>
            <w:shd w:val="clear" w:color="auto" w:fill="auto"/>
          </w:tcPr>
          <w:p w14:paraId="33D87409" w14:textId="77777777" w:rsidR="0004754A" w:rsidRPr="00775C94" w:rsidRDefault="0004754A" w:rsidP="0004754A">
            <w:pPr>
              <w:jc w:val="center"/>
              <w:rPr>
                <w:bCs w:val="0"/>
                <w:color w:val="auto"/>
                <w:szCs w:val="24"/>
              </w:rPr>
            </w:pPr>
            <w:r w:rsidRPr="00775C94">
              <w:rPr>
                <w:bCs w:val="0"/>
                <w:color w:val="auto"/>
                <w:szCs w:val="24"/>
              </w:rPr>
              <w:t>Pakistani</w:t>
            </w:r>
          </w:p>
        </w:tc>
        <w:tc>
          <w:tcPr>
            <w:tcW w:w="650" w:type="pct"/>
            <w:shd w:val="clear" w:color="auto" w:fill="FFFFFF" w:themeFill="background1"/>
          </w:tcPr>
          <w:p w14:paraId="11E8401C" w14:textId="77777777" w:rsidR="0004754A" w:rsidRPr="0004754A" w:rsidRDefault="0004754A" w:rsidP="000475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val="0"/>
                <w:color w:val="auto"/>
                <w:szCs w:val="24"/>
              </w:rPr>
            </w:pPr>
            <w:r w:rsidRPr="0004754A">
              <w:rPr>
                <w:rFonts w:asciiTheme="minorBidi" w:hAnsiTheme="minorBidi"/>
                <w:bCs w:val="0"/>
                <w:color w:val="auto"/>
                <w:szCs w:val="24"/>
              </w:rPr>
              <w:t>F Value</w:t>
            </w:r>
          </w:p>
        </w:tc>
        <w:tc>
          <w:tcPr>
            <w:cnfStyle w:val="000010000000" w:firstRow="0" w:lastRow="0" w:firstColumn="0" w:lastColumn="0" w:oddVBand="1" w:evenVBand="0" w:oddHBand="0" w:evenHBand="0" w:firstRowFirstColumn="0" w:firstRowLastColumn="0" w:lastRowFirstColumn="0" w:lastRowLastColumn="0"/>
            <w:tcW w:w="658" w:type="pct"/>
            <w:shd w:val="clear" w:color="auto" w:fill="FFFFFF" w:themeFill="background1"/>
          </w:tcPr>
          <w:p w14:paraId="15F0268D" w14:textId="77777777" w:rsidR="0004754A" w:rsidRPr="0004754A" w:rsidRDefault="0004754A" w:rsidP="0004754A">
            <w:pPr>
              <w:spacing w:line="360" w:lineRule="auto"/>
              <w:jc w:val="center"/>
              <w:rPr>
                <w:rFonts w:asciiTheme="minorBidi" w:hAnsiTheme="minorBidi"/>
                <w:bCs w:val="0"/>
                <w:color w:val="auto"/>
                <w:szCs w:val="24"/>
              </w:rPr>
            </w:pPr>
            <w:r w:rsidRPr="0004754A">
              <w:rPr>
                <w:rFonts w:asciiTheme="minorBidi" w:hAnsiTheme="minorBidi"/>
                <w:bCs w:val="0"/>
                <w:color w:val="auto"/>
                <w:szCs w:val="24"/>
              </w:rPr>
              <w:t>P Value</w:t>
            </w:r>
          </w:p>
        </w:tc>
      </w:tr>
      <w:tr w:rsidR="0004754A" w:rsidRPr="000F5522" w14:paraId="2FFD991A" w14:textId="77777777" w:rsidTr="0004754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pct"/>
            <w:shd w:val="clear" w:color="auto" w:fill="auto"/>
          </w:tcPr>
          <w:p w14:paraId="5B54A0E5" w14:textId="77777777" w:rsidR="0004754A" w:rsidRPr="000F5522" w:rsidRDefault="0004754A" w:rsidP="0004754A">
            <w:pPr>
              <w:spacing w:line="360" w:lineRule="auto"/>
              <w:rPr>
                <w:b/>
                <w:bCs/>
                <w:szCs w:val="24"/>
              </w:rPr>
            </w:pPr>
            <w:r w:rsidRPr="000F5522">
              <w:rPr>
                <w:b/>
                <w:bCs/>
                <w:szCs w:val="24"/>
              </w:rPr>
              <w:t>Total test score</w:t>
            </w:r>
          </w:p>
        </w:tc>
        <w:tc>
          <w:tcPr>
            <w:tcW w:w="1120" w:type="pct"/>
            <w:shd w:val="clear" w:color="auto" w:fill="auto"/>
          </w:tcPr>
          <w:p w14:paraId="58AD6A46" w14:textId="77777777" w:rsidR="0004754A" w:rsidRPr="000F5522" w:rsidRDefault="0004754A" w:rsidP="0004754A">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0F5522">
              <w:rPr>
                <w:szCs w:val="24"/>
              </w:rPr>
              <w:t>830.26(230.07)</w:t>
            </w:r>
          </w:p>
        </w:tc>
        <w:tc>
          <w:tcPr>
            <w:cnfStyle w:val="000010000000" w:firstRow="0" w:lastRow="0" w:firstColumn="0" w:lastColumn="0" w:oddVBand="1" w:evenVBand="0" w:oddHBand="0" w:evenHBand="0" w:firstRowFirstColumn="0" w:firstRowLastColumn="0" w:lastRowFirstColumn="0" w:lastRowLastColumn="0"/>
            <w:tcW w:w="1039" w:type="pct"/>
            <w:shd w:val="clear" w:color="auto" w:fill="auto"/>
          </w:tcPr>
          <w:p w14:paraId="0FD2EDA7" w14:textId="77777777" w:rsidR="0004754A" w:rsidRPr="000F5522" w:rsidRDefault="0004754A" w:rsidP="0004754A">
            <w:pPr>
              <w:spacing w:line="360" w:lineRule="auto"/>
              <w:jc w:val="center"/>
              <w:rPr>
                <w:szCs w:val="24"/>
              </w:rPr>
            </w:pPr>
            <w:r w:rsidRPr="000F5522">
              <w:rPr>
                <w:szCs w:val="24"/>
              </w:rPr>
              <w:t>680.69(78.82)</w:t>
            </w:r>
          </w:p>
        </w:tc>
        <w:tc>
          <w:tcPr>
            <w:tcW w:w="650" w:type="pct"/>
            <w:shd w:val="clear" w:color="auto" w:fill="FFFFFF" w:themeFill="background1"/>
          </w:tcPr>
          <w:p w14:paraId="29F3DA90" w14:textId="77777777" w:rsidR="0004754A" w:rsidRPr="0004754A" w:rsidRDefault="0004754A" w:rsidP="000475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15.95</w:t>
            </w:r>
          </w:p>
        </w:tc>
        <w:tc>
          <w:tcPr>
            <w:cnfStyle w:val="000010000000" w:firstRow="0" w:lastRow="0" w:firstColumn="0" w:lastColumn="0" w:oddVBand="1" w:evenVBand="0" w:oddHBand="0" w:evenHBand="0" w:firstRowFirstColumn="0" w:firstRowLastColumn="0" w:lastRowFirstColumn="0" w:lastRowLastColumn="0"/>
            <w:tcW w:w="658" w:type="pct"/>
            <w:shd w:val="clear" w:color="auto" w:fill="FFFFFF" w:themeFill="background1"/>
          </w:tcPr>
          <w:p w14:paraId="0B149750" w14:textId="77777777" w:rsidR="0004754A" w:rsidRPr="0004754A" w:rsidRDefault="0004754A" w:rsidP="0004754A">
            <w:pPr>
              <w:spacing w:line="360" w:lineRule="auto"/>
              <w:jc w:val="center"/>
              <w:rPr>
                <w:rFonts w:asciiTheme="minorBidi" w:hAnsiTheme="minorBidi"/>
                <w:szCs w:val="24"/>
              </w:rPr>
            </w:pPr>
            <w:r>
              <w:rPr>
                <w:rFonts w:asciiTheme="minorBidi" w:hAnsiTheme="minorBidi"/>
                <w:szCs w:val="24"/>
              </w:rPr>
              <w:t>0.001</w:t>
            </w:r>
          </w:p>
        </w:tc>
      </w:tr>
      <w:tr w:rsidR="0004754A" w:rsidRPr="000F5522" w14:paraId="479A0E92" w14:textId="77777777" w:rsidTr="0004754A">
        <w:tc>
          <w:tcPr>
            <w:cnfStyle w:val="000010000000" w:firstRow="0" w:lastRow="0" w:firstColumn="0" w:lastColumn="0" w:oddVBand="1" w:evenVBand="0" w:oddHBand="0" w:evenHBand="0" w:firstRowFirstColumn="0" w:firstRowLastColumn="0" w:lastRowFirstColumn="0" w:lastRowLastColumn="0"/>
            <w:tcW w:w="1532" w:type="pct"/>
            <w:shd w:val="clear" w:color="auto" w:fill="auto"/>
          </w:tcPr>
          <w:p w14:paraId="2EE74766" w14:textId="77777777" w:rsidR="0004754A" w:rsidRPr="000F5522" w:rsidRDefault="0004754A" w:rsidP="0004754A">
            <w:pPr>
              <w:spacing w:line="360" w:lineRule="auto"/>
              <w:rPr>
                <w:b/>
                <w:bCs/>
                <w:szCs w:val="24"/>
              </w:rPr>
            </w:pPr>
            <w:r w:rsidRPr="000F5522">
              <w:rPr>
                <w:b/>
                <w:bCs/>
                <w:szCs w:val="24"/>
              </w:rPr>
              <w:t xml:space="preserve">Total </w:t>
            </w:r>
            <w:r>
              <w:rPr>
                <w:b/>
                <w:bCs/>
                <w:szCs w:val="24"/>
              </w:rPr>
              <w:t>semantic</w:t>
            </w:r>
            <w:r w:rsidRPr="000F5522">
              <w:rPr>
                <w:b/>
                <w:bCs/>
                <w:szCs w:val="24"/>
              </w:rPr>
              <w:t xml:space="preserve"> test</w:t>
            </w:r>
          </w:p>
        </w:tc>
        <w:tc>
          <w:tcPr>
            <w:tcW w:w="1120" w:type="pct"/>
            <w:shd w:val="clear" w:color="auto" w:fill="auto"/>
          </w:tcPr>
          <w:p w14:paraId="79AADC6F" w14:textId="77777777" w:rsidR="0004754A" w:rsidRPr="000F5522" w:rsidRDefault="0004754A" w:rsidP="000475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sidRPr="000F5522">
              <w:rPr>
                <w:rFonts w:asciiTheme="minorBidi" w:hAnsiTheme="minorBidi"/>
                <w:szCs w:val="24"/>
              </w:rPr>
              <w:t>78.79(4.80)</w:t>
            </w:r>
          </w:p>
        </w:tc>
        <w:tc>
          <w:tcPr>
            <w:cnfStyle w:val="000010000000" w:firstRow="0" w:lastRow="0" w:firstColumn="0" w:lastColumn="0" w:oddVBand="1" w:evenVBand="0" w:oddHBand="0" w:evenHBand="0" w:firstRowFirstColumn="0" w:firstRowLastColumn="0" w:lastRowFirstColumn="0" w:lastRowLastColumn="0"/>
            <w:tcW w:w="1039" w:type="pct"/>
            <w:shd w:val="clear" w:color="auto" w:fill="auto"/>
          </w:tcPr>
          <w:p w14:paraId="2AD779FF" w14:textId="77777777" w:rsidR="0004754A" w:rsidRPr="000F5522" w:rsidRDefault="0004754A" w:rsidP="0004754A">
            <w:pPr>
              <w:spacing w:line="360" w:lineRule="auto"/>
              <w:jc w:val="center"/>
              <w:rPr>
                <w:rFonts w:asciiTheme="minorBidi" w:hAnsiTheme="minorBidi"/>
                <w:szCs w:val="24"/>
              </w:rPr>
            </w:pPr>
            <w:r w:rsidRPr="000F5522">
              <w:rPr>
                <w:rFonts w:asciiTheme="minorBidi" w:hAnsiTheme="minorBidi"/>
                <w:szCs w:val="24"/>
              </w:rPr>
              <w:t>76.24(4.05)</w:t>
            </w:r>
          </w:p>
        </w:tc>
        <w:tc>
          <w:tcPr>
            <w:tcW w:w="650" w:type="pct"/>
            <w:shd w:val="clear" w:color="auto" w:fill="FFFFFF" w:themeFill="background1"/>
          </w:tcPr>
          <w:p w14:paraId="2770063A" w14:textId="77777777" w:rsidR="0004754A" w:rsidRPr="0004754A" w:rsidRDefault="0004754A" w:rsidP="000475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Pr>
                <w:rFonts w:asciiTheme="minorBidi" w:hAnsiTheme="minorBidi"/>
                <w:szCs w:val="24"/>
              </w:rPr>
              <w:t>6.91</w:t>
            </w:r>
          </w:p>
        </w:tc>
        <w:tc>
          <w:tcPr>
            <w:cnfStyle w:val="000010000000" w:firstRow="0" w:lastRow="0" w:firstColumn="0" w:lastColumn="0" w:oddVBand="1" w:evenVBand="0" w:oddHBand="0" w:evenHBand="0" w:firstRowFirstColumn="0" w:firstRowLastColumn="0" w:lastRowFirstColumn="0" w:lastRowLastColumn="0"/>
            <w:tcW w:w="658" w:type="pct"/>
            <w:shd w:val="clear" w:color="auto" w:fill="FFFFFF" w:themeFill="background1"/>
          </w:tcPr>
          <w:p w14:paraId="0FABA9B4" w14:textId="77777777" w:rsidR="0004754A" w:rsidRPr="0004754A" w:rsidRDefault="0004754A" w:rsidP="0004754A">
            <w:pPr>
              <w:spacing w:line="360" w:lineRule="auto"/>
              <w:jc w:val="center"/>
              <w:rPr>
                <w:rFonts w:asciiTheme="minorBidi" w:hAnsiTheme="minorBidi"/>
                <w:szCs w:val="24"/>
              </w:rPr>
            </w:pPr>
            <w:r>
              <w:rPr>
                <w:rFonts w:asciiTheme="minorBidi" w:hAnsiTheme="minorBidi"/>
                <w:szCs w:val="24"/>
              </w:rPr>
              <w:t>0.01</w:t>
            </w:r>
          </w:p>
        </w:tc>
      </w:tr>
      <w:tr w:rsidR="0004754A" w:rsidRPr="000F5522" w14:paraId="64747054" w14:textId="77777777" w:rsidTr="0004754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pct"/>
            <w:shd w:val="clear" w:color="auto" w:fill="auto"/>
          </w:tcPr>
          <w:p w14:paraId="7C2DC902" w14:textId="77777777" w:rsidR="0004754A" w:rsidRPr="000F5522" w:rsidRDefault="0004754A" w:rsidP="0004754A">
            <w:pPr>
              <w:spacing w:line="360" w:lineRule="auto"/>
              <w:rPr>
                <w:b/>
                <w:bCs/>
                <w:szCs w:val="24"/>
              </w:rPr>
            </w:pPr>
            <w:r w:rsidRPr="000F5522">
              <w:rPr>
                <w:b/>
                <w:bCs/>
                <w:szCs w:val="24"/>
              </w:rPr>
              <w:t>Total episodic recall</w:t>
            </w:r>
          </w:p>
        </w:tc>
        <w:tc>
          <w:tcPr>
            <w:tcW w:w="1120" w:type="pct"/>
            <w:shd w:val="clear" w:color="auto" w:fill="auto"/>
          </w:tcPr>
          <w:p w14:paraId="038546FE" w14:textId="77777777" w:rsidR="0004754A" w:rsidRPr="000F5522" w:rsidRDefault="0004754A" w:rsidP="0004754A">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0F5522">
              <w:rPr>
                <w:szCs w:val="24"/>
              </w:rPr>
              <w:t>337.98(101.80)</w:t>
            </w:r>
          </w:p>
        </w:tc>
        <w:tc>
          <w:tcPr>
            <w:cnfStyle w:val="000010000000" w:firstRow="0" w:lastRow="0" w:firstColumn="0" w:lastColumn="0" w:oddVBand="1" w:evenVBand="0" w:oddHBand="0" w:evenHBand="0" w:firstRowFirstColumn="0" w:firstRowLastColumn="0" w:lastRowFirstColumn="0" w:lastRowLastColumn="0"/>
            <w:tcW w:w="1039" w:type="pct"/>
            <w:shd w:val="clear" w:color="auto" w:fill="auto"/>
          </w:tcPr>
          <w:p w14:paraId="2B013C17" w14:textId="77777777" w:rsidR="0004754A" w:rsidRPr="000F5522" w:rsidRDefault="0004754A" w:rsidP="0004754A">
            <w:pPr>
              <w:spacing w:line="360" w:lineRule="auto"/>
              <w:jc w:val="center"/>
              <w:rPr>
                <w:szCs w:val="24"/>
              </w:rPr>
            </w:pPr>
            <w:r w:rsidRPr="000F5522">
              <w:rPr>
                <w:szCs w:val="24"/>
              </w:rPr>
              <w:t>268.93(39.90)</w:t>
            </w:r>
          </w:p>
        </w:tc>
        <w:tc>
          <w:tcPr>
            <w:tcW w:w="650" w:type="pct"/>
            <w:shd w:val="clear" w:color="auto" w:fill="FFFFFF" w:themeFill="background1"/>
          </w:tcPr>
          <w:p w14:paraId="696B1293" w14:textId="77777777" w:rsidR="0004754A" w:rsidRPr="0004754A" w:rsidRDefault="0004754A" w:rsidP="000475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17.08</w:t>
            </w:r>
          </w:p>
        </w:tc>
        <w:tc>
          <w:tcPr>
            <w:cnfStyle w:val="000010000000" w:firstRow="0" w:lastRow="0" w:firstColumn="0" w:lastColumn="0" w:oddVBand="1" w:evenVBand="0" w:oddHBand="0" w:evenHBand="0" w:firstRowFirstColumn="0" w:firstRowLastColumn="0" w:lastRowFirstColumn="0" w:lastRowLastColumn="0"/>
            <w:tcW w:w="658" w:type="pct"/>
            <w:shd w:val="clear" w:color="auto" w:fill="FFFFFF" w:themeFill="background1"/>
          </w:tcPr>
          <w:p w14:paraId="4BB47189" w14:textId="77777777" w:rsidR="0004754A" w:rsidRPr="0004754A" w:rsidRDefault="0004754A" w:rsidP="0004754A">
            <w:pPr>
              <w:spacing w:line="360" w:lineRule="auto"/>
              <w:jc w:val="center"/>
              <w:rPr>
                <w:rFonts w:asciiTheme="minorBidi" w:hAnsiTheme="minorBidi"/>
                <w:szCs w:val="24"/>
              </w:rPr>
            </w:pPr>
            <w:r>
              <w:rPr>
                <w:rFonts w:asciiTheme="minorBidi" w:hAnsiTheme="minorBidi"/>
                <w:szCs w:val="24"/>
              </w:rPr>
              <w:t>0.001</w:t>
            </w:r>
          </w:p>
        </w:tc>
      </w:tr>
      <w:tr w:rsidR="0004754A" w:rsidRPr="000F5522" w14:paraId="6AF9D908" w14:textId="77777777" w:rsidTr="0004754A">
        <w:tc>
          <w:tcPr>
            <w:cnfStyle w:val="000010000000" w:firstRow="0" w:lastRow="0" w:firstColumn="0" w:lastColumn="0" w:oddVBand="1" w:evenVBand="0" w:oddHBand="0" w:evenHBand="0" w:firstRowFirstColumn="0" w:firstRowLastColumn="0" w:lastRowFirstColumn="0" w:lastRowLastColumn="0"/>
            <w:tcW w:w="1532" w:type="pct"/>
            <w:shd w:val="clear" w:color="auto" w:fill="auto"/>
          </w:tcPr>
          <w:p w14:paraId="6206455E" w14:textId="77777777" w:rsidR="0004754A" w:rsidRPr="000F5522" w:rsidRDefault="0004754A" w:rsidP="0004754A">
            <w:pPr>
              <w:spacing w:line="360" w:lineRule="auto"/>
              <w:rPr>
                <w:b/>
                <w:bCs/>
                <w:szCs w:val="24"/>
              </w:rPr>
            </w:pPr>
            <w:r w:rsidRPr="000F5522">
              <w:rPr>
                <w:b/>
                <w:bCs/>
                <w:szCs w:val="24"/>
              </w:rPr>
              <w:t>Total names fluency</w:t>
            </w:r>
          </w:p>
        </w:tc>
        <w:tc>
          <w:tcPr>
            <w:tcW w:w="1120" w:type="pct"/>
            <w:shd w:val="clear" w:color="auto" w:fill="auto"/>
          </w:tcPr>
          <w:p w14:paraId="25A014D8" w14:textId="77777777" w:rsidR="0004754A" w:rsidRPr="000F5522" w:rsidRDefault="0004754A" w:rsidP="0004754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0F5522">
              <w:rPr>
                <w:szCs w:val="24"/>
              </w:rPr>
              <w:t>74.98(38.44)</w:t>
            </w:r>
          </w:p>
        </w:tc>
        <w:tc>
          <w:tcPr>
            <w:cnfStyle w:val="000010000000" w:firstRow="0" w:lastRow="0" w:firstColumn="0" w:lastColumn="0" w:oddVBand="1" w:evenVBand="0" w:oddHBand="0" w:evenHBand="0" w:firstRowFirstColumn="0" w:firstRowLastColumn="0" w:lastRowFirstColumn="0" w:lastRowLastColumn="0"/>
            <w:tcW w:w="1039" w:type="pct"/>
            <w:shd w:val="clear" w:color="auto" w:fill="auto"/>
          </w:tcPr>
          <w:p w14:paraId="094C7950" w14:textId="77777777" w:rsidR="0004754A" w:rsidRPr="000F5522" w:rsidRDefault="0004754A" w:rsidP="0004754A">
            <w:pPr>
              <w:spacing w:line="360" w:lineRule="auto"/>
              <w:jc w:val="center"/>
              <w:rPr>
                <w:szCs w:val="24"/>
              </w:rPr>
            </w:pPr>
            <w:r w:rsidRPr="000F5522">
              <w:rPr>
                <w:szCs w:val="24"/>
              </w:rPr>
              <w:t>68.36(10.17)</w:t>
            </w:r>
          </w:p>
        </w:tc>
        <w:tc>
          <w:tcPr>
            <w:tcW w:w="650" w:type="pct"/>
            <w:shd w:val="clear" w:color="auto" w:fill="FFFFFF" w:themeFill="background1"/>
          </w:tcPr>
          <w:p w14:paraId="55D6B98B" w14:textId="77777777" w:rsidR="0004754A" w:rsidRPr="0004754A" w:rsidRDefault="0004754A" w:rsidP="000475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Pr>
                <w:rFonts w:asciiTheme="minorBidi" w:hAnsiTheme="minorBidi"/>
                <w:szCs w:val="24"/>
              </w:rPr>
              <w:t>1.16</w:t>
            </w:r>
          </w:p>
        </w:tc>
        <w:tc>
          <w:tcPr>
            <w:cnfStyle w:val="000010000000" w:firstRow="0" w:lastRow="0" w:firstColumn="0" w:lastColumn="0" w:oddVBand="1" w:evenVBand="0" w:oddHBand="0" w:evenHBand="0" w:firstRowFirstColumn="0" w:firstRowLastColumn="0" w:lastRowFirstColumn="0" w:lastRowLastColumn="0"/>
            <w:tcW w:w="658" w:type="pct"/>
            <w:shd w:val="clear" w:color="auto" w:fill="FFFFFF" w:themeFill="background1"/>
          </w:tcPr>
          <w:p w14:paraId="2998EE47" w14:textId="77777777" w:rsidR="0004754A" w:rsidRPr="0004754A" w:rsidRDefault="0004754A" w:rsidP="0004754A">
            <w:pPr>
              <w:spacing w:line="360" w:lineRule="auto"/>
              <w:jc w:val="center"/>
              <w:rPr>
                <w:rFonts w:asciiTheme="minorBidi" w:hAnsiTheme="minorBidi"/>
                <w:szCs w:val="24"/>
              </w:rPr>
            </w:pPr>
            <w:r>
              <w:rPr>
                <w:rFonts w:asciiTheme="minorBidi" w:hAnsiTheme="minorBidi"/>
                <w:szCs w:val="24"/>
              </w:rPr>
              <w:t>0.28</w:t>
            </w:r>
          </w:p>
        </w:tc>
      </w:tr>
      <w:tr w:rsidR="0004754A" w:rsidRPr="000F5522" w14:paraId="3833D39A" w14:textId="77777777" w:rsidTr="0004754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pct"/>
            <w:shd w:val="clear" w:color="auto" w:fill="auto"/>
          </w:tcPr>
          <w:p w14:paraId="0E07ED70" w14:textId="77777777" w:rsidR="0004754A" w:rsidRPr="000F5522" w:rsidRDefault="0004754A" w:rsidP="0004754A">
            <w:pPr>
              <w:spacing w:line="360" w:lineRule="auto"/>
              <w:rPr>
                <w:b/>
                <w:bCs/>
                <w:szCs w:val="24"/>
              </w:rPr>
            </w:pPr>
            <w:r w:rsidRPr="000F5522">
              <w:rPr>
                <w:b/>
                <w:bCs/>
                <w:szCs w:val="24"/>
              </w:rPr>
              <w:t xml:space="preserve">Total memory detail </w:t>
            </w:r>
          </w:p>
        </w:tc>
        <w:tc>
          <w:tcPr>
            <w:tcW w:w="1120" w:type="pct"/>
            <w:shd w:val="clear" w:color="auto" w:fill="auto"/>
          </w:tcPr>
          <w:p w14:paraId="612C99F5" w14:textId="77777777" w:rsidR="0004754A" w:rsidRPr="000F5522" w:rsidRDefault="0004754A" w:rsidP="0004754A">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0F5522">
              <w:rPr>
                <w:szCs w:val="24"/>
              </w:rPr>
              <w:t>278.29(84.39)</w:t>
            </w:r>
          </w:p>
        </w:tc>
        <w:tc>
          <w:tcPr>
            <w:cnfStyle w:val="000010000000" w:firstRow="0" w:lastRow="0" w:firstColumn="0" w:lastColumn="0" w:oddVBand="1" w:evenVBand="0" w:oddHBand="0" w:evenHBand="0" w:firstRowFirstColumn="0" w:firstRowLastColumn="0" w:lastRowFirstColumn="0" w:lastRowLastColumn="0"/>
            <w:tcW w:w="1039" w:type="pct"/>
            <w:shd w:val="clear" w:color="auto" w:fill="auto"/>
          </w:tcPr>
          <w:p w14:paraId="071B35A8" w14:textId="77777777" w:rsidR="0004754A" w:rsidRPr="000F5522" w:rsidRDefault="0004754A" w:rsidP="0004754A">
            <w:pPr>
              <w:spacing w:line="360" w:lineRule="auto"/>
              <w:jc w:val="center"/>
              <w:rPr>
                <w:szCs w:val="24"/>
              </w:rPr>
            </w:pPr>
            <w:r w:rsidRPr="000F5522">
              <w:rPr>
                <w:szCs w:val="24"/>
              </w:rPr>
              <w:t>210.88(28.18)</w:t>
            </w:r>
          </w:p>
        </w:tc>
        <w:tc>
          <w:tcPr>
            <w:tcW w:w="650" w:type="pct"/>
            <w:shd w:val="clear" w:color="auto" w:fill="FFFFFF" w:themeFill="background1"/>
          </w:tcPr>
          <w:p w14:paraId="39E625DB" w14:textId="77777777" w:rsidR="0004754A" w:rsidRPr="0004754A" w:rsidRDefault="0004754A" w:rsidP="000475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24.11</w:t>
            </w:r>
          </w:p>
        </w:tc>
        <w:tc>
          <w:tcPr>
            <w:cnfStyle w:val="000010000000" w:firstRow="0" w:lastRow="0" w:firstColumn="0" w:lastColumn="0" w:oddVBand="1" w:evenVBand="0" w:oddHBand="0" w:evenHBand="0" w:firstRowFirstColumn="0" w:firstRowLastColumn="0" w:lastRowFirstColumn="0" w:lastRowLastColumn="0"/>
            <w:tcW w:w="658" w:type="pct"/>
            <w:shd w:val="clear" w:color="auto" w:fill="FFFFFF" w:themeFill="background1"/>
          </w:tcPr>
          <w:p w14:paraId="4D470266" w14:textId="77777777" w:rsidR="0004754A" w:rsidRPr="0004754A" w:rsidRDefault="0004754A" w:rsidP="0004754A">
            <w:pPr>
              <w:spacing w:line="360" w:lineRule="auto"/>
              <w:jc w:val="center"/>
              <w:rPr>
                <w:rFonts w:asciiTheme="minorBidi" w:hAnsiTheme="minorBidi"/>
                <w:szCs w:val="24"/>
              </w:rPr>
            </w:pPr>
            <w:r>
              <w:rPr>
                <w:rFonts w:asciiTheme="minorBidi" w:hAnsiTheme="minorBidi"/>
                <w:szCs w:val="24"/>
              </w:rPr>
              <w:t>0.001</w:t>
            </w:r>
          </w:p>
        </w:tc>
      </w:tr>
      <w:tr w:rsidR="0004754A" w:rsidRPr="00621609" w14:paraId="6D499774" w14:textId="77777777" w:rsidTr="0004754A">
        <w:tc>
          <w:tcPr>
            <w:cnfStyle w:val="000010000000" w:firstRow="0" w:lastRow="0" w:firstColumn="0" w:lastColumn="0" w:oddVBand="1" w:evenVBand="0" w:oddHBand="0" w:evenHBand="0" w:firstRowFirstColumn="0" w:firstRowLastColumn="0" w:lastRowFirstColumn="0" w:lastRowLastColumn="0"/>
            <w:tcW w:w="1532" w:type="pct"/>
            <w:shd w:val="clear" w:color="auto" w:fill="auto"/>
          </w:tcPr>
          <w:p w14:paraId="37499EE7" w14:textId="77777777" w:rsidR="0004754A" w:rsidRPr="000F5522" w:rsidRDefault="0004754A" w:rsidP="0004754A">
            <w:pPr>
              <w:spacing w:line="360" w:lineRule="auto"/>
              <w:rPr>
                <w:b/>
                <w:bCs/>
                <w:szCs w:val="24"/>
              </w:rPr>
            </w:pPr>
            <w:r w:rsidRPr="000F5522">
              <w:rPr>
                <w:b/>
                <w:bCs/>
                <w:szCs w:val="24"/>
              </w:rPr>
              <w:t>Total NO memories</w:t>
            </w:r>
          </w:p>
        </w:tc>
        <w:tc>
          <w:tcPr>
            <w:tcW w:w="1120" w:type="pct"/>
            <w:shd w:val="clear" w:color="auto" w:fill="auto"/>
          </w:tcPr>
          <w:p w14:paraId="1E61C33C" w14:textId="77777777" w:rsidR="0004754A" w:rsidRPr="000F5522" w:rsidRDefault="0004754A" w:rsidP="0004754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0F5522">
              <w:rPr>
                <w:szCs w:val="24"/>
              </w:rPr>
              <w:t>60.24(19.0)</w:t>
            </w:r>
          </w:p>
        </w:tc>
        <w:tc>
          <w:tcPr>
            <w:cnfStyle w:val="000010000000" w:firstRow="0" w:lastRow="0" w:firstColumn="0" w:lastColumn="0" w:oddVBand="1" w:evenVBand="0" w:oddHBand="0" w:evenHBand="0" w:firstRowFirstColumn="0" w:firstRowLastColumn="0" w:lastRowFirstColumn="0" w:lastRowLastColumn="0"/>
            <w:tcW w:w="1039" w:type="pct"/>
            <w:shd w:val="clear" w:color="auto" w:fill="auto"/>
          </w:tcPr>
          <w:p w14:paraId="278B9AEE" w14:textId="77777777" w:rsidR="0004754A" w:rsidRPr="00621609" w:rsidRDefault="0004754A" w:rsidP="0004754A">
            <w:pPr>
              <w:keepNext/>
              <w:spacing w:line="360" w:lineRule="auto"/>
              <w:jc w:val="center"/>
              <w:rPr>
                <w:szCs w:val="24"/>
              </w:rPr>
            </w:pPr>
            <w:r w:rsidRPr="000F5522">
              <w:rPr>
                <w:szCs w:val="24"/>
              </w:rPr>
              <w:t>56.29(9.21)</w:t>
            </w:r>
          </w:p>
        </w:tc>
        <w:tc>
          <w:tcPr>
            <w:tcW w:w="650" w:type="pct"/>
            <w:shd w:val="clear" w:color="auto" w:fill="FFFFFF" w:themeFill="background1"/>
          </w:tcPr>
          <w:p w14:paraId="31C376E7" w14:textId="77777777" w:rsidR="0004754A" w:rsidRPr="0004754A" w:rsidRDefault="0004754A" w:rsidP="0004754A">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1.47</w:t>
            </w:r>
          </w:p>
        </w:tc>
        <w:tc>
          <w:tcPr>
            <w:cnfStyle w:val="000010000000" w:firstRow="0" w:lastRow="0" w:firstColumn="0" w:lastColumn="0" w:oddVBand="1" w:evenVBand="0" w:oddHBand="0" w:evenHBand="0" w:firstRowFirstColumn="0" w:firstRowLastColumn="0" w:lastRowFirstColumn="0" w:lastRowLastColumn="0"/>
            <w:tcW w:w="658" w:type="pct"/>
            <w:shd w:val="clear" w:color="auto" w:fill="FFFFFF" w:themeFill="background1"/>
          </w:tcPr>
          <w:p w14:paraId="32B5389C" w14:textId="77777777" w:rsidR="0004754A" w:rsidRPr="0004754A" w:rsidRDefault="0004754A" w:rsidP="0004754A">
            <w:pPr>
              <w:keepNext/>
              <w:spacing w:line="360" w:lineRule="auto"/>
              <w:jc w:val="center"/>
              <w:rPr>
                <w:szCs w:val="24"/>
              </w:rPr>
            </w:pPr>
            <w:r>
              <w:rPr>
                <w:szCs w:val="24"/>
              </w:rPr>
              <w:t>0.23</w:t>
            </w:r>
          </w:p>
        </w:tc>
      </w:tr>
    </w:tbl>
    <w:p w14:paraId="3B4434BA" w14:textId="77777777" w:rsidR="006358E0" w:rsidRPr="006358E0" w:rsidRDefault="006358E0" w:rsidP="006358E0"/>
    <w:p w14:paraId="42A79983" w14:textId="77777777" w:rsidR="007D5628" w:rsidRPr="00621609" w:rsidRDefault="007D5628" w:rsidP="00A6021C">
      <w:pPr>
        <w:spacing w:after="200" w:line="360" w:lineRule="auto"/>
        <w:rPr>
          <w:rFonts w:ascii="Arial" w:eastAsia="SimHei" w:hAnsi="Arial" w:cs="Arial"/>
          <w:szCs w:val="24"/>
        </w:rPr>
      </w:pPr>
    </w:p>
    <w:p w14:paraId="32B91D8B" w14:textId="77777777" w:rsidR="007D5628" w:rsidRPr="00621609" w:rsidRDefault="007D5628" w:rsidP="00A6021C">
      <w:pPr>
        <w:spacing w:after="200" w:line="360" w:lineRule="auto"/>
        <w:rPr>
          <w:rFonts w:ascii="Arial" w:eastAsia="SimHei" w:hAnsi="Arial" w:cs="Arial"/>
          <w:szCs w:val="24"/>
          <w:lang w:eastAsia="en-GB"/>
        </w:rPr>
      </w:pPr>
    </w:p>
    <w:p w14:paraId="02AF2701" w14:textId="77777777" w:rsidR="007D5628" w:rsidRPr="002B17CA" w:rsidRDefault="00A6021C" w:rsidP="00AE25CF">
      <w:pPr>
        <w:pStyle w:val="Heading3"/>
        <w:numPr>
          <w:ilvl w:val="2"/>
          <w:numId w:val="8"/>
        </w:numPr>
      </w:pPr>
      <w:r w:rsidRPr="002B17CA">
        <w:lastRenderedPageBreak/>
        <w:t>Episodic ABM</w:t>
      </w:r>
    </w:p>
    <w:p w14:paraId="14780C1C" w14:textId="77777777" w:rsidR="00534B75" w:rsidRDefault="00921459" w:rsidP="00921459">
      <w:pPr>
        <w:spacing w:line="360" w:lineRule="auto"/>
        <w:rPr>
          <w:szCs w:val="24"/>
          <w:lang w:eastAsia="en-GB"/>
        </w:rPr>
      </w:pPr>
      <w:r w:rsidRPr="002B17CA">
        <w:rPr>
          <w:szCs w:val="24"/>
          <w:lang w:eastAsia="en-GB"/>
        </w:rPr>
        <w:t>The total epi</w:t>
      </w:r>
      <w:r w:rsidR="00534B75" w:rsidRPr="002B17CA">
        <w:rPr>
          <w:szCs w:val="24"/>
          <w:lang w:eastAsia="en-GB"/>
        </w:rPr>
        <w:t xml:space="preserve">sodic </w:t>
      </w:r>
      <w:r w:rsidR="00B17D1D" w:rsidRPr="002B17CA">
        <w:rPr>
          <w:szCs w:val="24"/>
          <w:lang w:eastAsia="en-GB"/>
        </w:rPr>
        <w:t xml:space="preserve">recall </w:t>
      </w:r>
      <w:r w:rsidR="00534B75" w:rsidRPr="002B17CA">
        <w:rPr>
          <w:szCs w:val="24"/>
          <w:lang w:eastAsia="en-GB"/>
        </w:rPr>
        <w:t>score was the sum of number of</w:t>
      </w:r>
      <w:r w:rsidR="00B17D1D" w:rsidRPr="002B17CA">
        <w:rPr>
          <w:szCs w:val="24"/>
          <w:lang w:eastAsia="en-GB"/>
        </w:rPr>
        <w:t xml:space="preserve"> memories and the memory detail score (of free recall, no cued recall was recorded). Each memory was scored in the same way </w:t>
      </w:r>
      <w:r w:rsidR="00DB4982">
        <w:rPr>
          <w:szCs w:val="24"/>
          <w:lang w:eastAsia="en-GB"/>
        </w:rPr>
        <w:t xml:space="preserve">as suggested by </w:t>
      </w:r>
      <w:hyperlink w:anchor="_ENREF_92" w:tooltip="Ivanoiu, 2006 #3523" w:history="1">
        <w:r w:rsidR="00B17D1D" w:rsidRPr="002B17CA">
          <w:rPr>
            <w:rFonts w:asciiTheme="minorBidi" w:hAnsiTheme="minorBidi"/>
            <w:noProof/>
            <w:szCs w:val="24"/>
          </w:rPr>
          <w:t>Ivanoiu</w:t>
        </w:r>
      </w:hyperlink>
      <w:r w:rsidR="00B17D1D" w:rsidRPr="002B17CA">
        <w:rPr>
          <w:rFonts w:asciiTheme="minorBidi" w:hAnsiTheme="minorBidi"/>
          <w:noProof/>
          <w:szCs w:val="24"/>
        </w:rPr>
        <w:t xml:space="preserve"> and colleagues </w:t>
      </w:r>
      <w:r w:rsidR="00B17D1D" w:rsidRPr="002B17CA">
        <w:rPr>
          <w:rFonts w:asciiTheme="minorBidi" w:hAnsiTheme="minorBidi"/>
          <w:szCs w:val="24"/>
        </w:rPr>
        <w:fldChar w:fldCharType="begin">
          <w:fldData xml:space="preserve">PEVuZE5vdGU+PENpdGUgRXhjbHVkZUF1dGg9IjEiPjxBdXRob3I+SXZhbm9pdTwvQXV0aG9yPjxZ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</w:fldData>
        </w:fldChar>
      </w:r>
      <w:r w:rsidR="00EC2E1B">
        <w:rPr>
          <w:rFonts w:asciiTheme="minorBidi" w:hAnsiTheme="minorBidi"/>
          <w:szCs w:val="24"/>
        </w:rPr>
        <w:instrText xml:space="preserve"> ADDIN EN.CITE </w:instrText>
      </w:r>
      <w:r w:rsidR="00EC2E1B">
        <w:rPr>
          <w:rFonts w:asciiTheme="minorBidi" w:hAnsiTheme="minorBidi"/>
          <w:szCs w:val="24"/>
        </w:rPr>
        <w:fldChar w:fldCharType="begin">
          <w:fldData xml:space="preserve">PEVuZE5vdGU+PENpdGUgRXhjbHVkZUF1dGg9IjEiPjxBdXRob3I+SXZhbm9pdTwvQXV0aG9yPjxZ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</w:fldData>
        </w:fldChar>
      </w:r>
      <w:r w:rsidR="00EC2E1B">
        <w:rPr>
          <w:rFonts w:asciiTheme="minorBidi" w:hAnsiTheme="minorBidi"/>
          <w:szCs w:val="24"/>
        </w:rPr>
        <w:instrText xml:space="preserve"> ADDIN EN.CITE.DATA </w:instrText>
      </w:r>
      <w:r w:rsidR="00EC2E1B">
        <w:rPr>
          <w:rFonts w:asciiTheme="minorBidi" w:hAnsiTheme="minorBidi"/>
          <w:szCs w:val="24"/>
        </w:rPr>
      </w:r>
      <w:r w:rsidR="00EC2E1B">
        <w:rPr>
          <w:rFonts w:asciiTheme="minorBidi" w:hAnsiTheme="minorBidi"/>
          <w:szCs w:val="24"/>
        </w:rPr>
        <w:fldChar w:fldCharType="end"/>
      </w:r>
      <w:r w:rsidR="00B17D1D" w:rsidRPr="002B17CA">
        <w:rPr>
          <w:rFonts w:asciiTheme="minorBidi" w:hAnsiTheme="minorBidi"/>
          <w:szCs w:val="24"/>
        </w:rPr>
      </w:r>
      <w:r w:rsidR="00B17D1D" w:rsidRPr="002B17CA">
        <w:rPr>
          <w:rFonts w:asciiTheme="minorBidi" w:hAnsiTheme="minorBidi"/>
          <w:szCs w:val="24"/>
        </w:rPr>
        <w:fldChar w:fldCharType="separate"/>
      </w:r>
      <w:r w:rsidR="00B17D1D" w:rsidRPr="002B17CA">
        <w:rPr>
          <w:rFonts w:asciiTheme="minorBidi" w:hAnsiTheme="minorBidi"/>
          <w:noProof/>
          <w:szCs w:val="24"/>
        </w:rPr>
        <w:t>(</w:t>
      </w:r>
      <w:hyperlink w:anchor="_ENREF_200" w:tooltip="Ivanoiu, 2006 #3523" w:history="1">
        <w:r w:rsidR="00A71029" w:rsidRPr="002B17CA">
          <w:rPr>
            <w:rFonts w:asciiTheme="minorBidi" w:hAnsiTheme="minorBidi"/>
            <w:noProof/>
            <w:szCs w:val="24"/>
          </w:rPr>
          <w:t>2006</w:t>
        </w:r>
      </w:hyperlink>
      <w:r w:rsidR="00B17D1D" w:rsidRPr="002B17CA">
        <w:rPr>
          <w:rFonts w:asciiTheme="minorBidi" w:hAnsiTheme="minorBidi"/>
          <w:noProof/>
          <w:szCs w:val="24"/>
        </w:rPr>
        <w:t>)</w:t>
      </w:r>
      <w:r w:rsidR="00B17D1D" w:rsidRPr="002B17CA">
        <w:rPr>
          <w:rFonts w:asciiTheme="minorBidi" w:hAnsiTheme="minorBidi"/>
          <w:szCs w:val="24"/>
        </w:rPr>
        <w:fldChar w:fldCharType="end"/>
      </w:r>
      <w:r w:rsidR="00B17D1D" w:rsidRPr="002B17CA">
        <w:rPr>
          <w:rFonts w:asciiTheme="minorBidi" w:hAnsiTheme="minorBidi"/>
          <w:szCs w:val="24"/>
        </w:rPr>
        <w:t xml:space="preserve"> for both cued and free recall (i.e. a single point awarded for ‘what, where, when</w:t>
      </w:r>
      <w:r w:rsidR="001B1477" w:rsidRPr="002B17CA">
        <w:rPr>
          <w:rFonts w:asciiTheme="minorBidi" w:hAnsiTheme="minorBidi"/>
          <w:szCs w:val="24"/>
        </w:rPr>
        <w:t xml:space="preserve"> and who’ and a bonus for the coherence </w:t>
      </w:r>
      <w:r w:rsidR="00983AC5" w:rsidRPr="002B17CA">
        <w:rPr>
          <w:rFonts w:asciiTheme="minorBidi" w:hAnsiTheme="minorBidi"/>
          <w:szCs w:val="24"/>
        </w:rPr>
        <w:t xml:space="preserve">of the memory recollection, therefore a maximum score of 5 attainable for each memory recalled), </w:t>
      </w:r>
      <w:r w:rsidRPr="002B17CA">
        <w:rPr>
          <w:szCs w:val="24"/>
          <w:lang w:eastAsia="en-GB"/>
        </w:rPr>
        <w:t xml:space="preserve">see Table </w:t>
      </w:r>
      <w:r w:rsidR="00F73AFC">
        <w:rPr>
          <w:szCs w:val="24"/>
          <w:lang w:eastAsia="en-GB"/>
        </w:rPr>
        <w:t>4.</w:t>
      </w:r>
      <w:r w:rsidRPr="002B17CA">
        <w:rPr>
          <w:szCs w:val="24"/>
          <w:lang w:eastAsia="en-GB"/>
        </w:rPr>
        <w:t>2</w:t>
      </w:r>
      <w:r w:rsidR="00983AC5" w:rsidRPr="002B17CA">
        <w:rPr>
          <w:szCs w:val="24"/>
          <w:lang w:eastAsia="en-GB"/>
        </w:rPr>
        <w:t xml:space="preserve">. </w:t>
      </w:r>
      <w:r w:rsidR="00EB4111">
        <w:rPr>
          <w:szCs w:val="24"/>
          <w:lang w:eastAsia="en-GB"/>
        </w:rPr>
        <w:t xml:space="preserve"> </w:t>
      </w:r>
    </w:p>
    <w:p w14:paraId="5C75513C" w14:textId="77777777" w:rsidR="00EB4111" w:rsidRPr="002B17CA" w:rsidRDefault="00EB4111" w:rsidP="00921459">
      <w:pPr>
        <w:spacing w:line="360" w:lineRule="auto"/>
        <w:rPr>
          <w:szCs w:val="24"/>
          <w:lang w:eastAsia="en-GB"/>
        </w:rPr>
      </w:pPr>
    </w:p>
    <w:p w14:paraId="1BBA4B15" w14:textId="77777777" w:rsidR="0004754A" w:rsidRDefault="00DB4982" w:rsidP="0080054A">
      <w:pPr>
        <w:spacing w:line="360" w:lineRule="auto"/>
        <w:rPr>
          <w:szCs w:val="24"/>
          <w:lang w:eastAsia="en-GB"/>
        </w:rPr>
      </w:pPr>
      <w:r>
        <w:rPr>
          <w:szCs w:val="24"/>
          <w:lang w:eastAsia="en-GB"/>
        </w:rPr>
        <w:t>An ANOVA showed that there wa</w:t>
      </w:r>
      <w:r w:rsidR="00983AC5" w:rsidRPr="002B17CA">
        <w:rPr>
          <w:szCs w:val="24"/>
          <w:lang w:eastAsia="en-GB"/>
        </w:rPr>
        <w:t>s a significant</w:t>
      </w:r>
      <w:r>
        <w:rPr>
          <w:szCs w:val="24"/>
          <w:lang w:eastAsia="en-GB"/>
        </w:rPr>
        <w:t xml:space="preserve"> between groups</w:t>
      </w:r>
      <w:r w:rsidR="00983AC5" w:rsidRPr="002B17CA">
        <w:rPr>
          <w:szCs w:val="24"/>
          <w:lang w:eastAsia="en-GB"/>
        </w:rPr>
        <w:t xml:space="preserve"> difference in the total episodic score</w:t>
      </w:r>
      <w:r>
        <w:rPr>
          <w:szCs w:val="24"/>
          <w:lang w:eastAsia="en-GB"/>
        </w:rPr>
        <w:t>. Further analyse</w:t>
      </w:r>
      <w:r w:rsidR="007B5E63" w:rsidRPr="002B17CA">
        <w:rPr>
          <w:szCs w:val="24"/>
          <w:lang w:eastAsia="en-GB"/>
        </w:rPr>
        <w:t>s</w:t>
      </w:r>
      <w:r>
        <w:rPr>
          <w:szCs w:val="24"/>
          <w:lang w:eastAsia="en-GB"/>
        </w:rPr>
        <w:t xml:space="preserve"> were carried out </w:t>
      </w:r>
      <w:r w:rsidR="007B5E63" w:rsidRPr="002B17CA">
        <w:rPr>
          <w:szCs w:val="24"/>
          <w:lang w:eastAsia="en-GB"/>
        </w:rPr>
        <w:t>to identify which decades contained differences between the groups. With the adjusted P value of 0.01, the differences were observed for decades 1980’s (F (1, 82) = 16.67, p&lt;0.001</w:t>
      </w:r>
      <w:r w:rsidR="002B17CA" w:rsidRPr="002B17CA">
        <w:rPr>
          <w:szCs w:val="24"/>
          <w:lang w:eastAsia="en-GB"/>
        </w:rPr>
        <w:t>)</w:t>
      </w:r>
      <w:r w:rsidR="007B5E63" w:rsidRPr="002B17CA">
        <w:rPr>
          <w:szCs w:val="24"/>
          <w:lang w:eastAsia="en-GB"/>
        </w:rPr>
        <w:t>, 1990’s</w:t>
      </w:r>
      <w:r w:rsidR="002B17CA" w:rsidRPr="002B17CA">
        <w:rPr>
          <w:szCs w:val="24"/>
          <w:lang w:eastAsia="en-GB"/>
        </w:rPr>
        <w:t xml:space="preserve"> (F (1, 82) = 18.17, p&lt;0.001)</w:t>
      </w:r>
      <w:r w:rsidR="007B5E63" w:rsidRPr="002B17CA">
        <w:rPr>
          <w:szCs w:val="24"/>
          <w:lang w:eastAsia="en-GB"/>
        </w:rPr>
        <w:t xml:space="preserve"> and 2000’s</w:t>
      </w:r>
      <w:r w:rsidR="002B17CA" w:rsidRPr="002B17CA">
        <w:rPr>
          <w:szCs w:val="24"/>
          <w:lang w:eastAsia="en-GB"/>
        </w:rPr>
        <w:t xml:space="preserve"> (F (1, 82) = 21.06, p&lt;0.001)</w:t>
      </w:r>
      <w:r w:rsidR="007B5E63" w:rsidRPr="002B17CA">
        <w:rPr>
          <w:szCs w:val="24"/>
          <w:lang w:eastAsia="en-GB"/>
        </w:rPr>
        <w:t>, in which the Pakistani group scored lower than the British group</w:t>
      </w:r>
      <w:r w:rsidR="002B17CA" w:rsidRPr="002B17CA">
        <w:rPr>
          <w:szCs w:val="24"/>
          <w:lang w:eastAsia="en-GB"/>
        </w:rPr>
        <w:t xml:space="preserve"> (see table </w:t>
      </w:r>
      <w:r w:rsidR="00F73AFC">
        <w:rPr>
          <w:szCs w:val="24"/>
          <w:lang w:eastAsia="en-GB"/>
        </w:rPr>
        <w:t>4.</w:t>
      </w:r>
      <w:r w:rsidR="0067416B">
        <w:rPr>
          <w:szCs w:val="24"/>
          <w:lang w:eastAsia="en-GB"/>
        </w:rPr>
        <w:t>3</w:t>
      </w:r>
      <w:r w:rsidR="002B17CA" w:rsidRPr="002B17CA">
        <w:rPr>
          <w:szCs w:val="24"/>
          <w:lang w:eastAsia="en-GB"/>
        </w:rPr>
        <w:t>)</w:t>
      </w:r>
      <w:r w:rsidR="007B5E63" w:rsidRPr="002B17CA">
        <w:rPr>
          <w:szCs w:val="24"/>
          <w:lang w:eastAsia="en-GB"/>
        </w:rPr>
        <w:t>.</w:t>
      </w:r>
      <w:r w:rsidR="00921459" w:rsidRPr="002B17CA">
        <w:rPr>
          <w:szCs w:val="24"/>
          <w:lang w:eastAsia="en-GB"/>
        </w:rPr>
        <w:t xml:space="preserve"> </w:t>
      </w:r>
      <w:r w:rsidR="007B5E63" w:rsidRPr="002B17CA">
        <w:rPr>
          <w:szCs w:val="24"/>
          <w:lang w:eastAsia="en-GB"/>
        </w:rPr>
        <w:t>In order to see where differences were</w:t>
      </w:r>
      <w:r w:rsidR="00147E1F">
        <w:rPr>
          <w:szCs w:val="24"/>
          <w:lang w:eastAsia="en-GB"/>
        </w:rPr>
        <w:t xml:space="preserve"> originating</w:t>
      </w:r>
      <w:r w:rsidR="007B5E63" w:rsidRPr="002B17CA">
        <w:rPr>
          <w:szCs w:val="24"/>
          <w:lang w:eastAsia="en-GB"/>
        </w:rPr>
        <w:t xml:space="preserve"> from, separate </w:t>
      </w:r>
      <w:r w:rsidR="002B17CA" w:rsidRPr="002B17CA">
        <w:rPr>
          <w:szCs w:val="24"/>
          <w:lang w:eastAsia="en-GB"/>
        </w:rPr>
        <w:t>analyses were</w:t>
      </w:r>
      <w:r w:rsidR="007B5E63" w:rsidRPr="002B17CA">
        <w:rPr>
          <w:szCs w:val="24"/>
          <w:lang w:eastAsia="en-GB"/>
        </w:rPr>
        <w:t xml:space="preserve"> carried out on the memory detail scores for each decade and for the number of memories produced in each decade. </w:t>
      </w:r>
    </w:p>
    <w:p w14:paraId="54DF27C4" w14:textId="77777777" w:rsidR="0004754A" w:rsidRDefault="0004754A" w:rsidP="0080054A">
      <w:pPr>
        <w:spacing w:line="360" w:lineRule="auto"/>
        <w:rPr>
          <w:szCs w:val="24"/>
          <w:lang w:eastAsia="en-GB"/>
        </w:rPr>
      </w:pPr>
    </w:p>
    <w:p w14:paraId="10055A74" w14:textId="77777777" w:rsidR="0004754A" w:rsidRDefault="007B5E63" w:rsidP="0080054A">
      <w:pPr>
        <w:spacing w:line="360" w:lineRule="auto"/>
        <w:rPr>
          <w:szCs w:val="24"/>
          <w:lang w:eastAsia="en-GB"/>
        </w:rPr>
      </w:pPr>
      <w:r w:rsidRPr="002B17CA">
        <w:rPr>
          <w:szCs w:val="24"/>
          <w:lang w:eastAsia="en-GB"/>
        </w:rPr>
        <w:t>There were no differences observed while controlling for multiple comparisons for number of memories per decade, as the Pakistanis produced similar number of memories overall compared to the British group</w:t>
      </w:r>
      <w:r w:rsidR="0067416B">
        <w:rPr>
          <w:szCs w:val="24"/>
          <w:lang w:eastAsia="en-GB"/>
        </w:rPr>
        <w:t xml:space="preserve"> through each decade.</w:t>
      </w:r>
      <w:r w:rsidRPr="002B17CA">
        <w:rPr>
          <w:szCs w:val="24"/>
          <w:lang w:eastAsia="en-GB"/>
        </w:rPr>
        <w:t xml:space="preserve"> </w:t>
      </w:r>
    </w:p>
    <w:p w14:paraId="386BDC39" w14:textId="77777777" w:rsidR="0004754A" w:rsidRDefault="0004754A" w:rsidP="0080054A">
      <w:pPr>
        <w:spacing w:line="360" w:lineRule="auto"/>
        <w:rPr>
          <w:szCs w:val="24"/>
          <w:lang w:eastAsia="en-GB"/>
        </w:rPr>
      </w:pPr>
    </w:p>
    <w:p w14:paraId="1CEC4682" w14:textId="77777777" w:rsidR="00921459" w:rsidRPr="00E505A3" w:rsidRDefault="007B5E63" w:rsidP="0080054A">
      <w:pPr>
        <w:spacing w:line="360" w:lineRule="auto"/>
        <w:rPr>
          <w:szCs w:val="24"/>
          <w:lang w:eastAsia="en-GB"/>
        </w:rPr>
      </w:pPr>
      <w:r w:rsidRPr="002B17CA">
        <w:rPr>
          <w:szCs w:val="24"/>
          <w:lang w:eastAsia="en-GB"/>
        </w:rPr>
        <w:t>Interestingly, there were differences observed in the memory detail scores per decade, in particular for decades 1970’s</w:t>
      </w:r>
      <w:r w:rsidR="002B17CA" w:rsidRPr="002B17CA">
        <w:rPr>
          <w:szCs w:val="24"/>
          <w:lang w:eastAsia="en-GB"/>
        </w:rPr>
        <w:t xml:space="preserve"> (F (1, 82) = 8.11, p&lt;0.01)</w:t>
      </w:r>
      <w:r w:rsidRPr="002B17CA">
        <w:rPr>
          <w:szCs w:val="24"/>
          <w:lang w:eastAsia="en-GB"/>
        </w:rPr>
        <w:t>, 1980’s</w:t>
      </w:r>
      <w:r w:rsidR="002B17CA" w:rsidRPr="002B17CA">
        <w:rPr>
          <w:szCs w:val="24"/>
          <w:lang w:eastAsia="en-GB"/>
        </w:rPr>
        <w:t xml:space="preserve"> (F (1, 82) = 20.93, p&lt;0.001)</w:t>
      </w:r>
      <w:r w:rsidRPr="002B17CA">
        <w:rPr>
          <w:szCs w:val="24"/>
          <w:lang w:eastAsia="en-GB"/>
        </w:rPr>
        <w:t xml:space="preserve">, 1990’s </w:t>
      </w:r>
      <w:r w:rsidR="002B17CA" w:rsidRPr="002B17CA">
        <w:rPr>
          <w:szCs w:val="24"/>
          <w:lang w:eastAsia="en-GB"/>
        </w:rPr>
        <w:t xml:space="preserve">(F (1, 82) = 22.34, p&lt;0.001) </w:t>
      </w:r>
      <w:r w:rsidRPr="002B17CA">
        <w:rPr>
          <w:szCs w:val="24"/>
          <w:lang w:eastAsia="en-GB"/>
        </w:rPr>
        <w:t>and 2000’s</w:t>
      </w:r>
      <w:r w:rsidR="002B17CA" w:rsidRPr="002B17CA">
        <w:t xml:space="preserve"> </w:t>
      </w:r>
      <w:r w:rsidR="002B17CA" w:rsidRPr="002B17CA">
        <w:rPr>
          <w:szCs w:val="24"/>
          <w:lang w:eastAsia="en-GB"/>
        </w:rPr>
        <w:t>(F (1, 82) = 25.37, p&lt;0.001) in which the British group produce</w:t>
      </w:r>
      <w:r w:rsidR="00147E1F">
        <w:rPr>
          <w:szCs w:val="24"/>
          <w:lang w:eastAsia="en-GB"/>
        </w:rPr>
        <w:t>d more detailed accounts of their memories</w:t>
      </w:r>
      <w:r w:rsidR="002B17CA" w:rsidRPr="002B17CA">
        <w:rPr>
          <w:szCs w:val="24"/>
          <w:lang w:eastAsia="en-GB"/>
        </w:rPr>
        <w:t xml:space="preserve"> than the Pakistani group</w:t>
      </w:r>
      <w:r w:rsidR="002B17CA" w:rsidRPr="00E505A3">
        <w:rPr>
          <w:szCs w:val="24"/>
          <w:lang w:eastAsia="en-GB"/>
        </w:rPr>
        <w:t xml:space="preserve">, (see also table </w:t>
      </w:r>
      <w:r w:rsidR="0067416B">
        <w:rPr>
          <w:szCs w:val="24"/>
          <w:lang w:eastAsia="en-GB"/>
        </w:rPr>
        <w:t>4.4</w:t>
      </w:r>
      <w:r w:rsidR="002B17CA" w:rsidRPr="00E505A3">
        <w:rPr>
          <w:szCs w:val="24"/>
          <w:lang w:eastAsia="en-GB"/>
        </w:rPr>
        <w:t xml:space="preserve"> and </w:t>
      </w:r>
      <w:r w:rsidR="0067416B">
        <w:rPr>
          <w:szCs w:val="24"/>
          <w:lang w:eastAsia="en-GB"/>
        </w:rPr>
        <w:t>4.5</w:t>
      </w:r>
      <w:r w:rsidR="002B17CA" w:rsidRPr="00E505A3">
        <w:rPr>
          <w:szCs w:val="24"/>
          <w:lang w:eastAsia="en-GB"/>
        </w:rPr>
        <w:t xml:space="preserve">). </w:t>
      </w:r>
    </w:p>
    <w:p w14:paraId="2F59ADDD" w14:textId="77777777" w:rsidR="00615C55" w:rsidRDefault="00615C55" w:rsidP="00615C55">
      <w:pPr>
        <w:pStyle w:val="Caption"/>
        <w:keepNext/>
      </w:pPr>
    </w:p>
    <w:p w14:paraId="1E6FB973" w14:textId="77777777" w:rsidR="0004754A" w:rsidRDefault="0004754A" w:rsidP="0004754A"/>
    <w:p w14:paraId="3F2A332A" w14:textId="77777777" w:rsidR="0004754A" w:rsidRDefault="0004754A" w:rsidP="0004754A"/>
    <w:p w14:paraId="50F9A98C" w14:textId="77777777" w:rsidR="0004754A" w:rsidRDefault="0004754A" w:rsidP="0004754A"/>
    <w:p w14:paraId="14EA5127" w14:textId="77777777" w:rsidR="0004754A" w:rsidRDefault="0004754A" w:rsidP="0004754A"/>
    <w:p w14:paraId="7C381138" w14:textId="77777777" w:rsidR="0004754A" w:rsidRDefault="0004754A" w:rsidP="0004754A"/>
    <w:p w14:paraId="0DF97933" w14:textId="77777777" w:rsidR="0004754A" w:rsidRDefault="0004754A" w:rsidP="0004754A"/>
    <w:p w14:paraId="36AB43B6" w14:textId="77777777" w:rsidR="0004754A" w:rsidRDefault="0004754A" w:rsidP="0004754A"/>
    <w:p w14:paraId="63518112" w14:textId="77777777" w:rsidR="0004754A" w:rsidRPr="0004754A" w:rsidRDefault="0004754A" w:rsidP="0004754A"/>
    <w:p w14:paraId="48D17537" w14:textId="77777777" w:rsidR="006358E0" w:rsidRDefault="006358E0" w:rsidP="006358E0">
      <w:pPr>
        <w:pStyle w:val="Caption"/>
        <w:keepNext/>
        <w:rPr>
          <w:b w:val="0"/>
          <w:sz w:val="24"/>
          <w:szCs w:val="24"/>
        </w:rPr>
      </w:pPr>
      <w:bookmarkStart w:id="127" w:name="_Toc436932714"/>
      <w:r w:rsidRPr="006358E0">
        <w:rPr>
          <w:b w:val="0"/>
          <w:sz w:val="24"/>
          <w:szCs w:val="24"/>
        </w:rPr>
        <w:lastRenderedPageBreak/>
        <w:t xml:space="preserve">Table </w:t>
      </w:r>
      <w:r w:rsidR="007D2D0D">
        <w:rPr>
          <w:b w:val="0"/>
          <w:sz w:val="24"/>
          <w:szCs w:val="24"/>
        </w:rPr>
        <w:fldChar w:fldCharType="begin"/>
      </w:r>
      <w:r w:rsidR="007D2D0D">
        <w:rPr>
          <w:b w:val="0"/>
          <w:sz w:val="24"/>
          <w:szCs w:val="24"/>
        </w:rPr>
        <w:instrText xml:space="preserve"> STYLEREF 1 \s </w:instrText>
      </w:r>
      <w:r w:rsidR="007D2D0D">
        <w:rPr>
          <w:b w:val="0"/>
          <w:sz w:val="24"/>
          <w:szCs w:val="24"/>
        </w:rPr>
        <w:fldChar w:fldCharType="separate"/>
      </w:r>
      <w:r w:rsidR="007D2D0D">
        <w:rPr>
          <w:b w:val="0"/>
          <w:noProof/>
          <w:sz w:val="24"/>
          <w:szCs w:val="24"/>
        </w:rPr>
        <w:t>4</w:t>
      </w:r>
      <w:r w:rsidR="007D2D0D">
        <w:rPr>
          <w:b w:val="0"/>
          <w:sz w:val="24"/>
          <w:szCs w:val="24"/>
        </w:rPr>
        <w:fldChar w:fldCharType="end"/>
      </w:r>
      <w:r w:rsidR="007D2D0D">
        <w:rPr>
          <w:b w:val="0"/>
          <w:sz w:val="24"/>
          <w:szCs w:val="24"/>
        </w:rPr>
        <w:t>.</w:t>
      </w:r>
      <w:r w:rsidR="007D2D0D">
        <w:rPr>
          <w:b w:val="0"/>
          <w:sz w:val="24"/>
          <w:szCs w:val="24"/>
        </w:rPr>
        <w:fldChar w:fldCharType="begin"/>
      </w:r>
      <w:r w:rsidR="007D2D0D">
        <w:rPr>
          <w:b w:val="0"/>
          <w:sz w:val="24"/>
          <w:szCs w:val="24"/>
        </w:rPr>
        <w:instrText xml:space="preserve"> SEQ Table \* ARABIC \s 1 </w:instrText>
      </w:r>
      <w:r w:rsidR="007D2D0D">
        <w:rPr>
          <w:b w:val="0"/>
          <w:sz w:val="24"/>
          <w:szCs w:val="24"/>
        </w:rPr>
        <w:fldChar w:fldCharType="separate"/>
      </w:r>
      <w:r w:rsidR="007D2D0D">
        <w:rPr>
          <w:b w:val="0"/>
          <w:noProof/>
          <w:sz w:val="24"/>
          <w:szCs w:val="24"/>
        </w:rPr>
        <w:t>3</w:t>
      </w:r>
      <w:r w:rsidR="007D2D0D">
        <w:rPr>
          <w:b w:val="0"/>
          <w:sz w:val="24"/>
          <w:szCs w:val="24"/>
        </w:rPr>
        <w:fldChar w:fldCharType="end"/>
      </w:r>
      <w:r w:rsidRPr="006358E0">
        <w:rPr>
          <w:b w:val="0"/>
          <w:sz w:val="24"/>
          <w:szCs w:val="24"/>
        </w:rPr>
        <w:t xml:space="preserve"> Mean (SD) </w:t>
      </w:r>
      <w:r w:rsidR="003B2795">
        <w:rPr>
          <w:b w:val="0"/>
          <w:sz w:val="24"/>
          <w:szCs w:val="24"/>
        </w:rPr>
        <w:t>achieved by the</w:t>
      </w:r>
      <w:r w:rsidRPr="006358E0">
        <w:rPr>
          <w:b w:val="0"/>
          <w:sz w:val="24"/>
          <w:szCs w:val="24"/>
        </w:rPr>
        <w:t xml:space="preserve"> </w:t>
      </w:r>
      <w:r w:rsidR="0067416B">
        <w:rPr>
          <w:b w:val="0"/>
          <w:sz w:val="24"/>
          <w:szCs w:val="24"/>
        </w:rPr>
        <w:t>British and Pakistani g</w:t>
      </w:r>
      <w:r w:rsidRPr="006358E0">
        <w:rPr>
          <w:b w:val="0"/>
          <w:sz w:val="24"/>
          <w:szCs w:val="24"/>
        </w:rPr>
        <w:t>roups</w:t>
      </w:r>
      <w:r w:rsidR="0067416B">
        <w:rPr>
          <w:b w:val="0"/>
          <w:sz w:val="24"/>
          <w:szCs w:val="24"/>
        </w:rPr>
        <w:t xml:space="preserve"> </w:t>
      </w:r>
      <w:r w:rsidRPr="006358E0">
        <w:rPr>
          <w:b w:val="0"/>
          <w:sz w:val="24"/>
          <w:szCs w:val="24"/>
        </w:rPr>
        <w:t>on total episodic scores for decades 1960-2000</w:t>
      </w:r>
      <w:bookmarkEnd w:id="127"/>
    </w:p>
    <w:p w14:paraId="268AAB7A" w14:textId="77777777" w:rsidR="006358E0" w:rsidRPr="006358E0" w:rsidRDefault="006358E0" w:rsidP="006358E0"/>
    <w:tbl>
      <w:tblPr>
        <w:tblStyle w:val="MediumShading2-Accent31"/>
        <w:tblW w:w="5000" w:type="pct"/>
        <w:shd w:val="clear" w:color="auto" w:fill="FFFFFF" w:themeFill="background1"/>
        <w:tblLook w:val="0020" w:firstRow="1" w:lastRow="0" w:firstColumn="0" w:lastColumn="0" w:noHBand="0" w:noVBand="0"/>
      </w:tblPr>
      <w:tblGrid>
        <w:gridCol w:w="1681"/>
        <w:gridCol w:w="2203"/>
        <w:gridCol w:w="2203"/>
        <w:gridCol w:w="1313"/>
        <w:gridCol w:w="1320"/>
      </w:tblGrid>
      <w:tr w:rsidR="0004754A" w:rsidRPr="0004754A" w14:paraId="7FCF7B36" w14:textId="77777777" w:rsidTr="00A2232C">
        <w:trPr>
          <w:cnfStyle w:val="100000000000" w:firstRow="1" w:lastRow="0" w:firstColumn="0" w:lastColumn="0" w:oddVBand="0" w:evenVBand="0" w:oddHBand="0"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964" w:type="pct"/>
            <w:shd w:val="clear" w:color="auto" w:fill="FFFFFF" w:themeFill="background1"/>
          </w:tcPr>
          <w:p w14:paraId="30E141C3" w14:textId="77777777" w:rsidR="0004754A" w:rsidRPr="0004754A" w:rsidRDefault="0004754A" w:rsidP="00FC7B18">
            <w:pPr>
              <w:spacing w:line="360" w:lineRule="auto"/>
              <w:rPr>
                <w:rFonts w:asciiTheme="minorBidi" w:hAnsiTheme="minorBidi"/>
                <w:bCs w:val="0"/>
                <w:color w:val="auto"/>
                <w:szCs w:val="24"/>
              </w:rPr>
            </w:pPr>
            <w:r w:rsidRPr="0004754A">
              <w:rPr>
                <w:rFonts w:asciiTheme="minorBidi" w:hAnsiTheme="minorBidi"/>
                <w:bCs w:val="0"/>
                <w:color w:val="auto"/>
                <w:szCs w:val="24"/>
              </w:rPr>
              <w:t>Decades</w:t>
            </w:r>
          </w:p>
        </w:tc>
        <w:tc>
          <w:tcPr>
            <w:tcW w:w="1263" w:type="pct"/>
            <w:shd w:val="clear" w:color="auto" w:fill="FFFFFF" w:themeFill="background1"/>
          </w:tcPr>
          <w:p w14:paraId="4CA49288" w14:textId="77777777" w:rsidR="0004754A" w:rsidRPr="0004754A" w:rsidRDefault="0004754A" w:rsidP="00FC7B1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val="0"/>
                <w:color w:val="auto"/>
                <w:szCs w:val="24"/>
              </w:rPr>
            </w:pPr>
            <w:r w:rsidRPr="0004754A">
              <w:rPr>
                <w:rFonts w:asciiTheme="minorBidi" w:hAnsiTheme="minorBidi"/>
                <w:bCs w:val="0"/>
                <w:color w:val="auto"/>
                <w:szCs w:val="24"/>
              </w:rPr>
              <w:t>British</w:t>
            </w:r>
          </w:p>
        </w:tc>
        <w:tc>
          <w:tcPr>
            <w:cnfStyle w:val="000010000000" w:firstRow="0" w:lastRow="0" w:firstColumn="0" w:lastColumn="0" w:oddVBand="1" w:evenVBand="0" w:oddHBand="0" w:evenHBand="0" w:firstRowFirstColumn="0" w:firstRowLastColumn="0" w:lastRowFirstColumn="0" w:lastRowLastColumn="0"/>
            <w:tcW w:w="1263" w:type="pct"/>
            <w:shd w:val="clear" w:color="auto" w:fill="FFFFFF" w:themeFill="background1"/>
          </w:tcPr>
          <w:p w14:paraId="60964A30" w14:textId="77777777" w:rsidR="0004754A" w:rsidRPr="0004754A" w:rsidRDefault="0004754A" w:rsidP="00FC7B18">
            <w:pPr>
              <w:spacing w:line="360" w:lineRule="auto"/>
              <w:jc w:val="center"/>
              <w:rPr>
                <w:rFonts w:asciiTheme="minorBidi" w:hAnsiTheme="minorBidi"/>
                <w:bCs w:val="0"/>
                <w:color w:val="auto"/>
                <w:szCs w:val="24"/>
              </w:rPr>
            </w:pPr>
            <w:r w:rsidRPr="0004754A">
              <w:rPr>
                <w:rFonts w:asciiTheme="minorBidi" w:hAnsiTheme="minorBidi"/>
                <w:bCs w:val="0"/>
                <w:color w:val="auto"/>
                <w:szCs w:val="24"/>
              </w:rPr>
              <w:t>Pakistani</w:t>
            </w:r>
          </w:p>
        </w:tc>
        <w:tc>
          <w:tcPr>
            <w:tcW w:w="753" w:type="pct"/>
            <w:shd w:val="clear" w:color="auto" w:fill="FFFFFF" w:themeFill="background1"/>
          </w:tcPr>
          <w:p w14:paraId="00A90B07" w14:textId="77777777" w:rsidR="0004754A" w:rsidRPr="0004754A" w:rsidRDefault="0004754A" w:rsidP="00FC7B1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val="0"/>
                <w:color w:val="auto"/>
                <w:szCs w:val="24"/>
              </w:rPr>
            </w:pPr>
            <w:r w:rsidRPr="0004754A">
              <w:rPr>
                <w:rFonts w:asciiTheme="minorBidi" w:hAnsiTheme="minorBidi"/>
                <w:bCs w:val="0"/>
                <w:color w:val="auto"/>
                <w:szCs w:val="24"/>
              </w:rPr>
              <w:t>F Value</w:t>
            </w:r>
          </w:p>
        </w:tc>
        <w:tc>
          <w:tcPr>
            <w:cnfStyle w:val="000010000000" w:firstRow="0" w:lastRow="0" w:firstColumn="0" w:lastColumn="0" w:oddVBand="1" w:evenVBand="0" w:oddHBand="0" w:evenHBand="0" w:firstRowFirstColumn="0" w:firstRowLastColumn="0" w:lastRowFirstColumn="0" w:lastRowLastColumn="0"/>
            <w:tcW w:w="758" w:type="pct"/>
            <w:shd w:val="clear" w:color="auto" w:fill="FFFFFF" w:themeFill="background1"/>
          </w:tcPr>
          <w:p w14:paraId="7018BB1F" w14:textId="77777777" w:rsidR="0004754A" w:rsidRPr="0004754A" w:rsidRDefault="0004754A" w:rsidP="00FC7B18">
            <w:pPr>
              <w:spacing w:line="360" w:lineRule="auto"/>
              <w:jc w:val="center"/>
              <w:rPr>
                <w:rFonts w:asciiTheme="minorBidi" w:hAnsiTheme="minorBidi"/>
                <w:bCs w:val="0"/>
                <w:color w:val="auto"/>
                <w:szCs w:val="24"/>
              </w:rPr>
            </w:pPr>
            <w:r w:rsidRPr="0004754A">
              <w:rPr>
                <w:rFonts w:asciiTheme="minorBidi" w:hAnsiTheme="minorBidi"/>
                <w:bCs w:val="0"/>
                <w:color w:val="auto"/>
                <w:szCs w:val="24"/>
              </w:rPr>
              <w:t>P Value</w:t>
            </w:r>
          </w:p>
        </w:tc>
      </w:tr>
      <w:tr w:rsidR="0004754A" w:rsidRPr="0004754A" w14:paraId="53633AA5" w14:textId="77777777" w:rsidTr="00A2232C">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964" w:type="pct"/>
            <w:shd w:val="clear" w:color="auto" w:fill="FFFFFF" w:themeFill="background1"/>
          </w:tcPr>
          <w:p w14:paraId="55B6C206" w14:textId="77777777" w:rsidR="0004754A" w:rsidRPr="0004754A" w:rsidRDefault="0004754A" w:rsidP="00FC7B18">
            <w:pPr>
              <w:spacing w:line="360" w:lineRule="auto"/>
              <w:rPr>
                <w:rFonts w:asciiTheme="minorBidi" w:hAnsiTheme="minorBidi"/>
                <w:b/>
                <w:bCs/>
                <w:szCs w:val="24"/>
              </w:rPr>
            </w:pPr>
            <w:r w:rsidRPr="0004754A">
              <w:rPr>
                <w:rFonts w:asciiTheme="minorBidi" w:hAnsiTheme="minorBidi"/>
                <w:b/>
                <w:bCs/>
                <w:szCs w:val="24"/>
              </w:rPr>
              <w:t>1960’s</w:t>
            </w:r>
          </w:p>
        </w:tc>
        <w:tc>
          <w:tcPr>
            <w:tcW w:w="1263" w:type="pct"/>
            <w:shd w:val="clear" w:color="auto" w:fill="FFFFFF" w:themeFill="background1"/>
          </w:tcPr>
          <w:p w14:paraId="5F3E4050" w14:textId="77777777" w:rsidR="0004754A" w:rsidRPr="0004754A" w:rsidRDefault="0004754A" w:rsidP="00E505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04754A">
              <w:rPr>
                <w:rFonts w:asciiTheme="minorBidi" w:hAnsiTheme="minorBidi"/>
                <w:szCs w:val="24"/>
              </w:rPr>
              <w:t>79.69(28.10)</w:t>
            </w:r>
          </w:p>
        </w:tc>
        <w:tc>
          <w:tcPr>
            <w:cnfStyle w:val="000010000000" w:firstRow="0" w:lastRow="0" w:firstColumn="0" w:lastColumn="0" w:oddVBand="1" w:evenVBand="0" w:oddHBand="0" w:evenHBand="0" w:firstRowFirstColumn="0" w:firstRowLastColumn="0" w:lastRowFirstColumn="0" w:lastRowLastColumn="0"/>
            <w:tcW w:w="1263" w:type="pct"/>
            <w:shd w:val="clear" w:color="auto" w:fill="FFFFFF" w:themeFill="background1"/>
          </w:tcPr>
          <w:p w14:paraId="7236189F" w14:textId="77777777" w:rsidR="0004754A" w:rsidRPr="0004754A" w:rsidRDefault="0004754A" w:rsidP="00E505A3">
            <w:pPr>
              <w:spacing w:line="360" w:lineRule="auto"/>
              <w:jc w:val="center"/>
              <w:rPr>
                <w:rFonts w:asciiTheme="minorBidi" w:hAnsiTheme="minorBidi"/>
                <w:szCs w:val="24"/>
              </w:rPr>
            </w:pPr>
            <w:r w:rsidRPr="0004754A">
              <w:rPr>
                <w:rFonts w:asciiTheme="minorBidi" w:hAnsiTheme="minorBidi"/>
                <w:szCs w:val="24"/>
              </w:rPr>
              <w:t>72.02(16.51)</w:t>
            </w:r>
          </w:p>
        </w:tc>
        <w:tc>
          <w:tcPr>
            <w:tcW w:w="753" w:type="pct"/>
            <w:shd w:val="clear" w:color="auto" w:fill="FFFFFF" w:themeFill="background1"/>
          </w:tcPr>
          <w:p w14:paraId="205B8A9E" w14:textId="77777777" w:rsidR="0004754A" w:rsidRPr="0004754A" w:rsidRDefault="00A2232C" w:rsidP="00E505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2.32</w:t>
            </w:r>
          </w:p>
        </w:tc>
        <w:tc>
          <w:tcPr>
            <w:cnfStyle w:val="000010000000" w:firstRow="0" w:lastRow="0" w:firstColumn="0" w:lastColumn="0" w:oddVBand="1" w:evenVBand="0" w:oddHBand="0" w:evenHBand="0" w:firstRowFirstColumn="0" w:firstRowLastColumn="0" w:lastRowFirstColumn="0" w:lastRowLastColumn="0"/>
            <w:tcW w:w="758" w:type="pct"/>
            <w:shd w:val="clear" w:color="auto" w:fill="FFFFFF" w:themeFill="background1"/>
          </w:tcPr>
          <w:p w14:paraId="72E196CD" w14:textId="77777777" w:rsidR="0004754A" w:rsidRPr="0004754A" w:rsidRDefault="00A2232C" w:rsidP="00E505A3">
            <w:pPr>
              <w:spacing w:line="360" w:lineRule="auto"/>
              <w:jc w:val="center"/>
              <w:rPr>
                <w:rFonts w:asciiTheme="minorBidi" w:hAnsiTheme="minorBidi"/>
                <w:szCs w:val="24"/>
              </w:rPr>
            </w:pPr>
            <w:r>
              <w:rPr>
                <w:rFonts w:asciiTheme="minorBidi" w:hAnsiTheme="minorBidi"/>
                <w:szCs w:val="24"/>
              </w:rPr>
              <w:t>0.13</w:t>
            </w:r>
          </w:p>
        </w:tc>
      </w:tr>
      <w:tr w:rsidR="0004754A" w:rsidRPr="0004754A" w14:paraId="2C1CB754" w14:textId="77777777" w:rsidTr="00A2232C">
        <w:trPr>
          <w:trHeight w:val="381"/>
        </w:trPr>
        <w:tc>
          <w:tcPr>
            <w:cnfStyle w:val="000010000000" w:firstRow="0" w:lastRow="0" w:firstColumn="0" w:lastColumn="0" w:oddVBand="1" w:evenVBand="0" w:oddHBand="0" w:evenHBand="0" w:firstRowFirstColumn="0" w:firstRowLastColumn="0" w:lastRowFirstColumn="0" w:lastRowLastColumn="0"/>
            <w:tcW w:w="964" w:type="pct"/>
            <w:shd w:val="clear" w:color="auto" w:fill="FFFFFF" w:themeFill="background1"/>
          </w:tcPr>
          <w:p w14:paraId="20CDB5AB" w14:textId="77777777" w:rsidR="0004754A" w:rsidRPr="0004754A" w:rsidRDefault="0004754A" w:rsidP="00FC7B18">
            <w:pPr>
              <w:spacing w:line="360" w:lineRule="auto"/>
              <w:rPr>
                <w:rFonts w:asciiTheme="minorBidi" w:hAnsiTheme="minorBidi"/>
                <w:b/>
                <w:bCs/>
                <w:szCs w:val="24"/>
              </w:rPr>
            </w:pPr>
            <w:r w:rsidRPr="0004754A">
              <w:rPr>
                <w:rFonts w:asciiTheme="minorBidi" w:hAnsiTheme="minorBidi"/>
                <w:b/>
                <w:bCs/>
                <w:szCs w:val="24"/>
              </w:rPr>
              <w:t>1970’s</w:t>
            </w:r>
          </w:p>
        </w:tc>
        <w:tc>
          <w:tcPr>
            <w:tcW w:w="1263" w:type="pct"/>
            <w:shd w:val="clear" w:color="auto" w:fill="FFFFFF" w:themeFill="background1"/>
          </w:tcPr>
          <w:p w14:paraId="0EBF1FEA" w14:textId="77777777" w:rsidR="0004754A" w:rsidRPr="0004754A" w:rsidRDefault="0004754A" w:rsidP="00E505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sidRPr="0004754A">
              <w:rPr>
                <w:rFonts w:asciiTheme="minorBidi" w:hAnsiTheme="minorBidi"/>
                <w:szCs w:val="24"/>
              </w:rPr>
              <w:t>72.29(28.32)</w:t>
            </w:r>
          </w:p>
        </w:tc>
        <w:tc>
          <w:tcPr>
            <w:cnfStyle w:val="000010000000" w:firstRow="0" w:lastRow="0" w:firstColumn="0" w:lastColumn="0" w:oddVBand="1" w:evenVBand="0" w:oddHBand="0" w:evenHBand="0" w:firstRowFirstColumn="0" w:firstRowLastColumn="0" w:lastRowFirstColumn="0" w:lastRowLastColumn="0"/>
            <w:tcW w:w="1263" w:type="pct"/>
            <w:shd w:val="clear" w:color="auto" w:fill="FFFFFF" w:themeFill="background1"/>
          </w:tcPr>
          <w:p w14:paraId="55380FBA" w14:textId="77777777" w:rsidR="0004754A" w:rsidRPr="0004754A" w:rsidRDefault="0004754A" w:rsidP="00E505A3">
            <w:pPr>
              <w:spacing w:line="360" w:lineRule="auto"/>
              <w:jc w:val="center"/>
              <w:rPr>
                <w:rFonts w:asciiTheme="minorBidi" w:hAnsiTheme="minorBidi"/>
                <w:szCs w:val="24"/>
              </w:rPr>
            </w:pPr>
            <w:r w:rsidRPr="0004754A">
              <w:rPr>
                <w:rFonts w:asciiTheme="minorBidi" w:hAnsiTheme="minorBidi"/>
                <w:szCs w:val="24"/>
              </w:rPr>
              <w:t>60.98(14.76)</w:t>
            </w:r>
          </w:p>
        </w:tc>
        <w:tc>
          <w:tcPr>
            <w:tcW w:w="753" w:type="pct"/>
            <w:shd w:val="clear" w:color="auto" w:fill="FFFFFF" w:themeFill="background1"/>
          </w:tcPr>
          <w:p w14:paraId="62C0237E" w14:textId="77777777" w:rsidR="0004754A" w:rsidRPr="0004754A" w:rsidRDefault="00A2232C" w:rsidP="00E505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Pr>
                <w:rFonts w:asciiTheme="minorBidi" w:hAnsiTheme="minorBidi"/>
                <w:szCs w:val="24"/>
              </w:rPr>
              <w:t>5.27</w:t>
            </w:r>
          </w:p>
        </w:tc>
        <w:tc>
          <w:tcPr>
            <w:cnfStyle w:val="000010000000" w:firstRow="0" w:lastRow="0" w:firstColumn="0" w:lastColumn="0" w:oddVBand="1" w:evenVBand="0" w:oddHBand="0" w:evenHBand="0" w:firstRowFirstColumn="0" w:firstRowLastColumn="0" w:lastRowFirstColumn="0" w:lastRowLastColumn="0"/>
            <w:tcW w:w="758" w:type="pct"/>
            <w:shd w:val="clear" w:color="auto" w:fill="FFFFFF" w:themeFill="background1"/>
          </w:tcPr>
          <w:p w14:paraId="001E7936" w14:textId="77777777" w:rsidR="0004754A" w:rsidRPr="0004754A" w:rsidRDefault="00A2232C" w:rsidP="00E505A3">
            <w:pPr>
              <w:spacing w:line="360" w:lineRule="auto"/>
              <w:jc w:val="center"/>
              <w:rPr>
                <w:rFonts w:asciiTheme="minorBidi" w:hAnsiTheme="minorBidi"/>
                <w:szCs w:val="24"/>
              </w:rPr>
            </w:pPr>
            <w:r>
              <w:rPr>
                <w:rFonts w:asciiTheme="minorBidi" w:hAnsiTheme="minorBidi"/>
                <w:szCs w:val="24"/>
              </w:rPr>
              <w:t>0.02</w:t>
            </w:r>
          </w:p>
        </w:tc>
      </w:tr>
      <w:tr w:rsidR="0004754A" w:rsidRPr="0004754A" w14:paraId="7B52FF5D" w14:textId="77777777" w:rsidTr="00A2232C">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964" w:type="pct"/>
            <w:shd w:val="clear" w:color="auto" w:fill="FFFFFF" w:themeFill="background1"/>
          </w:tcPr>
          <w:p w14:paraId="64B1D985" w14:textId="77777777" w:rsidR="0004754A" w:rsidRPr="0004754A" w:rsidRDefault="0004754A" w:rsidP="00FC7B18">
            <w:pPr>
              <w:spacing w:line="360" w:lineRule="auto"/>
              <w:rPr>
                <w:rFonts w:asciiTheme="minorBidi" w:hAnsiTheme="minorBidi"/>
                <w:b/>
                <w:bCs/>
                <w:szCs w:val="24"/>
              </w:rPr>
            </w:pPr>
            <w:r w:rsidRPr="0004754A">
              <w:rPr>
                <w:rFonts w:asciiTheme="minorBidi" w:hAnsiTheme="minorBidi"/>
                <w:b/>
                <w:bCs/>
                <w:szCs w:val="24"/>
              </w:rPr>
              <w:t>1980’s</w:t>
            </w:r>
          </w:p>
        </w:tc>
        <w:tc>
          <w:tcPr>
            <w:tcW w:w="1263" w:type="pct"/>
            <w:shd w:val="clear" w:color="auto" w:fill="FFFFFF" w:themeFill="background1"/>
          </w:tcPr>
          <w:p w14:paraId="15F2C0E6" w14:textId="77777777" w:rsidR="0004754A" w:rsidRPr="0004754A" w:rsidRDefault="0004754A" w:rsidP="00E505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04754A">
              <w:rPr>
                <w:rFonts w:asciiTheme="minorBidi" w:hAnsiTheme="minorBidi"/>
                <w:szCs w:val="24"/>
              </w:rPr>
              <w:t>60.88(25.09)</w:t>
            </w:r>
          </w:p>
        </w:tc>
        <w:tc>
          <w:tcPr>
            <w:cnfStyle w:val="000010000000" w:firstRow="0" w:lastRow="0" w:firstColumn="0" w:lastColumn="0" w:oddVBand="1" w:evenVBand="0" w:oddHBand="0" w:evenHBand="0" w:firstRowFirstColumn="0" w:firstRowLastColumn="0" w:lastRowFirstColumn="0" w:lastRowLastColumn="0"/>
            <w:tcW w:w="1263" w:type="pct"/>
            <w:shd w:val="clear" w:color="auto" w:fill="FFFFFF" w:themeFill="background1"/>
          </w:tcPr>
          <w:p w14:paraId="1CDEFB84" w14:textId="77777777" w:rsidR="0004754A" w:rsidRPr="0004754A" w:rsidRDefault="0004754A" w:rsidP="00E505A3">
            <w:pPr>
              <w:spacing w:line="360" w:lineRule="auto"/>
              <w:jc w:val="center"/>
              <w:rPr>
                <w:rFonts w:asciiTheme="minorBidi" w:hAnsiTheme="minorBidi"/>
                <w:szCs w:val="24"/>
              </w:rPr>
            </w:pPr>
            <w:r w:rsidRPr="0004754A">
              <w:rPr>
                <w:rFonts w:asciiTheme="minorBidi" w:hAnsiTheme="minorBidi"/>
                <w:szCs w:val="24"/>
              </w:rPr>
              <w:t>43.67(10.83)</w:t>
            </w:r>
          </w:p>
        </w:tc>
        <w:tc>
          <w:tcPr>
            <w:tcW w:w="753" w:type="pct"/>
            <w:shd w:val="clear" w:color="auto" w:fill="FFFFFF" w:themeFill="background1"/>
          </w:tcPr>
          <w:p w14:paraId="3163C721" w14:textId="77777777" w:rsidR="0004754A" w:rsidRPr="0004754A" w:rsidRDefault="00A2232C" w:rsidP="00E505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16.67</w:t>
            </w:r>
          </w:p>
        </w:tc>
        <w:tc>
          <w:tcPr>
            <w:cnfStyle w:val="000010000000" w:firstRow="0" w:lastRow="0" w:firstColumn="0" w:lastColumn="0" w:oddVBand="1" w:evenVBand="0" w:oddHBand="0" w:evenHBand="0" w:firstRowFirstColumn="0" w:firstRowLastColumn="0" w:lastRowFirstColumn="0" w:lastRowLastColumn="0"/>
            <w:tcW w:w="758" w:type="pct"/>
            <w:shd w:val="clear" w:color="auto" w:fill="FFFFFF" w:themeFill="background1"/>
          </w:tcPr>
          <w:p w14:paraId="5BDAFE19" w14:textId="77777777" w:rsidR="0004754A" w:rsidRPr="0004754A" w:rsidRDefault="00A2232C" w:rsidP="00E505A3">
            <w:pPr>
              <w:spacing w:line="360" w:lineRule="auto"/>
              <w:jc w:val="center"/>
              <w:rPr>
                <w:rFonts w:asciiTheme="minorBidi" w:hAnsiTheme="minorBidi"/>
                <w:szCs w:val="24"/>
              </w:rPr>
            </w:pPr>
            <w:r>
              <w:rPr>
                <w:rFonts w:asciiTheme="minorBidi" w:hAnsiTheme="minorBidi"/>
                <w:szCs w:val="24"/>
              </w:rPr>
              <w:t>0.001</w:t>
            </w:r>
          </w:p>
        </w:tc>
      </w:tr>
      <w:tr w:rsidR="0004754A" w:rsidRPr="0004754A" w14:paraId="2160678B" w14:textId="77777777" w:rsidTr="00A2232C">
        <w:trPr>
          <w:trHeight w:val="399"/>
        </w:trPr>
        <w:tc>
          <w:tcPr>
            <w:cnfStyle w:val="000010000000" w:firstRow="0" w:lastRow="0" w:firstColumn="0" w:lastColumn="0" w:oddVBand="1" w:evenVBand="0" w:oddHBand="0" w:evenHBand="0" w:firstRowFirstColumn="0" w:firstRowLastColumn="0" w:lastRowFirstColumn="0" w:lastRowLastColumn="0"/>
            <w:tcW w:w="964" w:type="pct"/>
            <w:shd w:val="clear" w:color="auto" w:fill="FFFFFF" w:themeFill="background1"/>
          </w:tcPr>
          <w:p w14:paraId="3A1B7D69" w14:textId="77777777" w:rsidR="0004754A" w:rsidRPr="0004754A" w:rsidRDefault="0004754A" w:rsidP="00FC7B18">
            <w:pPr>
              <w:spacing w:line="360" w:lineRule="auto"/>
              <w:rPr>
                <w:rFonts w:asciiTheme="minorBidi" w:hAnsiTheme="minorBidi"/>
                <w:b/>
                <w:bCs/>
                <w:szCs w:val="24"/>
              </w:rPr>
            </w:pPr>
            <w:r w:rsidRPr="0004754A">
              <w:rPr>
                <w:rFonts w:asciiTheme="minorBidi" w:hAnsiTheme="minorBidi"/>
                <w:b/>
                <w:bCs/>
                <w:szCs w:val="24"/>
              </w:rPr>
              <w:t>1990’s</w:t>
            </w:r>
          </w:p>
        </w:tc>
        <w:tc>
          <w:tcPr>
            <w:tcW w:w="1263" w:type="pct"/>
            <w:shd w:val="clear" w:color="auto" w:fill="FFFFFF" w:themeFill="background1"/>
          </w:tcPr>
          <w:p w14:paraId="4BA6EAE7" w14:textId="77777777" w:rsidR="0004754A" w:rsidRPr="0004754A" w:rsidRDefault="0004754A" w:rsidP="00E505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sidRPr="0004754A">
              <w:rPr>
                <w:rFonts w:asciiTheme="minorBidi" w:hAnsiTheme="minorBidi"/>
                <w:szCs w:val="24"/>
              </w:rPr>
              <w:t>60.62(22.18)</w:t>
            </w:r>
          </w:p>
        </w:tc>
        <w:tc>
          <w:tcPr>
            <w:cnfStyle w:val="000010000000" w:firstRow="0" w:lastRow="0" w:firstColumn="0" w:lastColumn="0" w:oddVBand="1" w:evenVBand="0" w:oddHBand="0" w:evenHBand="0" w:firstRowFirstColumn="0" w:firstRowLastColumn="0" w:lastRowFirstColumn="0" w:lastRowLastColumn="0"/>
            <w:tcW w:w="1263" w:type="pct"/>
            <w:shd w:val="clear" w:color="auto" w:fill="FFFFFF" w:themeFill="background1"/>
          </w:tcPr>
          <w:p w14:paraId="5D8E7DE0" w14:textId="77777777" w:rsidR="0004754A" w:rsidRPr="0004754A" w:rsidRDefault="0004754A" w:rsidP="00E505A3">
            <w:pPr>
              <w:spacing w:line="360" w:lineRule="auto"/>
              <w:jc w:val="center"/>
              <w:rPr>
                <w:rFonts w:asciiTheme="minorBidi" w:hAnsiTheme="minorBidi"/>
                <w:szCs w:val="24"/>
              </w:rPr>
            </w:pPr>
            <w:r w:rsidRPr="0004754A">
              <w:rPr>
                <w:rFonts w:asciiTheme="minorBidi" w:hAnsiTheme="minorBidi"/>
                <w:szCs w:val="24"/>
              </w:rPr>
              <w:t>44.67(9.82)</w:t>
            </w:r>
          </w:p>
        </w:tc>
        <w:tc>
          <w:tcPr>
            <w:tcW w:w="753" w:type="pct"/>
            <w:shd w:val="clear" w:color="auto" w:fill="FFFFFF" w:themeFill="background1"/>
          </w:tcPr>
          <w:p w14:paraId="3E7FF209" w14:textId="77777777" w:rsidR="0004754A" w:rsidRPr="0004754A" w:rsidRDefault="00A2232C" w:rsidP="00E505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Pr>
                <w:rFonts w:asciiTheme="minorBidi" w:hAnsiTheme="minorBidi"/>
                <w:szCs w:val="24"/>
              </w:rPr>
              <w:t>18.17</w:t>
            </w:r>
          </w:p>
        </w:tc>
        <w:tc>
          <w:tcPr>
            <w:cnfStyle w:val="000010000000" w:firstRow="0" w:lastRow="0" w:firstColumn="0" w:lastColumn="0" w:oddVBand="1" w:evenVBand="0" w:oddHBand="0" w:evenHBand="0" w:firstRowFirstColumn="0" w:firstRowLastColumn="0" w:lastRowFirstColumn="0" w:lastRowLastColumn="0"/>
            <w:tcW w:w="758" w:type="pct"/>
            <w:shd w:val="clear" w:color="auto" w:fill="FFFFFF" w:themeFill="background1"/>
          </w:tcPr>
          <w:p w14:paraId="4D75202E" w14:textId="77777777" w:rsidR="0004754A" w:rsidRPr="0004754A" w:rsidRDefault="00A2232C" w:rsidP="00E505A3">
            <w:pPr>
              <w:spacing w:line="360" w:lineRule="auto"/>
              <w:jc w:val="center"/>
              <w:rPr>
                <w:rFonts w:asciiTheme="minorBidi" w:hAnsiTheme="minorBidi"/>
                <w:szCs w:val="24"/>
              </w:rPr>
            </w:pPr>
            <w:r>
              <w:rPr>
                <w:rFonts w:asciiTheme="minorBidi" w:hAnsiTheme="minorBidi"/>
                <w:szCs w:val="24"/>
              </w:rPr>
              <w:t>0.001</w:t>
            </w:r>
          </w:p>
        </w:tc>
      </w:tr>
      <w:tr w:rsidR="0004754A" w:rsidRPr="0004754A" w14:paraId="6809E68C" w14:textId="77777777" w:rsidTr="00A2232C">
        <w:trPr>
          <w:cnfStyle w:val="000000100000" w:firstRow="0" w:lastRow="0" w:firstColumn="0" w:lastColumn="0" w:oddVBand="0" w:evenVBand="0" w:oddHBand="1" w:evenHBand="0" w:firstRowFirstColumn="0" w:firstRowLastColumn="0" w:lastRowFirstColumn="0" w:lastRowLastColumn="0"/>
          <w:trHeight w:val="381"/>
        </w:trPr>
        <w:tc>
          <w:tcPr>
            <w:cnfStyle w:val="000010000000" w:firstRow="0" w:lastRow="0" w:firstColumn="0" w:lastColumn="0" w:oddVBand="1" w:evenVBand="0" w:oddHBand="0" w:evenHBand="0" w:firstRowFirstColumn="0" w:firstRowLastColumn="0" w:lastRowFirstColumn="0" w:lastRowLastColumn="0"/>
            <w:tcW w:w="964" w:type="pct"/>
            <w:shd w:val="clear" w:color="auto" w:fill="FFFFFF" w:themeFill="background1"/>
          </w:tcPr>
          <w:p w14:paraId="0A710961" w14:textId="77777777" w:rsidR="0004754A" w:rsidRPr="0004754A" w:rsidRDefault="0004754A" w:rsidP="00FC7B18">
            <w:pPr>
              <w:spacing w:line="360" w:lineRule="auto"/>
              <w:rPr>
                <w:rFonts w:asciiTheme="minorBidi" w:hAnsiTheme="minorBidi"/>
                <w:b/>
                <w:bCs/>
                <w:szCs w:val="24"/>
              </w:rPr>
            </w:pPr>
            <w:r w:rsidRPr="0004754A">
              <w:rPr>
                <w:rFonts w:asciiTheme="minorBidi" w:hAnsiTheme="minorBidi"/>
                <w:b/>
                <w:bCs/>
                <w:szCs w:val="24"/>
              </w:rPr>
              <w:t>2000’s</w:t>
            </w:r>
          </w:p>
        </w:tc>
        <w:tc>
          <w:tcPr>
            <w:tcW w:w="1263" w:type="pct"/>
            <w:shd w:val="clear" w:color="auto" w:fill="FFFFFF" w:themeFill="background1"/>
          </w:tcPr>
          <w:p w14:paraId="2D818576" w14:textId="77777777" w:rsidR="0004754A" w:rsidRPr="0004754A" w:rsidRDefault="0004754A" w:rsidP="00E505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04754A">
              <w:rPr>
                <w:rFonts w:asciiTheme="minorBidi" w:hAnsiTheme="minorBidi"/>
                <w:szCs w:val="24"/>
              </w:rPr>
              <w:t>65.05(25.36)</w:t>
            </w:r>
          </w:p>
        </w:tc>
        <w:tc>
          <w:tcPr>
            <w:cnfStyle w:val="000010000000" w:firstRow="0" w:lastRow="0" w:firstColumn="0" w:lastColumn="0" w:oddVBand="1" w:evenVBand="0" w:oddHBand="0" w:evenHBand="0" w:firstRowFirstColumn="0" w:firstRowLastColumn="0" w:lastRowFirstColumn="0" w:lastRowLastColumn="0"/>
            <w:tcW w:w="1263" w:type="pct"/>
            <w:shd w:val="clear" w:color="auto" w:fill="FFFFFF" w:themeFill="background1"/>
          </w:tcPr>
          <w:p w14:paraId="5CE9D4AF" w14:textId="77777777" w:rsidR="0004754A" w:rsidRPr="0004754A" w:rsidRDefault="0004754A" w:rsidP="00E505A3">
            <w:pPr>
              <w:spacing w:line="360" w:lineRule="auto"/>
              <w:jc w:val="center"/>
              <w:rPr>
                <w:rFonts w:asciiTheme="minorBidi" w:hAnsiTheme="minorBidi"/>
                <w:szCs w:val="24"/>
              </w:rPr>
            </w:pPr>
            <w:r w:rsidRPr="0004754A">
              <w:rPr>
                <w:rFonts w:asciiTheme="minorBidi" w:hAnsiTheme="minorBidi"/>
                <w:szCs w:val="24"/>
              </w:rPr>
              <w:t>45.83(9.65)</w:t>
            </w:r>
          </w:p>
        </w:tc>
        <w:tc>
          <w:tcPr>
            <w:tcW w:w="753" w:type="pct"/>
            <w:shd w:val="clear" w:color="auto" w:fill="FFFFFF" w:themeFill="background1"/>
          </w:tcPr>
          <w:p w14:paraId="11912F18" w14:textId="77777777" w:rsidR="0004754A" w:rsidRPr="0004754A" w:rsidRDefault="00A2232C" w:rsidP="00E505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21.06</w:t>
            </w:r>
          </w:p>
        </w:tc>
        <w:tc>
          <w:tcPr>
            <w:cnfStyle w:val="000010000000" w:firstRow="0" w:lastRow="0" w:firstColumn="0" w:lastColumn="0" w:oddVBand="1" w:evenVBand="0" w:oddHBand="0" w:evenHBand="0" w:firstRowFirstColumn="0" w:firstRowLastColumn="0" w:lastRowFirstColumn="0" w:lastRowLastColumn="0"/>
            <w:tcW w:w="758" w:type="pct"/>
            <w:shd w:val="clear" w:color="auto" w:fill="FFFFFF" w:themeFill="background1"/>
          </w:tcPr>
          <w:p w14:paraId="09C86651" w14:textId="77777777" w:rsidR="0004754A" w:rsidRPr="0004754A" w:rsidRDefault="00A2232C" w:rsidP="00E505A3">
            <w:pPr>
              <w:spacing w:line="360" w:lineRule="auto"/>
              <w:jc w:val="center"/>
              <w:rPr>
                <w:rFonts w:asciiTheme="minorBidi" w:hAnsiTheme="minorBidi"/>
                <w:szCs w:val="24"/>
              </w:rPr>
            </w:pPr>
            <w:r>
              <w:rPr>
                <w:rFonts w:asciiTheme="minorBidi" w:hAnsiTheme="minorBidi"/>
                <w:szCs w:val="24"/>
              </w:rPr>
              <w:t>0.001</w:t>
            </w:r>
          </w:p>
        </w:tc>
      </w:tr>
    </w:tbl>
    <w:p w14:paraId="5EDE80BE" w14:textId="77777777" w:rsidR="00921459" w:rsidRPr="005E6825" w:rsidRDefault="00921459" w:rsidP="00921459">
      <w:pPr>
        <w:spacing w:line="360" w:lineRule="auto"/>
        <w:rPr>
          <w:rFonts w:asciiTheme="minorBidi" w:eastAsia="Times New Roman" w:hAnsiTheme="minorBidi"/>
          <w:szCs w:val="24"/>
          <w:lang w:eastAsia="en-US"/>
        </w:rPr>
      </w:pPr>
    </w:p>
    <w:p w14:paraId="18FDEAD8" w14:textId="77777777" w:rsidR="00615C55" w:rsidRDefault="00615C55" w:rsidP="00615C55">
      <w:pPr>
        <w:pStyle w:val="Caption"/>
        <w:keepNext/>
      </w:pPr>
    </w:p>
    <w:p w14:paraId="60271092" w14:textId="77777777" w:rsidR="006358E0" w:rsidRDefault="006358E0" w:rsidP="006358E0">
      <w:pPr>
        <w:pStyle w:val="Caption"/>
        <w:keepNext/>
        <w:rPr>
          <w:b w:val="0"/>
          <w:sz w:val="24"/>
        </w:rPr>
      </w:pPr>
      <w:bookmarkStart w:id="128" w:name="_Toc436932715"/>
      <w:r w:rsidRPr="006358E0">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4</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4</w:t>
      </w:r>
      <w:r w:rsidR="007D2D0D">
        <w:rPr>
          <w:b w:val="0"/>
          <w:sz w:val="24"/>
        </w:rPr>
        <w:fldChar w:fldCharType="end"/>
      </w:r>
      <w:r w:rsidRPr="006358E0">
        <w:rPr>
          <w:b w:val="0"/>
          <w:sz w:val="24"/>
        </w:rPr>
        <w:t xml:space="preserve"> Mean (SD) </w:t>
      </w:r>
      <w:r w:rsidR="003B2795">
        <w:rPr>
          <w:b w:val="0"/>
          <w:sz w:val="24"/>
        </w:rPr>
        <w:t>achieved by the</w:t>
      </w:r>
      <w:r w:rsidR="0067416B">
        <w:rPr>
          <w:b w:val="0"/>
          <w:sz w:val="24"/>
        </w:rPr>
        <w:t xml:space="preserve"> </w:t>
      </w:r>
      <w:r w:rsidR="0067416B">
        <w:rPr>
          <w:b w:val="0"/>
          <w:sz w:val="24"/>
          <w:szCs w:val="24"/>
        </w:rPr>
        <w:t>British and Pakistani g</w:t>
      </w:r>
      <w:r w:rsidR="0067416B" w:rsidRPr="006358E0">
        <w:rPr>
          <w:b w:val="0"/>
          <w:sz w:val="24"/>
          <w:szCs w:val="24"/>
        </w:rPr>
        <w:t>roups</w:t>
      </w:r>
      <w:r w:rsidRPr="006358E0">
        <w:rPr>
          <w:b w:val="0"/>
          <w:sz w:val="24"/>
        </w:rPr>
        <w:t xml:space="preserve"> </w:t>
      </w:r>
      <w:r w:rsidR="0067416B">
        <w:rPr>
          <w:b w:val="0"/>
          <w:sz w:val="24"/>
        </w:rPr>
        <w:t>on</w:t>
      </w:r>
      <w:r w:rsidRPr="006358E0">
        <w:rPr>
          <w:b w:val="0"/>
          <w:sz w:val="24"/>
        </w:rPr>
        <w:t xml:space="preserve"> total</w:t>
      </w:r>
      <w:r w:rsidR="00147E1F">
        <w:rPr>
          <w:b w:val="0"/>
          <w:sz w:val="24"/>
        </w:rPr>
        <w:t xml:space="preserve"> number</w:t>
      </w:r>
      <w:r w:rsidRPr="006358E0">
        <w:rPr>
          <w:b w:val="0"/>
          <w:sz w:val="24"/>
        </w:rPr>
        <w:t xml:space="preserve"> </w:t>
      </w:r>
      <w:r w:rsidR="003B2795">
        <w:rPr>
          <w:b w:val="0"/>
          <w:sz w:val="24"/>
        </w:rPr>
        <w:t xml:space="preserve">of </w:t>
      </w:r>
      <w:r w:rsidRPr="006358E0">
        <w:rPr>
          <w:b w:val="0"/>
          <w:sz w:val="24"/>
        </w:rPr>
        <w:t>memories for decades 1960-200</w:t>
      </w:r>
      <w:bookmarkEnd w:id="128"/>
    </w:p>
    <w:p w14:paraId="55B3A268" w14:textId="77777777" w:rsidR="006358E0" w:rsidRPr="006358E0" w:rsidRDefault="006358E0" w:rsidP="006358E0"/>
    <w:tbl>
      <w:tblPr>
        <w:tblStyle w:val="MediumShading2-Accent31"/>
        <w:tblW w:w="5000" w:type="pct"/>
        <w:tblLook w:val="0020" w:firstRow="1" w:lastRow="0" w:firstColumn="0" w:lastColumn="0" w:noHBand="0" w:noVBand="0"/>
      </w:tblPr>
      <w:tblGrid>
        <w:gridCol w:w="1681"/>
        <w:gridCol w:w="2016"/>
        <w:gridCol w:w="2016"/>
        <w:gridCol w:w="1495"/>
        <w:gridCol w:w="1512"/>
      </w:tblGrid>
      <w:tr w:rsidR="00A2232C" w:rsidRPr="00775C94" w14:paraId="3217EC80" w14:textId="77777777" w:rsidTr="00A2232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 w:type="pct"/>
            <w:shd w:val="clear" w:color="auto" w:fill="auto"/>
          </w:tcPr>
          <w:p w14:paraId="676A42CD" w14:textId="77777777" w:rsidR="00A2232C" w:rsidRPr="00775C94" w:rsidRDefault="00A2232C" w:rsidP="00A2232C">
            <w:pPr>
              <w:spacing w:line="360" w:lineRule="auto"/>
              <w:rPr>
                <w:rFonts w:asciiTheme="minorBidi" w:hAnsiTheme="minorBidi"/>
                <w:bCs w:val="0"/>
                <w:color w:val="auto"/>
                <w:szCs w:val="24"/>
              </w:rPr>
            </w:pPr>
            <w:r w:rsidRPr="00775C94">
              <w:rPr>
                <w:rFonts w:asciiTheme="minorBidi" w:hAnsiTheme="minorBidi"/>
                <w:bCs w:val="0"/>
                <w:color w:val="auto"/>
                <w:szCs w:val="24"/>
              </w:rPr>
              <w:t>Decades</w:t>
            </w:r>
          </w:p>
        </w:tc>
        <w:tc>
          <w:tcPr>
            <w:tcW w:w="1156" w:type="pct"/>
            <w:shd w:val="clear" w:color="auto" w:fill="auto"/>
          </w:tcPr>
          <w:p w14:paraId="72919633" w14:textId="77777777" w:rsidR="00A2232C" w:rsidRPr="00775C94" w:rsidRDefault="00A2232C" w:rsidP="00A223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val="0"/>
                <w:color w:val="auto"/>
                <w:szCs w:val="24"/>
              </w:rPr>
            </w:pPr>
            <w:r>
              <w:rPr>
                <w:rFonts w:asciiTheme="minorBidi" w:hAnsiTheme="minorBidi"/>
                <w:bCs w:val="0"/>
                <w:color w:val="auto"/>
                <w:szCs w:val="24"/>
              </w:rPr>
              <w:t>British</w:t>
            </w:r>
          </w:p>
        </w:tc>
        <w:tc>
          <w:tcPr>
            <w:cnfStyle w:val="000010000000" w:firstRow="0" w:lastRow="0" w:firstColumn="0" w:lastColumn="0" w:oddVBand="1" w:evenVBand="0" w:oddHBand="0" w:evenHBand="0" w:firstRowFirstColumn="0" w:firstRowLastColumn="0" w:lastRowFirstColumn="0" w:lastRowLastColumn="0"/>
            <w:tcW w:w="1156" w:type="pct"/>
            <w:shd w:val="clear" w:color="auto" w:fill="auto"/>
          </w:tcPr>
          <w:p w14:paraId="563C19AA" w14:textId="77777777" w:rsidR="00A2232C" w:rsidRPr="00775C94" w:rsidRDefault="00A2232C" w:rsidP="00A2232C">
            <w:pPr>
              <w:spacing w:line="360" w:lineRule="auto"/>
              <w:jc w:val="center"/>
              <w:rPr>
                <w:rFonts w:asciiTheme="minorBidi" w:hAnsiTheme="minorBidi"/>
                <w:bCs w:val="0"/>
                <w:color w:val="auto"/>
                <w:szCs w:val="24"/>
              </w:rPr>
            </w:pPr>
            <w:r>
              <w:rPr>
                <w:rFonts w:asciiTheme="minorBidi" w:hAnsiTheme="minorBidi"/>
                <w:bCs w:val="0"/>
                <w:color w:val="auto"/>
                <w:szCs w:val="24"/>
              </w:rPr>
              <w:t>Pakistani</w:t>
            </w:r>
          </w:p>
        </w:tc>
        <w:tc>
          <w:tcPr>
            <w:tcW w:w="857" w:type="pct"/>
            <w:shd w:val="clear" w:color="auto" w:fill="FFFFFF" w:themeFill="background1"/>
          </w:tcPr>
          <w:p w14:paraId="5AB16167" w14:textId="77777777" w:rsidR="00A2232C" w:rsidRPr="00A2232C" w:rsidRDefault="00A2232C" w:rsidP="00A223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val="0"/>
                <w:color w:val="auto"/>
                <w:szCs w:val="24"/>
              </w:rPr>
            </w:pPr>
            <w:r w:rsidRPr="00A2232C">
              <w:rPr>
                <w:rFonts w:asciiTheme="minorBidi" w:hAnsiTheme="minorBidi"/>
                <w:bCs w:val="0"/>
                <w:color w:val="auto"/>
                <w:szCs w:val="24"/>
              </w:rPr>
              <w:t>F Value</w:t>
            </w:r>
          </w:p>
        </w:tc>
        <w:tc>
          <w:tcPr>
            <w:cnfStyle w:val="000010000000" w:firstRow="0" w:lastRow="0" w:firstColumn="0" w:lastColumn="0" w:oddVBand="1" w:evenVBand="0" w:oddHBand="0" w:evenHBand="0" w:firstRowFirstColumn="0" w:firstRowLastColumn="0" w:lastRowFirstColumn="0" w:lastRowLastColumn="0"/>
            <w:tcW w:w="868" w:type="pct"/>
            <w:shd w:val="clear" w:color="auto" w:fill="FFFFFF" w:themeFill="background1"/>
          </w:tcPr>
          <w:p w14:paraId="61F293AB" w14:textId="77777777" w:rsidR="00A2232C" w:rsidRPr="00A2232C" w:rsidRDefault="00A2232C" w:rsidP="00A2232C">
            <w:pPr>
              <w:spacing w:line="360" w:lineRule="auto"/>
              <w:jc w:val="center"/>
              <w:rPr>
                <w:rFonts w:asciiTheme="minorBidi" w:hAnsiTheme="minorBidi"/>
                <w:bCs w:val="0"/>
                <w:color w:val="auto"/>
                <w:szCs w:val="24"/>
              </w:rPr>
            </w:pPr>
            <w:r w:rsidRPr="00A2232C">
              <w:rPr>
                <w:rFonts w:asciiTheme="minorBidi" w:hAnsiTheme="minorBidi"/>
                <w:bCs w:val="0"/>
                <w:color w:val="auto"/>
                <w:szCs w:val="24"/>
              </w:rPr>
              <w:t>P Value</w:t>
            </w:r>
          </w:p>
        </w:tc>
      </w:tr>
      <w:tr w:rsidR="00A2232C" w:rsidRPr="00775C94" w14:paraId="6939780E" w14:textId="77777777" w:rsidTr="00A223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 w:type="pct"/>
            <w:shd w:val="clear" w:color="auto" w:fill="auto"/>
          </w:tcPr>
          <w:p w14:paraId="5AD8BB1F" w14:textId="77777777" w:rsidR="00A2232C" w:rsidRPr="00775C94" w:rsidRDefault="00A2232C" w:rsidP="00A2232C">
            <w:pPr>
              <w:spacing w:line="360" w:lineRule="auto"/>
              <w:rPr>
                <w:rFonts w:asciiTheme="minorBidi" w:hAnsiTheme="minorBidi"/>
                <w:b/>
                <w:bCs/>
                <w:szCs w:val="24"/>
              </w:rPr>
            </w:pPr>
            <w:r w:rsidRPr="00775C94">
              <w:rPr>
                <w:rFonts w:asciiTheme="minorBidi" w:hAnsiTheme="minorBidi"/>
                <w:b/>
                <w:bCs/>
                <w:szCs w:val="24"/>
              </w:rPr>
              <w:t>1960’s</w:t>
            </w:r>
          </w:p>
        </w:tc>
        <w:tc>
          <w:tcPr>
            <w:tcW w:w="1156" w:type="pct"/>
            <w:shd w:val="clear" w:color="auto" w:fill="auto"/>
          </w:tcPr>
          <w:p w14:paraId="478F7F2F" w14:textId="77777777" w:rsidR="00A2232C" w:rsidRPr="00775C94"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775C94">
              <w:rPr>
                <w:rFonts w:asciiTheme="minorBidi" w:hAnsiTheme="minorBidi"/>
                <w:szCs w:val="24"/>
              </w:rPr>
              <w:t>14.21(5.25)</w:t>
            </w:r>
          </w:p>
        </w:tc>
        <w:tc>
          <w:tcPr>
            <w:cnfStyle w:val="000010000000" w:firstRow="0" w:lastRow="0" w:firstColumn="0" w:lastColumn="0" w:oddVBand="1" w:evenVBand="0" w:oddHBand="0" w:evenHBand="0" w:firstRowFirstColumn="0" w:firstRowLastColumn="0" w:lastRowFirstColumn="0" w:lastRowLastColumn="0"/>
            <w:tcW w:w="1156" w:type="pct"/>
            <w:shd w:val="clear" w:color="auto" w:fill="auto"/>
          </w:tcPr>
          <w:p w14:paraId="670F0FA1" w14:textId="77777777" w:rsidR="00A2232C" w:rsidRPr="00775C94" w:rsidRDefault="00A2232C" w:rsidP="00A2232C">
            <w:pPr>
              <w:spacing w:line="360" w:lineRule="auto"/>
              <w:jc w:val="center"/>
              <w:rPr>
                <w:rFonts w:asciiTheme="minorBidi" w:hAnsiTheme="minorBidi"/>
                <w:szCs w:val="24"/>
              </w:rPr>
            </w:pPr>
            <w:r w:rsidRPr="00775C94">
              <w:rPr>
                <w:rFonts w:asciiTheme="minorBidi" w:hAnsiTheme="minorBidi"/>
                <w:szCs w:val="24"/>
              </w:rPr>
              <w:t>15.17(3.72)</w:t>
            </w:r>
          </w:p>
        </w:tc>
        <w:tc>
          <w:tcPr>
            <w:tcW w:w="857" w:type="pct"/>
            <w:shd w:val="clear" w:color="auto" w:fill="FFFFFF" w:themeFill="background1"/>
          </w:tcPr>
          <w:p w14:paraId="47D7805C" w14:textId="77777777" w:rsidR="00A2232C" w:rsidRPr="00A2232C"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0.92</w:t>
            </w:r>
          </w:p>
        </w:tc>
        <w:tc>
          <w:tcPr>
            <w:cnfStyle w:val="000010000000" w:firstRow="0" w:lastRow="0" w:firstColumn="0" w:lastColumn="0" w:oddVBand="1" w:evenVBand="0" w:oddHBand="0" w:evenHBand="0" w:firstRowFirstColumn="0" w:firstRowLastColumn="0" w:lastRowFirstColumn="0" w:lastRowLastColumn="0"/>
            <w:tcW w:w="868" w:type="pct"/>
            <w:shd w:val="clear" w:color="auto" w:fill="FFFFFF" w:themeFill="background1"/>
          </w:tcPr>
          <w:p w14:paraId="31642057" w14:textId="77777777" w:rsidR="00A2232C" w:rsidRPr="00A2232C" w:rsidRDefault="00A2232C" w:rsidP="00A2232C">
            <w:pPr>
              <w:spacing w:line="360" w:lineRule="auto"/>
              <w:jc w:val="center"/>
              <w:rPr>
                <w:rFonts w:asciiTheme="minorBidi" w:hAnsiTheme="minorBidi"/>
                <w:szCs w:val="24"/>
              </w:rPr>
            </w:pPr>
            <w:r>
              <w:rPr>
                <w:rFonts w:asciiTheme="minorBidi" w:hAnsiTheme="minorBidi"/>
                <w:szCs w:val="24"/>
              </w:rPr>
              <w:t>0.34</w:t>
            </w:r>
          </w:p>
        </w:tc>
      </w:tr>
      <w:tr w:rsidR="00A2232C" w:rsidRPr="00775C94" w14:paraId="3B2566E7" w14:textId="77777777" w:rsidTr="00A2232C">
        <w:tc>
          <w:tcPr>
            <w:cnfStyle w:val="000010000000" w:firstRow="0" w:lastRow="0" w:firstColumn="0" w:lastColumn="0" w:oddVBand="1" w:evenVBand="0" w:oddHBand="0" w:evenHBand="0" w:firstRowFirstColumn="0" w:firstRowLastColumn="0" w:lastRowFirstColumn="0" w:lastRowLastColumn="0"/>
            <w:tcW w:w="964" w:type="pct"/>
            <w:shd w:val="clear" w:color="auto" w:fill="auto"/>
          </w:tcPr>
          <w:p w14:paraId="5CBF91BE" w14:textId="77777777" w:rsidR="00A2232C" w:rsidRPr="00775C94" w:rsidRDefault="00A2232C" w:rsidP="00A2232C">
            <w:pPr>
              <w:spacing w:line="360" w:lineRule="auto"/>
              <w:rPr>
                <w:rFonts w:asciiTheme="minorBidi" w:hAnsiTheme="minorBidi"/>
                <w:b/>
                <w:bCs/>
                <w:szCs w:val="24"/>
              </w:rPr>
            </w:pPr>
            <w:r w:rsidRPr="00775C94">
              <w:rPr>
                <w:rFonts w:asciiTheme="minorBidi" w:hAnsiTheme="minorBidi"/>
                <w:b/>
                <w:bCs/>
                <w:szCs w:val="24"/>
              </w:rPr>
              <w:t>1970’s</w:t>
            </w:r>
          </w:p>
        </w:tc>
        <w:tc>
          <w:tcPr>
            <w:tcW w:w="1156" w:type="pct"/>
            <w:shd w:val="clear" w:color="auto" w:fill="auto"/>
          </w:tcPr>
          <w:p w14:paraId="3C470C00" w14:textId="77777777" w:rsidR="00A2232C" w:rsidRPr="00775C94" w:rsidRDefault="00A2232C" w:rsidP="00A223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sidRPr="00775C94">
              <w:rPr>
                <w:rFonts w:asciiTheme="minorBidi" w:hAnsiTheme="minorBidi"/>
                <w:szCs w:val="24"/>
              </w:rPr>
              <w:t>12.76(5.09)</w:t>
            </w:r>
          </w:p>
        </w:tc>
        <w:tc>
          <w:tcPr>
            <w:cnfStyle w:val="000010000000" w:firstRow="0" w:lastRow="0" w:firstColumn="0" w:lastColumn="0" w:oddVBand="1" w:evenVBand="0" w:oddHBand="0" w:evenHBand="0" w:firstRowFirstColumn="0" w:firstRowLastColumn="0" w:lastRowFirstColumn="0" w:lastRowLastColumn="0"/>
            <w:tcW w:w="1156" w:type="pct"/>
            <w:shd w:val="clear" w:color="auto" w:fill="auto"/>
          </w:tcPr>
          <w:p w14:paraId="0CA43E02" w14:textId="77777777" w:rsidR="00A2232C" w:rsidRPr="00775C94" w:rsidRDefault="00A2232C" w:rsidP="00A2232C">
            <w:pPr>
              <w:spacing w:line="360" w:lineRule="auto"/>
              <w:jc w:val="center"/>
              <w:rPr>
                <w:rFonts w:asciiTheme="minorBidi" w:hAnsiTheme="minorBidi"/>
                <w:szCs w:val="24"/>
              </w:rPr>
            </w:pPr>
            <w:r w:rsidRPr="00775C94">
              <w:rPr>
                <w:rFonts w:asciiTheme="minorBidi" w:hAnsiTheme="minorBidi"/>
                <w:szCs w:val="24"/>
              </w:rPr>
              <w:t>12.90(3.33)</w:t>
            </w:r>
          </w:p>
        </w:tc>
        <w:tc>
          <w:tcPr>
            <w:tcW w:w="857" w:type="pct"/>
            <w:shd w:val="clear" w:color="auto" w:fill="FFFFFF" w:themeFill="background1"/>
          </w:tcPr>
          <w:p w14:paraId="13EB9CAF" w14:textId="77777777" w:rsidR="00A2232C" w:rsidRPr="00A2232C" w:rsidRDefault="00A2232C" w:rsidP="00A223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Pr>
                <w:rFonts w:asciiTheme="minorBidi" w:hAnsiTheme="minorBidi"/>
                <w:szCs w:val="24"/>
              </w:rPr>
              <w:t>0.02</w:t>
            </w:r>
          </w:p>
        </w:tc>
        <w:tc>
          <w:tcPr>
            <w:cnfStyle w:val="000010000000" w:firstRow="0" w:lastRow="0" w:firstColumn="0" w:lastColumn="0" w:oddVBand="1" w:evenVBand="0" w:oddHBand="0" w:evenHBand="0" w:firstRowFirstColumn="0" w:firstRowLastColumn="0" w:lastRowFirstColumn="0" w:lastRowLastColumn="0"/>
            <w:tcW w:w="868" w:type="pct"/>
            <w:shd w:val="clear" w:color="auto" w:fill="FFFFFF" w:themeFill="background1"/>
          </w:tcPr>
          <w:p w14:paraId="50E6A3C4" w14:textId="77777777" w:rsidR="00A2232C" w:rsidRPr="00A2232C" w:rsidRDefault="00A2232C" w:rsidP="00A2232C">
            <w:pPr>
              <w:spacing w:line="360" w:lineRule="auto"/>
              <w:jc w:val="center"/>
              <w:rPr>
                <w:rFonts w:asciiTheme="minorBidi" w:hAnsiTheme="minorBidi"/>
                <w:szCs w:val="24"/>
              </w:rPr>
            </w:pPr>
            <w:r>
              <w:rPr>
                <w:rFonts w:asciiTheme="minorBidi" w:hAnsiTheme="minorBidi"/>
                <w:szCs w:val="24"/>
              </w:rPr>
              <w:t>0.88</w:t>
            </w:r>
          </w:p>
        </w:tc>
      </w:tr>
      <w:tr w:rsidR="00A2232C" w:rsidRPr="00775C94" w14:paraId="2F57567A" w14:textId="77777777" w:rsidTr="00A223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 w:type="pct"/>
            <w:shd w:val="clear" w:color="auto" w:fill="auto"/>
          </w:tcPr>
          <w:p w14:paraId="24E97773" w14:textId="77777777" w:rsidR="00A2232C" w:rsidRPr="00775C94" w:rsidRDefault="00A2232C" w:rsidP="00A2232C">
            <w:pPr>
              <w:spacing w:line="360" w:lineRule="auto"/>
              <w:rPr>
                <w:rFonts w:asciiTheme="minorBidi" w:hAnsiTheme="minorBidi"/>
                <w:b/>
                <w:bCs/>
                <w:szCs w:val="24"/>
              </w:rPr>
            </w:pPr>
            <w:r w:rsidRPr="00775C94">
              <w:rPr>
                <w:rFonts w:asciiTheme="minorBidi" w:hAnsiTheme="minorBidi"/>
                <w:b/>
                <w:bCs/>
                <w:szCs w:val="24"/>
              </w:rPr>
              <w:t>1980’s</w:t>
            </w:r>
          </w:p>
        </w:tc>
        <w:tc>
          <w:tcPr>
            <w:tcW w:w="1156" w:type="pct"/>
            <w:shd w:val="clear" w:color="auto" w:fill="auto"/>
          </w:tcPr>
          <w:p w14:paraId="2B982DDA" w14:textId="77777777" w:rsidR="00A2232C" w:rsidRPr="00775C94"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775C94">
              <w:rPr>
                <w:rFonts w:asciiTheme="minorBidi" w:hAnsiTheme="minorBidi"/>
                <w:szCs w:val="24"/>
              </w:rPr>
              <w:t>10.74(4.57)</w:t>
            </w:r>
          </w:p>
        </w:tc>
        <w:tc>
          <w:tcPr>
            <w:cnfStyle w:val="000010000000" w:firstRow="0" w:lastRow="0" w:firstColumn="0" w:lastColumn="0" w:oddVBand="1" w:evenVBand="0" w:oddHBand="0" w:evenHBand="0" w:firstRowFirstColumn="0" w:firstRowLastColumn="0" w:lastRowFirstColumn="0" w:lastRowLastColumn="0"/>
            <w:tcW w:w="1156" w:type="pct"/>
            <w:shd w:val="clear" w:color="auto" w:fill="auto"/>
          </w:tcPr>
          <w:p w14:paraId="0823CB15" w14:textId="77777777" w:rsidR="00A2232C" w:rsidRPr="00775C94" w:rsidRDefault="00A2232C" w:rsidP="00A2232C">
            <w:pPr>
              <w:spacing w:line="360" w:lineRule="auto"/>
              <w:jc w:val="center"/>
              <w:rPr>
                <w:rFonts w:asciiTheme="minorBidi" w:hAnsiTheme="minorBidi"/>
                <w:szCs w:val="24"/>
              </w:rPr>
            </w:pPr>
            <w:r w:rsidRPr="00775C94">
              <w:rPr>
                <w:rFonts w:asciiTheme="minorBidi" w:hAnsiTheme="minorBidi"/>
                <w:szCs w:val="24"/>
              </w:rPr>
              <w:t>9.24(2.64)</w:t>
            </w:r>
          </w:p>
        </w:tc>
        <w:tc>
          <w:tcPr>
            <w:tcW w:w="857" w:type="pct"/>
            <w:shd w:val="clear" w:color="auto" w:fill="FFFFFF" w:themeFill="background1"/>
          </w:tcPr>
          <w:p w14:paraId="603291A9" w14:textId="77777777" w:rsidR="00A2232C" w:rsidRPr="00A2232C"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3.39</w:t>
            </w:r>
          </w:p>
        </w:tc>
        <w:tc>
          <w:tcPr>
            <w:cnfStyle w:val="000010000000" w:firstRow="0" w:lastRow="0" w:firstColumn="0" w:lastColumn="0" w:oddVBand="1" w:evenVBand="0" w:oddHBand="0" w:evenHBand="0" w:firstRowFirstColumn="0" w:firstRowLastColumn="0" w:lastRowFirstColumn="0" w:lastRowLastColumn="0"/>
            <w:tcW w:w="868" w:type="pct"/>
            <w:shd w:val="clear" w:color="auto" w:fill="FFFFFF" w:themeFill="background1"/>
          </w:tcPr>
          <w:p w14:paraId="0F0AE09B" w14:textId="77777777" w:rsidR="00A2232C" w:rsidRPr="00A2232C" w:rsidRDefault="00A2232C" w:rsidP="00A2232C">
            <w:pPr>
              <w:spacing w:line="360" w:lineRule="auto"/>
              <w:jc w:val="center"/>
              <w:rPr>
                <w:rFonts w:asciiTheme="minorBidi" w:hAnsiTheme="minorBidi"/>
                <w:szCs w:val="24"/>
              </w:rPr>
            </w:pPr>
            <w:r>
              <w:rPr>
                <w:rFonts w:asciiTheme="minorBidi" w:hAnsiTheme="minorBidi"/>
                <w:szCs w:val="24"/>
              </w:rPr>
              <w:t>0.07</w:t>
            </w:r>
          </w:p>
        </w:tc>
      </w:tr>
      <w:tr w:rsidR="00A2232C" w:rsidRPr="00775C94" w14:paraId="1563E2AA" w14:textId="77777777" w:rsidTr="00A2232C">
        <w:tc>
          <w:tcPr>
            <w:cnfStyle w:val="000010000000" w:firstRow="0" w:lastRow="0" w:firstColumn="0" w:lastColumn="0" w:oddVBand="1" w:evenVBand="0" w:oddHBand="0" w:evenHBand="0" w:firstRowFirstColumn="0" w:firstRowLastColumn="0" w:lastRowFirstColumn="0" w:lastRowLastColumn="0"/>
            <w:tcW w:w="964" w:type="pct"/>
            <w:shd w:val="clear" w:color="auto" w:fill="auto"/>
          </w:tcPr>
          <w:p w14:paraId="449D5AB1" w14:textId="77777777" w:rsidR="00A2232C" w:rsidRPr="00775C94" w:rsidRDefault="00A2232C" w:rsidP="00A2232C">
            <w:pPr>
              <w:spacing w:line="360" w:lineRule="auto"/>
              <w:rPr>
                <w:rFonts w:asciiTheme="minorBidi" w:hAnsiTheme="minorBidi"/>
                <w:b/>
                <w:bCs/>
                <w:szCs w:val="24"/>
              </w:rPr>
            </w:pPr>
            <w:r w:rsidRPr="00775C94">
              <w:rPr>
                <w:rFonts w:asciiTheme="minorBidi" w:hAnsiTheme="minorBidi"/>
                <w:b/>
                <w:bCs/>
                <w:szCs w:val="24"/>
              </w:rPr>
              <w:t>1990’s</w:t>
            </w:r>
          </w:p>
        </w:tc>
        <w:tc>
          <w:tcPr>
            <w:tcW w:w="1156" w:type="pct"/>
            <w:shd w:val="clear" w:color="auto" w:fill="auto"/>
          </w:tcPr>
          <w:p w14:paraId="63AD0001" w14:textId="77777777" w:rsidR="00A2232C" w:rsidRPr="00775C94" w:rsidRDefault="00A2232C" w:rsidP="00A223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sidRPr="00775C94">
              <w:rPr>
                <w:rFonts w:asciiTheme="minorBidi" w:hAnsiTheme="minorBidi"/>
                <w:szCs w:val="24"/>
              </w:rPr>
              <w:t>10.93(9.45)</w:t>
            </w:r>
          </w:p>
        </w:tc>
        <w:tc>
          <w:tcPr>
            <w:cnfStyle w:val="000010000000" w:firstRow="0" w:lastRow="0" w:firstColumn="0" w:lastColumn="0" w:oddVBand="1" w:evenVBand="0" w:oddHBand="0" w:evenHBand="0" w:firstRowFirstColumn="0" w:firstRowLastColumn="0" w:lastRowFirstColumn="0" w:lastRowLastColumn="0"/>
            <w:tcW w:w="1156" w:type="pct"/>
            <w:shd w:val="clear" w:color="auto" w:fill="auto"/>
          </w:tcPr>
          <w:p w14:paraId="7EE6200B" w14:textId="77777777" w:rsidR="00A2232C" w:rsidRPr="00775C94" w:rsidRDefault="00A2232C" w:rsidP="00A2232C">
            <w:pPr>
              <w:spacing w:line="360" w:lineRule="auto"/>
              <w:jc w:val="center"/>
              <w:rPr>
                <w:rFonts w:asciiTheme="minorBidi" w:hAnsiTheme="minorBidi"/>
                <w:szCs w:val="24"/>
              </w:rPr>
            </w:pPr>
            <w:r w:rsidRPr="00775C94">
              <w:rPr>
                <w:rFonts w:asciiTheme="minorBidi" w:hAnsiTheme="minorBidi"/>
                <w:szCs w:val="24"/>
              </w:rPr>
              <w:t>9.45(2.21)</w:t>
            </w:r>
          </w:p>
        </w:tc>
        <w:tc>
          <w:tcPr>
            <w:tcW w:w="857" w:type="pct"/>
            <w:shd w:val="clear" w:color="auto" w:fill="FFFFFF" w:themeFill="background1"/>
          </w:tcPr>
          <w:p w14:paraId="5D684599" w14:textId="77777777" w:rsidR="00A2232C" w:rsidRPr="00A2232C" w:rsidRDefault="00A2232C" w:rsidP="00A223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Pr>
                <w:rFonts w:asciiTheme="minorBidi" w:hAnsiTheme="minorBidi"/>
                <w:szCs w:val="24"/>
              </w:rPr>
              <w:t>4.38</w:t>
            </w:r>
          </w:p>
        </w:tc>
        <w:tc>
          <w:tcPr>
            <w:cnfStyle w:val="000010000000" w:firstRow="0" w:lastRow="0" w:firstColumn="0" w:lastColumn="0" w:oddVBand="1" w:evenVBand="0" w:oddHBand="0" w:evenHBand="0" w:firstRowFirstColumn="0" w:firstRowLastColumn="0" w:lastRowFirstColumn="0" w:lastRowLastColumn="0"/>
            <w:tcW w:w="868" w:type="pct"/>
            <w:shd w:val="clear" w:color="auto" w:fill="FFFFFF" w:themeFill="background1"/>
          </w:tcPr>
          <w:p w14:paraId="0442E550" w14:textId="77777777" w:rsidR="00A2232C" w:rsidRPr="00A2232C" w:rsidRDefault="00A2232C" w:rsidP="00A2232C">
            <w:pPr>
              <w:spacing w:line="360" w:lineRule="auto"/>
              <w:jc w:val="center"/>
              <w:rPr>
                <w:rFonts w:asciiTheme="minorBidi" w:hAnsiTheme="minorBidi"/>
                <w:szCs w:val="24"/>
              </w:rPr>
            </w:pPr>
            <w:r>
              <w:rPr>
                <w:rFonts w:asciiTheme="minorBidi" w:hAnsiTheme="minorBidi"/>
                <w:szCs w:val="24"/>
              </w:rPr>
              <w:t>0.04</w:t>
            </w:r>
          </w:p>
        </w:tc>
      </w:tr>
      <w:tr w:rsidR="00A2232C" w:rsidRPr="00775C94" w14:paraId="44BD710A" w14:textId="77777777" w:rsidTr="00A223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 w:type="pct"/>
            <w:shd w:val="clear" w:color="auto" w:fill="auto"/>
          </w:tcPr>
          <w:p w14:paraId="33FB5ADE" w14:textId="77777777" w:rsidR="00A2232C" w:rsidRPr="00775C94" w:rsidRDefault="00A2232C" w:rsidP="00A2232C">
            <w:pPr>
              <w:spacing w:line="360" w:lineRule="auto"/>
              <w:rPr>
                <w:rFonts w:asciiTheme="minorBidi" w:hAnsiTheme="minorBidi"/>
                <w:b/>
                <w:bCs/>
                <w:szCs w:val="24"/>
              </w:rPr>
            </w:pPr>
            <w:r w:rsidRPr="00775C94">
              <w:rPr>
                <w:rFonts w:asciiTheme="minorBidi" w:hAnsiTheme="minorBidi"/>
                <w:b/>
                <w:bCs/>
                <w:szCs w:val="24"/>
              </w:rPr>
              <w:t>2000’s</w:t>
            </w:r>
          </w:p>
        </w:tc>
        <w:tc>
          <w:tcPr>
            <w:tcW w:w="1156" w:type="pct"/>
            <w:shd w:val="clear" w:color="auto" w:fill="auto"/>
          </w:tcPr>
          <w:p w14:paraId="4CD9B896" w14:textId="77777777" w:rsidR="00A2232C" w:rsidRPr="00775C94"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775C94">
              <w:rPr>
                <w:rFonts w:asciiTheme="minorBidi" w:hAnsiTheme="minorBidi"/>
                <w:szCs w:val="24"/>
              </w:rPr>
              <w:t>11.60(4.70)</w:t>
            </w:r>
          </w:p>
        </w:tc>
        <w:tc>
          <w:tcPr>
            <w:cnfStyle w:val="000010000000" w:firstRow="0" w:lastRow="0" w:firstColumn="0" w:lastColumn="0" w:oddVBand="1" w:evenVBand="0" w:oddHBand="0" w:evenHBand="0" w:firstRowFirstColumn="0" w:firstRowLastColumn="0" w:lastRowFirstColumn="0" w:lastRowLastColumn="0"/>
            <w:tcW w:w="1156" w:type="pct"/>
            <w:shd w:val="clear" w:color="auto" w:fill="auto"/>
          </w:tcPr>
          <w:p w14:paraId="578B2656" w14:textId="77777777" w:rsidR="00A2232C" w:rsidRPr="00775C94" w:rsidRDefault="00A2232C" w:rsidP="00A2232C">
            <w:pPr>
              <w:spacing w:line="360" w:lineRule="auto"/>
              <w:jc w:val="center"/>
              <w:rPr>
                <w:rFonts w:asciiTheme="minorBidi" w:hAnsiTheme="minorBidi"/>
                <w:szCs w:val="24"/>
              </w:rPr>
            </w:pPr>
            <w:r w:rsidRPr="00775C94">
              <w:rPr>
                <w:rFonts w:asciiTheme="minorBidi" w:hAnsiTheme="minorBidi"/>
                <w:szCs w:val="24"/>
              </w:rPr>
              <w:t>9.52(2.19)</w:t>
            </w:r>
          </w:p>
        </w:tc>
        <w:tc>
          <w:tcPr>
            <w:tcW w:w="857" w:type="pct"/>
            <w:shd w:val="clear" w:color="auto" w:fill="FFFFFF" w:themeFill="background1"/>
          </w:tcPr>
          <w:p w14:paraId="104A94E6" w14:textId="77777777" w:rsidR="00A2232C" w:rsidRPr="00A2232C"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6.70</w:t>
            </w:r>
          </w:p>
        </w:tc>
        <w:tc>
          <w:tcPr>
            <w:cnfStyle w:val="000010000000" w:firstRow="0" w:lastRow="0" w:firstColumn="0" w:lastColumn="0" w:oddVBand="1" w:evenVBand="0" w:oddHBand="0" w:evenHBand="0" w:firstRowFirstColumn="0" w:firstRowLastColumn="0" w:lastRowFirstColumn="0" w:lastRowLastColumn="0"/>
            <w:tcW w:w="868" w:type="pct"/>
            <w:shd w:val="clear" w:color="auto" w:fill="FFFFFF" w:themeFill="background1"/>
          </w:tcPr>
          <w:p w14:paraId="183F055D" w14:textId="77777777" w:rsidR="00A2232C" w:rsidRPr="00A2232C" w:rsidRDefault="00A2232C" w:rsidP="00A2232C">
            <w:pPr>
              <w:spacing w:line="360" w:lineRule="auto"/>
              <w:jc w:val="center"/>
              <w:rPr>
                <w:rFonts w:asciiTheme="minorBidi" w:hAnsiTheme="minorBidi"/>
                <w:szCs w:val="24"/>
              </w:rPr>
            </w:pPr>
            <w:r>
              <w:rPr>
                <w:rFonts w:asciiTheme="minorBidi" w:hAnsiTheme="minorBidi"/>
                <w:szCs w:val="24"/>
              </w:rPr>
              <w:t>0.01</w:t>
            </w:r>
          </w:p>
        </w:tc>
      </w:tr>
    </w:tbl>
    <w:p w14:paraId="32A66593" w14:textId="77777777" w:rsidR="00615C55" w:rsidRDefault="00615C55" w:rsidP="00615C55">
      <w:pPr>
        <w:pStyle w:val="Caption"/>
        <w:keepNext/>
        <w:rPr>
          <w:rFonts w:asciiTheme="minorBidi" w:eastAsia="Times New Roman" w:hAnsiTheme="minorBidi" w:cstheme="minorBidi"/>
          <w:b w:val="0"/>
          <w:bCs w:val="0"/>
          <w:sz w:val="24"/>
          <w:szCs w:val="24"/>
          <w:lang w:eastAsia="en-US"/>
        </w:rPr>
      </w:pPr>
    </w:p>
    <w:p w14:paraId="3493832F" w14:textId="77777777" w:rsidR="006358E0" w:rsidRPr="006358E0" w:rsidRDefault="006358E0" w:rsidP="006358E0">
      <w:pPr>
        <w:rPr>
          <w:lang w:eastAsia="en-US"/>
        </w:rPr>
      </w:pPr>
    </w:p>
    <w:p w14:paraId="1A1C6031" w14:textId="77777777" w:rsidR="006358E0" w:rsidRDefault="006358E0" w:rsidP="006358E0">
      <w:pPr>
        <w:pStyle w:val="Caption"/>
        <w:keepNext/>
        <w:rPr>
          <w:b w:val="0"/>
          <w:sz w:val="24"/>
        </w:rPr>
      </w:pPr>
      <w:bookmarkStart w:id="129" w:name="_Toc436932716"/>
      <w:r w:rsidRPr="006358E0">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4</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5</w:t>
      </w:r>
      <w:r w:rsidR="007D2D0D">
        <w:rPr>
          <w:b w:val="0"/>
          <w:sz w:val="24"/>
        </w:rPr>
        <w:fldChar w:fldCharType="end"/>
      </w:r>
      <w:r w:rsidRPr="006358E0">
        <w:rPr>
          <w:b w:val="0"/>
          <w:sz w:val="24"/>
        </w:rPr>
        <w:t xml:space="preserve"> Mean (SD) </w:t>
      </w:r>
      <w:r w:rsidR="003B2795">
        <w:rPr>
          <w:b w:val="0"/>
          <w:sz w:val="24"/>
        </w:rPr>
        <w:t>achieved by the</w:t>
      </w:r>
      <w:r w:rsidRPr="006358E0">
        <w:rPr>
          <w:b w:val="0"/>
          <w:sz w:val="24"/>
        </w:rPr>
        <w:t xml:space="preserve"> </w:t>
      </w:r>
      <w:r w:rsidR="0067416B">
        <w:rPr>
          <w:b w:val="0"/>
          <w:sz w:val="24"/>
          <w:szCs w:val="24"/>
        </w:rPr>
        <w:t>British and Pakistani g</w:t>
      </w:r>
      <w:r w:rsidR="0067416B" w:rsidRPr="006358E0">
        <w:rPr>
          <w:b w:val="0"/>
          <w:sz w:val="24"/>
          <w:szCs w:val="24"/>
        </w:rPr>
        <w:t>roups</w:t>
      </w:r>
      <w:r w:rsidR="0067416B">
        <w:rPr>
          <w:b w:val="0"/>
          <w:sz w:val="24"/>
          <w:szCs w:val="24"/>
        </w:rPr>
        <w:t xml:space="preserve"> </w:t>
      </w:r>
      <w:r w:rsidRPr="006358E0">
        <w:rPr>
          <w:b w:val="0"/>
          <w:sz w:val="24"/>
        </w:rPr>
        <w:t>on total memory detail scores for decades 1960-200</w:t>
      </w:r>
      <w:bookmarkEnd w:id="129"/>
    </w:p>
    <w:p w14:paraId="4DA30188" w14:textId="77777777" w:rsidR="006358E0" w:rsidRPr="006358E0" w:rsidRDefault="006358E0" w:rsidP="006358E0"/>
    <w:tbl>
      <w:tblPr>
        <w:tblStyle w:val="MediumShading2-Accent31"/>
        <w:tblW w:w="5000" w:type="pct"/>
        <w:tblLook w:val="0020" w:firstRow="1" w:lastRow="0" w:firstColumn="0" w:lastColumn="0" w:noHBand="0" w:noVBand="0"/>
      </w:tblPr>
      <w:tblGrid>
        <w:gridCol w:w="1612"/>
        <w:gridCol w:w="2113"/>
        <w:gridCol w:w="2112"/>
        <w:gridCol w:w="1432"/>
        <w:gridCol w:w="1451"/>
      </w:tblGrid>
      <w:tr w:rsidR="00A2232C" w:rsidRPr="00775C94" w14:paraId="7F7DBD41" w14:textId="77777777" w:rsidTr="00A2232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 w:type="pct"/>
            <w:shd w:val="clear" w:color="auto" w:fill="auto"/>
          </w:tcPr>
          <w:p w14:paraId="017E8E0F" w14:textId="77777777" w:rsidR="00A2232C" w:rsidRPr="00775C94" w:rsidRDefault="00A2232C" w:rsidP="00A2232C">
            <w:pPr>
              <w:spacing w:line="360" w:lineRule="auto"/>
              <w:rPr>
                <w:rFonts w:asciiTheme="minorBidi" w:hAnsiTheme="minorBidi"/>
                <w:bCs w:val="0"/>
                <w:color w:val="auto"/>
                <w:szCs w:val="24"/>
              </w:rPr>
            </w:pPr>
            <w:r w:rsidRPr="00775C94">
              <w:rPr>
                <w:rFonts w:asciiTheme="minorBidi" w:hAnsiTheme="minorBidi"/>
                <w:bCs w:val="0"/>
                <w:color w:val="auto"/>
                <w:szCs w:val="24"/>
              </w:rPr>
              <w:t>Decades</w:t>
            </w:r>
          </w:p>
        </w:tc>
        <w:tc>
          <w:tcPr>
            <w:tcW w:w="1211" w:type="pct"/>
            <w:shd w:val="clear" w:color="auto" w:fill="auto"/>
          </w:tcPr>
          <w:p w14:paraId="6F1C8C25" w14:textId="77777777" w:rsidR="00A2232C" w:rsidRPr="00775C94" w:rsidRDefault="00A2232C" w:rsidP="00A223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val="0"/>
                <w:color w:val="auto"/>
                <w:szCs w:val="24"/>
              </w:rPr>
            </w:pPr>
            <w:r>
              <w:rPr>
                <w:rFonts w:asciiTheme="minorBidi" w:hAnsiTheme="minorBidi"/>
                <w:bCs w:val="0"/>
                <w:color w:val="auto"/>
                <w:szCs w:val="24"/>
              </w:rPr>
              <w:t>British</w:t>
            </w:r>
          </w:p>
        </w:tc>
        <w:tc>
          <w:tcPr>
            <w:cnfStyle w:val="000010000000" w:firstRow="0" w:lastRow="0" w:firstColumn="0" w:lastColumn="0" w:oddVBand="1" w:evenVBand="0" w:oddHBand="0" w:evenHBand="0" w:firstRowFirstColumn="0" w:firstRowLastColumn="0" w:lastRowFirstColumn="0" w:lastRowLastColumn="0"/>
            <w:tcW w:w="1211" w:type="pct"/>
            <w:shd w:val="clear" w:color="auto" w:fill="auto"/>
          </w:tcPr>
          <w:p w14:paraId="35395836" w14:textId="77777777" w:rsidR="00A2232C" w:rsidRPr="00775C94" w:rsidRDefault="00A2232C" w:rsidP="00A2232C">
            <w:pPr>
              <w:spacing w:line="360" w:lineRule="auto"/>
              <w:jc w:val="center"/>
              <w:rPr>
                <w:rFonts w:asciiTheme="minorBidi" w:hAnsiTheme="minorBidi"/>
                <w:bCs w:val="0"/>
                <w:color w:val="auto"/>
                <w:szCs w:val="24"/>
              </w:rPr>
            </w:pPr>
            <w:r>
              <w:rPr>
                <w:rFonts w:asciiTheme="minorBidi" w:hAnsiTheme="minorBidi"/>
                <w:bCs w:val="0"/>
                <w:color w:val="auto"/>
                <w:szCs w:val="24"/>
              </w:rPr>
              <w:t>Pakistani</w:t>
            </w:r>
          </w:p>
        </w:tc>
        <w:tc>
          <w:tcPr>
            <w:tcW w:w="821" w:type="pct"/>
            <w:shd w:val="clear" w:color="auto" w:fill="FFFFFF" w:themeFill="background1"/>
          </w:tcPr>
          <w:p w14:paraId="73F9DCDE" w14:textId="77777777" w:rsidR="00A2232C" w:rsidRPr="0004754A" w:rsidRDefault="00A2232C" w:rsidP="00A223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Cs w:val="0"/>
                <w:color w:val="auto"/>
                <w:szCs w:val="24"/>
              </w:rPr>
            </w:pPr>
            <w:r w:rsidRPr="0004754A">
              <w:rPr>
                <w:rFonts w:asciiTheme="minorBidi" w:hAnsiTheme="minorBidi"/>
                <w:bCs w:val="0"/>
                <w:color w:val="auto"/>
                <w:szCs w:val="24"/>
              </w:rPr>
              <w:t>F Value</w:t>
            </w:r>
          </w:p>
        </w:tc>
        <w:tc>
          <w:tcPr>
            <w:cnfStyle w:val="000010000000" w:firstRow="0" w:lastRow="0" w:firstColumn="0" w:lastColumn="0" w:oddVBand="1" w:evenVBand="0" w:oddHBand="0" w:evenHBand="0" w:firstRowFirstColumn="0" w:firstRowLastColumn="0" w:lastRowFirstColumn="0" w:lastRowLastColumn="0"/>
            <w:tcW w:w="832" w:type="pct"/>
            <w:shd w:val="clear" w:color="auto" w:fill="FFFFFF" w:themeFill="background1"/>
          </w:tcPr>
          <w:p w14:paraId="539B14E7" w14:textId="77777777" w:rsidR="00A2232C" w:rsidRPr="0004754A" w:rsidRDefault="00A2232C" w:rsidP="00A2232C">
            <w:pPr>
              <w:spacing w:line="360" w:lineRule="auto"/>
              <w:jc w:val="center"/>
              <w:rPr>
                <w:rFonts w:asciiTheme="minorBidi" w:hAnsiTheme="minorBidi"/>
                <w:bCs w:val="0"/>
                <w:color w:val="auto"/>
                <w:szCs w:val="24"/>
              </w:rPr>
            </w:pPr>
            <w:r w:rsidRPr="0004754A">
              <w:rPr>
                <w:rFonts w:asciiTheme="minorBidi" w:hAnsiTheme="minorBidi"/>
                <w:bCs w:val="0"/>
                <w:color w:val="auto"/>
                <w:szCs w:val="24"/>
              </w:rPr>
              <w:t>P Value</w:t>
            </w:r>
          </w:p>
        </w:tc>
      </w:tr>
      <w:tr w:rsidR="00A2232C" w:rsidRPr="00775C94" w14:paraId="1652B005" w14:textId="77777777" w:rsidTr="00A223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 w:type="pct"/>
            <w:shd w:val="clear" w:color="auto" w:fill="auto"/>
          </w:tcPr>
          <w:p w14:paraId="15D25091" w14:textId="77777777" w:rsidR="00A2232C" w:rsidRPr="00775C94" w:rsidRDefault="00A2232C" w:rsidP="00A2232C">
            <w:pPr>
              <w:spacing w:line="360" w:lineRule="auto"/>
              <w:rPr>
                <w:rFonts w:asciiTheme="minorBidi" w:hAnsiTheme="minorBidi"/>
                <w:b/>
                <w:bCs/>
                <w:szCs w:val="24"/>
              </w:rPr>
            </w:pPr>
            <w:r w:rsidRPr="00775C94">
              <w:rPr>
                <w:rFonts w:asciiTheme="minorBidi" w:hAnsiTheme="minorBidi"/>
                <w:b/>
                <w:bCs/>
                <w:szCs w:val="24"/>
              </w:rPr>
              <w:t>1960’s</w:t>
            </w:r>
          </w:p>
        </w:tc>
        <w:tc>
          <w:tcPr>
            <w:tcW w:w="1211" w:type="pct"/>
            <w:shd w:val="clear" w:color="auto" w:fill="auto"/>
          </w:tcPr>
          <w:p w14:paraId="40697828" w14:textId="77777777" w:rsidR="00A2232C" w:rsidRPr="00775C94"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775C94">
              <w:rPr>
                <w:rFonts w:asciiTheme="minorBidi" w:hAnsiTheme="minorBidi"/>
                <w:szCs w:val="24"/>
              </w:rPr>
              <w:t>65.48(22.99)</w:t>
            </w:r>
          </w:p>
        </w:tc>
        <w:tc>
          <w:tcPr>
            <w:cnfStyle w:val="000010000000" w:firstRow="0" w:lastRow="0" w:firstColumn="0" w:lastColumn="0" w:oddVBand="1" w:evenVBand="0" w:oddHBand="0" w:evenHBand="0" w:firstRowFirstColumn="0" w:firstRowLastColumn="0" w:lastRowFirstColumn="0" w:lastRowLastColumn="0"/>
            <w:tcW w:w="1211" w:type="pct"/>
            <w:shd w:val="clear" w:color="auto" w:fill="auto"/>
          </w:tcPr>
          <w:p w14:paraId="29337A30" w14:textId="77777777" w:rsidR="00A2232C" w:rsidRPr="00775C94" w:rsidRDefault="00A2232C" w:rsidP="00A2232C">
            <w:pPr>
              <w:spacing w:line="360" w:lineRule="auto"/>
              <w:jc w:val="center"/>
              <w:rPr>
                <w:rFonts w:asciiTheme="minorBidi" w:hAnsiTheme="minorBidi"/>
                <w:szCs w:val="24"/>
              </w:rPr>
            </w:pPr>
            <w:r w:rsidRPr="00775C94">
              <w:rPr>
                <w:rFonts w:asciiTheme="minorBidi" w:hAnsiTheme="minorBidi"/>
                <w:szCs w:val="24"/>
              </w:rPr>
              <w:t>56.86(12.96)</w:t>
            </w:r>
          </w:p>
        </w:tc>
        <w:tc>
          <w:tcPr>
            <w:tcW w:w="821" w:type="pct"/>
            <w:shd w:val="clear" w:color="auto" w:fill="FFFFFF" w:themeFill="background1"/>
          </w:tcPr>
          <w:p w14:paraId="36E34D3E" w14:textId="77777777" w:rsidR="00A2232C" w:rsidRPr="0004754A"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4.48</w:t>
            </w:r>
          </w:p>
        </w:tc>
        <w:tc>
          <w:tcPr>
            <w:cnfStyle w:val="000010000000" w:firstRow="0" w:lastRow="0" w:firstColumn="0" w:lastColumn="0" w:oddVBand="1" w:evenVBand="0" w:oddHBand="0" w:evenHBand="0" w:firstRowFirstColumn="0" w:firstRowLastColumn="0" w:lastRowFirstColumn="0" w:lastRowLastColumn="0"/>
            <w:tcW w:w="832" w:type="pct"/>
            <w:shd w:val="clear" w:color="auto" w:fill="FFFFFF" w:themeFill="background1"/>
          </w:tcPr>
          <w:p w14:paraId="49171A24" w14:textId="77777777" w:rsidR="00A2232C" w:rsidRPr="0004754A" w:rsidRDefault="00CF5AE0" w:rsidP="00A2232C">
            <w:pPr>
              <w:spacing w:line="360" w:lineRule="auto"/>
              <w:jc w:val="center"/>
              <w:rPr>
                <w:rFonts w:asciiTheme="minorBidi" w:hAnsiTheme="minorBidi"/>
                <w:szCs w:val="24"/>
              </w:rPr>
            </w:pPr>
            <w:r>
              <w:rPr>
                <w:rFonts w:asciiTheme="minorBidi" w:hAnsiTheme="minorBidi"/>
                <w:szCs w:val="24"/>
              </w:rPr>
              <w:t>0.04</w:t>
            </w:r>
          </w:p>
        </w:tc>
      </w:tr>
      <w:tr w:rsidR="00A2232C" w:rsidRPr="00775C94" w14:paraId="760F8D8B" w14:textId="77777777" w:rsidTr="00A2232C">
        <w:tc>
          <w:tcPr>
            <w:cnfStyle w:val="000010000000" w:firstRow="0" w:lastRow="0" w:firstColumn="0" w:lastColumn="0" w:oddVBand="1" w:evenVBand="0" w:oddHBand="0" w:evenHBand="0" w:firstRowFirstColumn="0" w:firstRowLastColumn="0" w:lastRowFirstColumn="0" w:lastRowLastColumn="0"/>
            <w:tcW w:w="924" w:type="pct"/>
            <w:shd w:val="clear" w:color="auto" w:fill="auto"/>
          </w:tcPr>
          <w:p w14:paraId="7D377A97" w14:textId="77777777" w:rsidR="00A2232C" w:rsidRPr="00775C94" w:rsidRDefault="00A2232C" w:rsidP="00A2232C">
            <w:pPr>
              <w:spacing w:line="360" w:lineRule="auto"/>
              <w:rPr>
                <w:rFonts w:asciiTheme="minorBidi" w:hAnsiTheme="minorBidi"/>
                <w:b/>
                <w:bCs/>
                <w:szCs w:val="24"/>
              </w:rPr>
            </w:pPr>
            <w:r w:rsidRPr="00775C94">
              <w:rPr>
                <w:rFonts w:asciiTheme="minorBidi" w:hAnsiTheme="minorBidi"/>
                <w:b/>
                <w:bCs/>
                <w:szCs w:val="24"/>
              </w:rPr>
              <w:t>1970’s</w:t>
            </w:r>
          </w:p>
        </w:tc>
        <w:tc>
          <w:tcPr>
            <w:tcW w:w="1211" w:type="pct"/>
            <w:shd w:val="clear" w:color="auto" w:fill="auto"/>
          </w:tcPr>
          <w:p w14:paraId="5466FDB2" w14:textId="77777777" w:rsidR="00A2232C" w:rsidRPr="00775C94" w:rsidRDefault="00A2232C" w:rsidP="00A223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sidRPr="00775C94">
              <w:rPr>
                <w:rFonts w:asciiTheme="minorBidi" w:hAnsiTheme="minorBidi"/>
                <w:szCs w:val="24"/>
              </w:rPr>
              <w:t>59.52(23.34)</w:t>
            </w:r>
          </w:p>
        </w:tc>
        <w:tc>
          <w:tcPr>
            <w:cnfStyle w:val="000010000000" w:firstRow="0" w:lastRow="0" w:firstColumn="0" w:lastColumn="0" w:oddVBand="1" w:evenVBand="0" w:oddHBand="0" w:evenHBand="0" w:firstRowFirstColumn="0" w:firstRowLastColumn="0" w:lastRowFirstColumn="0" w:lastRowLastColumn="0"/>
            <w:tcW w:w="1211" w:type="pct"/>
            <w:shd w:val="clear" w:color="auto" w:fill="auto"/>
          </w:tcPr>
          <w:p w14:paraId="0E1F85D6" w14:textId="77777777" w:rsidR="00A2232C" w:rsidRPr="00775C94" w:rsidRDefault="00A2232C" w:rsidP="00A2232C">
            <w:pPr>
              <w:spacing w:line="360" w:lineRule="auto"/>
              <w:jc w:val="center"/>
              <w:rPr>
                <w:rFonts w:asciiTheme="minorBidi" w:hAnsiTheme="minorBidi"/>
                <w:szCs w:val="24"/>
              </w:rPr>
            </w:pPr>
            <w:r w:rsidRPr="00775C94">
              <w:rPr>
                <w:rFonts w:asciiTheme="minorBidi" w:hAnsiTheme="minorBidi"/>
                <w:szCs w:val="24"/>
              </w:rPr>
              <w:t>48.07(11.58)</w:t>
            </w:r>
          </w:p>
        </w:tc>
        <w:tc>
          <w:tcPr>
            <w:tcW w:w="821" w:type="pct"/>
            <w:shd w:val="clear" w:color="auto" w:fill="FFFFFF" w:themeFill="background1"/>
          </w:tcPr>
          <w:p w14:paraId="6A5E12FE" w14:textId="77777777" w:rsidR="00A2232C" w:rsidRPr="0004754A" w:rsidRDefault="00A2232C" w:rsidP="00A223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Pr>
                <w:rFonts w:asciiTheme="minorBidi" w:hAnsiTheme="minorBidi"/>
                <w:szCs w:val="24"/>
              </w:rPr>
              <w:t>8.11</w:t>
            </w:r>
          </w:p>
        </w:tc>
        <w:tc>
          <w:tcPr>
            <w:cnfStyle w:val="000010000000" w:firstRow="0" w:lastRow="0" w:firstColumn="0" w:lastColumn="0" w:oddVBand="1" w:evenVBand="0" w:oddHBand="0" w:evenHBand="0" w:firstRowFirstColumn="0" w:firstRowLastColumn="0" w:lastRowFirstColumn="0" w:lastRowLastColumn="0"/>
            <w:tcW w:w="832" w:type="pct"/>
            <w:shd w:val="clear" w:color="auto" w:fill="FFFFFF" w:themeFill="background1"/>
          </w:tcPr>
          <w:p w14:paraId="360B9994" w14:textId="77777777" w:rsidR="00A2232C" w:rsidRPr="0004754A" w:rsidRDefault="00CF5AE0" w:rsidP="00A2232C">
            <w:pPr>
              <w:spacing w:line="360" w:lineRule="auto"/>
              <w:jc w:val="center"/>
              <w:rPr>
                <w:rFonts w:asciiTheme="minorBidi" w:hAnsiTheme="minorBidi"/>
                <w:szCs w:val="24"/>
              </w:rPr>
            </w:pPr>
            <w:r>
              <w:rPr>
                <w:rFonts w:asciiTheme="minorBidi" w:hAnsiTheme="minorBidi"/>
                <w:szCs w:val="24"/>
              </w:rPr>
              <w:t>0.01</w:t>
            </w:r>
          </w:p>
        </w:tc>
      </w:tr>
      <w:tr w:rsidR="00A2232C" w:rsidRPr="00775C94" w14:paraId="26743BDB" w14:textId="77777777" w:rsidTr="00A223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 w:type="pct"/>
            <w:shd w:val="clear" w:color="auto" w:fill="auto"/>
          </w:tcPr>
          <w:p w14:paraId="4DB5F1F9" w14:textId="77777777" w:rsidR="00A2232C" w:rsidRPr="00775C94" w:rsidRDefault="00A2232C" w:rsidP="00A2232C">
            <w:pPr>
              <w:spacing w:line="360" w:lineRule="auto"/>
              <w:rPr>
                <w:rFonts w:asciiTheme="minorBidi" w:hAnsiTheme="minorBidi"/>
                <w:b/>
                <w:bCs/>
                <w:szCs w:val="24"/>
              </w:rPr>
            </w:pPr>
            <w:r w:rsidRPr="00775C94">
              <w:rPr>
                <w:rFonts w:asciiTheme="minorBidi" w:hAnsiTheme="minorBidi"/>
                <w:b/>
                <w:bCs/>
                <w:szCs w:val="24"/>
              </w:rPr>
              <w:t>1980’s</w:t>
            </w:r>
          </w:p>
        </w:tc>
        <w:tc>
          <w:tcPr>
            <w:tcW w:w="1211" w:type="pct"/>
            <w:shd w:val="clear" w:color="auto" w:fill="auto"/>
          </w:tcPr>
          <w:p w14:paraId="5810CDA0" w14:textId="77777777" w:rsidR="00A2232C" w:rsidRPr="00775C94"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775C94">
              <w:rPr>
                <w:rFonts w:asciiTheme="minorBidi" w:hAnsiTheme="minorBidi"/>
                <w:szCs w:val="24"/>
              </w:rPr>
              <w:t>50.14(20.61)</w:t>
            </w:r>
          </w:p>
        </w:tc>
        <w:tc>
          <w:tcPr>
            <w:cnfStyle w:val="000010000000" w:firstRow="0" w:lastRow="0" w:firstColumn="0" w:lastColumn="0" w:oddVBand="1" w:evenVBand="0" w:oddHBand="0" w:evenHBand="0" w:firstRowFirstColumn="0" w:firstRowLastColumn="0" w:lastRowFirstColumn="0" w:lastRowLastColumn="0"/>
            <w:tcW w:w="1211" w:type="pct"/>
            <w:shd w:val="clear" w:color="auto" w:fill="auto"/>
          </w:tcPr>
          <w:p w14:paraId="17AD49BF" w14:textId="77777777" w:rsidR="00A2232C" w:rsidRPr="00775C94" w:rsidRDefault="00A2232C" w:rsidP="00A2232C">
            <w:pPr>
              <w:spacing w:line="360" w:lineRule="auto"/>
              <w:jc w:val="center"/>
              <w:rPr>
                <w:rFonts w:asciiTheme="minorBidi" w:hAnsiTheme="minorBidi"/>
                <w:szCs w:val="24"/>
              </w:rPr>
            </w:pPr>
            <w:r w:rsidRPr="00775C94">
              <w:rPr>
                <w:rFonts w:asciiTheme="minorBidi" w:hAnsiTheme="minorBidi"/>
                <w:szCs w:val="24"/>
              </w:rPr>
              <w:t>34.43(8.42)</w:t>
            </w:r>
          </w:p>
        </w:tc>
        <w:tc>
          <w:tcPr>
            <w:tcW w:w="821" w:type="pct"/>
            <w:shd w:val="clear" w:color="auto" w:fill="FFFFFF" w:themeFill="background1"/>
          </w:tcPr>
          <w:p w14:paraId="6DF2D6F6" w14:textId="77777777" w:rsidR="00A2232C" w:rsidRPr="0004754A"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20.93</w:t>
            </w:r>
          </w:p>
        </w:tc>
        <w:tc>
          <w:tcPr>
            <w:cnfStyle w:val="000010000000" w:firstRow="0" w:lastRow="0" w:firstColumn="0" w:lastColumn="0" w:oddVBand="1" w:evenVBand="0" w:oddHBand="0" w:evenHBand="0" w:firstRowFirstColumn="0" w:firstRowLastColumn="0" w:lastRowFirstColumn="0" w:lastRowLastColumn="0"/>
            <w:tcW w:w="832" w:type="pct"/>
            <w:shd w:val="clear" w:color="auto" w:fill="FFFFFF" w:themeFill="background1"/>
          </w:tcPr>
          <w:p w14:paraId="182D8C83" w14:textId="77777777" w:rsidR="00A2232C" w:rsidRPr="0004754A" w:rsidRDefault="00CF5AE0" w:rsidP="00A2232C">
            <w:pPr>
              <w:spacing w:line="360" w:lineRule="auto"/>
              <w:jc w:val="center"/>
              <w:rPr>
                <w:rFonts w:asciiTheme="minorBidi" w:hAnsiTheme="minorBidi"/>
                <w:szCs w:val="24"/>
              </w:rPr>
            </w:pPr>
            <w:r>
              <w:rPr>
                <w:rFonts w:asciiTheme="minorBidi" w:hAnsiTheme="minorBidi"/>
                <w:szCs w:val="24"/>
              </w:rPr>
              <w:t>0.001</w:t>
            </w:r>
          </w:p>
        </w:tc>
      </w:tr>
      <w:tr w:rsidR="00A2232C" w:rsidRPr="00775C94" w14:paraId="1A8D9905" w14:textId="77777777" w:rsidTr="00A2232C">
        <w:tc>
          <w:tcPr>
            <w:cnfStyle w:val="000010000000" w:firstRow="0" w:lastRow="0" w:firstColumn="0" w:lastColumn="0" w:oddVBand="1" w:evenVBand="0" w:oddHBand="0" w:evenHBand="0" w:firstRowFirstColumn="0" w:firstRowLastColumn="0" w:lastRowFirstColumn="0" w:lastRowLastColumn="0"/>
            <w:tcW w:w="924" w:type="pct"/>
            <w:shd w:val="clear" w:color="auto" w:fill="auto"/>
          </w:tcPr>
          <w:p w14:paraId="54291839" w14:textId="77777777" w:rsidR="00A2232C" w:rsidRPr="00775C94" w:rsidRDefault="00A2232C" w:rsidP="00A2232C">
            <w:pPr>
              <w:spacing w:line="360" w:lineRule="auto"/>
              <w:rPr>
                <w:rFonts w:asciiTheme="minorBidi" w:hAnsiTheme="minorBidi"/>
                <w:b/>
                <w:bCs/>
                <w:szCs w:val="24"/>
              </w:rPr>
            </w:pPr>
            <w:r w:rsidRPr="00775C94">
              <w:rPr>
                <w:rFonts w:asciiTheme="minorBidi" w:hAnsiTheme="minorBidi"/>
                <w:b/>
                <w:bCs/>
                <w:szCs w:val="24"/>
              </w:rPr>
              <w:t>1990’s</w:t>
            </w:r>
          </w:p>
        </w:tc>
        <w:tc>
          <w:tcPr>
            <w:tcW w:w="1211" w:type="pct"/>
            <w:shd w:val="clear" w:color="auto" w:fill="auto"/>
          </w:tcPr>
          <w:p w14:paraId="4793307A" w14:textId="77777777" w:rsidR="00A2232C" w:rsidRPr="00775C94" w:rsidRDefault="00A2232C" w:rsidP="00A223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sidRPr="00775C94">
              <w:rPr>
                <w:rFonts w:asciiTheme="minorBidi" w:hAnsiTheme="minorBidi"/>
                <w:szCs w:val="24"/>
              </w:rPr>
              <w:t>49.69(18.26)</w:t>
            </w:r>
          </w:p>
        </w:tc>
        <w:tc>
          <w:tcPr>
            <w:cnfStyle w:val="000010000000" w:firstRow="0" w:lastRow="0" w:firstColumn="0" w:lastColumn="0" w:oddVBand="1" w:evenVBand="0" w:oddHBand="0" w:evenHBand="0" w:firstRowFirstColumn="0" w:firstRowLastColumn="0" w:lastRowFirstColumn="0" w:lastRowLastColumn="0"/>
            <w:tcW w:w="1211" w:type="pct"/>
            <w:shd w:val="clear" w:color="auto" w:fill="auto"/>
          </w:tcPr>
          <w:p w14:paraId="74B79621" w14:textId="77777777" w:rsidR="00A2232C" w:rsidRPr="00775C94" w:rsidRDefault="00A2232C" w:rsidP="00A2232C">
            <w:pPr>
              <w:spacing w:line="360" w:lineRule="auto"/>
              <w:jc w:val="center"/>
              <w:rPr>
                <w:rFonts w:asciiTheme="minorBidi" w:hAnsiTheme="minorBidi"/>
                <w:szCs w:val="24"/>
              </w:rPr>
            </w:pPr>
            <w:r w:rsidRPr="00775C94">
              <w:rPr>
                <w:rFonts w:asciiTheme="minorBidi" w:hAnsiTheme="minorBidi"/>
                <w:szCs w:val="24"/>
              </w:rPr>
              <w:t>35.21(7.78)</w:t>
            </w:r>
          </w:p>
        </w:tc>
        <w:tc>
          <w:tcPr>
            <w:tcW w:w="821" w:type="pct"/>
            <w:shd w:val="clear" w:color="auto" w:fill="FFFFFF" w:themeFill="background1"/>
          </w:tcPr>
          <w:p w14:paraId="420759B6" w14:textId="77777777" w:rsidR="00A2232C" w:rsidRPr="0004754A" w:rsidRDefault="00A2232C" w:rsidP="00A223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Pr>
                <w:rFonts w:asciiTheme="minorBidi" w:hAnsiTheme="minorBidi"/>
                <w:szCs w:val="24"/>
              </w:rPr>
              <w:t>22.34</w:t>
            </w:r>
          </w:p>
        </w:tc>
        <w:tc>
          <w:tcPr>
            <w:cnfStyle w:val="000010000000" w:firstRow="0" w:lastRow="0" w:firstColumn="0" w:lastColumn="0" w:oddVBand="1" w:evenVBand="0" w:oddHBand="0" w:evenHBand="0" w:firstRowFirstColumn="0" w:firstRowLastColumn="0" w:lastRowFirstColumn="0" w:lastRowLastColumn="0"/>
            <w:tcW w:w="832" w:type="pct"/>
            <w:shd w:val="clear" w:color="auto" w:fill="FFFFFF" w:themeFill="background1"/>
          </w:tcPr>
          <w:p w14:paraId="2F098059" w14:textId="77777777" w:rsidR="00A2232C" w:rsidRPr="0004754A" w:rsidRDefault="00CF5AE0" w:rsidP="00A2232C">
            <w:pPr>
              <w:spacing w:line="360" w:lineRule="auto"/>
              <w:jc w:val="center"/>
              <w:rPr>
                <w:rFonts w:asciiTheme="minorBidi" w:hAnsiTheme="minorBidi"/>
                <w:szCs w:val="24"/>
              </w:rPr>
            </w:pPr>
            <w:r>
              <w:rPr>
                <w:rFonts w:asciiTheme="minorBidi" w:hAnsiTheme="minorBidi"/>
                <w:szCs w:val="24"/>
              </w:rPr>
              <w:t>0.001</w:t>
            </w:r>
          </w:p>
        </w:tc>
      </w:tr>
      <w:tr w:rsidR="00A2232C" w:rsidRPr="00775C94" w14:paraId="57E376B4" w14:textId="77777777" w:rsidTr="00A223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 w:type="pct"/>
            <w:shd w:val="clear" w:color="auto" w:fill="auto"/>
          </w:tcPr>
          <w:p w14:paraId="4534219E" w14:textId="77777777" w:rsidR="00A2232C" w:rsidRPr="00775C94" w:rsidRDefault="00A2232C" w:rsidP="00A2232C">
            <w:pPr>
              <w:spacing w:line="360" w:lineRule="auto"/>
              <w:rPr>
                <w:rFonts w:asciiTheme="minorBidi" w:hAnsiTheme="minorBidi"/>
                <w:b/>
                <w:bCs/>
                <w:szCs w:val="24"/>
              </w:rPr>
            </w:pPr>
            <w:r w:rsidRPr="00775C94">
              <w:rPr>
                <w:rFonts w:asciiTheme="minorBidi" w:hAnsiTheme="minorBidi"/>
                <w:b/>
                <w:bCs/>
                <w:szCs w:val="24"/>
              </w:rPr>
              <w:t>2000’s</w:t>
            </w:r>
          </w:p>
        </w:tc>
        <w:tc>
          <w:tcPr>
            <w:tcW w:w="1211" w:type="pct"/>
            <w:shd w:val="clear" w:color="auto" w:fill="auto"/>
          </w:tcPr>
          <w:p w14:paraId="7BFA8B34" w14:textId="77777777" w:rsidR="00A2232C" w:rsidRPr="00775C94"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775C94">
              <w:rPr>
                <w:rFonts w:asciiTheme="minorBidi" w:hAnsiTheme="minorBidi"/>
                <w:szCs w:val="24"/>
              </w:rPr>
              <w:t>53.45(20.72)</w:t>
            </w:r>
          </w:p>
        </w:tc>
        <w:tc>
          <w:tcPr>
            <w:cnfStyle w:val="000010000000" w:firstRow="0" w:lastRow="0" w:firstColumn="0" w:lastColumn="0" w:oddVBand="1" w:evenVBand="0" w:oddHBand="0" w:evenHBand="0" w:firstRowFirstColumn="0" w:firstRowLastColumn="0" w:lastRowFirstColumn="0" w:lastRowLastColumn="0"/>
            <w:tcW w:w="1211" w:type="pct"/>
            <w:shd w:val="clear" w:color="auto" w:fill="auto"/>
          </w:tcPr>
          <w:p w14:paraId="55BB3DCE" w14:textId="77777777" w:rsidR="00A2232C" w:rsidRPr="00775C94" w:rsidRDefault="00A2232C" w:rsidP="00A2232C">
            <w:pPr>
              <w:spacing w:line="360" w:lineRule="auto"/>
              <w:jc w:val="center"/>
              <w:rPr>
                <w:rFonts w:asciiTheme="minorBidi" w:hAnsiTheme="minorBidi"/>
                <w:szCs w:val="24"/>
              </w:rPr>
            </w:pPr>
            <w:r w:rsidRPr="00775C94">
              <w:rPr>
                <w:rFonts w:asciiTheme="minorBidi" w:hAnsiTheme="minorBidi"/>
                <w:szCs w:val="24"/>
              </w:rPr>
              <w:t>36.31(7.58)</w:t>
            </w:r>
          </w:p>
        </w:tc>
        <w:tc>
          <w:tcPr>
            <w:tcW w:w="821" w:type="pct"/>
            <w:shd w:val="clear" w:color="auto" w:fill="FFFFFF" w:themeFill="background1"/>
          </w:tcPr>
          <w:p w14:paraId="0B3EE1AE" w14:textId="77777777" w:rsidR="00A2232C" w:rsidRPr="0004754A" w:rsidRDefault="00A2232C" w:rsidP="00A223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szCs w:val="24"/>
              </w:rPr>
              <w:t>25.37</w:t>
            </w:r>
          </w:p>
        </w:tc>
        <w:tc>
          <w:tcPr>
            <w:cnfStyle w:val="000010000000" w:firstRow="0" w:lastRow="0" w:firstColumn="0" w:lastColumn="0" w:oddVBand="1" w:evenVBand="0" w:oddHBand="0" w:evenHBand="0" w:firstRowFirstColumn="0" w:firstRowLastColumn="0" w:lastRowFirstColumn="0" w:lastRowLastColumn="0"/>
            <w:tcW w:w="832" w:type="pct"/>
            <w:shd w:val="clear" w:color="auto" w:fill="FFFFFF" w:themeFill="background1"/>
          </w:tcPr>
          <w:p w14:paraId="06647B86" w14:textId="77777777" w:rsidR="00A2232C" w:rsidRPr="0004754A" w:rsidRDefault="00CF5AE0" w:rsidP="00A2232C">
            <w:pPr>
              <w:spacing w:line="360" w:lineRule="auto"/>
              <w:jc w:val="center"/>
              <w:rPr>
                <w:rFonts w:asciiTheme="minorBidi" w:hAnsiTheme="minorBidi"/>
                <w:szCs w:val="24"/>
              </w:rPr>
            </w:pPr>
            <w:r>
              <w:rPr>
                <w:rFonts w:asciiTheme="minorBidi" w:hAnsiTheme="minorBidi"/>
                <w:szCs w:val="24"/>
              </w:rPr>
              <w:t>0.001</w:t>
            </w:r>
          </w:p>
        </w:tc>
      </w:tr>
    </w:tbl>
    <w:p w14:paraId="4C4DCBFB" w14:textId="77777777" w:rsidR="002F0B2C" w:rsidRDefault="002F0B2C" w:rsidP="00615C55">
      <w:pPr>
        <w:pStyle w:val="Caption"/>
      </w:pPr>
    </w:p>
    <w:p w14:paraId="5F9727EF" w14:textId="77777777" w:rsidR="00085B7C" w:rsidRDefault="0080054A" w:rsidP="00AE25CF">
      <w:pPr>
        <w:pStyle w:val="Heading4"/>
        <w:numPr>
          <w:ilvl w:val="3"/>
          <w:numId w:val="12"/>
        </w:numPr>
      </w:pPr>
      <w:r>
        <w:t>Within groups comparisons</w:t>
      </w:r>
    </w:p>
    <w:p w14:paraId="44E3EE2A" w14:textId="77777777" w:rsidR="00921459" w:rsidRPr="00997520" w:rsidRDefault="00EB4111" w:rsidP="00EB4111">
      <w:pPr>
        <w:spacing w:line="360" w:lineRule="auto"/>
      </w:pPr>
      <w:r>
        <w:t>Analys</w:t>
      </w:r>
      <w:r w:rsidR="00147E1F">
        <w:t>es were</w:t>
      </w:r>
      <w:r>
        <w:t xml:space="preserve"> carried out to explore the effects of gender on</w:t>
      </w:r>
      <w:r w:rsidR="0080054A">
        <w:t xml:space="preserve"> total s</w:t>
      </w:r>
      <w:r>
        <w:t>cores across the test and per d</w:t>
      </w:r>
      <w:r w:rsidR="0080054A">
        <w:t xml:space="preserve">ecade. In the British group no differences were observed across the board. </w:t>
      </w:r>
      <w:r w:rsidR="003B2795">
        <w:t>In the Pakistani group,</w:t>
      </w:r>
      <w:r w:rsidRPr="0094166D">
        <w:rPr>
          <w:lang w:eastAsia="en-GB"/>
        </w:rPr>
        <w:t xml:space="preserve"> when </w:t>
      </w:r>
      <w:r w:rsidR="00323E9A">
        <w:rPr>
          <w:lang w:eastAsia="en-GB"/>
        </w:rPr>
        <w:t>an</w:t>
      </w:r>
      <w:r w:rsidR="003B2795">
        <w:rPr>
          <w:lang w:eastAsia="en-GB"/>
        </w:rPr>
        <w:t xml:space="preserve"> independent samples t-test were</w:t>
      </w:r>
      <w:r w:rsidR="00CF5AE0">
        <w:rPr>
          <w:lang w:eastAsia="en-GB"/>
        </w:rPr>
        <w:t xml:space="preserve"> run for education</w:t>
      </w:r>
      <w:r w:rsidRPr="0094166D">
        <w:rPr>
          <w:lang w:eastAsia="en-GB"/>
        </w:rPr>
        <w:t xml:space="preserve"> and the number o</w:t>
      </w:r>
      <w:r>
        <w:rPr>
          <w:lang w:eastAsia="en-GB"/>
        </w:rPr>
        <w:t>f years spent in the UK, there wa</w:t>
      </w:r>
      <w:r w:rsidRPr="0094166D">
        <w:rPr>
          <w:lang w:eastAsia="en-GB"/>
        </w:rPr>
        <w:t xml:space="preserve">s a significant difference for the number of years spent in the UK (t (40) </w:t>
      </w:r>
      <w:r w:rsidRPr="0094166D">
        <w:rPr>
          <w:lang w:eastAsia="en-GB"/>
        </w:rPr>
        <w:lastRenderedPageBreak/>
        <w:t>= 8.15, p&lt;0.001), men having spent on average 43.38</w:t>
      </w:r>
      <w:r>
        <w:rPr>
          <w:lang w:eastAsia="en-GB"/>
        </w:rPr>
        <w:t xml:space="preserve"> years</w:t>
      </w:r>
      <w:r w:rsidRPr="0094166D">
        <w:rPr>
          <w:lang w:eastAsia="en-GB"/>
        </w:rPr>
        <w:t xml:space="preserve"> (SD = 3.64) compared to women with a mean of 34.19 years (SD = 3.67). Therefore Number of years spent in the UK was co-varied in the analysis</w:t>
      </w:r>
      <w:r>
        <w:rPr>
          <w:lang w:eastAsia="en-GB"/>
        </w:rPr>
        <w:t xml:space="preserve"> and gender significantly predicted the memory detail scores in the 80’s between men with an average </w:t>
      </w:r>
      <w:r w:rsidR="003B2795">
        <w:rPr>
          <w:lang w:eastAsia="en-GB"/>
        </w:rPr>
        <w:t>of 37.71 (SD = 8.64) and</w:t>
      </w:r>
      <w:r>
        <w:rPr>
          <w:lang w:eastAsia="en-GB"/>
        </w:rPr>
        <w:t xml:space="preserve"> women with an average of 31.14 (SD = 8.42), (F (39) = 6.62, P&lt;0.05).</w:t>
      </w:r>
    </w:p>
    <w:p w14:paraId="7734A223" w14:textId="77777777" w:rsidR="00A6021C" w:rsidRPr="00B20C73" w:rsidRDefault="00A710E0" w:rsidP="00AE25CF">
      <w:pPr>
        <w:pStyle w:val="Heading3"/>
        <w:numPr>
          <w:ilvl w:val="2"/>
          <w:numId w:val="8"/>
        </w:numPr>
      </w:pPr>
      <w:r>
        <w:t>Semantic</w:t>
      </w:r>
      <w:r w:rsidR="00A6021C" w:rsidRPr="00B20C73">
        <w:t xml:space="preserve"> ABM</w:t>
      </w:r>
    </w:p>
    <w:p w14:paraId="393D1399" w14:textId="77777777" w:rsidR="0086618A" w:rsidRPr="00B20C73" w:rsidRDefault="00085B7C" w:rsidP="00085B7C">
      <w:pPr>
        <w:spacing w:line="360" w:lineRule="auto"/>
        <w:rPr>
          <w:szCs w:val="24"/>
          <w:lang w:eastAsia="en-GB"/>
        </w:rPr>
      </w:pPr>
      <w:r w:rsidRPr="00B20C73">
        <w:rPr>
          <w:szCs w:val="24"/>
          <w:lang w:eastAsia="en-GB"/>
        </w:rPr>
        <w:t xml:space="preserve">The </w:t>
      </w:r>
      <w:r w:rsidR="00A710E0">
        <w:rPr>
          <w:szCs w:val="24"/>
          <w:lang w:eastAsia="en-GB"/>
        </w:rPr>
        <w:t>semantic</w:t>
      </w:r>
      <w:r w:rsidRPr="00B20C73">
        <w:rPr>
          <w:szCs w:val="24"/>
          <w:lang w:eastAsia="en-GB"/>
        </w:rPr>
        <w:t xml:space="preserve"> score </w:t>
      </w:r>
      <w:r w:rsidR="0086618A" w:rsidRPr="00B20C73">
        <w:rPr>
          <w:szCs w:val="24"/>
          <w:lang w:eastAsia="en-GB"/>
        </w:rPr>
        <w:t xml:space="preserve">was the sum of event, decade and year scores per item. The </w:t>
      </w:r>
      <w:r w:rsidR="00A710E0">
        <w:rPr>
          <w:szCs w:val="24"/>
          <w:lang w:eastAsia="en-GB"/>
        </w:rPr>
        <w:t>semantic</w:t>
      </w:r>
      <w:r w:rsidR="0086618A" w:rsidRPr="00B20C73">
        <w:rPr>
          <w:szCs w:val="24"/>
          <w:lang w:eastAsia="en-GB"/>
        </w:rPr>
        <w:t xml:space="preserve"> score relates to the correct identification of the event, decade and year (where 3 points were available for the event score, 2 for the decade and 1 for the year). Therefore, the </w:t>
      </w:r>
      <w:r w:rsidR="00A710E0">
        <w:rPr>
          <w:szCs w:val="24"/>
          <w:lang w:eastAsia="en-GB"/>
        </w:rPr>
        <w:t>semantic</w:t>
      </w:r>
      <w:r w:rsidR="0086618A" w:rsidRPr="00B20C73">
        <w:rPr>
          <w:szCs w:val="24"/>
          <w:lang w:eastAsia="en-GB"/>
        </w:rPr>
        <w:t xml:space="preserve"> score per item</w:t>
      </w:r>
      <w:r w:rsidR="003B2795">
        <w:rPr>
          <w:szCs w:val="24"/>
          <w:lang w:eastAsia="en-GB"/>
        </w:rPr>
        <w:t xml:space="preserve"> was </w:t>
      </w:r>
      <w:r w:rsidR="0086618A" w:rsidRPr="00B20C73">
        <w:rPr>
          <w:szCs w:val="24"/>
          <w:lang w:eastAsia="en-GB"/>
        </w:rPr>
        <w:t>a maximum score of 6 points and 3 items’ scores in total made up the score per decade (maximum score of 18) and th</w:t>
      </w:r>
      <w:r w:rsidR="00997520" w:rsidRPr="00B20C73">
        <w:rPr>
          <w:szCs w:val="24"/>
          <w:lang w:eastAsia="en-GB"/>
        </w:rPr>
        <w:t>us, the</w:t>
      </w:r>
      <w:r w:rsidR="0086618A" w:rsidRPr="00B20C73">
        <w:rPr>
          <w:szCs w:val="24"/>
          <w:lang w:eastAsia="en-GB"/>
        </w:rPr>
        <w:t xml:space="preserve"> total </w:t>
      </w:r>
      <w:r w:rsidR="00A710E0">
        <w:rPr>
          <w:szCs w:val="24"/>
          <w:lang w:eastAsia="en-GB"/>
        </w:rPr>
        <w:t>semantic</w:t>
      </w:r>
      <w:r w:rsidR="0086618A" w:rsidRPr="00B20C73">
        <w:rPr>
          <w:szCs w:val="24"/>
          <w:lang w:eastAsia="en-GB"/>
        </w:rPr>
        <w:t xml:space="preserve"> score for the test </w:t>
      </w:r>
      <w:r w:rsidR="003B2795">
        <w:rPr>
          <w:szCs w:val="24"/>
          <w:lang w:eastAsia="en-GB"/>
        </w:rPr>
        <w:t>was</w:t>
      </w:r>
      <w:r w:rsidR="0086618A" w:rsidRPr="00B20C73">
        <w:rPr>
          <w:szCs w:val="24"/>
          <w:lang w:eastAsia="en-GB"/>
        </w:rPr>
        <w:t xml:space="preserve"> a maximum score of 90 points. The British group had a mean score of 79.79 (SD = 4.80) compared to the Pakistani </w:t>
      </w:r>
      <w:r w:rsidR="00AD6395" w:rsidRPr="00B20C73">
        <w:rPr>
          <w:szCs w:val="24"/>
          <w:lang w:eastAsia="en-GB"/>
        </w:rPr>
        <w:t>group with a mean score of 72.64 9 (SD4.05). In an ANOVA</w:t>
      </w:r>
      <w:r w:rsidR="00B20C73" w:rsidRPr="00B20C73">
        <w:rPr>
          <w:szCs w:val="24"/>
          <w:lang w:eastAsia="en-GB"/>
        </w:rPr>
        <w:t xml:space="preserve"> a significant between groups difference was observed</w:t>
      </w:r>
      <w:r w:rsidR="00AD6395" w:rsidRPr="00B20C73">
        <w:rPr>
          <w:szCs w:val="24"/>
          <w:lang w:eastAsia="en-GB"/>
        </w:rPr>
        <w:t xml:space="preserve"> (F (1, 82) = 6.91, p&lt;0.01</w:t>
      </w:r>
      <w:r w:rsidR="00B20C73" w:rsidRPr="00B20C73">
        <w:rPr>
          <w:szCs w:val="24"/>
          <w:lang w:eastAsia="en-GB"/>
        </w:rPr>
        <w:t xml:space="preserve">). However when further analyses were carried out to verify whether </w:t>
      </w:r>
      <w:r w:rsidR="003B2795">
        <w:rPr>
          <w:szCs w:val="24"/>
          <w:lang w:eastAsia="en-GB"/>
        </w:rPr>
        <w:t xml:space="preserve">the </w:t>
      </w:r>
      <w:r w:rsidR="00B20C73" w:rsidRPr="00B20C73">
        <w:rPr>
          <w:szCs w:val="24"/>
          <w:lang w:eastAsia="en-GB"/>
        </w:rPr>
        <w:t>observed difference was</w:t>
      </w:r>
      <w:r w:rsidR="00AD6395" w:rsidRPr="00B20C73">
        <w:rPr>
          <w:szCs w:val="24"/>
          <w:lang w:eastAsia="en-GB"/>
        </w:rPr>
        <w:t xml:space="preserve"> </w:t>
      </w:r>
      <w:r w:rsidR="00B20C73" w:rsidRPr="00B20C73">
        <w:rPr>
          <w:szCs w:val="24"/>
          <w:lang w:eastAsia="en-GB"/>
        </w:rPr>
        <w:t>driven by a specific decade, it was clear that the significance was influenced by the 1960s decade,</w:t>
      </w:r>
      <w:r w:rsidR="00AD6395" w:rsidRPr="00B20C73">
        <w:rPr>
          <w:szCs w:val="24"/>
          <w:lang w:eastAsia="en-GB"/>
        </w:rPr>
        <w:t xml:space="preserve"> (F (1, 82) = 7.15, p&lt;0.01). </w:t>
      </w:r>
    </w:p>
    <w:p w14:paraId="7725AA39" w14:textId="77777777" w:rsidR="00EB4111" w:rsidRDefault="00EB4111" w:rsidP="00085B7C">
      <w:pPr>
        <w:spacing w:line="360" w:lineRule="auto"/>
        <w:rPr>
          <w:szCs w:val="24"/>
          <w:lang w:eastAsia="en-GB"/>
        </w:rPr>
      </w:pPr>
    </w:p>
    <w:p w14:paraId="7B003E25" w14:textId="77777777" w:rsidR="00085B7C" w:rsidRPr="00B20C73" w:rsidRDefault="00AD6395" w:rsidP="00085B7C">
      <w:pPr>
        <w:spacing w:line="360" w:lineRule="auto"/>
        <w:rPr>
          <w:szCs w:val="24"/>
          <w:lang w:eastAsia="en-GB"/>
        </w:rPr>
      </w:pPr>
      <w:r w:rsidRPr="00B20C73">
        <w:rPr>
          <w:szCs w:val="24"/>
          <w:lang w:eastAsia="en-GB"/>
        </w:rPr>
        <w:t>Furthermo</w:t>
      </w:r>
      <w:r w:rsidR="00147E1F" w:rsidRPr="00B20C73">
        <w:rPr>
          <w:szCs w:val="24"/>
          <w:lang w:eastAsia="en-GB"/>
        </w:rPr>
        <w:t>re, an additional ANOVA was carried out</w:t>
      </w:r>
      <w:r w:rsidRPr="00B20C73">
        <w:rPr>
          <w:szCs w:val="24"/>
          <w:lang w:eastAsia="en-GB"/>
        </w:rPr>
        <w:t xml:space="preserve"> on each individual item’s </w:t>
      </w:r>
      <w:r w:rsidR="00A710E0">
        <w:rPr>
          <w:szCs w:val="24"/>
          <w:lang w:eastAsia="en-GB"/>
        </w:rPr>
        <w:t>semantic</w:t>
      </w:r>
      <w:r w:rsidRPr="00B20C73">
        <w:rPr>
          <w:szCs w:val="24"/>
          <w:lang w:eastAsia="en-GB"/>
        </w:rPr>
        <w:t xml:space="preserve"> score (for event, decade and year</w:t>
      </w:r>
      <w:r w:rsidR="003B2795">
        <w:rPr>
          <w:szCs w:val="24"/>
          <w:lang w:eastAsia="en-GB"/>
        </w:rPr>
        <w:t>) for</w:t>
      </w:r>
      <w:r w:rsidR="00E60002" w:rsidRPr="00B20C73">
        <w:rPr>
          <w:szCs w:val="24"/>
          <w:lang w:eastAsia="en-GB"/>
        </w:rPr>
        <w:t xml:space="preserve"> items relating to the 60’s</w:t>
      </w:r>
      <w:r w:rsidRPr="00B20C73">
        <w:rPr>
          <w:szCs w:val="24"/>
          <w:lang w:eastAsia="en-GB"/>
        </w:rPr>
        <w:t xml:space="preserve">. There were no significant differences </w:t>
      </w:r>
      <w:r w:rsidR="00997520" w:rsidRPr="00B20C73">
        <w:rPr>
          <w:szCs w:val="24"/>
          <w:lang w:eastAsia="en-GB"/>
        </w:rPr>
        <w:t xml:space="preserve">observed with any items relating to the 60’s, </w:t>
      </w:r>
      <w:r w:rsidRPr="00B20C73">
        <w:rPr>
          <w:szCs w:val="24"/>
          <w:lang w:eastAsia="en-GB"/>
        </w:rPr>
        <w:t xml:space="preserve">which implies </w:t>
      </w:r>
      <w:r w:rsidR="00323E9A" w:rsidRPr="00B20C73">
        <w:rPr>
          <w:szCs w:val="24"/>
          <w:lang w:eastAsia="en-GB"/>
        </w:rPr>
        <w:t xml:space="preserve">that </w:t>
      </w:r>
      <w:r w:rsidR="00323E9A">
        <w:rPr>
          <w:szCs w:val="24"/>
          <w:lang w:eastAsia="en-GB"/>
        </w:rPr>
        <w:t>the</w:t>
      </w:r>
      <w:r w:rsidR="003B2795">
        <w:rPr>
          <w:szCs w:val="24"/>
          <w:lang w:eastAsia="en-GB"/>
        </w:rPr>
        <w:t xml:space="preserve"> </w:t>
      </w:r>
      <w:r w:rsidR="00147E1F" w:rsidRPr="00B20C73">
        <w:rPr>
          <w:szCs w:val="24"/>
          <w:lang w:eastAsia="en-GB"/>
        </w:rPr>
        <w:t>differences</w:t>
      </w:r>
      <w:r w:rsidR="00B20C73" w:rsidRPr="00B20C73">
        <w:rPr>
          <w:szCs w:val="24"/>
          <w:lang w:eastAsia="en-GB"/>
        </w:rPr>
        <w:t xml:space="preserve"> seen in the</w:t>
      </w:r>
      <w:r w:rsidR="00147E1F" w:rsidRPr="00B20C73">
        <w:rPr>
          <w:szCs w:val="24"/>
          <w:lang w:eastAsia="en-GB"/>
        </w:rPr>
        <w:t xml:space="preserve"> decades</w:t>
      </w:r>
      <w:r w:rsidR="00997520" w:rsidRPr="00B20C73">
        <w:rPr>
          <w:szCs w:val="24"/>
          <w:lang w:eastAsia="en-GB"/>
        </w:rPr>
        <w:t xml:space="preserve"> reflec</w:t>
      </w:r>
      <w:r w:rsidR="00147E1F" w:rsidRPr="00B20C73">
        <w:rPr>
          <w:szCs w:val="24"/>
          <w:lang w:eastAsia="en-GB"/>
        </w:rPr>
        <w:t>t</w:t>
      </w:r>
      <w:r w:rsidR="00997520" w:rsidRPr="00B20C73">
        <w:rPr>
          <w:szCs w:val="24"/>
          <w:lang w:eastAsia="en-GB"/>
        </w:rPr>
        <w:t xml:space="preserve"> the differences observed between both groups </w:t>
      </w:r>
      <w:r w:rsidR="00B20C73" w:rsidRPr="00B20C73">
        <w:rPr>
          <w:szCs w:val="24"/>
          <w:lang w:eastAsia="en-GB"/>
        </w:rPr>
        <w:t>rather than being driven</w:t>
      </w:r>
      <w:r w:rsidR="00147E1F" w:rsidRPr="00B20C73">
        <w:rPr>
          <w:szCs w:val="24"/>
          <w:lang w:eastAsia="en-GB"/>
        </w:rPr>
        <w:t xml:space="preserve"> by specific items</w:t>
      </w:r>
      <w:r w:rsidR="00EB4111" w:rsidRPr="00B20C73">
        <w:rPr>
          <w:szCs w:val="24"/>
          <w:lang w:eastAsia="en-GB"/>
        </w:rPr>
        <w:t>.</w:t>
      </w:r>
    </w:p>
    <w:p w14:paraId="535D11F1" w14:textId="77777777" w:rsidR="0094166D" w:rsidRPr="0094166D" w:rsidRDefault="00982D79" w:rsidP="00AE25CF">
      <w:pPr>
        <w:pStyle w:val="Heading4"/>
        <w:numPr>
          <w:ilvl w:val="3"/>
          <w:numId w:val="11"/>
        </w:numPr>
        <w:rPr>
          <w:lang w:eastAsia="en-GB"/>
        </w:rPr>
      </w:pPr>
      <w:r>
        <w:rPr>
          <w:lang w:eastAsia="en-GB"/>
        </w:rPr>
        <w:t>Within group comparisons</w:t>
      </w:r>
    </w:p>
    <w:p w14:paraId="3486382C" w14:textId="77777777" w:rsidR="0094166D" w:rsidRPr="0094166D" w:rsidRDefault="00982D79" w:rsidP="00B428CC">
      <w:pPr>
        <w:pStyle w:val="Heading5"/>
        <w:numPr>
          <w:ilvl w:val="4"/>
          <w:numId w:val="11"/>
        </w:numPr>
        <w:spacing w:line="360" w:lineRule="auto"/>
        <w:rPr>
          <w:lang w:eastAsia="en-GB"/>
        </w:rPr>
      </w:pPr>
      <w:r>
        <w:rPr>
          <w:lang w:eastAsia="en-GB"/>
        </w:rPr>
        <w:t>Pakistani Group</w:t>
      </w:r>
    </w:p>
    <w:p w14:paraId="1C25BFDC" w14:textId="77777777" w:rsidR="005B39CC" w:rsidRDefault="00982D79" w:rsidP="00B428CC">
      <w:pPr>
        <w:spacing w:line="360" w:lineRule="auto"/>
        <w:rPr>
          <w:lang w:eastAsia="en-GB"/>
        </w:rPr>
      </w:pPr>
      <w:r>
        <w:rPr>
          <w:lang w:eastAsia="en-GB"/>
        </w:rPr>
        <w:t>An</w:t>
      </w:r>
      <w:r w:rsidRPr="00982D79">
        <w:rPr>
          <w:lang w:eastAsia="en-GB"/>
        </w:rPr>
        <w:t xml:space="preserve"> ANOVA was carried out to see the differences between males and females on total </w:t>
      </w:r>
      <w:r w:rsidR="00A710E0">
        <w:rPr>
          <w:lang w:eastAsia="en-GB"/>
        </w:rPr>
        <w:t>semantic</w:t>
      </w:r>
      <w:r w:rsidRPr="00982D79">
        <w:rPr>
          <w:lang w:eastAsia="en-GB"/>
        </w:rPr>
        <w:t xml:space="preserve"> scores</w:t>
      </w:r>
      <w:r>
        <w:rPr>
          <w:lang w:eastAsia="en-GB"/>
        </w:rPr>
        <w:t xml:space="preserve"> to establish possi</w:t>
      </w:r>
      <w:r w:rsidR="00B428CC">
        <w:rPr>
          <w:lang w:eastAsia="en-GB"/>
        </w:rPr>
        <w:t>ble gender effects</w:t>
      </w:r>
      <w:r>
        <w:rPr>
          <w:lang w:eastAsia="en-GB"/>
        </w:rPr>
        <w:t xml:space="preserve">. The </w:t>
      </w:r>
      <w:r w:rsidR="00FE4CA8">
        <w:rPr>
          <w:lang w:eastAsia="en-GB"/>
        </w:rPr>
        <w:t>women</w:t>
      </w:r>
      <w:r>
        <w:rPr>
          <w:lang w:eastAsia="en-GB"/>
        </w:rPr>
        <w:t xml:space="preserve"> in the Pakistani group performed significantly lower </w:t>
      </w:r>
      <w:r w:rsidR="00FE4CA8">
        <w:rPr>
          <w:lang w:eastAsia="en-GB"/>
        </w:rPr>
        <w:t xml:space="preserve">with a mean of 74.43 (SD = 4.14) </w:t>
      </w:r>
      <w:r w:rsidR="00B428CC">
        <w:rPr>
          <w:lang w:eastAsia="en-GB"/>
        </w:rPr>
        <w:t xml:space="preserve">than </w:t>
      </w:r>
      <w:r w:rsidR="00FE4CA8">
        <w:rPr>
          <w:lang w:eastAsia="en-GB"/>
        </w:rPr>
        <w:t>the</w:t>
      </w:r>
      <w:r>
        <w:rPr>
          <w:lang w:eastAsia="en-GB"/>
        </w:rPr>
        <w:t xml:space="preserve"> </w:t>
      </w:r>
      <w:r w:rsidR="00FE4CA8">
        <w:rPr>
          <w:lang w:eastAsia="en-GB"/>
        </w:rPr>
        <w:t xml:space="preserve">men </w:t>
      </w:r>
      <w:r w:rsidR="00B428CC">
        <w:rPr>
          <w:lang w:eastAsia="en-GB"/>
        </w:rPr>
        <w:t>who had</w:t>
      </w:r>
      <w:r w:rsidR="00FE4CA8">
        <w:rPr>
          <w:lang w:eastAsia="en-GB"/>
        </w:rPr>
        <w:t xml:space="preserve"> a mean of 78.05 (SD = 3.09) on the total </w:t>
      </w:r>
      <w:r w:rsidR="00A710E0">
        <w:rPr>
          <w:lang w:eastAsia="en-GB"/>
        </w:rPr>
        <w:t>semantic</w:t>
      </w:r>
      <w:r w:rsidR="00FE4CA8">
        <w:rPr>
          <w:lang w:eastAsia="en-GB"/>
        </w:rPr>
        <w:t xml:space="preserve"> test performance (F (1, 40) = 10.3, p&lt;0.01). In a further ANOVA the men perform</w:t>
      </w:r>
      <w:r w:rsidR="003B2795">
        <w:rPr>
          <w:lang w:eastAsia="en-GB"/>
        </w:rPr>
        <w:t>ed</w:t>
      </w:r>
      <w:r w:rsidR="00FE4CA8">
        <w:rPr>
          <w:lang w:eastAsia="en-GB"/>
        </w:rPr>
        <w:t xml:space="preserve"> significantly higher for the 80’s with a mean of 10.14 (SD = 2.99) </w:t>
      </w:r>
      <w:r w:rsidR="00B428CC">
        <w:rPr>
          <w:lang w:eastAsia="en-GB"/>
        </w:rPr>
        <w:t>than</w:t>
      </w:r>
      <w:r w:rsidR="00FE4CA8">
        <w:rPr>
          <w:lang w:eastAsia="en-GB"/>
        </w:rPr>
        <w:t xml:space="preserve"> the </w:t>
      </w:r>
      <w:r w:rsidR="00FE4CA8">
        <w:rPr>
          <w:lang w:eastAsia="en-GB"/>
        </w:rPr>
        <w:lastRenderedPageBreak/>
        <w:t>women with a mean of 8.33 (SD = 1.91) (F (1, 40) = 5.47, p&lt;0.05). Likewise, the men outperform</w:t>
      </w:r>
      <w:r w:rsidR="003B2795">
        <w:rPr>
          <w:lang w:eastAsia="en-GB"/>
        </w:rPr>
        <w:t>ed</w:t>
      </w:r>
      <w:r w:rsidR="00FE4CA8">
        <w:rPr>
          <w:lang w:eastAsia="en-GB"/>
        </w:rPr>
        <w:t xml:space="preserve"> the women for the 90’s (15.08 (SD = 1.32) </w:t>
      </w:r>
      <w:r w:rsidR="00B428CC">
        <w:rPr>
          <w:lang w:eastAsia="en-GB"/>
        </w:rPr>
        <w:t xml:space="preserve">versus </w:t>
      </w:r>
      <w:r w:rsidR="006F195B">
        <w:rPr>
          <w:lang w:eastAsia="en-GB"/>
        </w:rPr>
        <w:t>14.05 (SD = 1.32) (F (1, 40) = 6.01, p&lt;0.05). Again in the analysis of individual items it is evident that the identification of decade and year for these items</w:t>
      </w:r>
      <w:r w:rsidR="00B428CC">
        <w:rPr>
          <w:lang w:eastAsia="en-GB"/>
        </w:rPr>
        <w:t xml:space="preserve"> were</w:t>
      </w:r>
      <w:r w:rsidR="006F195B">
        <w:rPr>
          <w:lang w:eastAsia="en-GB"/>
        </w:rPr>
        <w:t xml:space="preserve"> where the differences betwe</w:t>
      </w:r>
      <w:r w:rsidR="00C82A7F">
        <w:rPr>
          <w:lang w:eastAsia="en-GB"/>
        </w:rPr>
        <w:t>en men and women</w:t>
      </w:r>
      <w:r w:rsidR="003B2795">
        <w:rPr>
          <w:lang w:eastAsia="en-GB"/>
        </w:rPr>
        <w:t xml:space="preserve"> were more prominent</w:t>
      </w:r>
      <w:r w:rsidR="00C82A7F">
        <w:rPr>
          <w:lang w:eastAsia="en-GB"/>
        </w:rPr>
        <w:t xml:space="preserve">, </w:t>
      </w:r>
      <w:r w:rsidR="00B428CC">
        <w:rPr>
          <w:lang w:eastAsia="en-GB"/>
        </w:rPr>
        <w:t xml:space="preserve">with </w:t>
      </w:r>
      <w:r w:rsidR="00C82A7F">
        <w:rPr>
          <w:lang w:eastAsia="en-GB"/>
        </w:rPr>
        <w:t>women being less able to recall the events with the correct decade and year than men</w:t>
      </w:r>
      <w:r w:rsidR="006F195B">
        <w:rPr>
          <w:lang w:eastAsia="en-GB"/>
        </w:rPr>
        <w:t xml:space="preserve">. </w:t>
      </w:r>
    </w:p>
    <w:p w14:paraId="6F3E2686" w14:textId="77777777" w:rsidR="0094166D" w:rsidRDefault="0094166D" w:rsidP="00AE25CF">
      <w:pPr>
        <w:pStyle w:val="Heading6"/>
        <w:numPr>
          <w:ilvl w:val="5"/>
          <w:numId w:val="11"/>
        </w:numPr>
        <w:spacing w:line="360" w:lineRule="auto"/>
        <w:rPr>
          <w:lang w:eastAsia="en-GB"/>
        </w:rPr>
      </w:pPr>
      <w:r>
        <w:rPr>
          <w:lang w:eastAsia="en-GB"/>
        </w:rPr>
        <w:t>ANCOVA</w:t>
      </w:r>
    </w:p>
    <w:p w14:paraId="3E58C716" w14:textId="77777777" w:rsidR="00982D79" w:rsidRPr="0094166D" w:rsidRDefault="00EB4111" w:rsidP="0094166D">
      <w:pPr>
        <w:spacing w:line="360" w:lineRule="auto"/>
        <w:rPr>
          <w:lang w:eastAsia="en-GB"/>
        </w:rPr>
      </w:pPr>
      <w:r>
        <w:rPr>
          <w:lang w:eastAsia="en-GB"/>
        </w:rPr>
        <w:t>When the number of years spent in the UK was co-varied,</w:t>
      </w:r>
      <w:r w:rsidR="005B39CC" w:rsidRPr="0094166D">
        <w:rPr>
          <w:lang w:eastAsia="en-GB"/>
        </w:rPr>
        <w:t xml:space="preserve"> gender significantly pr</w:t>
      </w:r>
      <w:r w:rsidR="0094166D" w:rsidRPr="0094166D">
        <w:rPr>
          <w:lang w:eastAsia="en-GB"/>
        </w:rPr>
        <w:t>edicted</w:t>
      </w:r>
      <w:r w:rsidR="005B39CC" w:rsidRPr="0094166D">
        <w:rPr>
          <w:lang w:eastAsia="en-GB"/>
        </w:rPr>
        <w:t xml:space="preserve"> the </w:t>
      </w:r>
      <w:r w:rsidR="0094166D" w:rsidRPr="0094166D">
        <w:rPr>
          <w:lang w:eastAsia="en-GB"/>
        </w:rPr>
        <w:t xml:space="preserve">outcome of the </w:t>
      </w:r>
      <w:r w:rsidR="005B39CC" w:rsidRPr="0094166D">
        <w:rPr>
          <w:lang w:eastAsia="en-GB"/>
        </w:rPr>
        <w:t>differences observed</w:t>
      </w:r>
      <w:r w:rsidR="003B2795">
        <w:rPr>
          <w:lang w:eastAsia="en-GB"/>
        </w:rPr>
        <w:t xml:space="preserve"> between men and women</w:t>
      </w:r>
      <w:r w:rsidR="005B39CC" w:rsidRPr="0094166D">
        <w:rPr>
          <w:lang w:eastAsia="en-GB"/>
        </w:rPr>
        <w:t xml:space="preserve"> in the 90’s (F (39) = 7.75, p&lt;0.01)</w:t>
      </w:r>
      <w:r w:rsidR="003B2795">
        <w:rPr>
          <w:lang w:eastAsia="en-GB"/>
        </w:rPr>
        <w:t>.</w:t>
      </w:r>
      <w:r>
        <w:rPr>
          <w:lang w:eastAsia="en-GB"/>
        </w:rPr>
        <w:t xml:space="preserve"> </w:t>
      </w:r>
    </w:p>
    <w:p w14:paraId="6EDA59C0" w14:textId="77777777" w:rsidR="00982D79" w:rsidRDefault="00982D79" w:rsidP="00085B7C">
      <w:pPr>
        <w:spacing w:line="360" w:lineRule="auto"/>
        <w:rPr>
          <w:szCs w:val="24"/>
          <w:lang w:eastAsia="en-GB"/>
        </w:rPr>
      </w:pPr>
    </w:p>
    <w:p w14:paraId="49B214E2" w14:textId="77777777" w:rsidR="00982D79" w:rsidRDefault="00982D79" w:rsidP="00AE25CF">
      <w:pPr>
        <w:pStyle w:val="ListParagraph"/>
        <w:numPr>
          <w:ilvl w:val="4"/>
          <w:numId w:val="11"/>
        </w:numPr>
        <w:spacing w:line="360" w:lineRule="auto"/>
        <w:rPr>
          <w:szCs w:val="24"/>
          <w:lang w:eastAsia="en-GB"/>
        </w:rPr>
      </w:pPr>
      <w:r>
        <w:rPr>
          <w:szCs w:val="24"/>
          <w:lang w:eastAsia="en-GB"/>
        </w:rPr>
        <w:t>British Group</w:t>
      </w:r>
    </w:p>
    <w:p w14:paraId="4FD7FEF0" w14:textId="77777777" w:rsidR="00982D79" w:rsidRPr="00982D79" w:rsidRDefault="0094166D" w:rsidP="00982D79">
      <w:pPr>
        <w:spacing w:line="360" w:lineRule="auto"/>
        <w:rPr>
          <w:szCs w:val="24"/>
          <w:lang w:eastAsia="en-GB"/>
        </w:rPr>
      </w:pPr>
      <w:r>
        <w:rPr>
          <w:szCs w:val="24"/>
          <w:lang w:eastAsia="en-GB"/>
        </w:rPr>
        <w:t xml:space="preserve">No significant differences were present in the British group for the total </w:t>
      </w:r>
      <w:r w:rsidR="00A710E0">
        <w:rPr>
          <w:szCs w:val="24"/>
          <w:lang w:eastAsia="en-GB"/>
        </w:rPr>
        <w:t>semantic</w:t>
      </w:r>
      <w:r>
        <w:rPr>
          <w:szCs w:val="24"/>
          <w:lang w:eastAsia="en-GB"/>
        </w:rPr>
        <w:t xml:space="preserve"> score and scores per decade. A t-test was run for Age and Education and neither were significantly different</w:t>
      </w:r>
      <w:r w:rsidR="0080054A">
        <w:rPr>
          <w:szCs w:val="24"/>
          <w:lang w:eastAsia="en-GB"/>
        </w:rPr>
        <w:t xml:space="preserve"> (p&gt;0.05). T</w:t>
      </w:r>
      <w:r>
        <w:rPr>
          <w:szCs w:val="24"/>
          <w:lang w:eastAsia="en-GB"/>
        </w:rPr>
        <w:t>herefore</w:t>
      </w:r>
      <w:r w:rsidR="0080054A">
        <w:rPr>
          <w:szCs w:val="24"/>
          <w:lang w:eastAsia="en-GB"/>
        </w:rPr>
        <w:t>,</w:t>
      </w:r>
      <w:r w:rsidR="005756F2">
        <w:rPr>
          <w:szCs w:val="24"/>
          <w:lang w:eastAsia="en-GB"/>
        </w:rPr>
        <w:t xml:space="preserve"> there was no need to add covariates. When</w:t>
      </w:r>
      <w:r w:rsidR="0080054A">
        <w:rPr>
          <w:szCs w:val="24"/>
          <w:lang w:eastAsia="en-GB"/>
        </w:rPr>
        <w:t xml:space="preserve"> co-varyi</w:t>
      </w:r>
      <w:r w:rsidR="005756F2">
        <w:rPr>
          <w:szCs w:val="24"/>
          <w:lang w:eastAsia="en-GB"/>
        </w:rPr>
        <w:t xml:space="preserve">ng </w:t>
      </w:r>
      <w:r>
        <w:rPr>
          <w:szCs w:val="24"/>
          <w:lang w:eastAsia="en-GB"/>
        </w:rPr>
        <w:t>for edu</w:t>
      </w:r>
      <w:r w:rsidR="005756F2">
        <w:rPr>
          <w:szCs w:val="24"/>
          <w:lang w:eastAsia="en-GB"/>
        </w:rPr>
        <w:t xml:space="preserve">cation to </w:t>
      </w:r>
      <w:r w:rsidR="0080054A">
        <w:rPr>
          <w:szCs w:val="24"/>
          <w:lang w:eastAsia="en-GB"/>
        </w:rPr>
        <w:t xml:space="preserve">establish </w:t>
      </w:r>
      <w:r w:rsidR="005756F2">
        <w:rPr>
          <w:szCs w:val="24"/>
          <w:lang w:eastAsia="en-GB"/>
        </w:rPr>
        <w:t xml:space="preserve">whether there were </w:t>
      </w:r>
      <w:r w:rsidR="0080054A">
        <w:rPr>
          <w:szCs w:val="24"/>
          <w:lang w:eastAsia="en-GB"/>
        </w:rPr>
        <w:t>a</w:t>
      </w:r>
      <w:r w:rsidR="005756F2">
        <w:rPr>
          <w:szCs w:val="24"/>
          <w:lang w:eastAsia="en-GB"/>
        </w:rPr>
        <w:t>ny gender differences</w:t>
      </w:r>
      <w:r w:rsidR="0067416B">
        <w:rPr>
          <w:szCs w:val="24"/>
          <w:lang w:eastAsia="en-GB"/>
        </w:rPr>
        <w:t>,</w:t>
      </w:r>
      <w:r w:rsidR="005756F2">
        <w:rPr>
          <w:szCs w:val="24"/>
          <w:lang w:eastAsia="en-GB"/>
        </w:rPr>
        <w:t xml:space="preserve"> there was</w:t>
      </w:r>
      <w:r w:rsidR="0080054A">
        <w:rPr>
          <w:szCs w:val="24"/>
          <w:lang w:eastAsia="en-GB"/>
        </w:rPr>
        <w:t xml:space="preserve"> no observed </w:t>
      </w:r>
      <w:r>
        <w:rPr>
          <w:szCs w:val="24"/>
          <w:lang w:eastAsia="en-GB"/>
        </w:rPr>
        <w:t>significan</w:t>
      </w:r>
      <w:r w:rsidR="005756F2">
        <w:rPr>
          <w:szCs w:val="24"/>
          <w:lang w:eastAsia="en-GB"/>
        </w:rPr>
        <w:t xml:space="preserve">t difference between men and women in the British group </w:t>
      </w:r>
      <w:r w:rsidR="0080054A">
        <w:rPr>
          <w:szCs w:val="24"/>
          <w:lang w:eastAsia="en-GB"/>
        </w:rPr>
        <w:t xml:space="preserve">for the </w:t>
      </w:r>
      <w:r w:rsidR="00A710E0">
        <w:rPr>
          <w:szCs w:val="24"/>
          <w:lang w:eastAsia="en-GB"/>
        </w:rPr>
        <w:t>semantic</w:t>
      </w:r>
      <w:r w:rsidR="0080054A">
        <w:rPr>
          <w:szCs w:val="24"/>
          <w:lang w:eastAsia="en-GB"/>
        </w:rPr>
        <w:t xml:space="preserve"> scores.</w:t>
      </w:r>
      <w:r>
        <w:rPr>
          <w:szCs w:val="24"/>
          <w:lang w:eastAsia="en-GB"/>
        </w:rPr>
        <w:t xml:space="preserve"> </w:t>
      </w:r>
    </w:p>
    <w:p w14:paraId="2C5C190D" w14:textId="77777777" w:rsidR="00982D79" w:rsidRPr="00982D79" w:rsidRDefault="00982D79" w:rsidP="00982D79">
      <w:pPr>
        <w:spacing w:line="360" w:lineRule="auto"/>
        <w:rPr>
          <w:szCs w:val="24"/>
          <w:lang w:eastAsia="en-GB"/>
        </w:rPr>
      </w:pPr>
    </w:p>
    <w:p w14:paraId="6439D5B9" w14:textId="77777777" w:rsidR="000E6BCA" w:rsidRPr="000E6BCA" w:rsidRDefault="000E6BCA" w:rsidP="00085B7C">
      <w:pPr>
        <w:spacing w:line="360" w:lineRule="auto"/>
        <w:rPr>
          <w:szCs w:val="24"/>
          <w:lang w:eastAsia="en-GB"/>
        </w:rPr>
      </w:pPr>
    </w:p>
    <w:p w14:paraId="19C8F76C" w14:textId="77777777" w:rsidR="000E6BCA" w:rsidRPr="00434619" w:rsidRDefault="005756F2" w:rsidP="00085B7C">
      <w:pPr>
        <w:spacing w:line="360" w:lineRule="auto"/>
        <w:rPr>
          <w:szCs w:val="24"/>
          <w:lang w:eastAsia="en-GB"/>
        </w:rPr>
      </w:pPr>
      <w:r>
        <w:rPr>
          <w:szCs w:val="24"/>
          <w:lang w:eastAsia="en-GB"/>
        </w:rPr>
        <w:t xml:space="preserve">A bivariate correlation </w:t>
      </w:r>
      <w:r w:rsidR="00085B7C" w:rsidRPr="00434619">
        <w:rPr>
          <w:szCs w:val="24"/>
          <w:lang w:eastAsia="en-GB"/>
        </w:rPr>
        <w:t>showed significant positive corre</w:t>
      </w:r>
      <w:r w:rsidR="000E6BCA" w:rsidRPr="00434619">
        <w:rPr>
          <w:szCs w:val="24"/>
          <w:lang w:eastAsia="en-GB"/>
        </w:rPr>
        <w:t xml:space="preserve">lations </w:t>
      </w:r>
      <w:r w:rsidR="00AF56C7" w:rsidRPr="00434619">
        <w:rPr>
          <w:szCs w:val="24"/>
          <w:lang w:eastAsia="en-GB"/>
        </w:rPr>
        <w:t>between</w:t>
      </w:r>
      <w:r w:rsidR="000E6BCA" w:rsidRPr="00434619">
        <w:rPr>
          <w:szCs w:val="24"/>
          <w:lang w:eastAsia="en-GB"/>
        </w:rPr>
        <w:t xml:space="preserve"> total </w:t>
      </w:r>
      <w:r w:rsidR="00A710E0">
        <w:rPr>
          <w:szCs w:val="24"/>
          <w:lang w:eastAsia="en-GB"/>
        </w:rPr>
        <w:t>semantic</w:t>
      </w:r>
      <w:r w:rsidR="00085B7C" w:rsidRPr="00434619">
        <w:rPr>
          <w:szCs w:val="24"/>
          <w:lang w:eastAsia="en-GB"/>
        </w:rPr>
        <w:t xml:space="preserve"> and </w:t>
      </w:r>
      <w:r w:rsidR="000E6BCA" w:rsidRPr="00434619">
        <w:rPr>
          <w:szCs w:val="24"/>
          <w:lang w:eastAsia="en-GB"/>
        </w:rPr>
        <w:t xml:space="preserve">total </w:t>
      </w:r>
      <w:r w:rsidR="00997520" w:rsidRPr="00434619">
        <w:rPr>
          <w:szCs w:val="24"/>
          <w:lang w:eastAsia="en-GB"/>
        </w:rPr>
        <w:t>memory detail score</w:t>
      </w:r>
      <w:r w:rsidR="000E6BCA" w:rsidRPr="00434619">
        <w:rPr>
          <w:szCs w:val="24"/>
          <w:lang w:eastAsia="en-GB"/>
        </w:rPr>
        <w:t>s</w:t>
      </w:r>
      <w:r w:rsidR="00085B7C" w:rsidRPr="00434619">
        <w:rPr>
          <w:szCs w:val="24"/>
          <w:lang w:eastAsia="en-GB"/>
        </w:rPr>
        <w:t xml:space="preserve"> (+0.</w:t>
      </w:r>
      <w:r w:rsidR="000E6BCA" w:rsidRPr="00434619">
        <w:rPr>
          <w:szCs w:val="24"/>
          <w:lang w:eastAsia="en-GB"/>
        </w:rPr>
        <w:t>36</w:t>
      </w:r>
      <w:r w:rsidR="00085B7C" w:rsidRPr="00434619">
        <w:rPr>
          <w:szCs w:val="24"/>
          <w:lang w:eastAsia="en-GB"/>
        </w:rPr>
        <w:t>, p&lt;0.001).</w:t>
      </w:r>
      <w:r w:rsidR="000E6BCA" w:rsidRPr="00434619">
        <w:rPr>
          <w:szCs w:val="24"/>
          <w:lang w:eastAsia="en-GB"/>
        </w:rPr>
        <w:t xml:space="preserve"> However no correlation was observed </w:t>
      </w:r>
      <w:r w:rsidR="00AF56C7" w:rsidRPr="00434619">
        <w:rPr>
          <w:szCs w:val="24"/>
          <w:lang w:eastAsia="en-GB"/>
        </w:rPr>
        <w:t>between</w:t>
      </w:r>
      <w:r w:rsidR="000E6BCA" w:rsidRPr="00434619">
        <w:rPr>
          <w:szCs w:val="24"/>
          <w:lang w:eastAsia="en-GB"/>
        </w:rPr>
        <w:t xml:space="preserve"> total </w:t>
      </w:r>
      <w:r w:rsidR="00A710E0">
        <w:rPr>
          <w:szCs w:val="24"/>
          <w:lang w:eastAsia="en-GB"/>
        </w:rPr>
        <w:t>semantic</w:t>
      </w:r>
      <w:r w:rsidR="000E6BCA" w:rsidRPr="00434619">
        <w:rPr>
          <w:szCs w:val="24"/>
          <w:lang w:eastAsia="en-GB"/>
        </w:rPr>
        <w:t xml:space="preserve"> and total number of memories scores. Therefore, a higher </w:t>
      </w:r>
      <w:r w:rsidR="00A710E0">
        <w:rPr>
          <w:szCs w:val="24"/>
          <w:lang w:eastAsia="en-GB"/>
        </w:rPr>
        <w:t>semantic</w:t>
      </w:r>
      <w:r w:rsidR="000E6BCA" w:rsidRPr="00434619">
        <w:rPr>
          <w:szCs w:val="24"/>
          <w:lang w:eastAsia="en-GB"/>
        </w:rPr>
        <w:t xml:space="preserve"> knowledge of the events in terms of identifying the correct decade and year may reflect the greater number of details expressed in the memories but not necessarily aid the amount of memories produced</w:t>
      </w:r>
      <w:r w:rsidR="00AF56C7" w:rsidRPr="00434619">
        <w:rPr>
          <w:szCs w:val="24"/>
          <w:lang w:eastAsia="en-GB"/>
        </w:rPr>
        <w:t>.</w:t>
      </w:r>
    </w:p>
    <w:p w14:paraId="4DC89C36" w14:textId="77777777" w:rsidR="00085B7C" w:rsidRPr="00A75E4E" w:rsidRDefault="00085B7C" w:rsidP="00085B7C">
      <w:pPr>
        <w:rPr>
          <w:highlight w:val="yellow"/>
        </w:rPr>
      </w:pPr>
    </w:p>
    <w:p w14:paraId="241DA361" w14:textId="77777777" w:rsidR="00A6021C" w:rsidRPr="00C82A7F" w:rsidRDefault="00A6021C" w:rsidP="009436EE">
      <w:pPr>
        <w:pStyle w:val="Heading3"/>
        <w:numPr>
          <w:ilvl w:val="2"/>
          <w:numId w:val="11"/>
        </w:numPr>
      </w:pPr>
      <w:r w:rsidRPr="00C82A7F">
        <w:t>Names fluency</w:t>
      </w:r>
    </w:p>
    <w:p w14:paraId="201178F6" w14:textId="77777777" w:rsidR="008148F4" w:rsidRPr="00C82A7F" w:rsidRDefault="008148F4" w:rsidP="008148F4">
      <w:pPr>
        <w:spacing w:line="360" w:lineRule="auto"/>
        <w:rPr>
          <w:szCs w:val="24"/>
          <w:lang w:eastAsia="en-GB"/>
        </w:rPr>
      </w:pPr>
      <w:r w:rsidRPr="00C82A7F">
        <w:rPr>
          <w:szCs w:val="24"/>
          <w:lang w:eastAsia="en-GB"/>
        </w:rPr>
        <w:t xml:space="preserve">The total number of names recalled per item for 3 items made up the total </w:t>
      </w:r>
      <w:r w:rsidR="00F71373" w:rsidRPr="00C82A7F">
        <w:rPr>
          <w:szCs w:val="24"/>
          <w:lang w:eastAsia="en-GB"/>
        </w:rPr>
        <w:t>score per decade</w:t>
      </w:r>
      <w:r w:rsidRPr="00C82A7F">
        <w:rPr>
          <w:szCs w:val="24"/>
          <w:lang w:eastAsia="en-GB"/>
        </w:rPr>
        <w:t>, the total test names fluency was therefore</w:t>
      </w:r>
      <w:r w:rsidR="00F71373" w:rsidRPr="00C82A7F">
        <w:rPr>
          <w:szCs w:val="24"/>
          <w:lang w:eastAsia="en-GB"/>
        </w:rPr>
        <w:t xml:space="preserve"> the sum of recalled names for 5</w:t>
      </w:r>
      <w:r w:rsidRPr="00C82A7F">
        <w:rPr>
          <w:szCs w:val="24"/>
          <w:lang w:eastAsia="en-GB"/>
        </w:rPr>
        <w:t xml:space="preserve"> decades. </w:t>
      </w:r>
      <w:r w:rsidR="00F71373" w:rsidRPr="00C82A7F">
        <w:rPr>
          <w:szCs w:val="24"/>
          <w:lang w:eastAsia="en-GB"/>
        </w:rPr>
        <w:t>The British group recalled on average more names in total with a mean of 7</w:t>
      </w:r>
      <w:r w:rsidR="005756F2">
        <w:rPr>
          <w:rFonts w:ascii="Arial" w:eastAsia="SimHei" w:hAnsi="Arial" w:cs="Arial"/>
          <w:szCs w:val="24"/>
        </w:rPr>
        <w:t xml:space="preserve">4.98 (SD= 38.44) than </w:t>
      </w:r>
      <w:r w:rsidR="00F71373" w:rsidRPr="00C82A7F">
        <w:rPr>
          <w:rFonts w:ascii="Arial" w:eastAsia="SimHei" w:hAnsi="Arial" w:cs="Arial"/>
          <w:szCs w:val="24"/>
        </w:rPr>
        <w:t>the Pakistani group with a mean of 68.36 (SD = 10.17).</w:t>
      </w:r>
      <w:r w:rsidR="00F71373" w:rsidRPr="00C82A7F">
        <w:rPr>
          <w:szCs w:val="24"/>
          <w:lang w:eastAsia="en-GB"/>
        </w:rPr>
        <w:t xml:space="preserve"> </w:t>
      </w:r>
      <w:r w:rsidRPr="00C82A7F">
        <w:rPr>
          <w:szCs w:val="24"/>
          <w:lang w:eastAsia="en-GB"/>
        </w:rPr>
        <w:t xml:space="preserve">There were no observed significant differences in the total </w:t>
      </w:r>
      <w:r w:rsidRPr="00C82A7F">
        <w:rPr>
          <w:szCs w:val="24"/>
          <w:lang w:eastAsia="en-GB"/>
        </w:rPr>
        <w:lastRenderedPageBreak/>
        <w:t>names fluency scores and no significant differences when an</w:t>
      </w:r>
      <w:r w:rsidR="00F71373" w:rsidRPr="00C82A7F">
        <w:rPr>
          <w:szCs w:val="24"/>
          <w:lang w:eastAsia="en-GB"/>
        </w:rPr>
        <w:t xml:space="preserve"> ANOVA was run </w:t>
      </w:r>
      <w:r w:rsidR="005756F2">
        <w:rPr>
          <w:szCs w:val="24"/>
          <w:lang w:eastAsia="en-GB"/>
        </w:rPr>
        <w:t xml:space="preserve">per decade. Further analyses </w:t>
      </w:r>
      <w:r w:rsidR="00F71373" w:rsidRPr="00C82A7F">
        <w:rPr>
          <w:szCs w:val="24"/>
          <w:lang w:eastAsia="en-GB"/>
        </w:rPr>
        <w:t xml:space="preserve">for gender </w:t>
      </w:r>
      <w:r w:rsidR="005756F2">
        <w:rPr>
          <w:szCs w:val="24"/>
          <w:lang w:eastAsia="en-GB"/>
        </w:rPr>
        <w:t>were carried out</w:t>
      </w:r>
      <w:r w:rsidR="00F71373" w:rsidRPr="00C82A7F">
        <w:rPr>
          <w:szCs w:val="24"/>
          <w:lang w:eastAsia="en-GB"/>
        </w:rPr>
        <w:t xml:space="preserve"> and again no differences existed per decade</w:t>
      </w:r>
      <w:r w:rsidR="00982D79" w:rsidRPr="00C82A7F">
        <w:rPr>
          <w:szCs w:val="24"/>
          <w:lang w:eastAsia="en-GB"/>
        </w:rPr>
        <w:t xml:space="preserve"> between the two groups and also within both groups. </w:t>
      </w:r>
    </w:p>
    <w:p w14:paraId="595A3C19" w14:textId="77777777" w:rsidR="008148F4" w:rsidRPr="00A75E4E" w:rsidRDefault="008148F4" w:rsidP="008148F4">
      <w:pPr>
        <w:rPr>
          <w:highlight w:val="yellow"/>
        </w:rPr>
      </w:pPr>
    </w:p>
    <w:p w14:paraId="75C076E7" w14:textId="77777777" w:rsidR="00C062DA" w:rsidRPr="009E0BB1" w:rsidRDefault="00A6021C" w:rsidP="00AE25CF">
      <w:pPr>
        <w:pStyle w:val="Heading3"/>
        <w:numPr>
          <w:ilvl w:val="2"/>
          <w:numId w:val="10"/>
        </w:numPr>
      </w:pPr>
      <w:r w:rsidRPr="009E0BB1">
        <w:t>Social orientation</w:t>
      </w:r>
      <w:r w:rsidR="00C062DA" w:rsidRPr="009E0BB1">
        <w:t xml:space="preserve"> </w:t>
      </w:r>
    </w:p>
    <w:p w14:paraId="739E645D" w14:textId="77777777" w:rsidR="006358E0" w:rsidRDefault="008148F4" w:rsidP="006358E0">
      <w:pPr>
        <w:keepNext/>
        <w:spacing w:after="200" w:line="360" w:lineRule="auto"/>
      </w:pPr>
      <w:r w:rsidRPr="009E0BB1">
        <w:rPr>
          <w:rFonts w:ascii="Arial" w:eastAsia="SimHei" w:hAnsi="Arial" w:cs="Arial"/>
          <w:szCs w:val="24"/>
          <w:lang w:eastAsia="en-GB"/>
        </w:rPr>
        <w:t xml:space="preserve">Additional analyses were carried out to look at the social orientation of memories. The social orientation of memories refers to the use of </w:t>
      </w:r>
      <w:r w:rsidR="009E0BB1">
        <w:rPr>
          <w:rFonts w:ascii="Arial" w:eastAsia="SimHei" w:hAnsi="Arial" w:cs="Arial"/>
          <w:szCs w:val="24"/>
          <w:lang w:eastAsia="en-GB"/>
        </w:rPr>
        <w:t xml:space="preserve">‘I’ as a </w:t>
      </w:r>
      <w:r w:rsidRPr="009E0BB1">
        <w:rPr>
          <w:rFonts w:ascii="Arial" w:eastAsia="SimHei" w:hAnsi="Arial" w:cs="Arial"/>
          <w:szCs w:val="24"/>
          <w:lang w:eastAsia="en-GB"/>
        </w:rPr>
        <w:t xml:space="preserve">singular and </w:t>
      </w:r>
      <w:r w:rsidR="009E0BB1">
        <w:rPr>
          <w:rFonts w:ascii="Arial" w:eastAsia="SimHei" w:hAnsi="Arial" w:cs="Arial"/>
          <w:szCs w:val="24"/>
          <w:lang w:eastAsia="en-GB"/>
        </w:rPr>
        <w:t>‘WE’ as a plural personal pronoun</w:t>
      </w:r>
      <w:r w:rsidRPr="009E0BB1">
        <w:rPr>
          <w:rFonts w:ascii="Arial" w:eastAsia="SimHei" w:hAnsi="Arial" w:cs="Arial"/>
          <w:szCs w:val="24"/>
          <w:lang w:eastAsia="en-GB"/>
        </w:rPr>
        <w:t xml:space="preserve">. The use of </w:t>
      </w:r>
      <w:r w:rsidR="009E0BB1">
        <w:rPr>
          <w:rFonts w:ascii="Arial" w:eastAsia="SimHei" w:hAnsi="Arial" w:cs="Arial"/>
          <w:szCs w:val="24"/>
          <w:lang w:eastAsia="en-GB"/>
        </w:rPr>
        <w:t xml:space="preserve">these pronouns would imply either a </w:t>
      </w:r>
      <w:r w:rsidR="009E0BB1" w:rsidRPr="009E0BB1">
        <w:rPr>
          <w:rFonts w:ascii="Arial" w:eastAsia="SimHei" w:hAnsi="Arial" w:cs="Arial"/>
          <w:szCs w:val="24"/>
          <w:lang w:eastAsia="en-GB"/>
        </w:rPr>
        <w:t>self-focused</w:t>
      </w:r>
      <w:r w:rsidRPr="009E0BB1">
        <w:rPr>
          <w:rFonts w:ascii="Arial" w:eastAsia="SimHei" w:hAnsi="Arial" w:cs="Arial"/>
          <w:szCs w:val="24"/>
          <w:lang w:eastAsia="en-GB"/>
        </w:rPr>
        <w:t xml:space="preserve"> and autonomous structured recall of memory</w:t>
      </w:r>
      <w:r w:rsidR="009E0BB1">
        <w:rPr>
          <w:rFonts w:ascii="Arial" w:eastAsia="SimHei" w:hAnsi="Arial" w:cs="Arial"/>
          <w:szCs w:val="24"/>
          <w:lang w:eastAsia="en-GB"/>
        </w:rPr>
        <w:t xml:space="preserve"> or a</w:t>
      </w:r>
      <w:r w:rsidRPr="009E0BB1">
        <w:rPr>
          <w:rFonts w:ascii="Arial" w:eastAsia="SimHei" w:hAnsi="Arial" w:cs="Arial"/>
          <w:szCs w:val="24"/>
          <w:lang w:eastAsia="en-GB"/>
        </w:rPr>
        <w:t xml:space="preserve"> more socially focused and holistic structured recall of memory</w:t>
      </w:r>
      <w:r w:rsidR="009E0BB1" w:rsidRPr="009E0BB1">
        <w:rPr>
          <w:rFonts w:ascii="Arial" w:eastAsia="SimHei" w:hAnsi="Arial" w:cs="Arial"/>
          <w:szCs w:val="24"/>
          <w:lang w:eastAsia="en-GB"/>
        </w:rPr>
        <w:t xml:space="preserve"> (based on</w:t>
      </w:r>
      <w:r w:rsidR="009027E3">
        <w:rPr>
          <w:rFonts w:ascii="Arial" w:eastAsia="SimHei" w:hAnsi="Arial" w:cs="Arial"/>
          <w:szCs w:val="24"/>
          <w:lang w:eastAsia="en-GB"/>
        </w:rPr>
        <w:t xml:space="preserve"> </w:t>
      </w:r>
      <w:r w:rsidR="009E0BB1" w:rsidRPr="009E0BB1">
        <w:rPr>
          <w:rFonts w:ascii="Arial" w:eastAsia="SimHei" w:hAnsi="Arial" w:cs="Arial"/>
          <w:szCs w:val="24"/>
          <w:lang w:eastAsia="en-GB"/>
        </w:rPr>
        <w:t>recall of ‘I’ and ‘WE’ respectively)</w:t>
      </w:r>
      <w:r w:rsidRPr="009E0BB1">
        <w:rPr>
          <w:rFonts w:ascii="Arial" w:eastAsia="SimHei" w:hAnsi="Arial" w:cs="Arial"/>
          <w:szCs w:val="24"/>
          <w:lang w:eastAsia="en-GB"/>
        </w:rPr>
        <w:t xml:space="preserve">. </w:t>
      </w:r>
      <w:r w:rsidR="00A75E4E" w:rsidRPr="0054221E">
        <w:rPr>
          <w:noProof/>
          <w:lang w:eastAsia="en-GB"/>
        </w:rPr>
        <w:drawing>
          <wp:inline distT="0" distB="0" distL="0" distR="0" wp14:anchorId="3BCC5598" wp14:editId="28FC801D">
            <wp:extent cx="4231758" cy="2753833"/>
            <wp:effectExtent l="0" t="0" r="0" b="88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7D4C15" w14:textId="77777777" w:rsidR="00615C55" w:rsidRPr="006358E0" w:rsidRDefault="006358E0" w:rsidP="006358E0">
      <w:pPr>
        <w:pStyle w:val="Caption"/>
        <w:rPr>
          <w:b w:val="0"/>
          <w:i/>
          <w:sz w:val="24"/>
        </w:rPr>
      </w:pPr>
      <w:bookmarkStart w:id="130" w:name="_Toc436932679"/>
      <w:r w:rsidRPr="006358E0">
        <w:rPr>
          <w:b w:val="0"/>
          <w:i/>
          <w:sz w:val="24"/>
        </w:rPr>
        <w:t xml:space="preserve">Figure </w:t>
      </w:r>
      <w:r w:rsidR="00BE4DBB">
        <w:rPr>
          <w:b w:val="0"/>
          <w:i/>
          <w:sz w:val="24"/>
        </w:rPr>
        <w:fldChar w:fldCharType="begin"/>
      </w:r>
      <w:r w:rsidR="00BE4DBB">
        <w:rPr>
          <w:b w:val="0"/>
          <w:i/>
          <w:sz w:val="24"/>
        </w:rPr>
        <w:instrText xml:space="preserve"> STYLEREF 1 \s </w:instrText>
      </w:r>
      <w:r w:rsidR="00BE4DBB">
        <w:rPr>
          <w:b w:val="0"/>
          <w:i/>
          <w:sz w:val="24"/>
        </w:rPr>
        <w:fldChar w:fldCharType="separate"/>
      </w:r>
      <w:r w:rsidR="00BE4DBB">
        <w:rPr>
          <w:b w:val="0"/>
          <w:i/>
          <w:noProof/>
          <w:sz w:val="24"/>
        </w:rPr>
        <w:t>4</w:t>
      </w:r>
      <w:r w:rsidR="00BE4DBB">
        <w:rPr>
          <w:b w:val="0"/>
          <w:i/>
          <w:sz w:val="24"/>
        </w:rPr>
        <w:fldChar w:fldCharType="end"/>
      </w:r>
      <w:r w:rsidR="00BE4DBB">
        <w:rPr>
          <w:b w:val="0"/>
          <w:i/>
          <w:sz w:val="24"/>
        </w:rPr>
        <w:t>.</w:t>
      </w:r>
      <w:r w:rsidR="00BE4DBB">
        <w:rPr>
          <w:b w:val="0"/>
          <w:i/>
          <w:sz w:val="24"/>
        </w:rPr>
        <w:fldChar w:fldCharType="begin"/>
      </w:r>
      <w:r w:rsidR="00BE4DBB">
        <w:rPr>
          <w:b w:val="0"/>
          <w:i/>
          <w:sz w:val="24"/>
        </w:rPr>
        <w:instrText xml:space="preserve"> SEQ Figure \* ARABIC \s 1 </w:instrText>
      </w:r>
      <w:r w:rsidR="00BE4DBB">
        <w:rPr>
          <w:b w:val="0"/>
          <w:i/>
          <w:sz w:val="24"/>
        </w:rPr>
        <w:fldChar w:fldCharType="separate"/>
      </w:r>
      <w:r w:rsidR="00BE4DBB">
        <w:rPr>
          <w:b w:val="0"/>
          <w:i/>
          <w:noProof/>
          <w:sz w:val="24"/>
        </w:rPr>
        <w:t>1</w:t>
      </w:r>
      <w:r w:rsidR="00BE4DBB">
        <w:rPr>
          <w:b w:val="0"/>
          <w:i/>
          <w:sz w:val="24"/>
        </w:rPr>
        <w:fldChar w:fldCharType="end"/>
      </w:r>
      <w:r w:rsidRPr="006358E0">
        <w:rPr>
          <w:b w:val="0"/>
          <w:i/>
          <w:sz w:val="24"/>
        </w:rPr>
        <w:t xml:space="preserve"> a graph to show the recall of 'I' and 'WE' in the Pakistani and British group</w:t>
      </w:r>
      <w:bookmarkEnd w:id="130"/>
    </w:p>
    <w:p w14:paraId="47DC84B1" w14:textId="77777777" w:rsidR="006358E0" w:rsidRPr="006358E0" w:rsidRDefault="006358E0" w:rsidP="006358E0"/>
    <w:p w14:paraId="71DB4394" w14:textId="77777777" w:rsidR="002905E1" w:rsidRPr="009D791C" w:rsidRDefault="002905E1" w:rsidP="002905E1">
      <w:pPr>
        <w:pStyle w:val="Caption"/>
        <w:keepNext/>
      </w:pPr>
    </w:p>
    <w:p w14:paraId="03BC7756" w14:textId="77777777" w:rsidR="006358E0" w:rsidRDefault="006358E0" w:rsidP="006358E0">
      <w:pPr>
        <w:pStyle w:val="Caption"/>
        <w:keepNext/>
        <w:rPr>
          <w:b w:val="0"/>
          <w:sz w:val="24"/>
        </w:rPr>
      </w:pPr>
      <w:bookmarkStart w:id="131" w:name="_Toc436932717"/>
      <w:r w:rsidRPr="006358E0">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4</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6</w:t>
      </w:r>
      <w:r w:rsidR="007D2D0D">
        <w:rPr>
          <w:b w:val="0"/>
          <w:sz w:val="24"/>
        </w:rPr>
        <w:fldChar w:fldCharType="end"/>
      </w:r>
      <w:r w:rsidRPr="006358E0">
        <w:rPr>
          <w:b w:val="0"/>
          <w:sz w:val="24"/>
        </w:rPr>
        <w:t xml:space="preserve"> Mean recall of singular and plural personal pronouns per decade (1960-200) in both groups</w:t>
      </w:r>
      <w:bookmarkEnd w:id="131"/>
    </w:p>
    <w:p w14:paraId="703AC760" w14:textId="77777777" w:rsidR="006358E0" w:rsidRPr="006358E0" w:rsidRDefault="006358E0" w:rsidP="006358E0"/>
    <w:tbl>
      <w:tblPr>
        <w:tblStyle w:val="MediumShading2-Accent61"/>
        <w:tblW w:w="0" w:type="auto"/>
        <w:tblBorders>
          <w:left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8"/>
        <w:gridCol w:w="1184"/>
        <w:gridCol w:w="1295"/>
        <w:gridCol w:w="1295"/>
        <w:gridCol w:w="1184"/>
        <w:gridCol w:w="828"/>
        <w:gridCol w:w="828"/>
      </w:tblGrid>
      <w:tr w:rsidR="002905E1" w:rsidRPr="00580D82" w14:paraId="31C8EB01" w14:textId="77777777" w:rsidTr="0067416B">
        <w:trPr>
          <w:cnfStyle w:val="100000000000" w:firstRow="1" w:lastRow="0" w:firstColumn="0" w:lastColumn="0" w:oddVBand="0" w:evenVBand="0" w:oddHBand="0" w:evenHBand="0" w:firstRowFirstColumn="0" w:firstRowLastColumn="0" w:lastRowFirstColumn="0" w:lastRowLastColumn="0"/>
          <w:trHeight w:val="266"/>
        </w:trPr>
        <w:tc>
          <w:tcPr>
            <w:cnfStyle w:val="001000000100" w:firstRow="0" w:lastRow="0" w:firstColumn="1" w:lastColumn="0" w:oddVBand="0" w:evenVBand="0" w:oddHBand="0" w:evenHBand="0" w:firstRowFirstColumn="1" w:firstRowLastColumn="0" w:lastRowFirstColumn="0" w:lastRowLastColumn="0"/>
            <w:tcW w:w="0" w:type="auto"/>
            <w:shd w:val="clear" w:color="auto" w:fill="FFFFFF" w:themeFill="background1"/>
          </w:tcPr>
          <w:p w14:paraId="19FFA35D" w14:textId="77777777" w:rsidR="002905E1" w:rsidRPr="00580D82" w:rsidRDefault="002905E1" w:rsidP="008F7B7A">
            <w:pPr>
              <w:keepNext/>
              <w:spacing w:after="200" w:line="360" w:lineRule="auto"/>
              <w:jc w:val="center"/>
              <w:rPr>
                <w:rFonts w:eastAsia="SimSun"/>
                <w:color w:val="auto"/>
                <w:sz w:val="20"/>
              </w:rPr>
            </w:pPr>
            <w:r w:rsidRPr="00580D82">
              <w:rPr>
                <w:rFonts w:eastAsia="SimSun"/>
                <w:color w:val="auto"/>
                <w:sz w:val="20"/>
              </w:rPr>
              <w:lastRenderedPageBreak/>
              <w:t>Decade</w:t>
            </w:r>
          </w:p>
        </w:tc>
        <w:tc>
          <w:tcPr>
            <w:tcW w:w="0" w:type="auto"/>
            <w:gridSpan w:val="2"/>
            <w:shd w:val="clear" w:color="auto" w:fill="FFFFFF" w:themeFill="background1"/>
          </w:tcPr>
          <w:p w14:paraId="7F2AF96D" w14:textId="77777777" w:rsidR="002905E1" w:rsidRPr="00580D82" w:rsidRDefault="002905E1" w:rsidP="008F7B7A">
            <w:pPr>
              <w:keepNext/>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SimSun"/>
                <w:color w:val="auto"/>
                <w:sz w:val="20"/>
              </w:rPr>
            </w:pPr>
            <w:r w:rsidRPr="00580D82">
              <w:rPr>
                <w:rFonts w:eastAsia="SimSun"/>
                <w:color w:val="auto"/>
                <w:sz w:val="20"/>
              </w:rPr>
              <w:t>WE</w:t>
            </w:r>
          </w:p>
        </w:tc>
        <w:tc>
          <w:tcPr>
            <w:tcW w:w="0" w:type="auto"/>
            <w:gridSpan w:val="2"/>
            <w:shd w:val="clear" w:color="auto" w:fill="FFFFFF" w:themeFill="background1"/>
          </w:tcPr>
          <w:p w14:paraId="2EAFD837" w14:textId="77777777" w:rsidR="002905E1" w:rsidRPr="00580D82" w:rsidRDefault="002905E1" w:rsidP="008F7B7A">
            <w:pPr>
              <w:keepNext/>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SimSun"/>
                <w:color w:val="auto"/>
                <w:sz w:val="20"/>
              </w:rPr>
            </w:pPr>
            <w:r w:rsidRPr="00580D82">
              <w:rPr>
                <w:rFonts w:eastAsia="SimSun"/>
                <w:color w:val="auto"/>
                <w:sz w:val="20"/>
              </w:rPr>
              <w:t>I</w:t>
            </w:r>
          </w:p>
        </w:tc>
        <w:tc>
          <w:tcPr>
            <w:tcW w:w="0" w:type="auto"/>
            <w:gridSpan w:val="2"/>
            <w:shd w:val="clear" w:color="auto" w:fill="FFFFFF" w:themeFill="background1"/>
          </w:tcPr>
          <w:p w14:paraId="2B067526" w14:textId="77777777" w:rsidR="002905E1" w:rsidRPr="00BC7CD2" w:rsidRDefault="002905E1" w:rsidP="008F7B7A">
            <w:pPr>
              <w:keepNext/>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SimSun"/>
                <w:color w:val="auto"/>
                <w:sz w:val="20"/>
              </w:rPr>
            </w:pPr>
            <w:r>
              <w:rPr>
                <w:rFonts w:eastAsia="SimSun"/>
                <w:color w:val="auto"/>
                <w:sz w:val="20"/>
              </w:rPr>
              <w:t>F value</w:t>
            </w:r>
          </w:p>
        </w:tc>
      </w:tr>
      <w:tr w:rsidR="002905E1" w:rsidRPr="00580D82" w14:paraId="0594E4F9" w14:textId="77777777" w:rsidTr="0067416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tcBorders>
              <w:bottom w:val="single" w:sz="18" w:space="0" w:color="auto"/>
            </w:tcBorders>
            <w:shd w:val="clear" w:color="auto" w:fill="auto"/>
          </w:tcPr>
          <w:p w14:paraId="03EC41AF" w14:textId="77777777" w:rsidR="002905E1" w:rsidRPr="00580D82" w:rsidRDefault="002905E1" w:rsidP="008F7B7A">
            <w:pPr>
              <w:keepNext/>
              <w:spacing w:after="200" w:line="360" w:lineRule="auto"/>
              <w:jc w:val="center"/>
              <w:rPr>
                <w:rFonts w:eastAsia="SimSun"/>
                <w:color w:val="auto"/>
                <w:sz w:val="20"/>
              </w:rPr>
            </w:pPr>
          </w:p>
        </w:tc>
        <w:tc>
          <w:tcPr>
            <w:tcW w:w="0" w:type="auto"/>
            <w:tcBorders>
              <w:left w:val="nil"/>
              <w:bottom w:val="single" w:sz="18" w:space="0" w:color="auto"/>
              <w:right w:val="nil"/>
            </w:tcBorders>
            <w:shd w:val="clear" w:color="auto" w:fill="auto"/>
          </w:tcPr>
          <w:p w14:paraId="19A09285" w14:textId="77777777" w:rsidR="002905E1" w:rsidRPr="00BC7CD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b/>
                <w:sz w:val="20"/>
              </w:rPr>
            </w:pPr>
            <w:r w:rsidRPr="00BC7CD2">
              <w:rPr>
                <w:rFonts w:eastAsia="SimSun"/>
                <w:b/>
                <w:sz w:val="20"/>
              </w:rPr>
              <w:t>British</w:t>
            </w:r>
          </w:p>
        </w:tc>
        <w:tc>
          <w:tcPr>
            <w:tcW w:w="0" w:type="auto"/>
            <w:tcBorders>
              <w:left w:val="nil"/>
              <w:bottom w:val="single" w:sz="18" w:space="0" w:color="auto"/>
              <w:right w:val="nil"/>
            </w:tcBorders>
            <w:shd w:val="clear" w:color="auto" w:fill="auto"/>
          </w:tcPr>
          <w:p w14:paraId="4021B7C8" w14:textId="77777777" w:rsidR="002905E1" w:rsidRPr="00BC7CD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b/>
                <w:sz w:val="20"/>
              </w:rPr>
            </w:pPr>
            <w:r w:rsidRPr="00BC7CD2">
              <w:rPr>
                <w:rFonts w:eastAsia="SimSun"/>
                <w:b/>
                <w:sz w:val="20"/>
              </w:rPr>
              <w:t>Pakistani</w:t>
            </w:r>
          </w:p>
        </w:tc>
        <w:tc>
          <w:tcPr>
            <w:tcW w:w="0" w:type="auto"/>
            <w:tcBorders>
              <w:left w:val="nil"/>
              <w:bottom w:val="single" w:sz="18" w:space="0" w:color="auto"/>
              <w:right w:val="nil"/>
            </w:tcBorders>
            <w:shd w:val="clear" w:color="auto" w:fill="auto"/>
          </w:tcPr>
          <w:p w14:paraId="689447B9" w14:textId="77777777" w:rsidR="002905E1" w:rsidRPr="00BC7CD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b/>
                <w:sz w:val="20"/>
              </w:rPr>
            </w:pPr>
            <w:r w:rsidRPr="00BC7CD2">
              <w:rPr>
                <w:rFonts w:eastAsia="SimSun"/>
                <w:b/>
                <w:sz w:val="20"/>
              </w:rPr>
              <w:t>British</w:t>
            </w:r>
          </w:p>
        </w:tc>
        <w:tc>
          <w:tcPr>
            <w:tcW w:w="0" w:type="auto"/>
            <w:tcBorders>
              <w:left w:val="nil"/>
              <w:bottom w:val="single" w:sz="18" w:space="0" w:color="auto"/>
              <w:right w:val="nil"/>
            </w:tcBorders>
            <w:shd w:val="clear" w:color="auto" w:fill="auto"/>
          </w:tcPr>
          <w:p w14:paraId="1B907CC5" w14:textId="77777777" w:rsidR="002905E1" w:rsidRPr="00BC7CD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b/>
                <w:sz w:val="20"/>
              </w:rPr>
            </w:pPr>
            <w:r w:rsidRPr="00BC7CD2">
              <w:rPr>
                <w:rFonts w:eastAsia="SimSun"/>
                <w:b/>
                <w:sz w:val="20"/>
              </w:rPr>
              <w:t>Pakistani</w:t>
            </w:r>
          </w:p>
        </w:tc>
        <w:tc>
          <w:tcPr>
            <w:tcW w:w="0" w:type="auto"/>
            <w:tcBorders>
              <w:left w:val="nil"/>
              <w:bottom w:val="single" w:sz="18" w:space="0" w:color="auto"/>
              <w:right w:val="nil"/>
            </w:tcBorders>
            <w:shd w:val="clear" w:color="auto" w:fill="auto"/>
          </w:tcPr>
          <w:p w14:paraId="110F4F03" w14:textId="77777777" w:rsidR="002905E1" w:rsidRPr="00BC7CD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b/>
                <w:sz w:val="20"/>
              </w:rPr>
            </w:pPr>
            <w:r w:rsidRPr="00BC7CD2">
              <w:rPr>
                <w:rFonts w:eastAsia="SimSun"/>
                <w:b/>
                <w:sz w:val="20"/>
              </w:rPr>
              <w:t>We</w:t>
            </w:r>
          </w:p>
        </w:tc>
        <w:tc>
          <w:tcPr>
            <w:tcW w:w="0" w:type="auto"/>
            <w:tcBorders>
              <w:left w:val="nil"/>
              <w:bottom w:val="single" w:sz="18" w:space="0" w:color="auto"/>
              <w:right w:val="nil"/>
            </w:tcBorders>
            <w:shd w:val="clear" w:color="auto" w:fill="auto"/>
          </w:tcPr>
          <w:p w14:paraId="1356D778" w14:textId="77777777" w:rsidR="002905E1" w:rsidRPr="00BC7CD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b/>
                <w:sz w:val="20"/>
              </w:rPr>
            </w:pPr>
            <w:r w:rsidRPr="00BC7CD2">
              <w:rPr>
                <w:rFonts w:eastAsia="SimSun"/>
                <w:b/>
                <w:sz w:val="20"/>
              </w:rPr>
              <w:t>I</w:t>
            </w:r>
          </w:p>
        </w:tc>
      </w:tr>
      <w:tr w:rsidR="002905E1" w:rsidRPr="00580D82" w14:paraId="13A54B2B" w14:textId="77777777" w:rsidTr="0067416B">
        <w:trPr>
          <w:trHeight w:val="4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0D7C9" w14:textId="77777777" w:rsidR="002905E1" w:rsidRPr="00580D82" w:rsidRDefault="002905E1" w:rsidP="008F7B7A">
            <w:pPr>
              <w:keepNext/>
              <w:spacing w:after="200" w:line="360" w:lineRule="auto"/>
              <w:jc w:val="center"/>
              <w:rPr>
                <w:rFonts w:eastAsia="SimSun"/>
                <w:color w:val="auto"/>
                <w:sz w:val="20"/>
              </w:rPr>
            </w:pPr>
            <w:r>
              <w:rPr>
                <w:rFonts w:eastAsia="SimSun"/>
                <w:color w:val="auto"/>
                <w:sz w:val="20"/>
              </w:rPr>
              <w:t>1960</w:t>
            </w:r>
          </w:p>
        </w:tc>
        <w:tc>
          <w:tcPr>
            <w:tcW w:w="0" w:type="auto"/>
            <w:tcBorders>
              <w:left w:val="nil"/>
              <w:bottom w:val="nil"/>
              <w:right w:val="nil"/>
            </w:tcBorders>
            <w:shd w:val="clear" w:color="auto" w:fill="auto"/>
          </w:tcPr>
          <w:p w14:paraId="5302FDC1"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4.60</w:t>
            </w:r>
            <w:r w:rsidR="00657B5F">
              <w:rPr>
                <w:rFonts w:eastAsia="SimSun"/>
                <w:sz w:val="20"/>
              </w:rPr>
              <w:t xml:space="preserve"> (1.93</w:t>
            </w:r>
            <w:r w:rsidR="007D4B09">
              <w:rPr>
                <w:rFonts w:eastAsia="SimSun"/>
                <w:sz w:val="20"/>
              </w:rPr>
              <w:t>)</w:t>
            </w:r>
          </w:p>
        </w:tc>
        <w:tc>
          <w:tcPr>
            <w:tcW w:w="0" w:type="auto"/>
            <w:tcBorders>
              <w:left w:val="nil"/>
              <w:bottom w:val="nil"/>
              <w:right w:val="nil"/>
            </w:tcBorders>
            <w:shd w:val="clear" w:color="auto" w:fill="auto"/>
          </w:tcPr>
          <w:p w14:paraId="34CDB6BF" w14:textId="77777777" w:rsidR="002905E1" w:rsidRPr="00580D82" w:rsidRDefault="002905E1" w:rsidP="00657B5F">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19.29</w:t>
            </w:r>
            <w:r w:rsidR="007D4B09">
              <w:rPr>
                <w:rFonts w:eastAsia="SimSun"/>
                <w:sz w:val="20"/>
              </w:rPr>
              <w:t xml:space="preserve"> (</w:t>
            </w:r>
            <w:r w:rsidR="00657B5F">
              <w:rPr>
                <w:rFonts w:eastAsia="SimSun"/>
                <w:sz w:val="20"/>
              </w:rPr>
              <w:t>3.25</w:t>
            </w:r>
            <w:r w:rsidR="007D4B09">
              <w:rPr>
                <w:rFonts w:eastAsia="SimSun"/>
                <w:sz w:val="20"/>
              </w:rPr>
              <w:t>)</w:t>
            </w:r>
          </w:p>
        </w:tc>
        <w:tc>
          <w:tcPr>
            <w:tcW w:w="0" w:type="auto"/>
            <w:tcBorders>
              <w:left w:val="nil"/>
              <w:bottom w:val="nil"/>
              <w:right w:val="nil"/>
            </w:tcBorders>
            <w:shd w:val="clear" w:color="auto" w:fill="auto"/>
          </w:tcPr>
          <w:p w14:paraId="52E88ADD"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21.64</w:t>
            </w:r>
            <w:r w:rsidR="007D4B09">
              <w:rPr>
                <w:rFonts w:eastAsia="SimSun"/>
                <w:sz w:val="20"/>
              </w:rPr>
              <w:t xml:space="preserve"> (</w:t>
            </w:r>
            <w:r w:rsidR="00657B5F">
              <w:rPr>
                <w:rFonts w:eastAsia="SimSun"/>
                <w:sz w:val="20"/>
              </w:rPr>
              <w:t>3.74</w:t>
            </w:r>
            <w:r w:rsidR="007D4B09">
              <w:rPr>
                <w:rFonts w:eastAsia="SimSun"/>
                <w:sz w:val="20"/>
              </w:rPr>
              <w:t>)</w:t>
            </w:r>
          </w:p>
        </w:tc>
        <w:tc>
          <w:tcPr>
            <w:tcW w:w="0" w:type="auto"/>
            <w:tcBorders>
              <w:left w:val="nil"/>
              <w:bottom w:val="nil"/>
              <w:right w:val="nil"/>
            </w:tcBorders>
            <w:shd w:val="clear" w:color="auto" w:fill="auto"/>
          </w:tcPr>
          <w:p w14:paraId="3E241315"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6.00</w:t>
            </w:r>
            <w:r w:rsidR="009B3D54">
              <w:rPr>
                <w:rFonts w:eastAsia="SimSun"/>
                <w:sz w:val="20"/>
              </w:rPr>
              <w:t xml:space="preserve"> </w:t>
            </w:r>
            <w:r w:rsidR="00657B5F">
              <w:rPr>
                <w:rFonts w:eastAsia="SimSun"/>
                <w:sz w:val="20"/>
              </w:rPr>
              <w:t>(2.68</w:t>
            </w:r>
            <w:r w:rsidR="009B3D54">
              <w:rPr>
                <w:rFonts w:eastAsia="SimSun"/>
                <w:sz w:val="20"/>
              </w:rPr>
              <w:t>)</w:t>
            </w:r>
          </w:p>
        </w:tc>
        <w:tc>
          <w:tcPr>
            <w:tcW w:w="0" w:type="auto"/>
            <w:tcBorders>
              <w:left w:val="nil"/>
              <w:bottom w:val="nil"/>
              <w:right w:val="nil"/>
            </w:tcBorders>
            <w:shd w:val="clear" w:color="auto" w:fill="auto"/>
          </w:tcPr>
          <w:p w14:paraId="08FCDB75"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635.59</w:t>
            </w:r>
          </w:p>
        </w:tc>
        <w:tc>
          <w:tcPr>
            <w:tcW w:w="0" w:type="auto"/>
            <w:tcBorders>
              <w:left w:val="nil"/>
              <w:bottom w:val="nil"/>
              <w:right w:val="nil"/>
            </w:tcBorders>
            <w:shd w:val="clear" w:color="auto" w:fill="auto"/>
          </w:tcPr>
          <w:p w14:paraId="677BCE46"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485.65</w:t>
            </w:r>
          </w:p>
        </w:tc>
      </w:tr>
      <w:tr w:rsidR="002905E1" w:rsidRPr="00580D82" w14:paraId="3E83FE4D" w14:textId="77777777" w:rsidTr="0067416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16E23" w14:textId="77777777" w:rsidR="002905E1" w:rsidRPr="00580D82" w:rsidRDefault="002905E1" w:rsidP="008F7B7A">
            <w:pPr>
              <w:keepNext/>
              <w:spacing w:after="200" w:line="360" w:lineRule="auto"/>
              <w:jc w:val="center"/>
              <w:rPr>
                <w:rFonts w:eastAsia="SimSun"/>
                <w:color w:val="auto"/>
                <w:sz w:val="20"/>
              </w:rPr>
            </w:pPr>
            <w:r>
              <w:rPr>
                <w:rFonts w:eastAsia="SimSun"/>
                <w:color w:val="auto"/>
                <w:sz w:val="20"/>
              </w:rPr>
              <w:t>1970</w:t>
            </w:r>
          </w:p>
        </w:tc>
        <w:tc>
          <w:tcPr>
            <w:tcW w:w="0" w:type="auto"/>
            <w:tcBorders>
              <w:top w:val="nil"/>
              <w:left w:val="nil"/>
              <w:bottom w:val="nil"/>
              <w:right w:val="nil"/>
            </w:tcBorders>
            <w:shd w:val="clear" w:color="auto" w:fill="auto"/>
          </w:tcPr>
          <w:p w14:paraId="342B136D"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5.76</w:t>
            </w:r>
            <w:r w:rsidR="00657B5F">
              <w:rPr>
                <w:rFonts w:eastAsia="SimSun"/>
                <w:sz w:val="20"/>
              </w:rPr>
              <w:t xml:space="preserve"> (2.24</w:t>
            </w:r>
            <w:r w:rsidR="007D4B09">
              <w:rPr>
                <w:rFonts w:eastAsia="SimSun"/>
                <w:sz w:val="20"/>
              </w:rPr>
              <w:t>)</w:t>
            </w:r>
          </w:p>
        </w:tc>
        <w:tc>
          <w:tcPr>
            <w:tcW w:w="0" w:type="auto"/>
            <w:tcBorders>
              <w:top w:val="nil"/>
              <w:left w:val="nil"/>
              <w:bottom w:val="nil"/>
              <w:right w:val="nil"/>
            </w:tcBorders>
            <w:shd w:val="clear" w:color="auto" w:fill="auto"/>
          </w:tcPr>
          <w:p w14:paraId="739506D9"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18.24</w:t>
            </w:r>
            <w:r w:rsidR="00657B5F">
              <w:rPr>
                <w:rFonts w:eastAsia="SimSun"/>
                <w:sz w:val="20"/>
              </w:rPr>
              <w:t xml:space="preserve"> (3.05</w:t>
            </w:r>
            <w:r w:rsidR="007D4B09">
              <w:rPr>
                <w:rFonts w:eastAsia="SimSun"/>
                <w:sz w:val="20"/>
              </w:rPr>
              <w:t>)</w:t>
            </w:r>
          </w:p>
        </w:tc>
        <w:tc>
          <w:tcPr>
            <w:tcW w:w="0" w:type="auto"/>
            <w:tcBorders>
              <w:top w:val="nil"/>
              <w:left w:val="nil"/>
              <w:bottom w:val="nil"/>
              <w:right w:val="nil"/>
            </w:tcBorders>
            <w:shd w:val="clear" w:color="auto" w:fill="auto"/>
          </w:tcPr>
          <w:p w14:paraId="3734B343"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19.50</w:t>
            </w:r>
            <w:r w:rsidR="007D4B09">
              <w:rPr>
                <w:rFonts w:eastAsia="SimSun"/>
                <w:sz w:val="20"/>
              </w:rPr>
              <w:t xml:space="preserve"> (</w:t>
            </w:r>
            <w:r w:rsidR="00657B5F">
              <w:rPr>
                <w:rFonts w:eastAsia="SimSun"/>
                <w:sz w:val="20"/>
              </w:rPr>
              <w:t>2.86</w:t>
            </w:r>
            <w:r w:rsidR="009B3D54">
              <w:rPr>
                <w:rFonts w:eastAsia="SimSun"/>
                <w:sz w:val="20"/>
              </w:rPr>
              <w:t>)</w:t>
            </w:r>
          </w:p>
        </w:tc>
        <w:tc>
          <w:tcPr>
            <w:tcW w:w="0" w:type="auto"/>
            <w:tcBorders>
              <w:top w:val="nil"/>
              <w:left w:val="nil"/>
              <w:bottom w:val="nil"/>
              <w:right w:val="nil"/>
            </w:tcBorders>
            <w:shd w:val="clear" w:color="auto" w:fill="auto"/>
          </w:tcPr>
          <w:p w14:paraId="7BCDD1B3"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6.14</w:t>
            </w:r>
            <w:r w:rsidR="00657B5F">
              <w:rPr>
                <w:rFonts w:eastAsia="SimSun"/>
                <w:sz w:val="20"/>
              </w:rPr>
              <w:t xml:space="preserve"> (2.60</w:t>
            </w:r>
            <w:r w:rsidR="009B3D54">
              <w:rPr>
                <w:rFonts w:eastAsia="SimSun"/>
                <w:sz w:val="20"/>
              </w:rPr>
              <w:t>)</w:t>
            </w:r>
          </w:p>
        </w:tc>
        <w:tc>
          <w:tcPr>
            <w:tcW w:w="0" w:type="auto"/>
            <w:tcBorders>
              <w:top w:val="nil"/>
              <w:left w:val="nil"/>
              <w:bottom w:val="nil"/>
              <w:right w:val="nil"/>
            </w:tcBorders>
            <w:shd w:val="clear" w:color="auto" w:fill="auto"/>
          </w:tcPr>
          <w:p w14:paraId="21F2C15B"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486.52</w:t>
            </w:r>
          </w:p>
        </w:tc>
        <w:tc>
          <w:tcPr>
            <w:tcW w:w="0" w:type="auto"/>
            <w:tcBorders>
              <w:top w:val="nil"/>
              <w:left w:val="nil"/>
              <w:bottom w:val="nil"/>
              <w:right w:val="nil"/>
            </w:tcBorders>
            <w:shd w:val="clear" w:color="auto" w:fill="auto"/>
          </w:tcPr>
          <w:p w14:paraId="78F08750"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502.30</w:t>
            </w:r>
          </w:p>
        </w:tc>
      </w:tr>
      <w:tr w:rsidR="002905E1" w:rsidRPr="00580D82" w14:paraId="2F8D4DED" w14:textId="77777777" w:rsidTr="0067416B">
        <w:trPr>
          <w:trHeight w:val="4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F9BB9" w14:textId="77777777" w:rsidR="002905E1" w:rsidRPr="00580D82" w:rsidRDefault="002905E1" w:rsidP="008F7B7A">
            <w:pPr>
              <w:keepNext/>
              <w:spacing w:after="200" w:line="360" w:lineRule="auto"/>
              <w:jc w:val="center"/>
              <w:rPr>
                <w:rFonts w:eastAsia="SimSun"/>
                <w:color w:val="auto"/>
                <w:sz w:val="20"/>
              </w:rPr>
            </w:pPr>
            <w:r>
              <w:rPr>
                <w:rFonts w:eastAsia="SimSun"/>
                <w:color w:val="auto"/>
                <w:sz w:val="20"/>
              </w:rPr>
              <w:t>1980</w:t>
            </w:r>
          </w:p>
        </w:tc>
        <w:tc>
          <w:tcPr>
            <w:tcW w:w="0" w:type="auto"/>
            <w:tcBorders>
              <w:top w:val="nil"/>
              <w:left w:val="nil"/>
              <w:bottom w:val="nil"/>
              <w:right w:val="nil"/>
            </w:tcBorders>
            <w:shd w:val="clear" w:color="auto" w:fill="auto"/>
          </w:tcPr>
          <w:p w14:paraId="19C5FA8D"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2.45</w:t>
            </w:r>
            <w:r w:rsidR="00657B5F">
              <w:rPr>
                <w:rFonts w:eastAsia="SimSun"/>
                <w:sz w:val="20"/>
              </w:rPr>
              <w:t xml:space="preserve"> (1.81</w:t>
            </w:r>
            <w:r w:rsidR="007D4B09">
              <w:rPr>
                <w:rFonts w:eastAsia="SimSun"/>
                <w:sz w:val="20"/>
              </w:rPr>
              <w:t>)</w:t>
            </w:r>
          </w:p>
        </w:tc>
        <w:tc>
          <w:tcPr>
            <w:tcW w:w="0" w:type="auto"/>
            <w:tcBorders>
              <w:top w:val="nil"/>
              <w:left w:val="nil"/>
              <w:bottom w:val="nil"/>
              <w:right w:val="nil"/>
            </w:tcBorders>
            <w:shd w:val="clear" w:color="auto" w:fill="auto"/>
          </w:tcPr>
          <w:p w14:paraId="5B29ADBE"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17.45</w:t>
            </w:r>
            <w:r w:rsidR="00657B5F">
              <w:rPr>
                <w:rFonts w:eastAsia="SimSun"/>
                <w:sz w:val="20"/>
              </w:rPr>
              <w:t xml:space="preserve"> (3.07</w:t>
            </w:r>
            <w:r w:rsidR="007D4B09">
              <w:rPr>
                <w:rFonts w:eastAsia="SimSun"/>
                <w:sz w:val="20"/>
              </w:rPr>
              <w:t>)</w:t>
            </w:r>
          </w:p>
        </w:tc>
        <w:tc>
          <w:tcPr>
            <w:tcW w:w="0" w:type="auto"/>
            <w:tcBorders>
              <w:top w:val="nil"/>
              <w:left w:val="nil"/>
              <w:bottom w:val="nil"/>
              <w:right w:val="nil"/>
            </w:tcBorders>
            <w:shd w:val="clear" w:color="auto" w:fill="auto"/>
          </w:tcPr>
          <w:p w14:paraId="68FB268A"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19.76</w:t>
            </w:r>
            <w:r w:rsidR="00657B5F">
              <w:rPr>
                <w:rFonts w:eastAsia="SimSun"/>
                <w:sz w:val="20"/>
              </w:rPr>
              <w:t xml:space="preserve"> (2.49</w:t>
            </w:r>
            <w:r w:rsidR="009B3D54">
              <w:rPr>
                <w:rFonts w:eastAsia="SimSun"/>
                <w:sz w:val="20"/>
              </w:rPr>
              <w:t>)</w:t>
            </w:r>
          </w:p>
        </w:tc>
        <w:tc>
          <w:tcPr>
            <w:tcW w:w="0" w:type="auto"/>
            <w:tcBorders>
              <w:top w:val="nil"/>
              <w:left w:val="nil"/>
              <w:bottom w:val="nil"/>
              <w:right w:val="nil"/>
            </w:tcBorders>
            <w:shd w:val="clear" w:color="auto" w:fill="auto"/>
          </w:tcPr>
          <w:p w14:paraId="06027825"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8.26</w:t>
            </w:r>
            <w:r w:rsidR="00657B5F">
              <w:rPr>
                <w:rFonts w:eastAsia="SimSun"/>
                <w:sz w:val="20"/>
              </w:rPr>
              <w:t xml:space="preserve"> (2.81</w:t>
            </w:r>
            <w:r w:rsidR="009B3D54">
              <w:rPr>
                <w:rFonts w:eastAsia="SimSun"/>
                <w:sz w:val="20"/>
              </w:rPr>
              <w:t>)</w:t>
            </w:r>
          </w:p>
        </w:tc>
        <w:tc>
          <w:tcPr>
            <w:tcW w:w="0" w:type="auto"/>
            <w:tcBorders>
              <w:top w:val="nil"/>
              <w:left w:val="nil"/>
              <w:bottom w:val="nil"/>
              <w:right w:val="nil"/>
            </w:tcBorders>
            <w:shd w:val="clear" w:color="auto" w:fill="auto"/>
          </w:tcPr>
          <w:p w14:paraId="27C7C828"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743.94</w:t>
            </w:r>
          </w:p>
        </w:tc>
        <w:tc>
          <w:tcPr>
            <w:tcW w:w="0" w:type="auto"/>
            <w:tcBorders>
              <w:top w:val="nil"/>
              <w:left w:val="nil"/>
              <w:bottom w:val="nil"/>
              <w:right w:val="nil"/>
            </w:tcBorders>
            <w:shd w:val="clear" w:color="auto" w:fill="auto"/>
          </w:tcPr>
          <w:p w14:paraId="36568085"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394.18</w:t>
            </w:r>
          </w:p>
        </w:tc>
      </w:tr>
      <w:tr w:rsidR="002905E1" w:rsidRPr="00580D82" w14:paraId="4CA00416" w14:textId="77777777" w:rsidTr="0067416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34E3E" w14:textId="77777777" w:rsidR="002905E1" w:rsidRPr="00580D82" w:rsidRDefault="002905E1" w:rsidP="008F7B7A">
            <w:pPr>
              <w:keepNext/>
              <w:spacing w:after="200" w:line="360" w:lineRule="auto"/>
              <w:jc w:val="center"/>
              <w:rPr>
                <w:rFonts w:eastAsia="SimSun"/>
                <w:color w:val="auto"/>
                <w:sz w:val="20"/>
              </w:rPr>
            </w:pPr>
            <w:r>
              <w:rPr>
                <w:rFonts w:eastAsia="SimSun"/>
                <w:color w:val="auto"/>
                <w:sz w:val="20"/>
              </w:rPr>
              <w:t>1990</w:t>
            </w:r>
          </w:p>
        </w:tc>
        <w:tc>
          <w:tcPr>
            <w:tcW w:w="0" w:type="auto"/>
            <w:tcBorders>
              <w:top w:val="nil"/>
              <w:left w:val="nil"/>
              <w:bottom w:val="nil"/>
              <w:right w:val="nil"/>
            </w:tcBorders>
            <w:shd w:val="clear" w:color="auto" w:fill="auto"/>
          </w:tcPr>
          <w:p w14:paraId="430D95DC"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1.19</w:t>
            </w:r>
            <w:r w:rsidR="00657B5F">
              <w:rPr>
                <w:rFonts w:eastAsia="SimSun"/>
                <w:sz w:val="20"/>
              </w:rPr>
              <w:t xml:space="preserve"> (1.77</w:t>
            </w:r>
            <w:r w:rsidR="007D4B09">
              <w:rPr>
                <w:rFonts w:eastAsia="SimSun"/>
                <w:sz w:val="20"/>
              </w:rPr>
              <w:t>)</w:t>
            </w:r>
          </w:p>
        </w:tc>
        <w:tc>
          <w:tcPr>
            <w:tcW w:w="0" w:type="auto"/>
            <w:tcBorders>
              <w:top w:val="nil"/>
              <w:left w:val="nil"/>
              <w:bottom w:val="nil"/>
              <w:right w:val="nil"/>
            </w:tcBorders>
            <w:shd w:val="clear" w:color="auto" w:fill="auto"/>
          </w:tcPr>
          <w:p w14:paraId="7B3B03FE"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16.86</w:t>
            </w:r>
            <w:r w:rsidR="00657B5F">
              <w:rPr>
                <w:rFonts w:eastAsia="SimSun"/>
                <w:sz w:val="20"/>
              </w:rPr>
              <w:t xml:space="preserve"> (2.90</w:t>
            </w:r>
            <w:r w:rsidR="007D4B09">
              <w:rPr>
                <w:rFonts w:eastAsia="SimSun"/>
                <w:sz w:val="20"/>
              </w:rPr>
              <w:t>)</w:t>
            </w:r>
          </w:p>
        </w:tc>
        <w:tc>
          <w:tcPr>
            <w:tcW w:w="0" w:type="auto"/>
            <w:tcBorders>
              <w:top w:val="nil"/>
              <w:left w:val="nil"/>
              <w:bottom w:val="nil"/>
              <w:right w:val="nil"/>
            </w:tcBorders>
            <w:shd w:val="clear" w:color="auto" w:fill="auto"/>
          </w:tcPr>
          <w:p w14:paraId="221516C5"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20.12</w:t>
            </w:r>
            <w:r w:rsidR="00657B5F">
              <w:rPr>
                <w:rFonts w:eastAsia="SimSun"/>
                <w:sz w:val="20"/>
              </w:rPr>
              <w:t xml:space="preserve"> (5.09</w:t>
            </w:r>
            <w:r w:rsidR="009B3D54">
              <w:rPr>
                <w:rFonts w:eastAsia="SimSun"/>
                <w:sz w:val="20"/>
              </w:rPr>
              <w:t>)</w:t>
            </w:r>
          </w:p>
        </w:tc>
        <w:tc>
          <w:tcPr>
            <w:tcW w:w="0" w:type="auto"/>
            <w:tcBorders>
              <w:top w:val="nil"/>
              <w:left w:val="nil"/>
              <w:bottom w:val="nil"/>
              <w:right w:val="nil"/>
            </w:tcBorders>
            <w:shd w:val="clear" w:color="auto" w:fill="auto"/>
          </w:tcPr>
          <w:p w14:paraId="1E1741D6"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7.71</w:t>
            </w:r>
            <w:r w:rsidR="00657B5F">
              <w:rPr>
                <w:rFonts w:eastAsia="SimSun"/>
                <w:sz w:val="20"/>
              </w:rPr>
              <w:t xml:space="preserve"> (2.92</w:t>
            </w:r>
            <w:r w:rsidR="009B3D54">
              <w:rPr>
                <w:rFonts w:eastAsia="SimSun"/>
                <w:sz w:val="20"/>
              </w:rPr>
              <w:t>)</w:t>
            </w:r>
          </w:p>
        </w:tc>
        <w:tc>
          <w:tcPr>
            <w:tcW w:w="0" w:type="auto"/>
            <w:tcBorders>
              <w:top w:val="nil"/>
              <w:left w:val="nil"/>
              <w:bottom w:val="nil"/>
              <w:right w:val="nil"/>
            </w:tcBorders>
            <w:shd w:val="clear" w:color="auto" w:fill="auto"/>
          </w:tcPr>
          <w:p w14:paraId="7D45600B"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892.40</w:t>
            </w:r>
          </w:p>
        </w:tc>
        <w:tc>
          <w:tcPr>
            <w:tcW w:w="0" w:type="auto"/>
            <w:tcBorders>
              <w:top w:val="nil"/>
              <w:left w:val="nil"/>
              <w:bottom w:val="nil"/>
              <w:right w:val="nil"/>
            </w:tcBorders>
            <w:shd w:val="clear" w:color="auto" w:fill="auto"/>
          </w:tcPr>
          <w:p w14:paraId="698273C4" w14:textId="77777777" w:rsidR="002905E1" w:rsidRPr="00580D82" w:rsidRDefault="002905E1" w:rsidP="008F7B7A">
            <w:pPr>
              <w:keepNext/>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SimSun"/>
                <w:sz w:val="20"/>
              </w:rPr>
            </w:pPr>
            <w:r>
              <w:rPr>
                <w:rFonts w:eastAsia="SimSun"/>
                <w:sz w:val="20"/>
              </w:rPr>
              <w:t>187.80</w:t>
            </w:r>
          </w:p>
        </w:tc>
      </w:tr>
      <w:tr w:rsidR="002905E1" w:rsidRPr="00580D82" w14:paraId="1B1F8C6D" w14:textId="77777777" w:rsidTr="0067416B">
        <w:trPr>
          <w:trHeight w:val="25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1C9B0AF" w14:textId="77777777" w:rsidR="002905E1" w:rsidRPr="00580D82" w:rsidRDefault="002905E1" w:rsidP="008F7B7A">
            <w:pPr>
              <w:keepNext/>
              <w:spacing w:after="200" w:line="360" w:lineRule="auto"/>
              <w:jc w:val="center"/>
              <w:rPr>
                <w:rFonts w:eastAsia="SimSun"/>
                <w:color w:val="auto"/>
                <w:sz w:val="20"/>
              </w:rPr>
            </w:pPr>
            <w:r>
              <w:rPr>
                <w:rFonts w:eastAsia="SimSun"/>
                <w:color w:val="auto"/>
                <w:sz w:val="20"/>
              </w:rPr>
              <w:t>2000</w:t>
            </w:r>
          </w:p>
        </w:tc>
        <w:tc>
          <w:tcPr>
            <w:tcW w:w="0" w:type="auto"/>
            <w:tcBorders>
              <w:top w:val="nil"/>
              <w:left w:val="nil"/>
              <w:right w:val="nil"/>
            </w:tcBorders>
            <w:shd w:val="clear" w:color="auto" w:fill="FFFFFF" w:themeFill="background1"/>
          </w:tcPr>
          <w:p w14:paraId="218C0A9C"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2.45</w:t>
            </w:r>
            <w:r w:rsidR="00657B5F">
              <w:rPr>
                <w:rFonts w:eastAsia="SimSun"/>
                <w:sz w:val="20"/>
              </w:rPr>
              <w:t xml:space="preserve"> (1.88</w:t>
            </w:r>
            <w:r w:rsidR="007D4B09">
              <w:rPr>
                <w:rFonts w:eastAsia="SimSun"/>
                <w:sz w:val="20"/>
              </w:rPr>
              <w:t>)</w:t>
            </w:r>
          </w:p>
        </w:tc>
        <w:tc>
          <w:tcPr>
            <w:tcW w:w="0" w:type="auto"/>
            <w:tcBorders>
              <w:top w:val="nil"/>
              <w:left w:val="nil"/>
              <w:right w:val="nil"/>
            </w:tcBorders>
          </w:tcPr>
          <w:p w14:paraId="147FBEC4"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15.74</w:t>
            </w:r>
            <w:r w:rsidR="00657B5F">
              <w:rPr>
                <w:rFonts w:eastAsia="SimSun"/>
                <w:sz w:val="20"/>
              </w:rPr>
              <w:t xml:space="preserve"> (2.84</w:t>
            </w:r>
            <w:r w:rsidR="007D4B09">
              <w:rPr>
                <w:rFonts w:eastAsia="SimSun"/>
                <w:sz w:val="20"/>
              </w:rPr>
              <w:t>)</w:t>
            </w:r>
          </w:p>
        </w:tc>
        <w:tc>
          <w:tcPr>
            <w:tcW w:w="0" w:type="auto"/>
            <w:tcBorders>
              <w:top w:val="nil"/>
              <w:left w:val="nil"/>
              <w:right w:val="nil"/>
            </w:tcBorders>
          </w:tcPr>
          <w:p w14:paraId="03C6329C"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21.90</w:t>
            </w:r>
            <w:r w:rsidR="00657B5F">
              <w:rPr>
                <w:rFonts w:eastAsia="SimSun"/>
                <w:sz w:val="20"/>
              </w:rPr>
              <w:t xml:space="preserve"> (2.90</w:t>
            </w:r>
            <w:r w:rsidR="009B3D54">
              <w:rPr>
                <w:rFonts w:eastAsia="SimSun"/>
                <w:sz w:val="20"/>
              </w:rPr>
              <w:t>)</w:t>
            </w:r>
          </w:p>
        </w:tc>
        <w:tc>
          <w:tcPr>
            <w:tcW w:w="0" w:type="auto"/>
            <w:tcBorders>
              <w:top w:val="nil"/>
              <w:left w:val="nil"/>
              <w:right w:val="nil"/>
            </w:tcBorders>
          </w:tcPr>
          <w:p w14:paraId="65903022"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8.74</w:t>
            </w:r>
            <w:r w:rsidR="00657B5F">
              <w:rPr>
                <w:rFonts w:eastAsia="SimSun"/>
                <w:sz w:val="20"/>
              </w:rPr>
              <w:t xml:space="preserve"> (3.63</w:t>
            </w:r>
            <w:r w:rsidR="009B3D54">
              <w:rPr>
                <w:rFonts w:eastAsia="SimSun"/>
                <w:sz w:val="20"/>
              </w:rPr>
              <w:t>)</w:t>
            </w:r>
          </w:p>
        </w:tc>
        <w:tc>
          <w:tcPr>
            <w:tcW w:w="0" w:type="auto"/>
            <w:tcBorders>
              <w:top w:val="nil"/>
              <w:left w:val="nil"/>
              <w:right w:val="nil"/>
            </w:tcBorders>
          </w:tcPr>
          <w:p w14:paraId="679381A9"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640.54</w:t>
            </w:r>
          </w:p>
        </w:tc>
        <w:tc>
          <w:tcPr>
            <w:tcW w:w="0" w:type="auto"/>
            <w:tcBorders>
              <w:top w:val="nil"/>
              <w:left w:val="nil"/>
              <w:right w:val="nil"/>
            </w:tcBorders>
          </w:tcPr>
          <w:p w14:paraId="20E20D28" w14:textId="77777777" w:rsidR="002905E1" w:rsidRPr="00580D82" w:rsidRDefault="002905E1" w:rsidP="008F7B7A">
            <w:pPr>
              <w:keepNext/>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SimSun"/>
                <w:sz w:val="20"/>
              </w:rPr>
            </w:pPr>
            <w:r>
              <w:rPr>
                <w:rFonts w:eastAsia="SimSun"/>
                <w:sz w:val="20"/>
              </w:rPr>
              <w:t>337.04</w:t>
            </w:r>
          </w:p>
        </w:tc>
      </w:tr>
    </w:tbl>
    <w:p w14:paraId="245B03B9" w14:textId="77777777" w:rsidR="0057151A" w:rsidRDefault="0057151A" w:rsidP="002905E1">
      <w:pPr>
        <w:spacing w:after="200" w:line="360" w:lineRule="auto"/>
        <w:rPr>
          <w:rFonts w:ascii="Arial" w:eastAsia="SimSun" w:hAnsi="Arial" w:cs="Arial"/>
          <w:szCs w:val="24"/>
        </w:rPr>
      </w:pPr>
    </w:p>
    <w:p w14:paraId="52AA86AE" w14:textId="77777777" w:rsidR="002905E1" w:rsidRDefault="00654087" w:rsidP="002905E1">
      <w:pPr>
        <w:spacing w:after="200" w:line="360" w:lineRule="auto"/>
        <w:rPr>
          <w:rFonts w:ascii="Arial" w:eastAsia="SimHei" w:hAnsi="Arial" w:cs="Arial"/>
          <w:szCs w:val="24"/>
        </w:rPr>
      </w:pPr>
      <w:r w:rsidRPr="009027E3">
        <w:rPr>
          <w:rFonts w:ascii="Arial" w:eastAsia="SimHei" w:hAnsi="Arial" w:cs="Arial"/>
          <w:szCs w:val="24"/>
        </w:rPr>
        <w:t xml:space="preserve">Figure </w:t>
      </w:r>
      <w:r w:rsidR="009B3D54">
        <w:rPr>
          <w:rFonts w:ascii="Arial" w:eastAsia="SimHei" w:hAnsi="Arial" w:cs="Arial"/>
          <w:szCs w:val="24"/>
        </w:rPr>
        <w:t>4.1</w:t>
      </w:r>
      <w:r w:rsidR="009E0BB1" w:rsidRPr="009027E3">
        <w:rPr>
          <w:rFonts w:ascii="Arial" w:eastAsia="SimHei" w:hAnsi="Arial" w:cs="Arial"/>
          <w:szCs w:val="24"/>
        </w:rPr>
        <w:t xml:space="preserve"> </w:t>
      </w:r>
      <w:r w:rsidR="008148F4" w:rsidRPr="009027E3">
        <w:rPr>
          <w:rFonts w:ascii="Arial" w:eastAsia="SimHei" w:hAnsi="Arial" w:cs="Arial"/>
          <w:szCs w:val="24"/>
        </w:rPr>
        <w:t>shows that the wh</w:t>
      </w:r>
      <w:r w:rsidR="009E0BB1" w:rsidRPr="009027E3">
        <w:rPr>
          <w:rFonts w:ascii="Arial" w:eastAsia="SimHei" w:hAnsi="Arial" w:cs="Arial"/>
          <w:szCs w:val="24"/>
        </w:rPr>
        <w:t xml:space="preserve">ite British group on average recalled ‘I’ more </w:t>
      </w:r>
      <w:r w:rsidR="00A237C2">
        <w:rPr>
          <w:rFonts w:ascii="Arial" w:eastAsia="SimHei" w:hAnsi="Arial" w:cs="Arial"/>
          <w:szCs w:val="24"/>
        </w:rPr>
        <w:t xml:space="preserve">than </w:t>
      </w:r>
      <w:r w:rsidR="008148F4" w:rsidRPr="009027E3">
        <w:rPr>
          <w:rFonts w:ascii="Arial" w:eastAsia="SimHei" w:hAnsi="Arial" w:cs="Arial"/>
          <w:szCs w:val="24"/>
        </w:rPr>
        <w:t>the Pakistani group</w:t>
      </w:r>
      <w:r w:rsidR="009E0BB1" w:rsidRPr="009027E3">
        <w:rPr>
          <w:rFonts w:ascii="Arial" w:eastAsia="SimHei" w:hAnsi="Arial" w:cs="Arial"/>
          <w:szCs w:val="24"/>
        </w:rPr>
        <w:t xml:space="preserve"> (</w:t>
      </w:r>
      <w:r w:rsidR="003B6662" w:rsidRPr="009027E3">
        <w:rPr>
          <w:rFonts w:ascii="Arial" w:eastAsia="SimHei" w:hAnsi="Arial" w:cs="Arial"/>
          <w:szCs w:val="24"/>
        </w:rPr>
        <w:t xml:space="preserve">102.93 (SD = </w:t>
      </w:r>
      <w:r w:rsidR="009B3D54">
        <w:rPr>
          <w:rFonts w:ascii="Arial" w:eastAsia="SimHei" w:hAnsi="Arial" w:cs="Arial"/>
          <w:szCs w:val="24"/>
        </w:rPr>
        <w:t>7.93</w:t>
      </w:r>
      <w:r w:rsidR="003B6662" w:rsidRPr="009027E3">
        <w:rPr>
          <w:rFonts w:ascii="Arial" w:eastAsia="SimHei" w:hAnsi="Arial" w:cs="Arial"/>
          <w:szCs w:val="24"/>
        </w:rPr>
        <w:t>) compared to 36.85 (SD = 9.12)</w:t>
      </w:r>
      <w:r w:rsidR="008148F4" w:rsidRPr="009027E3">
        <w:rPr>
          <w:rFonts w:ascii="Arial" w:eastAsia="SimHei" w:hAnsi="Arial" w:cs="Arial"/>
          <w:szCs w:val="24"/>
        </w:rPr>
        <w:t>.</w:t>
      </w:r>
      <w:r w:rsidR="003B6662" w:rsidRPr="009027E3">
        <w:rPr>
          <w:rFonts w:ascii="Arial" w:eastAsia="SimHei" w:hAnsi="Arial" w:cs="Arial"/>
          <w:szCs w:val="24"/>
        </w:rPr>
        <w:t xml:space="preserve"> It is also evident that the Pakistanis use ‘WE’ more in their recall </w:t>
      </w:r>
      <w:r w:rsidR="00D872ED">
        <w:rPr>
          <w:rFonts w:ascii="Arial" w:eastAsia="SimHei" w:hAnsi="Arial" w:cs="Arial"/>
          <w:szCs w:val="24"/>
        </w:rPr>
        <w:t>than</w:t>
      </w:r>
      <w:r w:rsidR="003B6662" w:rsidRPr="009027E3">
        <w:rPr>
          <w:rFonts w:ascii="Arial" w:eastAsia="SimHei" w:hAnsi="Arial" w:cs="Arial"/>
          <w:szCs w:val="24"/>
        </w:rPr>
        <w:t xml:space="preserve"> the British group on average (</w:t>
      </w:r>
      <w:r w:rsidR="00B01932" w:rsidRPr="009027E3">
        <w:rPr>
          <w:rFonts w:ascii="Arial" w:eastAsia="SimHei" w:hAnsi="Arial" w:cs="Arial"/>
          <w:szCs w:val="24"/>
        </w:rPr>
        <w:t xml:space="preserve">87.57 (SD = 8.00) </w:t>
      </w:r>
      <w:r w:rsidR="00D872ED">
        <w:rPr>
          <w:rFonts w:ascii="Arial" w:eastAsia="SimHei" w:hAnsi="Arial" w:cs="Arial"/>
          <w:szCs w:val="24"/>
        </w:rPr>
        <w:t>versus</w:t>
      </w:r>
      <w:r w:rsidR="00B01932" w:rsidRPr="009027E3">
        <w:rPr>
          <w:rFonts w:ascii="Arial" w:eastAsia="SimHei" w:hAnsi="Arial" w:cs="Arial"/>
          <w:szCs w:val="24"/>
        </w:rPr>
        <w:t xml:space="preserve"> 16.05 (SD = 3.86).</w:t>
      </w:r>
      <w:r w:rsidR="008148F4" w:rsidRPr="009027E3">
        <w:rPr>
          <w:rFonts w:ascii="Arial" w:eastAsia="SimHei" w:hAnsi="Arial" w:cs="Arial"/>
          <w:szCs w:val="24"/>
        </w:rPr>
        <w:t xml:space="preserve"> In a one way ANOVA, there was a significant difference between the groups on total recall of ‘I’</w:t>
      </w:r>
      <w:r w:rsidR="00A86559" w:rsidRPr="009027E3">
        <w:rPr>
          <w:rFonts w:ascii="Arial" w:eastAsia="SimHei" w:hAnsi="Arial" w:cs="Arial"/>
          <w:szCs w:val="24"/>
        </w:rPr>
        <w:t xml:space="preserve"> </w:t>
      </w:r>
      <w:r w:rsidR="00A86559" w:rsidRPr="009027E3">
        <w:rPr>
          <w:rFonts w:ascii="Arial" w:eastAsia="SimHei" w:hAnsi="Arial" w:cs="Arial"/>
          <w:szCs w:val="24"/>
          <w:lang w:eastAsia="en-GB"/>
        </w:rPr>
        <w:t>(F (1, 8</w:t>
      </w:r>
      <w:r w:rsidR="00B01932" w:rsidRPr="009027E3">
        <w:rPr>
          <w:rFonts w:ascii="Arial" w:eastAsia="SimHei" w:hAnsi="Arial" w:cs="Arial"/>
          <w:szCs w:val="24"/>
          <w:lang w:eastAsia="en-GB"/>
        </w:rPr>
        <w:t>2</w:t>
      </w:r>
      <w:r w:rsidR="00A86559" w:rsidRPr="009027E3">
        <w:rPr>
          <w:rFonts w:ascii="Arial" w:eastAsia="SimHei" w:hAnsi="Arial" w:cs="Arial"/>
          <w:szCs w:val="24"/>
          <w:lang w:eastAsia="en-GB"/>
        </w:rPr>
        <w:t xml:space="preserve">) = </w:t>
      </w:r>
      <w:r w:rsidR="003B6662" w:rsidRPr="009027E3">
        <w:rPr>
          <w:rFonts w:ascii="Arial" w:eastAsia="SimHei" w:hAnsi="Arial" w:cs="Arial"/>
          <w:szCs w:val="24"/>
          <w:lang w:eastAsia="en-GB"/>
        </w:rPr>
        <w:t>6305.71</w:t>
      </w:r>
      <w:r w:rsidR="00A86559" w:rsidRPr="009027E3">
        <w:rPr>
          <w:rFonts w:ascii="Arial" w:eastAsia="SimHei" w:hAnsi="Arial" w:cs="Arial"/>
          <w:szCs w:val="24"/>
          <w:lang w:eastAsia="en-GB"/>
        </w:rPr>
        <w:t xml:space="preserve">, </w:t>
      </w:r>
      <w:r w:rsidR="00A86559" w:rsidRPr="009027E3">
        <w:rPr>
          <w:rFonts w:ascii="Arial" w:eastAsia="SimHei" w:hAnsi="Arial" w:cs="Arial"/>
          <w:szCs w:val="24"/>
        </w:rPr>
        <w:t>p&lt;0.001</w:t>
      </w:r>
      <w:r w:rsidR="00F60CF5" w:rsidRPr="009027E3">
        <w:rPr>
          <w:rFonts w:ascii="Arial" w:eastAsia="SimHei" w:hAnsi="Arial" w:cs="Arial"/>
          <w:szCs w:val="24"/>
        </w:rPr>
        <w:t>) and</w:t>
      </w:r>
      <w:r w:rsidR="008148F4" w:rsidRPr="009027E3">
        <w:rPr>
          <w:rFonts w:ascii="Arial" w:eastAsia="SimHei" w:hAnsi="Arial" w:cs="Arial"/>
          <w:szCs w:val="24"/>
        </w:rPr>
        <w:t xml:space="preserve"> ‘WE’ and </w:t>
      </w:r>
      <w:r w:rsidR="008148F4" w:rsidRPr="009027E3">
        <w:rPr>
          <w:rFonts w:ascii="Arial" w:eastAsia="SimHei" w:hAnsi="Arial" w:cs="Arial"/>
          <w:szCs w:val="24"/>
          <w:lang w:eastAsia="en-GB"/>
        </w:rPr>
        <w:t xml:space="preserve">(F (1, </w:t>
      </w:r>
      <w:r w:rsidR="003B6662" w:rsidRPr="009027E3">
        <w:rPr>
          <w:rFonts w:ascii="Arial" w:eastAsia="SimHei" w:hAnsi="Arial" w:cs="Arial"/>
          <w:szCs w:val="24"/>
          <w:lang w:eastAsia="en-GB"/>
        </w:rPr>
        <w:t>8</w:t>
      </w:r>
      <w:r w:rsidR="00B01932" w:rsidRPr="009027E3">
        <w:rPr>
          <w:rFonts w:ascii="Arial" w:eastAsia="SimHei" w:hAnsi="Arial" w:cs="Arial"/>
          <w:szCs w:val="24"/>
          <w:lang w:eastAsia="en-GB"/>
        </w:rPr>
        <w:t>2</w:t>
      </w:r>
      <w:r w:rsidR="008148F4" w:rsidRPr="009027E3">
        <w:rPr>
          <w:rFonts w:ascii="Arial" w:eastAsia="SimHei" w:hAnsi="Arial" w:cs="Arial"/>
          <w:szCs w:val="24"/>
          <w:lang w:eastAsia="en-GB"/>
        </w:rPr>
        <w:t>) = 1</w:t>
      </w:r>
      <w:r w:rsidR="003B6662" w:rsidRPr="009027E3">
        <w:rPr>
          <w:rFonts w:ascii="Arial" w:eastAsia="SimHei" w:hAnsi="Arial" w:cs="Arial"/>
          <w:szCs w:val="24"/>
          <w:lang w:eastAsia="en-GB"/>
        </w:rPr>
        <w:t>52.28</w:t>
      </w:r>
      <w:r w:rsidR="008148F4" w:rsidRPr="009027E3">
        <w:rPr>
          <w:rFonts w:ascii="Arial" w:eastAsia="SimHei" w:hAnsi="Arial" w:cs="Arial"/>
          <w:szCs w:val="24"/>
          <w:lang w:eastAsia="en-GB"/>
        </w:rPr>
        <w:t>, p&lt;0.001</w:t>
      </w:r>
      <w:r w:rsidR="00B01932" w:rsidRPr="009027E3">
        <w:rPr>
          <w:rFonts w:ascii="Arial" w:eastAsia="SimHei" w:hAnsi="Arial" w:cs="Arial"/>
          <w:szCs w:val="24"/>
        </w:rPr>
        <w:t>)</w:t>
      </w:r>
      <w:r w:rsidR="008148F4" w:rsidRPr="009027E3">
        <w:rPr>
          <w:rFonts w:ascii="Arial" w:eastAsia="SimHei" w:hAnsi="Arial" w:cs="Arial"/>
          <w:szCs w:val="24"/>
        </w:rPr>
        <w:t xml:space="preserve">. </w:t>
      </w:r>
      <w:r w:rsidR="00B01932" w:rsidRPr="009027E3">
        <w:rPr>
          <w:rFonts w:ascii="Arial" w:eastAsia="SimHei" w:hAnsi="Arial" w:cs="Arial"/>
          <w:szCs w:val="24"/>
        </w:rPr>
        <w:t xml:space="preserve">In a mixed ANOVA there was a significant interaction found between ethnicity and use of personal pronouns ‘WE’ and ‘I’, (F (1, 82) = </w:t>
      </w:r>
      <w:r w:rsidR="00DE5DDA">
        <w:rPr>
          <w:rFonts w:ascii="Arial" w:eastAsia="SimHei" w:hAnsi="Arial" w:cs="Arial"/>
          <w:szCs w:val="24"/>
        </w:rPr>
        <w:t>4918.06</w:t>
      </w:r>
      <w:r w:rsidR="00B01932" w:rsidRPr="009027E3">
        <w:rPr>
          <w:rFonts w:ascii="Arial" w:eastAsia="SimHei" w:hAnsi="Arial" w:cs="Arial"/>
          <w:szCs w:val="24"/>
        </w:rPr>
        <w:t>, p&lt;0.0</w:t>
      </w:r>
      <w:r w:rsidR="00DE5DDA">
        <w:rPr>
          <w:rFonts w:ascii="Arial" w:eastAsia="SimHei" w:hAnsi="Arial" w:cs="Arial"/>
          <w:szCs w:val="24"/>
        </w:rPr>
        <w:t>01</w:t>
      </w:r>
      <w:r w:rsidR="00B01932" w:rsidRPr="009027E3">
        <w:rPr>
          <w:rFonts w:ascii="Arial" w:eastAsia="SimHei" w:hAnsi="Arial" w:cs="Arial"/>
          <w:szCs w:val="24"/>
        </w:rPr>
        <w:t>)</w:t>
      </w:r>
      <w:r w:rsidR="00DE5DDA">
        <w:rPr>
          <w:rFonts w:ascii="Arial" w:eastAsia="SimHei" w:hAnsi="Arial" w:cs="Arial"/>
          <w:szCs w:val="24"/>
        </w:rPr>
        <w:t xml:space="preserve">, the main effect of ethnicity </w:t>
      </w:r>
      <w:r w:rsidR="00DE5DDA" w:rsidRPr="009027E3">
        <w:rPr>
          <w:rFonts w:ascii="Arial" w:eastAsia="SimHei" w:hAnsi="Arial" w:cs="Arial"/>
          <w:szCs w:val="24"/>
        </w:rPr>
        <w:t>(F (1, 82) = 4.33, p&lt;0.05)</w:t>
      </w:r>
      <w:r w:rsidR="00DE5DDA">
        <w:rPr>
          <w:rFonts w:ascii="Arial" w:eastAsia="SimHei" w:hAnsi="Arial" w:cs="Arial"/>
          <w:szCs w:val="24"/>
        </w:rPr>
        <w:t xml:space="preserve"> was observed providing evidence that both groups are genuinely recalling different numbers of ‘WE’ and ‘I’</w:t>
      </w:r>
      <w:r w:rsidR="00255E07">
        <w:rPr>
          <w:rFonts w:ascii="Arial" w:eastAsia="SimHei" w:hAnsi="Arial" w:cs="Arial"/>
          <w:szCs w:val="24"/>
        </w:rPr>
        <w:t xml:space="preserve"> (Figure 4.1</w:t>
      </w:r>
      <w:r w:rsidR="001E2792">
        <w:rPr>
          <w:rFonts w:ascii="Arial" w:eastAsia="SimHei" w:hAnsi="Arial" w:cs="Arial"/>
          <w:szCs w:val="24"/>
        </w:rPr>
        <w:t xml:space="preserve"> illustrates these differences)</w:t>
      </w:r>
      <w:r w:rsidR="00B01932" w:rsidRPr="009027E3">
        <w:rPr>
          <w:rFonts w:ascii="Arial" w:eastAsia="SimHei" w:hAnsi="Arial" w:cs="Arial"/>
          <w:szCs w:val="24"/>
        </w:rPr>
        <w:t xml:space="preserve">. </w:t>
      </w:r>
      <w:r w:rsidR="008148F4" w:rsidRPr="009027E3">
        <w:rPr>
          <w:rFonts w:ascii="Arial" w:eastAsia="SimHei" w:hAnsi="Arial" w:cs="Arial"/>
          <w:szCs w:val="24"/>
        </w:rPr>
        <w:t>A further one way ANOVA for each decade showed a significant d</w:t>
      </w:r>
      <w:r w:rsidR="001E2792">
        <w:rPr>
          <w:rFonts w:ascii="Arial" w:eastAsia="SimHei" w:hAnsi="Arial" w:cs="Arial"/>
          <w:szCs w:val="24"/>
        </w:rPr>
        <w:t>ifference in the use of</w:t>
      </w:r>
      <w:r w:rsidR="008148F4" w:rsidRPr="009027E3">
        <w:rPr>
          <w:rFonts w:ascii="Arial" w:eastAsia="SimHei" w:hAnsi="Arial" w:cs="Arial"/>
          <w:szCs w:val="24"/>
        </w:rPr>
        <w:t xml:space="preserve"> </w:t>
      </w:r>
      <w:r w:rsidR="00580D82" w:rsidRPr="009027E3">
        <w:rPr>
          <w:rFonts w:ascii="Arial" w:eastAsia="SimHei" w:hAnsi="Arial" w:cs="Arial"/>
          <w:szCs w:val="24"/>
        </w:rPr>
        <w:t xml:space="preserve">‘I’ </w:t>
      </w:r>
      <w:r w:rsidR="001E2792">
        <w:rPr>
          <w:rFonts w:ascii="Arial" w:eastAsia="SimHei" w:hAnsi="Arial" w:cs="Arial"/>
          <w:szCs w:val="24"/>
        </w:rPr>
        <w:t>and</w:t>
      </w:r>
      <w:r w:rsidR="008148F4" w:rsidRPr="009027E3">
        <w:rPr>
          <w:rFonts w:ascii="Arial" w:eastAsia="SimHei" w:hAnsi="Arial" w:cs="Arial"/>
          <w:szCs w:val="24"/>
        </w:rPr>
        <w:t xml:space="preserve"> </w:t>
      </w:r>
      <w:r w:rsidR="00580D82" w:rsidRPr="009027E3">
        <w:rPr>
          <w:rFonts w:ascii="Arial" w:eastAsia="SimHei" w:hAnsi="Arial" w:cs="Arial"/>
          <w:szCs w:val="24"/>
        </w:rPr>
        <w:t xml:space="preserve">‘WE’ </w:t>
      </w:r>
      <w:r w:rsidR="008148F4" w:rsidRPr="009027E3">
        <w:rPr>
          <w:rFonts w:ascii="Arial" w:eastAsia="SimHei" w:hAnsi="Arial" w:cs="Arial"/>
          <w:szCs w:val="24"/>
        </w:rPr>
        <w:t>personal pronouns on average between both groups for all decades (1960-2000, p&lt;0.001</w:t>
      </w:r>
      <w:r w:rsidR="00F73AFC">
        <w:rPr>
          <w:rFonts w:ascii="Arial" w:eastAsia="SimHei" w:hAnsi="Arial" w:cs="Arial"/>
          <w:szCs w:val="24"/>
        </w:rPr>
        <w:t>, see table 4.6</w:t>
      </w:r>
      <w:r w:rsidR="00580D82" w:rsidRPr="009027E3">
        <w:rPr>
          <w:rFonts w:ascii="Arial" w:eastAsia="SimHei" w:hAnsi="Arial" w:cs="Arial"/>
          <w:szCs w:val="24"/>
        </w:rPr>
        <w:t xml:space="preserve"> for F values</w:t>
      </w:r>
      <w:r w:rsidR="00AD70D9">
        <w:rPr>
          <w:rFonts w:ascii="Arial" w:eastAsia="SimHei" w:hAnsi="Arial" w:cs="Arial"/>
          <w:szCs w:val="24"/>
        </w:rPr>
        <w:t>, p&lt;0.001</w:t>
      </w:r>
      <w:r w:rsidR="00580D82" w:rsidRPr="009027E3">
        <w:rPr>
          <w:rFonts w:ascii="Arial" w:eastAsia="SimHei" w:hAnsi="Arial" w:cs="Arial"/>
          <w:szCs w:val="24"/>
        </w:rPr>
        <w:t>).</w:t>
      </w:r>
      <w:r w:rsidR="009027E3" w:rsidRPr="009027E3">
        <w:rPr>
          <w:rFonts w:ascii="Arial" w:eastAsia="SimHei" w:hAnsi="Arial" w:cs="Arial"/>
          <w:szCs w:val="24"/>
        </w:rPr>
        <w:t xml:space="preserve"> </w:t>
      </w:r>
    </w:p>
    <w:p w14:paraId="72FD9D12" w14:textId="77777777" w:rsidR="008A0332" w:rsidRPr="002905E1" w:rsidRDefault="008A0332" w:rsidP="00AE25CF">
      <w:pPr>
        <w:pStyle w:val="Heading4"/>
        <w:numPr>
          <w:ilvl w:val="3"/>
          <w:numId w:val="15"/>
        </w:numPr>
      </w:pPr>
      <w:r>
        <w:t xml:space="preserve"> Within group analysis</w:t>
      </w:r>
    </w:p>
    <w:p w14:paraId="067FAFE8" w14:textId="77777777" w:rsidR="004559BC" w:rsidRPr="006358E0" w:rsidRDefault="004559BC" w:rsidP="004559BC">
      <w:pPr>
        <w:rPr>
          <w:sz w:val="36"/>
        </w:rPr>
      </w:pPr>
    </w:p>
    <w:p w14:paraId="6B8C0E34" w14:textId="77777777" w:rsidR="006358E0" w:rsidRDefault="006358E0" w:rsidP="006358E0">
      <w:pPr>
        <w:pStyle w:val="Caption"/>
        <w:keepNext/>
        <w:rPr>
          <w:b w:val="0"/>
          <w:sz w:val="24"/>
        </w:rPr>
      </w:pPr>
      <w:bookmarkStart w:id="132" w:name="_Toc436932718"/>
      <w:r w:rsidRPr="006358E0">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4</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7</w:t>
      </w:r>
      <w:r w:rsidR="007D2D0D">
        <w:rPr>
          <w:b w:val="0"/>
          <w:sz w:val="24"/>
        </w:rPr>
        <w:fldChar w:fldCharType="end"/>
      </w:r>
      <w:r w:rsidRPr="006358E0">
        <w:rPr>
          <w:b w:val="0"/>
          <w:sz w:val="24"/>
        </w:rPr>
        <w:t xml:space="preserve"> showing the mean age, education, number of years in the UK and migration year for the Pakistani group</w:t>
      </w:r>
      <w:bookmarkEnd w:id="132"/>
    </w:p>
    <w:p w14:paraId="7709C032" w14:textId="77777777" w:rsidR="006358E0" w:rsidRPr="006358E0" w:rsidRDefault="006358E0" w:rsidP="006358E0"/>
    <w:tbl>
      <w:tblPr>
        <w:tblStyle w:val="MediumShading2-Accent31"/>
        <w:tblW w:w="0" w:type="auto"/>
        <w:tblLook w:val="04A0" w:firstRow="1" w:lastRow="0" w:firstColumn="1" w:lastColumn="0" w:noHBand="0" w:noVBand="1"/>
      </w:tblPr>
      <w:tblGrid>
        <w:gridCol w:w="1057"/>
        <w:gridCol w:w="817"/>
        <w:gridCol w:w="1377"/>
        <w:gridCol w:w="1990"/>
        <w:gridCol w:w="1883"/>
      </w:tblGrid>
      <w:tr w:rsidR="0067416B" w:rsidRPr="0067416B" w14:paraId="5A30D726" w14:textId="77777777" w:rsidTr="0067416B">
        <w:trPr>
          <w:cnfStyle w:val="100000000000" w:firstRow="1" w:lastRow="0" w:firstColumn="0" w:lastColumn="0" w:oddVBand="0" w:evenVBand="0" w:oddHBand="0" w:evenHBand="0" w:firstRowFirstColumn="0" w:firstRowLastColumn="0" w:lastRowFirstColumn="0" w:lastRowLastColumn="0"/>
          <w:trHeight w:val="492"/>
        </w:trPr>
        <w:tc>
          <w:tcPr>
            <w:cnfStyle w:val="001000000100" w:firstRow="0" w:lastRow="0" w:firstColumn="1" w:lastColumn="0" w:oddVBand="0" w:evenVBand="0" w:oddHBand="0" w:evenHBand="0" w:firstRowFirstColumn="1" w:firstRowLastColumn="0" w:lastRowFirstColumn="0" w:lastRowLastColumn="0"/>
            <w:tcW w:w="0" w:type="auto"/>
            <w:shd w:val="clear" w:color="auto" w:fill="auto"/>
          </w:tcPr>
          <w:p w14:paraId="4C1F402A" w14:textId="77777777" w:rsidR="004559BC" w:rsidRPr="0067416B" w:rsidRDefault="004559BC" w:rsidP="004559BC">
            <w:pPr>
              <w:spacing w:after="200" w:line="360" w:lineRule="auto"/>
              <w:jc w:val="center"/>
              <w:rPr>
                <w:color w:val="auto"/>
                <w:szCs w:val="24"/>
              </w:rPr>
            </w:pPr>
            <w:r w:rsidRPr="0067416B">
              <w:rPr>
                <w:color w:val="auto"/>
                <w:szCs w:val="24"/>
              </w:rPr>
              <w:t>Gender</w:t>
            </w:r>
          </w:p>
        </w:tc>
        <w:tc>
          <w:tcPr>
            <w:tcW w:w="0" w:type="auto"/>
            <w:shd w:val="clear" w:color="auto" w:fill="auto"/>
          </w:tcPr>
          <w:p w14:paraId="65ED6ACA" w14:textId="77777777" w:rsidR="004559BC" w:rsidRPr="0067416B" w:rsidRDefault="004559BC" w:rsidP="004559BC">
            <w:pPr>
              <w:spacing w:after="200" w:line="36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sidRPr="0067416B">
              <w:rPr>
                <w:color w:val="auto"/>
                <w:szCs w:val="24"/>
              </w:rPr>
              <w:t>Age</w:t>
            </w:r>
          </w:p>
        </w:tc>
        <w:tc>
          <w:tcPr>
            <w:tcW w:w="0" w:type="auto"/>
            <w:shd w:val="clear" w:color="auto" w:fill="auto"/>
          </w:tcPr>
          <w:p w14:paraId="6026B7EC" w14:textId="77777777" w:rsidR="004559BC" w:rsidRPr="0067416B" w:rsidRDefault="004559BC" w:rsidP="004559BC">
            <w:pPr>
              <w:spacing w:after="200" w:line="36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sidRPr="0067416B">
              <w:rPr>
                <w:color w:val="auto"/>
                <w:szCs w:val="24"/>
              </w:rPr>
              <w:t>Education</w:t>
            </w:r>
          </w:p>
        </w:tc>
        <w:tc>
          <w:tcPr>
            <w:tcW w:w="0" w:type="auto"/>
            <w:shd w:val="clear" w:color="auto" w:fill="auto"/>
          </w:tcPr>
          <w:p w14:paraId="486AD231" w14:textId="77777777" w:rsidR="004559BC" w:rsidRPr="0067416B" w:rsidRDefault="004559BC" w:rsidP="004559BC">
            <w:pPr>
              <w:spacing w:after="200" w:line="36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sidRPr="0067416B">
              <w:rPr>
                <w:color w:val="auto"/>
                <w:szCs w:val="24"/>
              </w:rPr>
              <w:t>Years in the UK</w:t>
            </w:r>
          </w:p>
        </w:tc>
        <w:tc>
          <w:tcPr>
            <w:tcW w:w="0" w:type="auto"/>
            <w:shd w:val="clear" w:color="auto" w:fill="auto"/>
          </w:tcPr>
          <w:p w14:paraId="450E8C80" w14:textId="77777777" w:rsidR="004559BC" w:rsidRPr="0067416B" w:rsidRDefault="004559BC" w:rsidP="004559BC">
            <w:pPr>
              <w:spacing w:after="200" w:line="36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sidRPr="0067416B">
              <w:rPr>
                <w:color w:val="auto"/>
                <w:szCs w:val="24"/>
              </w:rPr>
              <w:t>Migration Year</w:t>
            </w:r>
          </w:p>
        </w:tc>
      </w:tr>
      <w:tr w:rsidR="0067416B" w:rsidRPr="0067416B" w14:paraId="0B0EE990" w14:textId="77777777" w:rsidTr="00674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AC60B" w14:textId="77777777" w:rsidR="004559BC" w:rsidRPr="0067416B" w:rsidRDefault="004559BC" w:rsidP="004559BC">
            <w:pPr>
              <w:spacing w:after="200" w:line="360" w:lineRule="auto"/>
              <w:jc w:val="center"/>
              <w:rPr>
                <w:color w:val="auto"/>
                <w:szCs w:val="24"/>
              </w:rPr>
            </w:pPr>
            <w:r w:rsidRPr="0067416B">
              <w:rPr>
                <w:color w:val="auto"/>
                <w:szCs w:val="24"/>
              </w:rPr>
              <w:t>Male</w:t>
            </w:r>
          </w:p>
        </w:tc>
        <w:tc>
          <w:tcPr>
            <w:tcW w:w="0" w:type="auto"/>
            <w:shd w:val="clear" w:color="auto" w:fill="auto"/>
          </w:tcPr>
          <w:p w14:paraId="7E4C436C" w14:textId="77777777" w:rsidR="004559BC" w:rsidRPr="0067416B" w:rsidRDefault="004559BC" w:rsidP="004559BC">
            <w:pPr>
              <w:spacing w:after="200"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67416B">
              <w:rPr>
                <w:szCs w:val="24"/>
              </w:rPr>
              <w:t>65.05</w:t>
            </w:r>
          </w:p>
        </w:tc>
        <w:tc>
          <w:tcPr>
            <w:tcW w:w="0" w:type="auto"/>
            <w:shd w:val="clear" w:color="auto" w:fill="auto"/>
          </w:tcPr>
          <w:p w14:paraId="4EC3859D" w14:textId="77777777" w:rsidR="004559BC" w:rsidRPr="0067416B" w:rsidRDefault="004559BC" w:rsidP="004559BC">
            <w:pPr>
              <w:spacing w:after="200"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67416B">
              <w:rPr>
                <w:szCs w:val="24"/>
              </w:rPr>
              <w:t>7.14</w:t>
            </w:r>
          </w:p>
        </w:tc>
        <w:tc>
          <w:tcPr>
            <w:tcW w:w="0" w:type="auto"/>
            <w:shd w:val="clear" w:color="auto" w:fill="auto"/>
          </w:tcPr>
          <w:p w14:paraId="3DE9A9C8" w14:textId="77777777" w:rsidR="004559BC" w:rsidRPr="0067416B" w:rsidRDefault="004559BC" w:rsidP="004559BC">
            <w:pPr>
              <w:spacing w:after="200"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67416B">
              <w:rPr>
                <w:szCs w:val="24"/>
              </w:rPr>
              <w:t>43.38</w:t>
            </w:r>
          </w:p>
        </w:tc>
        <w:tc>
          <w:tcPr>
            <w:tcW w:w="0" w:type="auto"/>
            <w:shd w:val="clear" w:color="auto" w:fill="auto"/>
          </w:tcPr>
          <w:p w14:paraId="48233E04" w14:textId="77777777" w:rsidR="004559BC" w:rsidRPr="0067416B" w:rsidRDefault="004559BC" w:rsidP="004559BC">
            <w:pPr>
              <w:spacing w:after="200"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67416B">
              <w:rPr>
                <w:szCs w:val="24"/>
              </w:rPr>
              <w:t>1970</w:t>
            </w:r>
          </w:p>
        </w:tc>
      </w:tr>
      <w:tr w:rsidR="0067416B" w:rsidRPr="0067416B" w14:paraId="3BC7B022" w14:textId="77777777" w:rsidTr="006741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2DF13" w14:textId="77777777" w:rsidR="004559BC" w:rsidRPr="0067416B" w:rsidRDefault="004559BC" w:rsidP="004559BC">
            <w:pPr>
              <w:spacing w:after="200" w:line="360" w:lineRule="auto"/>
              <w:jc w:val="center"/>
              <w:rPr>
                <w:color w:val="auto"/>
                <w:szCs w:val="24"/>
              </w:rPr>
            </w:pPr>
            <w:r w:rsidRPr="0067416B">
              <w:rPr>
                <w:color w:val="auto"/>
                <w:szCs w:val="24"/>
              </w:rPr>
              <w:lastRenderedPageBreak/>
              <w:t>Female</w:t>
            </w:r>
          </w:p>
        </w:tc>
        <w:tc>
          <w:tcPr>
            <w:tcW w:w="0" w:type="auto"/>
            <w:shd w:val="clear" w:color="auto" w:fill="auto"/>
          </w:tcPr>
          <w:p w14:paraId="12D4CAB9" w14:textId="77777777" w:rsidR="004559BC" w:rsidRPr="0067416B" w:rsidRDefault="004559BC" w:rsidP="004559BC">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67416B">
              <w:rPr>
                <w:szCs w:val="24"/>
              </w:rPr>
              <w:t>65.33</w:t>
            </w:r>
          </w:p>
        </w:tc>
        <w:tc>
          <w:tcPr>
            <w:tcW w:w="0" w:type="auto"/>
            <w:shd w:val="clear" w:color="auto" w:fill="auto"/>
          </w:tcPr>
          <w:p w14:paraId="0871E77D" w14:textId="77777777" w:rsidR="004559BC" w:rsidRPr="0067416B" w:rsidRDefault="004559BC" w:rsidP="004559BC">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67416B">
              <w:rPr>
                <w:szCs w:val="24"/>
              </w:rPr>
              <w:t>7.00</w:t>
            </w:r>
          </w:p>
        </w:tc>
        <w:tc>
          <w:tcPr>
            <w:tcW w:w="0" w:type="auto"/>
            <w:shd w:val="clear" w:color="auto" w:fill="auto"/>
          </w:tcPr>
          <w:p w14:paraId="14CA5671" w14:textId="77777777" w:rsidR="004559BC" w:rsidRPr="0067416B" w:rsidRDefault="004559BC" w:rsidP="004559BC">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67416B">
              <w:rPr>
                <w:szCs w:val="24"/>
              </w:rPr>
              <w:t>34.19</w:t>
            </w:r>
          </w:p>
        </w:tc>
        <w:tc>
          <w:tcPr>
            <w:tcW w:w="0" w:type="auto"/>
            <w:shd w:val="clear" w:color="auto" w:fill="auto"/>
          </w:tcPr>
          <w:p w14:paraId="3162F116" w14:textId="77777777" w:rsidR="004559BC" w:rsidRPr="0067416B" w:rsidRDefault="004559BC" w:rsidP="004559BC">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67416B">
              <w:rPr>
                <w:szCs w:val="24"/>
              </w:rPr>
              <w:t>1979</w:t>
            </w:r>
          </w:p>
        </w:tc>
      </w:tr>
    </w:tbl>
    <w:p w14:paraId="76BCEBB4" w14:textId="77777777" w:rsidR="002905E1" w:rsidRDefault="002905E1" w:rsidP="008148F4">
      <w:pPr>
        <w:spacing w:after="200" w:line="360" w:lineRule="auto"/>
        <w:rPr>
          <w:rFonts w:ascii="Arial" w:eastAsia="SimHei" w:hAnsi="Arial" w:cs="Arial"/>
          <w:szCs w:val="24"/>
        </w:rPr>
      </w:pPr>
    </w:p>
    <w:p w14:paraId="48AB530C" w14:textId="77777777" w:rsidR="00675E53" w:rsidRPr="00675E53" w:rsidRDefault="00675E53" w:rsidP="00675E53">
      <w:pPr>
        <w:spacing w:line="360" w:lineRule="auto"/>
      </w:pPr>
      <w:r w:rsidRPr="00675E53">
        <w:t>Figure 4.</w:t>
      </w:r>
      <w:r w:rsidR="00255E07">
        <w:t>2</w:t>
      </w:r>
      <w:r w:rsidRPr="00675E53">
        <w:t xml:space="preserve"> shows that the British group consistently recalled ‘I’ across all decades whereas the Pakistani group seemed to recall ‘I’ more in the 1990s and more recently in the 2000’s. When analysing the data of the Pakistani group alone it was evident that the men in the Pakistani group were recalling ‘I’ significantly more in the 90’s (F (1, 40) = 6.76, P&lt;0.05) and in the most recent decade (F (1, 40) = 6.69, P&lt;0.05) than the Pakistani women (8.81 (SD = 2.73) versus 6.62 (SD = 2.73) for the 90’s and 10.10 (SD = 3.59) versus 7.38 (SD = 3.20) for the recent decade), (see also Figure 4.</w:t>
      </w:r>
      <w:r w:rsidR="00255E07">
        <w:t>3</w:t>
      </w:r>
      <w:r w:rsidRPr="00675E53">
        <w:t>).</w:t>
      </w:r>
    </w:p>
    <w:p w14:paraId="6F9DDA88" w14:textId="77777777" w:rsidR="006358E0" w:rsidRDefault="007F0C31" w:rsidP="006358E0">
      <w:pPr>
        <w:keepNext/>
        <w:spacing w:after="200" w:line="360" w:lineRule="auto"/>
      </w:pPr>
      <w:r w:rsidRPr="00A75E4E">
        <w:rPr>
          <w:noProof/>
          <w:lang w:eastAsia="en-GB"/>
        </w:rPr>
        <w:drawing>
          <wp:inline distT="0" distB="0" distL="0" distR="0" wp14:anchorId="79CB8E7B" wp14:editId="1125FC7F">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D5982F" w14:textId="77777777" w:rsidR="00615C55" w:rsidRPr="006358E0" w:rsidRDefault="006358E0" w:rsidP="006358E0">
      <w:pPr>
        <w:pStyle w:val="Caption"/>
        <w:rPr>
          <w:b w:val="0"/>
          <w:i/>
          <w:sz w:val="24"/>
        </w:rPr>
      </w:pPr>
      <w:bookmarkStart w:id="133" w:name="_Toc436932680"/>
      <w:r w:rsidRPr="006358E0">
        <w:rPr>
          <w:b w:val="0"/>
          <w:i/>
          <w:sz w:val="24"/>
        </w:rPr>
        <w:t xml:space="preserve">Figure </w:t>
      </w:r>
      <w:r w:rsidR="00BE4DBB">
        <w:rPr>
          <w:b w:val="0"/>
          <w:i/>
          <w:sz w:val="24"/>
        </w:rPr>
        <w:fldChar w:fldCharType="begin"/>
      </w:r>
      <w:r w:rsidR="00BE4DBB">
        <w:rPr>
          <w:b w:val="0"/>
          <w:i/>
          <w:sz w:val="24"/>
        </w:rPr>
        <w:instrText xml:space="preserve"> STYLEREF 1 \s </w:instrText>
      </w:r>
      <w:r w:rsidR="00BE4DBB">
        <w:rPr>
          <w:b w:val="0"/>
          <w:i/>
          <w:sz w:val="24"/>
        </w:rPr>
        <w:fldChar w:fldCharType="separate"/>
      </w:r>
      <w:r w:rsidR="00BE4DBB">
        <w:rPr>
          <w:b w:val="0"/>
          <w:i/>
          <w:noProof/>
          <w:sz w:val="24"/>
        </w:rPr>
        <w:t>4</w:t>
      </w:r>
      <w:r w:rsidR="00BE4DBB">
        <w:rPr>
          <w:b w:val="0"/>
          <w:i/>
          <w:sz w:val="24"/>
        </w:rPr>
        <w:fldChar w:fldCharType="end"/>
      </w:r>
      <w:r w:rsidR="00BE4DBB">
        <w:rPr>
          <w:b w:val="0"/>
          <w:i/>
          <w:sz w:val="24"/>
        </w:rPr>
        <w:t>.</w:t>
      </w:r>
      <w:r w:rsidR="00BE4DBB">
        <w:rPr>
          <w:b w:val="0"/>
          <w:i/>
          <w:sz w:val="24"/>
        </w:rPr>
        <w:fldChar w:fldCharType="begin"/>
      </w:r>
      <w:r w:rsidR="00BE4DBB">
        <w:rPr>
          <w:b w:val="0"/>
          <w:i/>
          <w:sz w:val="24"/>
        </w:rPr>
        <w:instrText xml:space="preserve"> SEQ Figure \* ARABIC \s 1 </w:instrText>
      </w:r>
      <w:r w:rsidR="00BE4DBB">
        <w:rPr>
          <w:b w:val="0"/>
          <w:i/>
          <w:sz w:val="24"/>
        </w:rPr>
        <w:fldChar w:fldCharType="separate"/>
      </w:r>
      <w:r w:rsidR="00BE4DBB">
        <w:rPr>
          <w:b w:val="0"/>
          <w:i/>
          <w:noProof/>
          <w:sz w:val="24"/>
        </w:rPr>
        <w:t>2</w:t>
      </w:r>
      <w:r w:rsidR="00BE4DBB">
        <w:rPr>
          <w:b w:val="0"/>
          <w:i/>
          <w:sz w:val="24"/>
        </w:rPr>
        <w:fldChar w:fldCharType="end"/>
      </w:r>
      <w:r w:rsidRPr="006358E0">
        <w:rPr>
          <w:b w:val="0"/>
          <w:i/>
          <w:sz w:val="24"/>
        </w:rPr>
        <w:t xml:space="preserve"> a graph to show the recall of 'I' per decade in the Pakistani and British group</w:t>
      </w:r>
      <w:bookmarkEnd w:id="133"/>
    </w:p>
    <w:p w14:paraId="3E3BF175" w14:textId="77777777" w:rsidR="008148F4" w:rsidRDefault="008148F4" w:rsidP="00615C55">
      <w:pPr>
        <w:pStyle w:val="Caption"/>
      </w:pPr>
    </w:p>
    <w:p w14:paraId="1CAAD9B1" w14:textId="77777777" w:rsidR="00AD70D9" w:rsidRDefault="00AD70D9" w:rsidP="00AD70D9"/>
    <w:p w14:paraId="616E1A04" w14:textId="77777777" w:rsidR="00AD70D9" w:rsidRPr="00AD70D9" w:rsidRDefault="00AD70D9" w:rsidP="00AD70D9"/>
    <w:p w14:paraId="57E8E691" w14:textId="77777777" w:rsidR="006358E0" w:rsidRDefault="00AD70D9" w:rsidP="006358E0">
      <w:pPr>
        <w:keepNext/>
        <w:spacing w:after="200" w:line="360" w:lineRule="auto"/>
      </w:pPr>
      <w:r w:rsidRPr="009F77F6">
        <w:rPr>
          <w:noProof/>
          <w:lang w:eastAsia="en-GB"/>
        </w:rPr>
        <w:lastRenderedPageBreak/>
        <w:drawing>
          <wp:inline distT="0" distB="0" distL="0" distR="0" wp14:anchorId="795458B1" wp14:editId="33DB8639">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E21DB9" w14:textId="77777777" w:rsidR="00AD70D9" w:rsidRPr="006358E0" w:rsidRDefault="006358E0" w:rsidP="006358E0">
      <w:pPr>
        <w:pStyle w:val="Caption"/>
        <w:rPr>
          <w:b w:val="0"/>
          <w:i/>
          <w:sz w:val="24"/>
        </w:rPr>
      </w:pPr>
      <w:bookmarkStart w:id="134" w:name="_Toc436932681"/>
      <w:r w:rsidRPr="006358E0">
        <w:rPr>
          <w:b w:val="0"/>
          <w:i/>
          <w:sz w:val="24"/>
        </w:rPr>
        <w:t xml:space="preserve">Figure </w:t>
      </w:r>
      <w:r w:rsidR="00BE4DBB">
        <w:rPr>
          <w:b w:val="0"/>
          <w:i/>
          <w:sz w:val="24"/>
        </w:rPr>
        <w:fldChar w:fldCharType="begin"/>
      </w:r>
      <w:r w:rsidR="00BE4DBB">
        <w:rPr>
          <w:b w:val="0"/>
          <w:i/>
          <w:sz w:val="24"/>
        </w:rPr>
        <w:instrText xml:space="preserve"> STYLEREF 1 \s </w:instrText>
      </w:r>
      <w:r w:rsidR="00BE4DBB">
        <w:rPr>
          <w:b w:val="0"/>
          <w:i/>
          <w:sz w:val="24"/>
        </w:rPr>
        <w:fldChar w:fldCharType="separate"/>
      </w:r>
      <w:r w:rsidR="00BE4DBB">
        <w:rPr>
          <w:b w:val="0"/>
          <w:i/>
          <w:noProof/>
          <w:sz w:val="24"/>
        </w:rPr>
        <w:t>4</w:t>
      </w:r>
      <w:r w:rsidR="00BE4DBB">
        <w:rPr>
          <w:b w:val="0"/>
          <w:i/>
          <w:sz w:val="24"/>
        </w:rPr>
        <w:fldChar w:fldCharType="end"/>
      </w:r>
      <w:r w:rsidR="00BE4DBB">
        <w:rPr>
          <w:b w:val="0"/>
          <w:i/>
          <w:sz w:val="24"/>
        </w:rPr>
        <w:t>.</w:t>
      </w:r>
      <w:r w:rsidR="00BE4DBB">
        <w:rPr>
          <w:b w:val="0"/>
          <w:i/>
          <w:sz w:val="24"/>
        </w:rPr>
        <w:fldChar w:fldCharType="begin"/>
      </w:r>
      <w:r w:rsidR="00BE4DBB">
        <w:rPr>
          <w:b w:val="0"/>
          <w:i/>
          <w:sz w:val="24"/>
        </w:rPr>
        <w:instrText xml:space="preserve"> SEQ Figure \* ARABIC \s 1 </w:instrText>
      </w:r>
      <w:r w:rsidR="00BE4DBB">
        <w:rPr>
          <w:b w:val="0"/>
          <w:i/>
          <w:sz w:val="24"/>
        </w:rPr>
        <w:fldChar w:fldCharType="separate"/>
      </w:r>
      <w:r w:rsidR="00BE4DBB">
        <w:rPr>
          <w:b w:val="0"/>
          <w:i/>
          <w:noProof/>
          <w:sz w:val="24"/>
        </w:rPr>
        <w:t>3</w:t>
      </w:r>
      <w:r w:rsidR="00BE4DBB">
        <w:rPr>
          <w:b w:val="0"/>
          <w:i/>
          <w:sz w:val="24"/>
        </w:rPr>
        <w:fldChar w:fldCharType="end"/>
      </w:r>
      <w:r w:rsidRPr="006358E0">
        <w:rPr>
          <w:b w:val="0"/>
          <w:i/>
          <w:sz w:val="24"/>
        </w:rPr>
        <w:t xml:space="preserve"> a graph to show the recall of 'I' between male and females in the Pakistani group</w:t>
      </w:r>
      <w:bookmarkEnd w:id="134"/>
    </w:p>
    <w:p w14:paraId="299AFBE7" w14:textId="77777777" w:rsidR="00AD70D9" w:rsidRDefault="00AD70D9" w:rsidP="00AD70D9">
      <w:pPr>
        <w:pStyle w:val="Caption"/>
      </w:pPr>
    </w:p>
    <w:p w14:paraId="39BEA183" w14:textId="77777777" w:rsidR="002905E1" w:rsidRDefault="002905E1" w:rsidP="002905E1"/>
    <w:p w14:paraId="6146FB33" w14:textId="77777777" w:rsidR="002905E1" w:rsidRPr="002905E1" w:rsidRDefault="002905E1" w:rsidP="002905E1">
      <w:pPr>
        <w:spacing w:after="200" w:line="360" w:lineRule="auto"/>
        <w:rPr>
          <w:rFonts w:ascii="Arial" w:eastAsia="SimHei" w:hAnsi="Arial" w:cs="Arial"/>
          <w:szCs w:val="24"/>
        </w:rPr>
      </w:pPr>
      <w:r>
        <w:rPr>
          <w:rFonts w:ascii="Arial" w:eastAsia="SimHei" w:hAnsi="Arial" w:cs="Arial"/>
          <w:szCs w:val="24"/>
        </w:rPr>
        <w:t>Furthermore, It is also apparent that the men migrated e</w:t>
      </w:r>
      <w:r w:rsidR="00B43C87">
        <w:rPr>
          <w:rFonts w:ascii="Arial" w:eastAsia="SimHei" w:hAnsi="Arial" w:cs="Arial"/>
          <w:szCs w:val="24"/>
        </w:rPr>
        <w:t>arlier than the women and had</w:t>
      </w:r>
      <w:r>
        <w:rPr>
          <w:rFonts w:ascii="Arial" w:eastAsia="SimHei" w:hAnsi="Arial" w:cs="Arial"/>
          <w:szCs w:val="24"/>
        </w:rPr>
        <w:t xml:space="preserve"> spent more years</w:t>
      </w:r>
      <w:r w:rsidR="00F73AFC">
        <w:rPr>
          <w:rFonts w:ascii="Arial" w:eastAsia="SimHei" w:hAnsi="Arial" w:cs="Arial"/>
          <w:szCs w:val="24"/>
        </w:rPr>
        <w:t xml:space="preserve"> living in the UK (see table 4.7</w:t>
      </w:r>
      <w:r w:rsidR="00B43C87">
        <w:rPr>
          <w:rFonts w:ascii="Arial" w:eastAsia="SimHei" w:hAnsi="Arial" w:cs="Arial"/>
          <w:szCs w:val="24"/>
        </w:rPr>
        <w:t>).</w:t>
      </w:r>
      <w:r>
        <w:rPr>
          <w:rFonts w:ascii="Arial" w:eastAsia="SimHei" w:hAnsi="Arial" w:cs="Arial"/>
          <w:szCs w:val="24"/>
        </w:rPr>
        <w:t xml:space="preserve"> </w:t>
      </w:r>
      <w:r w:rsidR="00B43C87">
        <w:rPr>
          <w:rFonts w:ascii="Arial" w:eastAsia="SimHei" w:hAnsi="Arial" w:cs="Arial"/>
          <w:szCs w:val="24"/>
        </w:rPr>
        <w:t>I</w:t>
      </w:r>
      <w:r>
        <w:rPr>
          <w:rFonts w:ascii="Arial" w:eastAsia="SimHei" w:hAnsi="Arial" w:cs="Arial"/>
          <w:szCs w:val="24"/>
        </w:rPr>
        <w:t xml:space="preserve">t was therefore interesting to see if any correlational analysis could help explain these differences. </w:t>
      </w:r>
      <w:r w:rsidR="00D872ED">
        <w:rPr>
          <w:rFonts w:ascii="Arial" w:eastAsia="SimHei" w:hAnsi="Arial" w:cs="Arial"/>
          <w:szCs w:val="24"/>
        </w:rPr>
        <w:t xml:space="preserve">There was a moderate positive correlation between </w:t>
      </w:r>
      <w:r>
        <w:rPr>
          <w:rFonts w:ascii="Arial" w:eastAsia="SimHei" w:hAnsi="Arial" w:cs="Arial"/>
          <w:szCs w:val="24"/>
        </w:rPr>
        <w:t>the number of years living in the UK and the recall of ‘I’ in</w:t>
      </w:r>
      <w:r w:rsidR="00D872ED">
        <w:rPr>
          <w:rFonts w:ascii="Arial" w:eastAsia="SimHei" w:hAnsi="Arial" w:cs="Arial"/>
          <w:szCs w:val="24"/>
        </w:rPr>
        <w:t xml:space="preserve"> the 90’s and 2000’s </w:t>
      </w:r>
      <w:r w:rsidR="00C87742">
        <w:rPr>
          <w:rFonts w:ascii="Arial" w:eastAsia="SimHei" w:hAnsi="Arial" w:cs="Arial"/>
          <w:szCs w:val="24"/>
        </w:rPr>
        <w:t>(0.52 and 0.49 respectively, p&lt;</w:t>
      </w:r>
      <w:r w:rsidR="00723A50">
        <w:rPr>
          <w:rFonts w:ascii="Arial" w:eastAsia="SimHei" w:hAnsi="Arial" w:cs="Arial"/>
          <w:szCs w:val="24"/>
        </w:rPr>
        <w:t>.001)</w:t>
      </w:r>
      <w:r w:rsidR="008A0332">
        <w:rPr>
          <w:rFonts w:ascii="Arial" w:eastAsia="SimHei" w:hAnsi="Arial" w:cs="Arial"/>
          <w:szCs w:val="24"/>
        </w:rPr>
        <w:t>, also see F</w:t>
      </w:r>
      <w:r w:rsidR="00723A50">
        <w:rPr>
          <w:rFonts w:ascii="Arial" w:eastAsia="SimHei" w:hAnsi="Arial" w:cs="Arial"/>
          <w:szCs w:val="24"/>
        </w:rPr>
        <w:t xml:space="preserve">igure 4.6). </w:t>
      </w:r>
    </w:p>
    <w:p w14:paraId="7B1FC0D8" w14:textId="77777777" w:rsidR="006358E0" w:rsidRDefault="0054221E" w:rsidP="006358E0">
      <w:pPr>
        <w:keepNext/>
        <w:spacing w:after="200" w:line="360" w:lineRule="auto"/>
      </w:pPr>
      <w:r>
        <w:rPr>
          <w:noProof/>
          <w:lang w:eastAsia="en-GB"/>
        </w:rPr>
        <w:drawing>
          <wp:inline distT="0" distB="0" distL="0" distR="0" wp14:anchorId="07B8FF5E" wp14:editId="5F2977A3">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C361F33" w14:textId="77777777" w:rsidR="006358E0" w:rsidRDefault="006358E0" w:rsidP="006358E0">
      <w:pPr>
        <w:pStyle w:val="Caption"/>
        <w:rPr>
          <w:b w:val="0"/>
          <w:i/>
          <w:sz w:val="24"/>
        </w:rPr>
      </w:pPr>
      <w:bookmarkStart w:id="135" w:name="_Toc436932682"/>
      <w:r w:rsidRPr="006358E0">
        <w:rPr>
          <w:b w:val="0"/>
          <w:i/>
          <w:sz w:val="24"/>
        </w:rPr>
        <w:t xml:space="preserve">Figure </w:t>
      </w:r>
      <w:r w:rsidR="00BE4DBB">
        <w:rPr>
          <w:b w:val="0"/>
          <w:i/>
          <w:sz w:val="24"/>
        </w:rPr>
        <w:fldChar w:fldCharType="begin"/>
      </w:r>
      <w:r w:rsidR="00BE4DBB">
        <w:rPr>
          <w:b w:val="0"/>
          <w:i/>
          <w:sz w:val="24"/>
        </w:rPr>
        <w:instrText xml:space="preserve"> STYLEREF 1 \s </w:instrText>
      </w:r>
      <w:r w:rsidR="00BE4DBB">
        <w:rPr>
          <w:b w:val="0"/>
          <w:i/>
          <w:sz w:val="24"/>
        </w:rPr>
        <w:fldChar w:fldCharType="separate"/>
      </w:r>
      <w:r w:rsidR="00BE4DBB">
        <w:rPr>
          <w:b w:val="0"/>
          <w:i/>
          <w:noProof/>
          <w:sz w:val="24"/>
        </w:rPr>
        <w:t>4</w:t>
      </w:r>
      <w:r w:rsidR="00BE4DBB">
        <w:rPr>
          <w:b w:val="0"/>
          <w:i/>
          <w:sz w:val="24"/>
        </w:rPr>
        <w:fldChar w:fldCharType="end"/>
      </w:r>
      <w:r w:rsidR="00BE4DBB">
        <w:rPr>
          <w:b w:val="0"/>
          <w:i/>
          <w:sz w:val="24"/>
        </w:rPr>
        <w:t>.</w:t>
      </w:r>
      <w:r w:rsidR="00BE4DBB">
        <w:rPr>
          <w:b w:val="0"/>
          <w:i/>
          <w:sz w:val="24"/>
        </w:rPr>
        <w:fldChar w:fldCharType="begin"/>
      </w:r>
      <w:r w:rsidR="00BE4DBB">
        <w:rPr>
          <w:b w:val="0"/>
          <w:i/>
          <w:sz w:val="24"/>
        </w:rPr>
        <w:instrText xml:space="preserve"> SEQ Figure \* ARABIC \s 1 </w:instrText>
      </w:r>
      <w:r w:rsidR="00BE4DBB">
        <w:rPr>
          <w:b w:val="0"/>
          <w:i/>
          <w:sz w:val="24"/>
        </w:rPr>
        <w:fldChar w:fldCharType="separate"/>
      </w:r>
      <w:r w:rsidR="00BE4DBB">
        <w:rPr>
          <w:b w:val="0"/>
          <w:i/>
          <w:noProof/>
          <w:sz w:val="24"/>
        </w:rPr>
        <w:t>4</w:t>
      </w:r>
      <w:r w:rsidR="00BE4DBB">
        <w:rPr>
          <w:b w:val="0"/>
          <w:i/>
          <w:sz w:val="24"/>
        </w:rPr>
        <w:fldChar w:fldCharType="end"/>
      </w:r>
      <w:r w:rsidRPr="006358E0">
        <w:rPr>
          <w:b w:val="0"/>
          <w:i/>
          <w:sz w:val="24"/>
        </w:rPr>
        <w:t xml:space="preserve"> a scatter plot to show the correlations between 'I' and the numbe</w:t>
      </w:r>
      <w:r w:rsidR="00D872ED">
        <w:rPr>
          <w:b w:val="0"/>
          <w:i/>
          <w:sz w:val="24"/>
        </w:rPr>
        <w:t xml:space="preserve">r of years living in the UK in </w:t>
      </w:r>
      <w:r w:rsidRPr="006358E0">
        <w:rPr>
          <w:b w:val="0"/>
          <w:i/>
          <w:sz w:val="24"/>
        </w:rPr>
        <w:t>the Pakistani group</w:t>
      </w:r>
      <w:bookmarkEnd w:id="135"/>
    </w:p>
    <w:p w14:paraId="13579D67" w14:textId="77777777" w:rsidR="00286665" w:rsidRPr="00286665" w:rsidRDefault="00286665" w:rsidP="00286665"/>
    <w:p w14:paraId="233E42E6" w14:textId="77777777" w:rsidR="006358E0" w:rsidRPr="006358E0" w:rsidRDefault="006358E0" w:rsidP="006358E0"/>
    <w:p w14:paraId="26993A29" w14:textId="77777777" w:rsidR="00256DBA" w:rsidRPr="00611524" w:rsidRDefault="00256DBA" w:rsidP="00AE25CF">
      <w:pPr>
        <w:pStyle w:val="Heading2"/>
        <w:numPr>
          <w:ilvl w:val="1"/>
          <w:numId w:val="15"/>
        </w:numPr>
      </w:pPr>
      <w:bookmarkStart w:id="136" w:name="_Toc436932585"/>
      <w:r w:rsidRPr="00611524">
        <w:lastRenderedPageBreak/>
        <w:t>Discussion</w:t>
      </w:r>
      <w:bookmarkEnd w:id="136"/>
    </w:p>
    <w:p w14:paraId="5F59111B" w14:textId="77777777" w:rsidR="00CB7C97" w:rsidRDefault="005E228B" w:rsidP="00CB7C97">
      <w:pPr>
        <w:spacing w:line="360" w:lineRule="auto"/>
      </w:pPr>
      <w:r w:rsidRPr="00910130">
        <w:t>The findings of the current study</w:t>
      </w:r>
      <w:r w:rsidR="00910130" w:rsidRPr="00910130">
        <w:t xml:space="preserve"> </w:t>
      </w:r>
      <w:r w:rsidR="00F10946">
        <w:t>suggest an alternative</w:t>
      </w:r>
      <w:r w:rsidRPr="00910130">
        <w:t xml:space="preserve"> approach </w:t>
      </w:r>
      <w:r w:rsidR="00910130" w:rsidRPr="00910130">
        <w:t xml:space="preserve">to recall of ABM </w:t>
      </w:r>
      <w:r w:rsidR="00F10946">
        <w:t xml:space="preserve">in a Pakistani ethnic group in the UK. </w:t>
      </w:r>
      <w:r w:rsidR="00910130" w:rsidRPr="00910130">
        <w:t xml:space="preserve">Previous research has excessively </w:t>
      </w:r>
      <w:r w:rsidR="00F10946">
        <w:t>occupied</w:t>
      </w:r>
      <w:r w:rsidR="00910130" w:rsidRPr="00910130">
        <w:t xml:space="preserve"> the field of cross cultural neuropsychology with the collectivistic vs. individualistic</w:t>
      </w:r>
      <w:r w:rsidR="00F10946">
        <w:t xml:space="preserve"> argument</w:t>
      </w:r>
      <w:r w:rsidR="00E03DC6">
        <w:t>. H</w:t>
      </w:r>
      <w:r w:rsidR="00F10946">
        <w:t>owever</w:t>
      </w:r>
      <w:r w:rsidR="00E03DC6">
        <w:t>,</w:t>
      </w:r>
      <w:r w:rsidR="00F10946">
        <w:t xml:space="preserve"> there has been an overwhelming lack of</w:t>
      </w:r>
      <w:r w:rsidR="00E03DC6">
        <w:t xml:space="preserve"> </w:t>
      </w:r>
      <w:r w:rsidR="00F10946">
        <w:t>research focused on</w:t>
      </w:r>
      <w:r w:rsidR="00910130" w:rsidRPr="00910130">
        <w:t xml:space="preserve"> bicultural individuals within multi-</w:t>
      </w:r>
      <w:r w:rsidR="00F10946">
        <w:t>ethnic societies such as the UK</w:t>
      </w:r>
      <w:r w:rsidR="00910130" w:rsidRPr="004A5034">
        <w:t>.</w:t>
      </w:r>
      <w:r w:rsidRPr="004A5034">
        <w:t xml:space="preserve"> </w:t>
      </w:r>
      <w:r w:rsidR="004A5034">
        <w:t>The present study</w:t>
      </w:r>
      <w:r w:rsidR="00DE558F">
        <w:t xml:space="preserve"> found that the Pakistanis perform</w:t>
      </w:r>
      <w:r w:rsidR="00182FD1">
        <w:t>ed</w:t>
      </w:r>
      <w:r w:rsidR="00DE558F">
        <w:t xml:space="preserve"> significantly different</w:t>
      </w:r>
      <w:r w:rsidR="004A5034" w:rsidRPr="004A5034">
        <w:t xml:space="preserve"> to the Brit</w:t>
      </w:r>
      <w:r w:rsidR="00DE558F">
        <w:t>ish group on recall of ABM. More specifically, the Pakistanis recall</w:t>
      </w:r>
      <w:r w:rsidR="00182FD1">
        <w:t>ed</w:t>
      </w:r>
      <w:r w:rsidR="00DE558F">
        <w:t xml:space="preserve"> fewer memory details than the British group</w:t>
      </w:r>
      <w:r w:rsidR="00182FD1">
        <w:t>s,</w:t>
      </w:r>
      <w:r w:rsidR="00DE558F">
        <w:t xml:space="preserve"> yet their number of memories within each decad</w:t>
      </w:r>
      <w:r w:rsidR="00533B0C">
        <w:t>e show</w:t>
      </w:r>
      <w:r w:rsidR="00182FD1">
        <w:t>ed</w:t>
      </w:r>
      <w:r w:rsidR="00533B0C">
        <w:t xml:space="preserve"> no significant differences</w:t>
      </w:r>
      <w:r w:rsidR="00DE558F">
        <w:t xml:space="preserve">. Again this lends support to the fact that Pakistanis are recalling brief and skeletal features of their memories </w:t>
      </w:r>
      <w:r w:rsidR="00182FD1">
        <w:t xml:space="preserve">indicating the use of a holistic approach as expected in </w:t>
      </w:r>
      <w:r w:rsidR="00DE558F">
        <w:t xml:space="preserve">collectivistic cultures. </w:t>
      </w:r>
      <w:r w:rsidR="00C7243A" w:rsidRPr="00A072CB">
        <w:t xml:space="preserve">These results support the findings of Wang </w:t>
      </w:r>
      <w:r w:rsidR="00C7243A" w:rsidRPr="00A072CB">
        <w:fldChar w:fldCharType="begin"/>
      </w:r>
      <w:r w:rsidR="00EC2E1B">
        <w:instrText xml:space="preserve"> ADDIN EN.CITE &lt;EndNote&gt;&lt;Cite ExcludeAuth="1"&gt;&lt;Author&gt;Wang&lt;/Author&gt;&lt;Year&gt;2008&lt;/Year&gt;&lt;RecNum&gt;7346&lt;/RecNum&gt;&lt;DisplayText&gt;(2008)&lt;/DisplayText&gt;&lt;record&gt;&lt;rec-number&gt;7346&lt;/rec-number&gt;&lt;foreign-keys&gt;&lt;key app="EN" db-id="tzpe22srnsas9fevep9x0t2z0pzfe2a9a95t" timestamp="1330946302"&gt;7346&lt;/key&gt;&lt;/foreign-keys&gt;&lt;ref-type name="Journal Article"&gt;17&lt;/ref-type&gt;&lt;contributors&gt;&lt;authors&gt;&lt;author&gt;Wang, Q.&lt;/author&gt;&lt;/authors&gt;&lt;/contributors&gt;&lt;auth-address&gt;Wang, Q&amp;#xD;Cornell Univ, Dept Human Dev, MVR Hall, Ithaca, NY 14853 USA&amp;#xD;Cornell Univ, Dept Human Dev, MVR Hall, Ithaca, NY 14853 USA&amp;#xD;Cornell Univ, Dept Human Dev, Ithaca, NY 14853 USA&lt;/auth-address&gt;&lt;titles&gt;&lt;title&gt;Being american, being asian: The bicultural self and autobiographical memory in Asian Americans&lt;/title&gt;&lt;secondary-title&gt;Cognition&lt;/secondary-title&gt;&lt;alt-title&gt;Cognition&lt;/alt-title&gt;&lt;/titles&gt;&lt;periodical&gt;&lt;full-title&gt;Cognition&lt;/full-title&gt;&lt;/periodical&gt;&lt;alt-periodical&gt;&lt;full-title&gt;Cognition&lt;/full-title&gt;&lt;/alt-periodical&gt;&lt;pages&gt;743-751&lt;/pages&gt;&lt;volume&gt;107&lt;/volume&gt;&lt;number&gt;2&lt;/number&gt;&lt;keywords&gt;&lt;keyword&gt;culture&lt;/keyword&gt;&lt;keyword&gt;self&lt;/keyword&gt;&lt;keyword&gt;autobiographical memory&lt;/keyword&gt;&lt;keyword&gt;asian americans&lt;/keyword&gt;&lt;keyword&gt;culture&lt;/keyword&gt;&lt;keyword&gt;chinese&lt;/keyword&gt;&lt;keyword&gt;construction&lt;/keyword&gt;&lt;keyword&gt;childhood&lt;/keyword&gt;&lt;keyword&gt;narratives&lt;/keyword&gt;&lt;keyword&gt;emergence&lt;/keyword&gt;&lt;keyword&gt;cognition&lt;/keyword&gt;&lt;keyword&gt;identity&lt;/keyword&gt;&lt;keyword&gt;children&lt;/keyword&gt;&lt;keyword&gt;adults&lt;/keyword&gt;&lt;/keywords&gt;&lt;dates&gt;&lt;year&gt;2008&lt;/year&gt;&lt;pub-dates&gt;&lt;date&gt;May&lt;/date&gt;&lt;/pub-dates&gt;&lt;/dates&gt;&lt;isbn&gt;0010-0277&lt;/isbn&gt;&lt;accession-num&gt;ISI:000255704700020&lt;/accession-num&gt;&lt;urls&gt;&lt;related-urls&gt;&lt;url&gt;&amp;lt;Go to ISI&amp;gt;://000255704700020&lt;/url&gt;&lt;/related-urls&gt;&lt;/urls&gt;&lt;electronic-resource-num&gt;DOI 10.1016/j.cognition.2007.08.005&lt;/electronic-resource-num&gt;&lt;language&gt;English&lt;/language&gt;&lt;/record&gt;&lt;/Cite&gt;&lt;/EndNote&gt;</w:instrText>
      </w:r>
      <w:r w:rsidR="00C7243A" w:rsidRPr="00A072CB">
        <w:fldChar w:fldCharType="separate"/>
      </w:r>
      <w:r w:rsidR="00C7243A" w:rsidRPr="00A072CB">
        <w:rPr>
          <w:noProof/>
        </w:rPr>
        <w:t>(</w:t>
      </w:r>
      <w:hyperlink w:anchor="_ENREF_416" w:tooltip="Wang, 2008 #7346" w:history="1">
        <w:r w:rsidR="00A71029" w:rsidRPr="00A072CB">
          <w:rPr>
            <w:noProof/>
          </w:rPr>
          <w:t>2008</w:t>
        </w:r>
      </w:hyperlink>
      <w:r w:rsidR="00C7243A" w:rsidRPr="00A072CB">
        <w:rPr>
          <w:noProof/>
        </w:rPr>
        <w:t>)</w:t>
      </w:r>
      <w:r w:rsidR="00C7243A" w:rsidRPr="00A072CB">
        <w:fldChar w:fldCharType="end"/>
      </w:r>
      <w:r w:rsidR="00C7243A" w:rsidRPr="00A072CB">
        <w:t xml:space="preserve"> where Chinese participants also used a similar holistic approach in recalling brief and skeletal features of episodic ABM</w:t>
      </w:r>
      <w:r w:rsidR="00533B0C">
        <w:t xml:space="preserve"> when primed to focus on their Asian self in a sentence completion task</w:t>
      </w:r>
      <w:r w:rsidR="00C7243A" w:rsidRPr="00A072CB">
        <w:t xml:space="preserve">. </w:t>
      </w:r>
      <w:r w:rsidR="00DE558F">
        <w:t xml:space="preserve">This has several </w:t>
      </w:r>
      <w:r w:rsidR="004A5034" w:rsidRPr="004A5034">
        <w:t xml:space="preserve">implications for the various cognitive instruments that are used in the clinical field in the diagnosis of dementia and in particular of </w:t>
      </w:r>
      <w:r w:rsidR="00182FD1">
        <w:t>Alzheimer’s disease.</w:t>
      </w:r>
      <w:r w:rsidR="004A5034" w:rsidRPr="004A5034">
        <w:t xml:space="preserve"> </w:t>
      </w:r>
    </w:p>
    <w:p w14:paraId="76F22D52" w14:textId="77777777" w:rsidR="00286665" w:rsidRDefault="00286665" w:rsidP="00CB7C97">
      <w:pPr>
        <w:spacing w:line="360" w:lineRule="auto"/>
      </w:pPr>
    </w:p>
    <w:p w14:paraId="43C18DF0" w14:textId="77777777" w:rsidR="00256DBA" w:rsidRPr="00903731" w:rsidRDefault="00CB7C97" w:rsidP="00AE25CF">
      <w:pPr>
        <w:pStyle w:val="Heading3"/>
        <w:numPr>
          <w:ilvl w:val="2"/>
          <w:numId w:val="15"/>
        </w:numPr>
      </w:pPr>
      <w:r w:rsidRPr="00903731">
        <w:t>Episodic performance</w:t>
      </w:r>
    </w:p>
    <w:p w14:paraId="736F006F" w14:textId="77777777" w:rsidR="007C1F88" w:rsidRDefault="00CB7C97" w:rsidP="00CB7C97">
      <w:pPr>
        <w:autoSpaceDE w:val="0"/>
        <w:autoSpaceDN w:val="0"/>
        <w:adjustRightInd w:val="0"/>
        <w:spacing w:line="360" w:lineRule="auto"/>
        <w:rPr>
          <w:color w:val="000000"/>
          <w:szCs w:val="24"/>
        </w:rPr>
      </w:pPr>
      <w:r w:rsidRPr="00903731">
        <w:rPr>
          <w:color w:val="000000"/>
          <w:szCs w:val="24"/>
        </w:rPr>
        <w:t xml:space="preserve">The Pakistani participants </w:t>
      </w:r>
      <w:r w:rsidR="00934A5D">
        <w:rPr>
          <w:color w:val="000000"/>
          <w:szCs w:val="24"/>
        </w:rPr>
        <w:t>showed</w:t>
      </w:r>
      <w:r w:rsidRPr="00903731">
        <w:rPr>
          <w:color w:val="000000"/>
          <w:szCs w:val="24"/>
        </w:rPr>
        <w:t xml:space="preserve"> </w:t>
      </w:r>
      <w:r w:rsidR="00B14F75" w:rsidRPr="00903731">
        <w:rPr>
          <w:color w:val="000000"/>
          <w:szCs w:val="24"/>
        </w:rPr>
        <w:t xml:space="preserve">a </w:t>
      </w:r>
      <w:r w:rsidRPr="00903731">
        <w:rPr>
          <w:color w:val="000000"/>
          <w:szCs w:val="24"/>
        </w:rPr>
        <w:t>d</w:t>
      </w:r>
      <w:r w:rsidR="00934A5D">
        <w:rPr>
          <w:color w:val="000000"/>
          <w:szCs w:val="24"/>
        </w:rPr>
        <w:t>ecrease</w:t>
      </w:r>
      <w:r w:rsidR="00A072CB" w:rsidRPr="00903731">
        <w:rPr>
          <w:color w:val="000000"/>
          <w:szCs w:val="24"/>
        </w:rPr>
        <w:t xml:space="preserve"> in episodic recall for the 80’s, 90’s and 2000’s </w:t>
      </w:r>
      <w:r w:rsidRPr="00903731">
        <w:rPr>
          <w:color w:val="000000"/>
          <w:szCs w:val="24"/>
        </w:rPr>
        <w:t>comp</w:t>
      </w:r>
      <w:r w:rsidR="0070758A">
        <w:rPr>
          <w:color w:val="000000"/>
          <w:szCs w:val="24"/>
        </w:rPr>
        <w:t>ared to the British group</w:t>
      </w:r>
      <w:r w:rsidRPr="00903731">
        <w:rPr>
          <w:color w:val="000000"/>
          <w:szCs w:val="24"/>
        </w:rPr>
        <w:t xml:space="preserve">. </w:t>
      </w:r>
      <w:r w:rsidR="00B14F75" w:rsidRPr="00903731">
        <w:rPr>
          <w:color w:val="000000"/>
          <w:szCs w:val="24"/>
        </w:rPr>
        <w:t xml:space="preserve">From table 4.6 it is evident that the </w:t>
      </w:r>
      <w:r w:rsidR="00866A7B" w:rsidRPr="00903731">
        <w:rPr>
          <w:color w:val="000000"/>
          <w:szCs w:val="24"/>
        </w:rPr>
        <w:t xml:space="preserve">Pakistani </w:t>
      </w:r>
      <w:r w:rsidR="00B14F75" w:rsidRPr="00903731">
        <w:rPr>
          <w:color w:val="000000"/>
          <w:szCs w:val="24"/>
        </w:rPr>
        <w:t xml:space="preserve">men and women would have migrated to the UK </w:t>
      </w:r>
      <w:r w:rsidR="00934A5D">
        <w:rPr>
          <w:color w:val="000000"/>
          <w:szCs w:val="24"/>
        </w:rPr>
        <w:t xml:space="preserve">by the late 70’s, </w:t>
      </w:r>
      <w:r w:rsidR="00B14F75" w:rsidRPr="00903731">
        <w:rPr>
          <w:color w:val="000000"/>
          <w:szCs w:val="24"/>
        </w:rPr>
        <w:t xml:space="preserve">with the exception of some women who </w:t>
      </w:r>
      <w:r w:rsidR="00934A5D">
        <w:rPr>
          <w:color w:val="000000"/>
          <w:szCs w:val="24"/>
        </w:rPr>
        <w:t xml:space="preserve">migrated in the early 80’s. </w:t>
      </w:r>
      <w:r w:rsidR="00B14F75" w:rsidRPr="00903731">
        <w:rPr>
          <w:color w:val="000000"/>
          <w:szCs w:val="24"/>
        </w:rPr>
        <w:t>The implication is that the epi</w:t>
      </w:r>
      <w:r w:rsidR="00866A7B" w:rsidRPr="00903731">
        <w:rPr>
          <w:color w:val="000000"/>
          <w:szCs w:val="24"/>
        </w:rPr>
        <w:t>sodic</w:t>
      </w:r>
      <w:r w:rsidR="00E03DC6">
        <w:rPr>
          <w:color w:val="000000"/>
          <w:szCs w:val="24"/>
        </w:rPr>
        <w:t xml:space="preserve"> decline associated with those p</w:t>
      </w:r>
      <w:r w:rsidR="00866A7B" w:rsidRPr="00903731">
        <w:rPr>
          <w:color w:val="000000"/>
          <w:szCs w:val="24"/>
        </w:rPr>
        <w:t xml:space="preserve">articular decades might be an indication of the acclimatisation to the British culture which could have impacted on their recollection of their memories in </w:t>
      </w:r>
      <w:r w:rsidR="007C1F88" w:rsidRPr="00903731">
        <w:rPr>
          <w:color w:val="000000"/>
          <w:szCs w:val="24"/>
        </w:rPr>
        <w:t>those periods</w:t>
      </w:r>
      <w:r w:rsidR="00866A7B" w:rsidRPr="00903731">
        <w:rPr>
          <w:color w:val="000000"/>
          <w:szCs w:val="24"/>
        </w:rPr>
        <w:t xml:space="preserve">. </w:t>
      </w:r>
    </w:p>
    <w:p w14:paraId="047090C6" w14:textId="77777777" w:rsidR="009C5285" w:rsidRPr="00903731" w:rsidRDefault="009C5285" w:rsidP="00CB7C97">
      <w:pPr>
        <w:autoSpaceDE w:val="0"/>
        <w:autoSpaceDN w:val="0"/>
        <w:adjustRightInd w:val="0"/>
        <w:spacing w:line="360" w:lineRule="auto"/>
        <w:rPr>
          <w:color w:val="000000"/>
          <w:szCs w:val="24"/>
        </w:rPr>
      </w:pPr>
    </w:p>
    <w:p w14:paraId="6D6EA583" w14:textId="77777777" w:rsidR="00CB7C97" w:rsidRPr="00903731" w:rsidRDefault="00A05051" w:rsidP="00CB7C97">
      <w:pPr>
        <w:autoSpaceDE w:val="0"/>
        <w:autoSpaceDN w:val="0"/>
        <w:adjustRightInd w:val="0"/>
        <w:spacing w:line="360" w:lineRule="auto"/>
        <w:rPr>
          <w:color w:val="000000"/>
          <w:szCs w:val="24"/>
        </w:rPr>
      </w:pPr>
      <w:r w:rsidRPr="00903731">
        <w:rPr>
          <w:color w:val="000000"/>
          <w:szCs w:val="24"/>
        </w:rPr>
        <w:t xml:space="preserve">The Holistic approach which can be observed in the Pakistanis’ recall of ABM might have been further developed as a cause of a social barrier which could explain differences corresponding to the lack of detail expressed in the memories in each decade which adds to the differences in episodic recall for the 80,s, 90’s and 2000’s in particular. </w:t>
      </w:r>
    </w:p>
    <w:p w14:paraId="48D08B86" w14:textId="77777777" w:rsidR="00CB7C97" w:rsidRPr="00903731" w:rsidRDefault="00CB7C97" w:rsidP="00CB7C97">
      <w:pPr>
        <w:autoSpaceDE w:val="0"/>
        <w:autoSpaceDN w:val="0"/>
        <w:adjustRightInd w:val="0"/>
        <w:spacing w:line="360" w:lineRule="auto"/>
        <w:rPr>
          <w:color w:val="000000"/>
          <w:szCs w:val="24"/>
        </w:rPr>
      </w:pPr>
    </w:p>
    <w:p w14:paraId="0385741E" w14:textId="77777777" w:rsidR="00CB7C97" w:rsidRPr="00903731" w:rsidRDefault="00A710E0" w:rsidP="00AE25CF">
      <w:pPr>
        <w:pStyle w:val="Heading3"/>
        <w:numPr>
          <w:ilvl w:val="2"/>
          <w:numId w:val="15"/>
        </w:numPr>
      </w:pPr>
      <w:bookmarkStart w:id="137" w:name="_Toc331415827"/>
      <w:r>
        <w:lastRenderedPageBreak/>
        <w:t>Semantic</w:t>
      </w:r>
      <w:r w:rsidR="00CB7C97" w:rsidRPr="00903731">
        <w:t xml:space="preserve"> performance</w:t>
      </w:r>
      <w:bookmarkEnd w:id="137"/>
    </w:p>
    <w:p w14:paraId="31C44D9C" w14:textId="77777777" w:rsidR="00CB7C97" w:rsidRDefault="00E60002" w:rsidP="00CB7C97">
      <w:pPr>
        <w:spacing w:line="360" w:lineRule="auto"/>
        <w:rPr>
          <w:szCs w:val="24"/>
        </w:rPr>
      </w:pPr>
      <w:r w:rsidRPr="00903731">
        <w:rPr>
          <w:szCs w:val="24"/>
        </w:rPr>
        <w:t xml:space="preserve">The </w:t>
      </w:r>
      <w:r w:rsidR="00A710E0">
        <w:rPr>
          <w:szCs w:val="24"/>
        </w:rPr>
        <w:t>semantic</w:t>
      </w:r>
      <w:r w:rsidRPr="00903731">
        <w:rPr>
          <w:szCs w:val="24"/>
        </w:rPr>
        <w:t xml:space="preserve"> score analysis suggests statistical</w:t>
      </w:r>
      <w:r w:rsidR="009C5285">
        <w:rPr>
          <w:szCs w:val="24"/>
        </w:rPr>
        <w:t>ly</w:t>
      </w:r>
      <w:r w:rsidRPr="00903731">
        <w:rPr>
          <w:szCs w:val="24"/>
        </w:rPr>
        <w:t xml:space="preserve"> signif</w:t>
      </w:r>
      <w:r w:rsidR="009C5285">
        <w:rPr>
          <w:szCs w:val="24"/>
        </w:rPr>
        <w:t>icant differences</w:t>
      </w:r>
      <w:r w:rsidRPr="00903731">
        <w:rPr>
          <w:szCs w:val="24"/>
        </w:rPr>
        <w:t xml:space="preserve"> overall for the 60’s but no individual item in particular is highlighted. Therefore, it may be concluded that the items overall are culturally free, given that the differences relate to the 60’s it could be said that as the Pakistanis would have all been in Pakistani at this point then perhaps their overall general knowledge of wor</w:t>
      </w:r>
      <w:r w:rsidR="00533B0C">
        <w:rPr>
          <w:szCs w:val="24"/>
        </w:rPr>
        <w:t>l</w:t>
      </w:r>
      <w:r w:rsidRPr="00903731">
        <w:rPr>
          <w:szCs w:val="24"/>
        </w:rPr>
        <w:t>d events which are popular may reflect popularity to Europe rather than the rest of the world</w:t>
      </w:r>
      <w:r w:rsidR="00E03DC6">
        <w:rPr>
          <w:szCs w:val="24"/>
        </w:rPr>
        <w:t xml:space="preserve">. If that </w:t>
      </w:r>
      <w:r w:rsidR="009C5285">
        <w:rPr>
          <w:szCs w:val="24"/>
        </w:rPr>
        <w:t>were</w:t>
      </w:r>
      <w:r w:rsidR="00E03DC6">
        <w:rPr>
          <w:szCs w:val="24"/>
        </w:rPr>
        <w:t xml:space="preserve"> the case</w:t>
      </w:r>
      <w:r w:rsidRPr="00903731">
        <w:rPr>
          <w:szCs w:val="24"/>
        </w:rPr>
        <w:t>, the Pakistani group</w:t>
      </w:r>
      <w:r w:rsidR="00E03DC6">
        <w:rPr>
          <w:szCs w:val="24"/>
        </w:rPr>
        <w:t>’</w:t>
      </w:r>
      <w:r w:rsidRPr="00903731">
        <w:rPr>
          <w:szCs w:val="24"/>
        </w:rPr>
        <w:t xml:space="preserve">s recall of episodic ABM is not reflected in their </w:t>
      </w:r>
      <w:r w:rsidR="00A710E0">
        <w:rPr>
          <w:szCs w:val="24"/>
        </w:rPr>
        <w:t>semantic</w:t>
      </w:r>
      <w:r w:rsidRPr="00903731">
        <w:rPr>
          <w:szCs w:val="24"/>
        </w:rPr>
        <w:t xml:space="preserve"> scores. It is probable that an ethnic group needs to be fully submerged into a society before one can assume the items selected to be </w:t>
      </w:r>
      <w:r w:rsidR="00533B0C">
        <w:rPr>
          <w:szCs w:val="24"/>
        </w:rPr>
        <w:t xml:space="preserve">100 percent </w:t>
      </w:r>
      <w:r w:rsidRPr="00903731">
        <w:rPr>
          <w:szCs w:val="24"/>
        </w:rPr>
        <w:t xml:space="preserve">culturally free. </w:t>
      </w:r>
    </w:p>
    <w:p w14:paraId="52E221AD" w14:textId="77777777" w:rsidR="00A71029" w:rsidRDefault="00A71029" w:rsidP="00CB7C97">
      <w:pPr>
        <w:spacing w:line="360" w:lineRule="auto"/>
        <w:rPr>
          <w:szCs w:val="24"/>
        </w:rPr>
      </w:pPr>
    </w:p>
    <w:p w14:paraId="4832D90B" w14:textId="77777777" w:rsidR="00A71029" w:rsidRPr="00A072CB" w:rsidRDefault="00A71029" w:rsidP="00A71029">
      <w:pPr>
        <w:spacing w:line="360" w:lineRule="auto"/>
      </w:pPr>
      <w:r>
        <w:t>It could be argued that perhaps the items were more male oriented (see Table 4.1). However no gender differences emerged in the recall of these events between men and women overall, however some differences were observed in the Pakistani group analysis. The differences were only in identifying the correct decade and year, it seemed that Pakistani men had better recall of decade and sometimes year. However, it must be noted that the recall of events did not affect performance as they were merely used as visual triggers to aid free recall of personal memories.</w:t>
      </w:r>
    </w:p>
    <w:p w14:paraId="61BD43C0" w14:textId="77777777" w:rsidR="00A71029" w:rsidRPr="00903731" w:rsidRDefault="00A71029" w:rsidP="00CB7C97">
      <w:pPr>
        <w:spacing w:line="360" w:lineRule="auto"/>
        <w:rPr>
          <w:szCs w:val="24"/>
        </w:rPr>
      </w:pPr>
    </w:p>
    <w:p w14:paraId="34DD04E7" w14:textId="77777777" w:rsidR="0064638E" w:rsidRPr="00CB7C97" w:rsidRDefault="0064638E" w:rsidP="00CB7C97">
      <w:pPr>
        <w:spacing w:line="360" w:lineRule="auto"/>
        <w:rPr>
          <w:szCs w:val="24"/>
          <w:highlight w:val="yellow"/>
        </w:rPr>
      </w:pPr>
    </w:p>
    <w:p w14:paraId="1E11D7D4" w14:textId="77777777" w:rsidR="00CB7C97" w:rsidRPr="00BD604E" w:rsidRDefault="00CB7C97" w:rsidP="00AE25CF">
      <w:pPr>
        <w:pStyle w:val="Heading3"/>
        <w:numPr>
          <w:ilvl w:val="2"/>
          <w:numId w:val="15"/>
        </w:numPr>
      </w:pPr>
      <w:bookmarkStart w:id="138" w:name="_Toc331415828"/>
      <w:r w:rsidRPr="00BD604E">
        <w:t xml:space="preserve"> Names fluency</w:t>
      </w:r>
      <w:bookmarkEnd w:id="138"/>
    </w:p>
    <w:p w14:paraId="2D91A58D" w14:textId="77777777" w:rsidR="00BD604E" w:rsidRPr="00BD604E" w:rsidRDefault="00CB7C97" w:rsidP="00CB7C97">
      <w:pPr>
        <w:autoSpaceDE w:val="0"/>
        <w:autoSpaceDN w:val="0"/>
        <w:adjustRightInd w:val="0"/>
        <w:spacing w:line="360" w:lineRule="auto"/>
        <w:rPr>
          <w:color w:val="000000"/>
          <w:szCs w:val="24"/>
        </w:rPr>
      </w:pPr>
      <w:r w:rsidRPr="00BD604E">
        <w:rPr>
          <w:color w:val="000000"/>
          <w:szCs w:val="24"/>
        </w:rPr>
        <w:t xml:space="preserve">There </w:t>
      </w:r>
      <w:r w:rsidR="00EC22C9" w:rsidRPr="00BD604E">
        <w:rPr>
          <w:color w:val="000000"/>
          <w:szCs w:val="24"/>
        </w:rPr>
        <w:t>were</w:t>
      </w:r>
      <w:r w:rsidRPr="00BD604E">
        <w:rPr>
          <w:color w:val="000000"/>
          <w:szCs w:val="24"/>
        </w:rPr>
        <w:t xml:space="preserve"> no statistical</w:t>
      </w:r>
      <w:r w:rsidR="00E03DC6">
        <w:rPr>
          <w:color w:val="000000"/>
          <w:szCs w:val="24"/>
        </w:rPr>
        <w:t xml:space="preserve">ly </w:t>
      </w:r>
      <w:r w:rsidRPr="00BD604E">
        <w:rPr>
          <w:color w:val="000000"/>
          <w:szCs w:val="24"/>
        </w:rPr>
        <w:t>significant differen</w:t>
      </w:r>
      <w:r w:rsidR="00533B0C" w:rsidRPr="00BD604E">
        <w:rPr>
          <w:color w:val="000000"/>
          <w:szCs w:val="24"/>
        </w:rPr>
        <w:t>ces to report for names fluency.</w:t>
      </w:r>
      <w:r w:rsidRPr="00BD604E">
        <w:rPr>
          <w:color w:val="000000"/>
          <w:szCs w:val="24"/>
        </w:rPr>
        <w:t xml:space="preserve"> On average the Pakistanis recalled a simi</w:t>
      </w:r>
      <w:r w:rsidR="00533B0C" w:rsidRPr="00BD604E">
        <w:rPr>
          <w:color w:val="000000"/>
          <w:szCs w:val="24"/>
        </w:rPr>
        <w:t>lar number of names per decade</w:t>
      </w:r>
      <w:r w:rsidR="00904E46" w:rsidRPr="00BD604E">
        <w:rPr>
          <w:color w:val="000000"/>
          <w:szCs w:val="24"/>
        </w:rPr>
        <w:t xml:space="preserve">, from table 4.1 it can be observed that the Pakistanis are recalling fewer </w:t>
      </w:r>
      <w:r w:rsidR="00BD604E" w:rsidRPr="00BD604E">
        <w:rPr>
          <w:color w:val="000000"/>
          <w:szCs w:val="24"/>
        </w:rPr>
        <w:t>names</w:t>
      </w:r>
      <w:r w:rsidR="00904E46" w:rsidRPr="00BD604E">
        <w:rPr>
          <w:color w:val="000000"/>
          <w:szCs w:val="24"/>
        </w:rPr>
        <w:t xml:space="preserve"> on average on the overall test performance than the British group</w:t>
      </w:r>
      <w:r w:rsidRPr="00BD604E">
        <w:rPr>
          <w:color w:val="000000"/>
          <w:szCs w:val="24"/>
        </w:rPr>
        <w:t>.</w:t>
      </w:r>
      <w:r w:rsidR="00904E46" w:rsidRPr="00BD604E">
        <w:rPr>
          <w:color w:val="000000"/>
          <w:szCs w:val="24"/>
        </w:rPr>
        <w:t xml:space="preserve"> </w:t>
      </w:r>
      <w:r w:rsidR="00EC22C9" w:rsidRPr="00BD604E">
        <w:rPr>
          <w:color w:val="000000"/>
          <w:szCs w:val="24"/>
        </w:rPr>
        <w:t>The overall difference may be a result of the activities in which British and Pakistani people participate in. For example, the British people may encounter opportunities to meet with a wider community based on their various activities such as social clubs</w:t>
      </w:r>
      <w:r w:rsidR="00BD604E" w:rsidRPr="00BD604E">
        <w:rPr>
          <w:color w:val="000000"/>
          <w:szCs w:val="24"/>
        </w:rPr>
        <w:t>, school life in general,</w:t>
      </w:r>
      <w:r w:rsidR="00EC22C9" w:rsidRPr="00BD604E">
        <w:rPr>
          <w:color w:val="000000"/>
          <w:szCs w:val="24"/>
        </w:rPr>
        <w:t xml:space="preserve"> and even holidays etc., whereas Pakistani people who migrated in the 70’s and 80’s wouldn’t necessarily take part in the same activities as the British group. </w:t>
      </w:r>
    </w:p>
    <w:p w14:paraId="4788DB47" w14:textId="77777777" w:rsidR="00BD604E" w:rsidRPr="00BD604E" w:rsidRDefault="00BD604E" w:rsidP="00CB7C97">
      <w:pPr>
        <w:autoSpaceDE w:val="0"/>
        <w:autoSpaceDN w:val="0"/>
        <w:adjustRightInd w:val="0"/>
        <w:spacing w:line="360" w:lineRule="auto"/>
        <w:rPr>
          <w:color w:val="000000"/>
          <w:szCs w:val="24"/>
        </w:rPr>
      </w:pPr>
    </w:p>
    <w:p w14:paraId="68511074" w14:textId="77777777" w:rsidR="00CB7C97" w:rsidRPr="00BD604E" w:rsidRDefault="00EC22C9" w:rsidP="00CB7C97">
      <w:pPr>
        <w:autoSpaceDE w:val="0"/>
        <w:autoSpaceDN w:val="0"/>
        <w:adjustRightInd w:val="0"/>
        <w:spacing w:line="360" w:lineRule="auto"/>
        <w:rPr>
          <w:color w:val="000000"/>
          <w:szCs w:val="24"/>
        </w:rPr>
      </w:pPr>
      <w:r w:rsidRPr="00BD604E">
        <w:rPr>
          <w:color w:val="000000"/>
          <w:szCs w:val="24"/>
        </w:rPr>
        <w:lastRenderedPageBreak/>
        <w:t xml:space="preserve">Moreover, their lack of social contact with a wider community, especially ones with English speaking </w:t>
      </w:r>
      <w:r w:rsidR="00BD604E" w:rsidRPr="00BD604E">
        <w:rPr>
          <w:color w:val="000000"/>
          <w:szCs w:val="24"/>
        </w:rPr>
        <w:t>neighbours</w:t>
      </w:r>
      <w:r w:rsidRPr="00BD604E">
        <w:rPr>
          <w:color w:val="000000"/>
          <w:szCs w:val="24"/>
        </w:rPr>
        <w:t xml:space="preserve">, or shop keepers etc. might further reflect the names fluency recall in the Pakistani group. It is only an assumption at this point, but it is possible that the ‘close-knit’ community members would have been the same across the decades for many of the Pakistani people in comparison to the British people who may have moved home several times, studied and lived away in their youth, again, giving them further </w:t>
      </w:r>
      <w:r w:rsidR="00BD604E" w:rsidRPr="00BD604E">
        <w:rPr>
          <w:color w:val="000000"/>
          <w:szCs w:val="24"/>
        </w:rPr>
        <w:t>opportunities</w:t>
      </w:r>
      <w:r w:rsidR="009C5285">
        <w:rPr>
          <w:color w:val="000000"/>
          <w:szCs w:val="24"/>
        </w:rPr>
        <w:t xml:space="preserve"> to meet new people. T</w:t>
      </w:r>
      <w:r w:rsidRPr="00BD604E">
        <w:rPr>
          <w:color w:val="000000"/>
          <w:szCs w:val="24"/>
        </w:rPr>
        <w:t>his could ultimately explain some of the differences observed in the recall of names per decade.</w:t>
      </w:r>
      <w:r w:rsidR="00BD604E" w:rsidRPr="00BD604E">
        <w:rPr>
          <w:color w:val="000000"/>
          <w:szCs w:val="24"/>
        </w:rPr>
        <w:t xml:space="preserve"> </w:t>
      </w:r>
      <w:r w:rsidR="00904E46" w:rsidRPr="00BD604E">
        <w:rPr>
          <w:color w:val="000000"/>
          <w:szCs w:val="24"/>
        </w:rPr>
        <w:t xml:space="preserve">This has implications for some of the health care strategies in place for a British community, as the daily activities of a British group would involve being independent and constantly active in all their activities (such as dancing, painting, social clubs etc.) whereas in a Pakistani group the emphasis on independence is not important to their culture, and the activities which make up their daily routines will be different as a result. </w:t>
      </w:r>
      <w:r w:rsidR="00D6576B">
        <w:rPr>
          <w:color w:val="000000"/>
          <w:szCs w:val="24"/>
        </w:rPr>
        <w:t>H</w:t>
      </w:r>
      <w:r w:rsidR="00904E46" w:rsidRPr="00BD604E">
        <w:rPr>
          <w:color w:val="000000"/>
          <w:szCs w:val="24"/>
        </w:rPr>
        <w:t xml:space="preserve">ealth care advice centres in the UK place a great deal of emphasis on continuing about </w:t>
      </w:r>
      <w:r w:rsidR="00C02BD4" w:rsidRPr="00BD604E">
        <w:rPr>
          <w:color w:val="000000"/>
          <w:szCs w:val="24"/>
        </w:rPr>
        <w:t>one’s</w:t>
      </w:r>
      <w:r w:rsidR="00904E46" w:rsidRPr="00BD604E">
        <w:rPr>
          <w:color w:val="000000"/>
          <w:szCs w:val="24"/>
        </w:rPr>
        <w:t xml:space="preserve"> daily activities as a way to cope with dementia, the findings here would suggest that Pakistanis would need to go about doing things which make them more importa</w:t>
      </w:r>
      <w:r w:rsidR="00C02BD4" w:rsidRPr="00BD604E">
        <w:rPr>
          <w:color w:val="000000"/>
          <w:szCs w:val="24"/>
        </w:rPr>
        <w:t xml:space="preserve">nt in the family gatherings and just taking part in all activities which surround a more social environment. </w:t>
      </w:r>
    </w:p>
    <w:p w14:paraId="08F10DEE" w14:textId="77777777" w:rsidR="0064638E" w:rsidRPr="00CB7C97" w:rsidRDefault="0064638E" w:rsidP="00CB7C97">
      <w:pPr>
        <w:autoSpaceDE w:val="0"/>
        <w:autoSpaceDN w:val="0"/>
        <w:adjustRightInd w:val="0"/>
        <w:spacing w:line="360" w:lineRule="auto"/>
        <w:rPr>
          <w:color w:val="000000"/>
          <w:szCs w:val="24"/>
          <w:highlight w:val="yellow"/>
        </w:rPr>
      </w:pPr>
    </w:p>
    <w:p w14:paraId="22B02A7F" w14:textId="77777777" w:rsidR="00CB7C97" w:rsidRPr="00E47936" w:rsidRDefault="00CB7C97" w:rsidP="00AE25CF">
      <w:pPr>
        <w:pStyle w:val="Heading3"/>
        <w:numPr>
          <w:ilvl w:val="2"/>
          <w:numId w:val="15"/>
        </w:numPr>
      </w:pPr>
      <w:bookmarkStart w:id="139" w:name="_Toc331415829"/>
      <w:r w:rsidRPr="00E47936">
        <w:t>Social orientation of memories</w:t>
      </w:r>
      <w:bookmarkEnd w:id="139"/>
      <w:r w:rsidRPr="00E47936">
        <w:t xml:space="preserve">  </w:t>
      </w:r>
    </w:p>
    <w:p w14:paraId="5B5B051B" w14:textId="77777777" w:rsidR="00CB7C97" w:rsidRDefault="00CB7C97" w:rsidP="00CB7C97">
      <w:pPr>
        <w:autoSpaceDE w:val="0"/>
        <w:autoSpaceDN w:val="0"/>
        <w:adjustRightInd w:val="0"/>
        <w:spacing w:line="360" w:lineRule="auto"/>
        <w:rPr>
          <w:color w:val="000000"/>
          <w:szCs w:val="24"/>
        </w:rPr>
      </w:pPr>
      <w:r w:rsidRPr="00E47936">
        <w:rPr>
          <w:color w:val="000000"/>
          <w:szCs w:val="24"/>
        </w:rPr>
        <w:t xml:space="preserve">It was hypothesised that Pakistani participants would recall more socially focused memories as opposed to the white British participants who would recall more </w:t>
      </w:r>
      <w:r w:rsidR="001D4068" w:rsidRPr="00E47936">
        <w:rPr>
          <w:color w:val="000000"/>
          <w:szCs w:val="24"/>
        </w:rPr>
        <w:t>self-focused</w:t>
      </w:r>
      <w:r w:rsidR="00E03DC6">
        <w:rPr>
          <w:color w:val="000000"/>
          <w:szCs w:val="24"/>
        </w:rPr>
        <w:t xml:space="preserve"> memories. T</w:t>
      </w:r>
      <w:r w:rsidRPr="00E47936">
        <w:rPr>
          <w:color w:val="000000"/>
          <w:szCs w:val="24"/>
        </w:rPr>
        <w:t xml:space="preserve">his hypothesis </w:t>
      </w:r>
      <w:r w:rsidR="00ED3008">
        <w:rPr>
          <w:color w:val="000000"/>
          <w:szCs w:val="24"/>
        </w:rPr>
        <w:t>w</w:t>
      </w:r>
      <w:r w:rsidRPr="00E47936">
        <w:rPr>
          <w:color w:val="000000"/>
          <w:szCs w:val="24"/>
        </w:rPr>
        <w:t xml:space="preserve">as </w:t>
      </w:r>
      <w:r w:rsidR="00ED3008">
        <w:rPr>
          <w:color w:val="000000"/>
          <w:szCs w:val="24"/>
        </w:rPr>
        <w:t xml:space="preserve">supported by the presence of a statistically significant difference. It </w:t>
      </w:r>
      <w:r w:rsidRPr="00E47936">
        <w:rPr>
          <w:color w:val="000000"/>
          <w:szCs w:val="24"/>
        </w:rPr>
        <w:t xml:space="preserve">can </w:t>
      </w:r>
      <w:r w:rsidR="00ED3008">
        <w:rPr>
          <w:color w:val="000000"/>
          <w:szCs w:val="24"/>
        </w:rPr>
        <w:t xml:space="preserve">be </w:t>
      </w:r>
      <w:r w:rsidRPr="00E47936">
        <w:rPr>
          <w:color w:val="000000"/>
          <w:szCs w:val="24"/>
        </w:rPr>
        <w:t>conclude</w:t>
      </w:r>
      <w:r w:rsidR="00ED3008">
        <w:rPr>
          <w:color w:val="000000"/>
          <w:szCs w:val="24"/>
        </w:rPr>
        <w:t>d that</w:t>
      </w:r>
      <w:r w:rsidRPr="00E47936">
        <w:rPr>
          <w:color w:val="000000"/>
          <w:szCs w:val="24"/>
        </w:rPr>
        <w:t xml:space="preserve"> there are significant differences overall </w:t>
      </w:r>
      <w:r w:rsidR="00BD604E" w:rsidRPr="00E47936">
        <w:rPr>
          <w:color w:val="000000"/>
          <w:szCs w:val="24"/>
        </w:rPr>
        <w:t>based on the</w:t>
      </w:r>
      <w:r w:rsidRPr="00E47936">
        <w:rPr>
          <w:color w:val="000000"/>
          <w:szCs w:val="24"/>
        </w:rPr>
        <w:t xml:space="preserve"> use of singular and plural person</w:t>
      </w:r>
      <w:r w:rsidR="00ED3008">
        <w:rPr>
          <w:color w:val="000000"/>
          <w:szCs w:val="24"/>
        </w:rPr>
        <w:t>al pronouns between both groups;</w:t>
      </w:r>
      <w:r w:rsidRPr="00E47936">
        <w:rPr>
          <w:color w:val="000000"/>
          <w:szCs w:val="24"/>
        </w:rPr>
        <w:t xml:space="preserve"> in particular the differences that can be observed in figure</w:t>
      </w:r>
      <w:r w:rsidR="00BD604E" w:rsidRPr="00E47936">
        <w:rPr>
          <w:color w:val="000000"/>
          <w:szCs w:val="24"/>
        </w:rPr>
        <w:t xml:space="preserve"> 4.4, and again in table 4.5 </w:t>
      </w:r>
      <w:r w:rsidRPr="00E47936">
        <w:rPr>
          <w:color w:val="000000"/>
          <w:szCs w:val="24"/>
        </w:rPr>
        <w:t xml:space="preserve">in the comparisons for the use of ‘I’ and ‘WE’. The use of ‘I’ in the recall of </w:t>
      </w:r>
      <w:r w:rsidR="00F04867">
        <w:rPr>
          <w:color w:val="000000"/>
          <w:szCs w:val="24"/>
        </w:rPr>
        <w:t>autobiographical memories</w:t>
      </w:r>
      <w:r w:rsidRPr="00E47936">
        <w:rPr>
          <w:color w:val="000000"/>
          <w:szCs w:val="24"/>
        </w:rPr>
        <w:t xml:space="preserve"> suggest</w:t>
      </w:r>
      <w:r w:rsidR="00ED3008">
        <w:rPr>
          <w:color w:val="000000"/>
          <w:szCs w:val="24"/>
        </w:rPr>
        <w:t>s</w:t>
      </w:r>
      <w:r w:rsidRPr="00E47936">
        <w:rPr>
          <w:color w:val="000000"/>
          <w:szCs w:val="24"/>
        </w:rPr>
        <w:t xml:space="preserve"> a very autonomous approach to recall, which favours a very individualistic approach as can be expected from </w:t>
      </w:r>
      <w:r w:rsidR="00BD604E" w:rsidRPr="00E47936">
        <w:rPr>
          <w:color w:val="000000"/>
          <w:szCs w:val="24"/>
        </w:rPr>
        <w:t>the white British group. Interestingly</w:t>
      </w:r>
      <w:r w:rsidRPr="00E47936">
        <w:rPr>
          <w:color w:val="000000"/>
          <w:szCs w:val="24"/>
        </w:rPr>
        <w:t xml:space="preserve">, the Pakistanis </w:t>
      </w:r>
      <w:r w:rsidR="00BD604E" w:rsidRPr="00E47936">
        <w:rPr>
          <w:color w:val="000000"/>
          <w:szCs w:val="24"/>
        </w:rPr>
        <w:t xml:space="preserve">are favouring what seems to fit a more holistic approach </w:t>
      </w:r>
      <w:r w:rsidRPr="00E47936">
        <w:rPr>
          <w:color w:val="000000"/>
          <w:szCs w:val="24"/>
        </w:rPr>
        <w:t xml:space="preserve">recall with the overuse of ‘WE’ </w:t>
      </w:r>
      <w:r w:rsidR="00ED3008">
        <w:rPr>
          <w:color w:val="000000"/>
          <w:szCs w:val="24"/>
        </w:rPr>
        <w:t xml:space="preserve">more than </w:t>
      </w:r>
      <w:r w:rsidR="00533B0C" w:rsidRPr="00E47936">
        <w:rPr>
          <w:color w:val="000000"/>
          <w:szCs w:val="24"/>
        </w:rPr>
        <w:t xml:space="preserve">‘I’ in their recall of </w:t>
      </w:r>
      <w:r w:rsidR="00F04867">
        <w:rPr>
          <w:color w:val="000000"/>
          <w:szCs w:val="24"/>
        </w:rPr>
        <w:t>autobiographical memories</w:t>
      </w:r>
      <w:r w:rsidR="00BD604E" w:rsidRPr="00E47936">
        <w:rPr>
          <w:color w:val="000000"/>
          <w:szCs w:val="24"/>
        </w:rPr>
        <w:t>. T</w:t>
      </w:r>
      <w:r w:rsidR="00ED3008">
        <w:rPr>
          <w:color w:val="000000"/>
          <w:szCs w:val="24"/>
        </w:rPr>
        <w:t>hese findings together with the</w:t>
      </w:r>
      <w:r w:rsidR="00BD604E" w:rsidRPr="00E47936">
        <w:rPr>
          <w:color w:val="000000"/>
          <w:szCs w:val="24"/>
        </w:rPr>
        <w:t xml:space="preserve"> fact that Pakistanis are recalling brief and skeletal like features </w:t>
      </w:r>
      <w:r w:rsidR="00BD604E" w:rsidRPr="00E47936">
        <w:rPr>
          <w:color w:val="000000"/>
          <w:szCs w:val="24"/>
        </w:rPr>
        <w:lastRenderedPageBreak/>
        <w:t>of their memories is strongly suggestive of a holistic approach, which may be a result from their religion (</w:t>
      </w:r>
      <w:r w:rsidR="00E47936" w:rsidRPr="00E47936">
        <w:rPr>
          <w:color w:val="000000"/>
          <w:szCs w:val="24"/>
        </w:rPr>
        <w:t>see chapter 2 under section 2.2.2 ‘Islamic perspective on care).</w:t>
      </w:r>
      <w:r w:rsidR="00BD604E" w:rsidRPr="00E47936">
        <w:rPr>
          <w:color w:val="000000"/>
          <w:szCs w:val="24"/>
        </w:rPr>
        <w:t xml:space="preserve"> This analysis </w:t>
      </w:r>
      <w:r w:rsidR="00E47936" w:rsidRPr="00E47936">
        <w:rPr>
          <w:color w:val="000000"/>
          <w:szCs w:val="24"/>
        </w:rPr>
        <w:t xml:space="preserve">also </w:t>
      </w:r>
      <w:r w:rsidRPr="00E47936">
        <w:rPr>
          <w:color w:val="000000"/>
          <w:szCs w:val="24"/>
        </w:rPr>
        <w:t>support</w:t>
      </w:r>
      <w:r w:rsidR="00BD604E" w:rsidRPr="00E47936">
        <w:rPr>
          <w:color w:val="000000"/>
          <w:szCs w:val="24"/>
        </w:rPr>
        <w:t>s</w:t>
      </w:r>
      <w:r w:rsidRPr="00E47936">
        <w:rPr>
          <w:color w:val="000000"/>
          <w:szCs w:val="24"/>
        </w:rPr>
        <w:t xml:space="preserve"> research by Wang </w:t>
      </w:r>
      <w:r w:rsidRPr="00E47936">
        <w:rPr>
          <w:color w:val="000000"/>
          <w:szCs w:val="24"/>
        </w:rPr>
        <w:fldChar w:fldCharType="begin"/>
      </w:r>
      <w:r w:rsidR="00EC2E1B">
        <w:rPr>
          <w:color w:val="000000"/>
          <w:szCs w:val="24"/>
        </w:rPr>
        <w:instrText xml:space="preserve"> ADDIN EN.CITE &lt;EndNote&gt;&lt;Cite ExcludeAuth="1"&gt;&lt;Author&gt;Wang&lt;/Author&gt;&lt;Year&gt;2008&lt;/Year&gt;&lt;RecNum&gt;7346&lt;/RecNum&gt;&lt;DisplayText&gt;(2008)&lt;/DisplayText&gt;&lt;record&gt;&lt;rec-number&gt;7346&lt;/rec-number&gt;&lt;foreign-keys&gt;&lt;key app="EN" db-id="tzpe22srnsas9fevep9x0t2z0pzfe2a9a95t" timestamp="1330946302"&gt;7346&lt;/key&gt;&lt;/foreign-keys&gt;&lt;ref-type name="Journal Article"&gt;17&lt;/ref-type&gt;&lt;contributors&gt;&lt;authors&gt;&lt;author&gt;Wang, Q.&lt;/author&gt;&lt;/authors&gt;&lt;/contributors&gt;&lt;auth-address&gt;Wang, Q&amp;#xD;Cornell Univ, Dept Human Dev, MVR Hall, Ithaca, NY 14853 USA&amp;#xD;Cornell Univ, Dept Human Dev, MVR Hall, Ithaca, NY 14853 USA&amp;#xD;Cornell Univ, Dept Human Dev, Ithaca, NY 14853 USA&lt;/auth-address&gt;&lt;titles&gt;&lt;title&gt;Being american, being asian: The bicultural self and autobiographical memory in Asian Americans&lt;/title&gt;&lt;secondary-title&gt;Cognition&lt;/secondary-title&gt;&lt;alt-title&gt;Cognition&lt;/alt-title&gt;&lt;/titles&gt;&lt;periodical&gt;&lt;full-title&gt;Cognition&lt;/full-title&gt;&lt;/periodical&gt;&lt;alt-periodical&gt;&lt;full-title&gt;Cognition&lt;/full-title&gt;&lt;/alt-periodical&gt;&lt;pages&gt;743-751&lt;/pages&gt;&lt;volume&gt;107&lt;/volume&gt;&lt;number&gt;2&lt;/number&gt;&lt;keywords&gt;&lt;keyword&gt;culture&lt;/keyword&gt;&lt;keyword&gt;self&lt;/keyword&gt;&lt;keyword&gt;autobiographical memory&lt;/keyword&gt;&lt;keyword&gt;asian americans&lt;/keyword&gt;&lt;keyword&gt;culture&lt;/keyword&gt;&lt;keyword&gt;chinese&lt;/keyword&gt;&lt;keyword&gt;construction&lt;/keyword&gt;&lt;keyword&gt;childhood&lt;/keyword&gt;&lt;keyword&gt;narratives&lt;/keyword&gt;&lt;keyword&gt;emergence&lt;/keyword&gt;&lt;keyword&gt;cognition&lt;/keyword&gt;&lt;keyword&gt;identity&lt;/keyword&gt;&lt;keyword&gt;children&lt;/keyword&gt;&lt;keyword&gt;adults&lt;/keyword&gt;&lt;/keywords&gt;&lt;dates&gt;&lt;year&gt;2008&lt;/year&gt;&lt;pub-dates&gt;&lt;date&gt;May&lt;/date&gt;&lt;/pub-dates&gt;&lt;/dates&gt;&lt;isbn&gt;0010-0277&lt;/isbn&gt;&lt;accession-num&gt;ISI:000255704700020&lt;/accession-num&gt;&lt;urls&gt;&lt;related-urls&gt;&lt;url&gt;&amp;lt;Go to ISI&amp;gt;://000255704700020&lt;/url&gt;&lt;/related-urls&gt;&lt;/urls&gt;&lt;electronic-resource-num&gt;DOI 10.1016/j.cognition.2007.08.005&lt;/electronic-resource-num&gt;&lt;language&gt;English&lt;/language&gt;&lt;/record&gt;&lt;/Cite&gt;&lt;/EndNote&gt;</w:instrText>
      </w:r>
      <w:r w:rsidRPr="00E47936">
        <w:rPr>
          <w:color w:val="000000"/>
          <w:szCs w:val="24"/>
        </w:rPr>
        <w:fldChar w:fldCharType="separate"/>
      </w:r>
      <w:r w:rsidRPr="00E47936">
        <w:rPr>
          <w:noProof/>
          <w:color w:val="000000"/>
          <w:szCs w:val="24"/>
        </w:rPr>
        <w:t>(</w:t>
      </w:r>
      <w:hyperlink w:anchor="_ENREF_416" w:tooltip="Wang, 2008 #7346" w:history="1">
        <w:r w:rsidR="00A71029" w:rsidRPr="00E47936">
          <w:rPr>
            <w:noProof/>
            <w:color w:val="000000"/>
            <w:szCs w:val="24"/>
          </w:rPr>
          <w:t>2008</w:t>
        </w:r>
      </w:hyperlink>
      <w:r w:rsidRPr="00E47936">
        <w:rPr>
          <w:noProof/>
          <w:color w:val="000000"/>
          <w:szCs w:val="24"/>
        </w:rPr>
        <w:t>)</w:t>
      </w:r>
      <w:r w:rsidRPr="00E47936">
        <w:rPr>
          <w:color w:val="000000"/>
          <w:szCs w:val="24"/>
        </w:rPr>
        <w:fldChar w:fldCharType="end"/>
      </w:r>
      <w:r w:rsidR="00E47936" w:rsidRPr="00E47936">
        <w:rPr>
          <w:color w:val="000000"/>
          <w:szCs w:val="24"/>
        </w:rPr>
        <w:t>, implying</w:t>
      </w:r>
      <w:r w:rsidRPr="00E47936">
        <w:rPr>
          <w:color w:val="000000"/>
          <w:szCs w:val="24"/>
        </w:rPr>
        <w:t xml:space="preserve"> </w:t>
      </w:r>
      <w:r w:rsidR="00E47936" w:rsidRPr="00E47936">
        <w:rPr>
          <w:color w:val="000000"/>
          <w:szCs w:val="24"/>
        </w:rPr>
        <w:t xml:space="preserve">that </w:t>
      </w:r>
      <w:r w:rsidRPr="00E47936">
        <w:rPr>
          <w:color w:val="000000"/>
          <w:szCs w:val="24"/>
        </w:rPr>
        <w:t>there are cultural similarities in both South and East Asian populations when it comes to the social orientation of how they recall and possibly formulate personal memories.</w:t>
      </w:r>
    </w:p>
    <w:p w14:paraId="4DDFB4C6" w14:textId="77777777" w:rsidR="00E47936" w:rsidRDefault="00E47936" w:rsidP="00CB7C97">
      <w:pPr>
        <w:autoSpaceDE w:val="0"/>
        <w:autoSpaceDN w:val="0"/>
        <w:adjustRightInd w:val="0"/>
        <w:spacing w:line="360" w:lineRule="auto"/>
        <w:rPr>
          <w:color w:val="000000"/>
          <w:szCs w:val="24"/>
        </w:rPr>
      </w:pPr>
    </w:p>
    <w:p w14:paraId="1A26F336" w14:textId="77777777" w:rsidR="00E47936" w:rsidRDefault="00937779" w:rsidP="00E47936">
      <w:pPr>
        <w:pStyle w:val="Heading3"/>
        <w:numPr>
          <w:ilvl w:val="2"/>
          <w:numId w:val="15"/>
        </w:numPr>
      </w:pPr>
      <w:r>
        <w:t>Acculturation effect</w:t>
      </w:r>
    </w:p>
    <w:p w14:paraId="634D2BF1" w14:textId="77777777" w:rsidR="00CB7C97" w:rsidRPr="00CB7C97" w:rsidRDefault="00937779" w:rsidP="00937779">
      <w:pPr>
        <w:spacing w:line="360" w:lineRule="auto"/>
        <w:rPr>
          <w:color w:val="000000"/>
          <w:szCs w:val="24"/>
          <w:highlight w:val="yellow"/>
        </w:rPr>
      </w:pPr>
      <w:r>
        <w:t>The correlational analysis which can be seen in figure 4.6 shows that the number o</w:t>
      </w:r>
      <w:r w:rsidR="00ED3008">
        <w:t>f years spent living in the UK wa</w:t>
      </w:r>
      <w:r>
        <w:t xml:space="preserve">s positively correlated with </w:t>
      </w:r>
      <w:r w:rsidR="00D70683">
        <w:t xml:space="preserve">the </w:t>
      </w:r>
      <w:r>
        <w:t>Pakistanis recall</w:t>
      </w:r>
      <w:r w:rsidR="00D70683">
        <w:t xml:space="preserve"> of</w:t>
      </w:r>
      <w:r>
        <w:t xml:space="preserve"> ‘I’</w:t>
      </w:r>
      <w:r w:rsidR="00D70683">
        <w:t xml:space="preserve"> </w:t>
      </w:r>
      <w:r>
        <w:t>for the 90’s and 2000’s. Given that no correlations were found for the recall of ‘</w:t>
      </w:r>
      <w:r w:rsidR="00D70683">
        <w:t>WE</w:t>
      </w:r>
      <w:r>
        <w:t>’ it can be said that this is an effect of acculturation, in which the Pakistanis are acculturating to the British culture more</w:t>
      </w:r>
      <w:r w:rsidR="00ED3008">
        <w:t>,</w:t>
      </w:r>
      <w:r>
        <w:t xml:space="preserve"> although</w:t>
      </w:r>
      <w:r w:rsidR="00ED3008">
        <w:t xml:space="preserve"> they still</w:t>
      </w:r>
      <w:r>
        <w:t xml:space="preserve"> have a preserved preference</w:t>
      </w:r>
      <w:r w:rsidR="00D70683">
        <w:t xml:space="preserve"> for their holistic approach with their recall of</w:t>
      </w:r>
      <w:r>
        <w:t xml:space="preserve"> ‘</w:t>
      </w:r>
      <w:r w:rsidR="00D70683">
        <w:t>WE</w:t>
      </w:r>
      <w:r>
        <w:t>’</w:t>
      </w:r>
      <w:r w:rsidR="00D6576B">
        <w:t xml:space="preserve"> </w:t>
      </w:r>
      <w:r w:rsidR="00D6576B">
        <w:fldChar w:fldCharType="begin"/>
      </w:r>
      <w:r w:rsidR="00D6576B">
        <w:instrText xml:space="preserve"> ADDIN EN.CITE &lt;EndNote&gt;&lt;Cite&gt;&lt;Author&gt;Sam&lt;/Author&gt;&lt;Year&gt;2010&lt;/Year&gt;&lt;RecNum&gt;10947&lt;/RecNum&gt;&lt;DisplayText&gt;(Sam &amp;amp; Berry, 2010)&lt;/DisplayText&gt;&lt;record&gt;&lt;rec-number&gt;10947&lt;/rec-number&gt;&lt;foreign-keys&gt;&lt;key app="EN" db-id="tzpe22srnsas9fevep9x0t2z0pzfe2a9a95t" timestamp="1396951098"&gt;10947&lt;/key&gt;&lt;/foreign-keys&gt;&lt;ref-type name="Book Section"&gt;5&lt;/ref-type&gt;&lt;contributors&gt;&lt;authors&gt;&lt;author&gt;Sam, David L.&lt;/author&gt;&lt;author&gt;Berry, John W.&lt;/author&gt;&lt;/authors&gt;&lt;secondary-authors&gt;&lt;author&gt;Frensch, Peter A.&lt;/author&gt;&lt;author&gt;Schwarzer, Ralf&lt;/author&gt;&lt;/secondary-authors&gt;&lt;/contributors&gt;&lt;titles&gt;&lt;title&gt;Acculturation When Individuals and Groups of Different Cultural Backgrounds Meet&lt;/title&gt;&lt;secondary-title&gt;International perspectives on psychological science&lt;/secondary-title&gt;&lt;/titles&gt;&lt;pages&gt;472&lt;/pages&gt;&lt;num-vols&gt;2&lt;/num-vols&gt;&lt;section&gt;5&lt;/section&gt;&lt;keywords&gt;&lt;keyword&gt;Psychology Congresses.&lt;/keyword&gt;&lt;/keywords&gt;&lt;dates&gt;&lt;year&gt;2010&lt;/year&gt;&lt;/dates&gt;&lt;pub-location&gt;Hove, East Sussex ; New York&lt;/pub-location&gt;&lt;publisher&gt;Psychology Press&lt;/publisher&gt;&lt;isbn&gt;9781848720220 (hbk v. 1)&amp;#xD;184872022X (hbk v. 1)&amp;#xD;9781848720237 (hbk v. 2)&amp;#xD;1848720238 (hbk v. 2)&amp;#xD;9781848720619 (set)&amp;#xD;1848720610 (set)&lt;/isbn&gt;&lt;accession-num&gt;16056652&lt;/accession-num&gt;&lt;call-num&gt;Jefferson or Adams Building Reading Rooms BF20 .I616 2008&lt;/call-num&gt;&lt;urls&gt;&lt;/urls&gt;&lt;/record&gt;&lt;/Cite&gt;&lt;/EndNote&gt;</w:instrText>
      </w:r>
      <w:r w:rsidR="00D6576B">
        <w:fldChar w:fldCharType="separate"/>
      </w:r>
      <w:r w:rsidR="00D6576B">
        <w:rPr>
          <w:noProof/>
        </w:rPr>
        <w:t>(</w:t>
      </w:r>
      <w:hyperlink w:anchor="_ENREF_357" w:tooltip="Sam, 2010 #10947" w:history="1">
        <w:r w:rsidR="00A71029">
          <w:rPr>
            <w:noProof/>
          </w:rPr>
          <w:t>Sam &amp; Berry, 2010</w:t>
        </w:r>
      </w:hyperlink>
      <w:r w:rsidR="00D6576B">
        <w:rPr>
          <w:noProof/>
        </w:rPr>
        <w:t>)</w:t>
      </w:r>
      <w:r w:rsidR="00D6576B">
        <w:fldChar w:fldCharType="end"/>
      </w:r>
      <w:r>
        <w:t>.</w:t>
      </w:r>
      <w:r w:rsidR="00D70683">
        <w:t xml:space="preserve"> Men are also using </w:t>
      </w:r>
      <w:r w:rsidR="008D5C1B">
        <w:t>‘</w:t>
      </w:r>
      <w:r w:rsidR="00D70683">
        <w:t>I</w:t>
      </w:r>
      <w:r w:rsidR="008D5C1B">
        <w:t>’</w:t>
      </w:r>
      <w:r w:rsidR="00D70683">
        <w:t xml:space="preserve"> more than women in the Pakistani group, which may reflect the nature of their occupations, in which men are placed in a more independent role (i.e. factory workers, taxi drivers etc.), whereas, the majority of the women were housewives and their duties revolve around caring for the children etc. This may explain some of the differences in their recall of ‘I’ between Pakistani men and women in the 90’s and 2000’s (see figure 4.5). </w:t>
      </w:r>
    </w:p>
    <w:p w14:paraId="229BA7C6" w14:textId="77777777" w:rsidR="00CB7C97" w:rsidRPr="00E83219" w:rsidRDefault="00CB7C97" w:rsidP="00AE25CF">
      <w:pPr>
        <w:pStyle w:val="Heading3"/>
        <w:numPr>
          <w:ilvl w:val="2"/>
          <w:numId w:val="15"/>
        </w:numPr>
      </w:pPr>
      <w:bookmarkStart w:id="140" w:name="_Toc331415830"/>
      <w:r w:rsidRPr="00E83219">
        <w:t>Implications for dementia assessment</w:t>
      </w:r>
      <w:bookmarkEnd w:id="140"/>
      <w:r w:rsidRPr="00E83219">
        <w:t xml:space="preserve"> </w:t>
      </w:r>
    </w:p>
    <w:p w14:paraId="48802DFF" w14:textId="77777777" w:rsidR="00BC10C7" w:rsidRPr="00E83219" w:rsidRDefault="006B71FD" w:rsidP="00CB7C97">
      <w:pPr>
        <w:autoSpaceDE w:val="0"/>
        <w:autoSpaceDN w:val="0"/>
        <w:adjustRightInd w:val="0"/>
        <w:spacing w:line="360" w:lineRule="auto"/>
        <w:rPr>
          <w:color w:val="000000"/>
          <w:szCs w:val="24"/>
        </w:rPr>
      </w:pPr>
      <w:r>
        <w:rPr>
          <w:color w:val="000000"/>
          <w:szCs w:val="24"/>
        </w:rPr>
        <w:t xml:space="preserve">One of the main implications these findings have is that assessment should account for cultural differences in the same way that performance </w:t>
      </w:r>
      <w:r w:rsidR="008D5C1B">
        <w:rPr>
          <w:color w:val="000000"/>
          <w:szCs w:val="24"/>
        </w:rPr>
        <w:t xml:space="preserve">on neuropsychological test </w:t>
      </w:r>
      <w:r>
        <w:rPr>
          <w:color w:val="000000"/>
          <w:szCs w:val="24"/>
        </w:rPr>
        <w:t xml:space="preserve">should account for age, education and gender. Research </w:t>
      </w:r>
      <w:r w:rsidR="008D5C1B">
        <w:rPr>
          <w:color w:val="000000"/>
          <w:szCs w:val="24"/>
        </w:rPr>
        <w:t xml:space="preserve">ethics outlines that research </w:t>
      </w:r>
      <w:r>
        <w:rPr>
          <w:color w:val="000000"/>
          <w:szCs w:val="24"/>
        </w:rPr>
        <w:t xml:space="preserve">should be more inclusive of the current population and with increasing ethnic diversity, this warrants updated norms on performance of neuropsychological tests to make them more relevant for other ethnic minorities </w:t>
      </w:r>
      <w:r>
        <w:rPr>
          <w:color w:val="000000"/>
          <w:szCs w:val="24"/>
        </w:rPr>
        <w:fldChar w:fldCharType="begin"/>
      </w:r>
      <w:r>
        <w:rPr>
          <w:color w:val="000000"/>
          <w:szCs w:val="24"/>
        </w:rPr>
        <w:instrText xml:space="preserve"> ADDIN EN.CITE &lt;EndNote&gt;&lt;Cite&gt;&lt;Author&gt;Khan&lt;/Author&gt;&lt;Year&gt;2010&lt;/Year&gt;&lt;RecNum&gt;14098&lt;/RecNum&gt;&lt;DisplayText&gt;(K. L. Khan, 2010)&lt;/DisplayText&gt;&lt;record&gt;&lt;rec-number&gt;14098&lt;/rec-number&gt;&lt;foreign-keys&gt;&lt;key app="EN" db-id="tzpe22srnsas9fevep9x0t2z0pzfe2a9a95t" timestamp="1426775948"&gt;14098&lt;/key&gt;&lt;/foreign-keys&gt;&lt;ref-type name="Thesis"&gt;32&lt;/ref-type&gt;&lt;contributors&gt;&lt;authors&gt;&lt;author&gt;Khan, K. L.&lt;/author&gt;&lt;/authors&gt;&lt;/contributors&gt;&lt;titles&gt;&lt;title&gt;Demographic and Ethnicity Effects on Neuropsychological Test Performance: Implications for Dementia Assessment in Caribbean Populations.&lt;/title&gt;&lt;secondary-title&gt;Faculty of Science&lt;/secondary-title&gt;&lt;/titles&gt;&lt;pages&gt;1-341&lt;/pages&gt;&lt;volume&gt;Unpublished doctoral dissertation&lt;/volume&gt;&lt;dates&gt;&lt;year&gt;2010&lt;/year&gt;&lt;/dates&gt;&lt;pub-location&gt;England, UK&lt;/pub-location&gt;&lt;publisher&gt;University of Hull&lt;/publisher&gt;&lt;urls&gt;&lt;/urls&gt;&lt;/record&gt;&lt;/Cite&gt;&lt;/EndNote&gt;</w:instrText>
      </w:r>
      <w:r>
        <w:rPr>
          <w:color w:val="000000"/>
          <w:szCs w:val="24"/>
        </w:rPr>
        <w:fldChar w:fldCharType="separate"/>
      </w:r>
      <w:r>
        <w:rPr>
          <w:noProof/>
          <w:color w:val="000000"/>
          <w:szCs w:val="24"/>
        </w:rPr>
        <w:t>(</w:t>
      </w:r>
      <w:hyperlink w:anchor="_ENREF_221" w:tooltip="Khan, 2010 #14098" w:history="1">
        <w:r w:rsidR="00A71029">
          <w:rPr>
            <w:noProof/>
            <w:color w:val="000000"/>
            <w:szCs w:val="24"/>
          </w:rPr>
          <w:t>K. L. Khan, 2010</w:t>
        </w:r>
      </w:hyperlink>
      <w:r>
        <w:rPr>
          <w:noProof/>
          <w:color w:val="000000"/>
          <w:szCs w:val="24"/>
        </w:rPr>
        <w:t>)</w:t>
      </w:r>
      <w:r>
        <w:rPr>
          <w:color w:val="000000"/>
          <w:szCs w:val="24"/>
        </w:rPr>
        <w:fldChar w:fldCharType="end"/>
      </w:r>
      <w:r>
        <w:rPr>
          <w:color w:val="000000"/>
          <w:szCs w:val="24"/>
        </w:rPr>
        <w:t xml:space="preserve">. </w:t>
      </w:r>
      <w:r w:rsidR="00BC10C7" w:rsidRPr="00E83219">
        <w:rPr>
          <w:color w:val="000000"/>
          <w:szCs w:val="24"/>
        </w:rPr>
        <w:t>The</w:t>
      </w:r>
      <w:r>
        <w:rPr>
          <w:color w:val="000000"/>
          <w:szCs w:val="24"/>
        </w:rPr>
        <w:t xml:space="preserve"> evidence from this study also suggest that when an alternative approach is favoured in recall of memories that tests which allow for free recall are preferred. A standardisation is required however</w:t>
      </w:r>
      <w:r w:rsidR="008D5C1B">
        <w:rPr>
          <w:color w:val="000000"/>
          <w:szCs w:val="24"/>
        </w:rPr>
        <w:t>,</w:t>
      </w:r>
      <w:r>
        <w:rPr>
          <w:color w:val="000000"/>
          <w:szCs w:val="24"/>
        </w:rPr>
        <w:t xml:space="preserve"> to enable a</w:t>
      </w:r>
      <w:r w:rsidR="00230105">
        <w:rPr>
          <w:color w:val="000000"/>
          <w:szCs w:val="24"/>
        </w:rPr>
        <w:t xml:space="preserve"> better interpretation of the above findings, and also a validation of this particular ABM test is required for it to be clinically relevant. Nonetheless, </w:t>
      </w:r>
      <w:r w:rsidR="00230105">
        <w:rPr>
          <w:color w:val="000000"/>
          <w:szCs w:val="24"/>
        </w:rPr>
        <w:lastRenderedPageBreak/>
        <w:t xml:space="preserve">there are also practical implications one can draw from these results, especially for the clinical interview step in a dementia diagnosis. When people with symptoms of dementia are referred to memory clinics or an old age Psychiatrist they often go through a clinical history taking </w:t>
      </w:r>
      <w:r w:rsidR="008D5C1B">
        <w:rPr>
          <w:color w:val="000000"/>
          <w:szCs w:val="24"/>
        </w:rPr>
        <w:t>of each patient. The findings f</w:t>
      </w:r>
      <w:r w:rsidR="00230105">
        <w:rPr>
          <w:color w:val="000000"/>
          <w:szCs w:val="24"/>
        </w:rPr>
        <w:t>r</w:t>
      </w:r>
      <w:r w:rsidR="008D5C1B">
        <w:rPr>
          <w:color w:val="000000"/>
          <w:szCs w:val="24"/>
        </w:rPr>
        <w:t>o</w:t>
      </w:r>
      <w:r w:rsidR="00230105">
        <w:rPr>
          <w:color w:val="000000"/>
          <w:szCs w:val="24"/>
        </w:rPr>
        <w:t>m this study allow us to appreciate the differences that exist in culture and therefore, warrant an individual assessments that take into account the sociocultural demographics of the patient,</w:t>
      </w:r>
      <w:r w:rsidR="00D6576B">
        <w:rPr>
          <w:color w:val="000000"/>
          <w:szCs w:val="24"/>
        </w:rPr>
        <w:t xml:space="preserve"> </w:t>
      </w:r>
      <w:r w:rsidR="00D6576B" w:rsidRPr="00E83219">
        <w:rPr>
          <w:color w:val="000000"/>
          <w:szCs w:val="24"/>
        </w:rPr>
        <w:t>as these findings would help put into perspective some of the norms for a Pakistani individual (i.e. their daily routines etc.)</w:t>
      </w:r>
      <w:r w:rsidR="00230105">
        <w:rPr>
          <w:color w:val="000000"/>
          <w:szCs w:val="24"/>
        </w:rPr>
        <w:t xml:space="preserve"> </w:t>
      </w:r>
      <w:r w:rsidR="00230105">
        <w:rPr>
          <w:color w:val="000000"/>
          <w:szCs w:val="24"/>
        </w:rPr>
        <w:fldChar w:fldCharType="begin"/>
      </w:r>
      <w:r w:rsidR="00230105">
        <w:rPr>
          <w:color w:val="000000"/>
          <w:szCs w:val="24"/>
        </w:rPr>
        <w:instrText xml:space="preserve"> ADDIN EN.CITE &lt;EndNote&gt;&lt;Cite&gt;&lt;Author&gt;Pedraza&lt;/Author&gt;&lt;Year&gt;2008&lt;/Year&gt;&lt;RecNum&gt;6032&lt;/RecNum&gt;&lt;DisplayText&gt;(Pedraza &amp;amp; Mungas, 2008)&lt;/DisplayText&gt;&lt;record&gt;&lt;rec-number&gt;6032&lt;/rec-number&gt;&lt;foreign-keys&gt;&lt;key app="EN" db-id="tzpe22srnsas9fevep9x0t2z0pzfe2a9a95t" timestamp="1326280251"&gt;6032&lt;/key&gt;&lt;/foreign-keys&gt;&lt;ref-type name="Journal Article"&gt;17&lt;/ref-type&gt;&lt;contributors&gt;&lt;authors&gt;&lt;author&gt;Pedraza, O.&lt;/author&gt;&lt;author&gt;Mungas, D.&lt;/author&gt;&lt;/authors&gt;&lt;/contributors&gt;&lt;auth-address&gt;Department of Psychiatry and Psychology, Mayo Clinic, Jacksonville, FL 32224, USA. otto.pedraza@mayo.edu&lt;/auth-address&gt;&lt;titles&gt;&lt;title&gt;Measurement in cross-cultural neuropsychology&lt;/title&gt;&lt;secondary-title&gt;Neuropsychology Review&lt;/secondary-title&gt;&lt;/titles&gt;&lt;periodical&gt;&lt;full-title&gt;Neuropsychology Review&lt;/full-title&gt;&lt;/periodical&gt;&lt;pages&gt;184-93&lt;/pages&gt;&lt;volume&gt;18&lt;/volume&gt;&lt;number&gt;3&lt;/number&gt;&lt;edition&gt;2008/09/25&lt;/edition&gt;&lt;keywords&gt;&lt;keyword&gt;*Cross-Cultural Comparison&lt;/keyword&gt;&lt;keyword&gt;Education/statistics &amp;amp; numerical data&lt;/keyword&gt;&lt;keyword&gt;Humans&lt;/keyword&gt;&lt;keyword&gt;Learning/physiology&lt;/keyword&gt;&lt;keyword&gt;Neuropsychological Tests/standards/statistics &amp;amp; numerical data&lt;/keyword&gt;&lt;keyword&gt;Neuropsychology/*statistics &amp;amp; numerical data&lt;/keyword&gt;&lt;keyword&gt;Psychometrics/standards/statistics &amp;amp; numerical data&lt;/keyword&gt;&lt;keyword&gt;Reproducibility of Results&lt;/keyword&gt;&lt;keyword&gt;Selection Bias&lt;/keyword&gt;&lt;/keywords&gt;&lt;dates&gt;&lt;year&gt;2008&lt;/year&gt;&lt;pub-dates&gt;&lt;date&gt;Sep&lt;/date&gt;&lt;/pub-dates&gt;&lt;/dates&gt;&lt;isbn&gt;1040-7308 (Print)&amp;#xD;1040-7308 (Linking)&lt;/isbn&gt;&lt;accession-num&gt;18814034&lt;/accession-num&gt;&lt;urls&gt;&lt;related-urls&gt;&lt;url&gt;http://www.ncbi.nlm.nih.gov/entrez/query.fcgi?cmd=Retrieve&amp;amp;db=PubMed&amp;amp;dopt=Citation&amp;amp;list_uids=18814034&lt;/url&gt;&lt;/related-urls&gt;&lt;/urls&gt;&lt;custom2&gt;2925437&lt;/custom2&gt;&lt;electronic-resource-num&gt;10.1007/s11065-008-9067-9&lt;/electronic-resource-num&gt;&lt;language&gt;eng&lt;/language&gt;&lt;/record&gt;&lt;/Cite&gt;&lt;/EndNote&gt;</w:instrText>
      </w:r>
      <w:r w:rsidR="00230105">
        <w:rPr>
          <w:color w:val="000000"/>
          <w:szCs w:val="24"/>
        </w:rPr>
        <w:fldChar w:fldCharType="separate"/>
      </w:r>
      <w:r w:rsidR="00230105">
        <w:rPr>
          <w:noProof/>
          <w:color w:val="000000"/>
          <w:szCs w:val="24"/>
        </w:rPr>
        <w:t>(</w:t>
      </w:r>
      <w:hyperlink w:anchor="_ENREF_321" w:tooltip="Pedraza, 2008 #6032" w:history="1">
        <w:r w:rsidR="00A71029">
          <w:rPr>
            <w:noProof/>
            <w:color w:val="000000"/>
            <w:szCs w:val="24"/>
          </w:rPr>
          <w:t>Pedraza &amp; Mungas, 2008</w:t>
        </w:r>
      </w:hyperlink>
      <w:r w:rsidR="00230105">
        <w:rPr>
          <w:noProof/>
          <w:color w:val="000000"/>
          <w:szCs w:val="24"/>
        </w:rPr>
        <w:t>)</w:t>
      </w:r>
      <w:r w:rsidR="00230105">
        <w:rPr>
          <w:color w:val="000000"/>
          <w:szCs w:val="24"/>
        </w:rPr>
        <w:fldChar w:fldCharType="end"/>
      </w:r>
      <w:r w:rsidR="00230105">
        <w:rPr>
          <w:color w:val="000000"/>
          <w:szCs w:val="24"/>
        </w:rPr>
        <w:t>.</w:t>
      </w:r>
      <w:r w:rsidR="008D5C1B">
        <w:rPr>
          <w:color w:val="000000"/>
          <w:szCs w:val="24"/>
        </w:rPr>
        <w:t xml:space="preserve"> </w:t>
      </w:r>
      <w:r w:rsidR="00230105">
        <w:rPr>
          <w:color w:val="000000"/>
          <w:szCs w:val="24"/>
        </w:rPr>
        <w:t xml:space="preserve"> </w:t>
      </w:r>
      <w:r w:rsidR="00BC10C7" w:rsidRPr="00E83219">
        <w:rPr>
          <w:color w:val="000000"/>
          <w:szCs w:val="24"/>
        </w:rPr>
        <w:t xml:space="preserve"> </w:t>
      </w:r>
    </w:p>
    <w:p w14:paraId="78716C05" w14:textId="77777777" w:rsidR="00BC10C7" w:rsidRPr="00E83219" w:rsidRDefault="00BC10C7" w:rsidP="00CB7C97">
      <w:pPr>
        <w:autoSpaceDE w:val="0"/>
        <w:autoSpaceDN w:val="0"/>
        <w:adjustRightInd w:val="0"/>
        <w:spacing w:line="360" w:lineRule="auto"/>
        <w:rPr>
          <w:color w:val="000000"/>
          <w:szCs w:val="24"/>
        </w:rPr>
      </w:pPr>
    </w:p>
    <w:p w14:paraId="3249FA99" w14:textId="77777777" w:rsidR="00256DBA" w:rsidRDefault="00256DBA" w:rsidP="00256DBA">
      <w:pPr>
        <w:spacing w:line="360" w:lineRule="auto"/>
      </w:pPr>
    </w:p>
    <w:p w14:paraId="5B1F7FF2" w14:textId="77777777" w:rsidR="00812BE7" w:rsidRPr="00812BE7" w:rsidRDefault="00812BE7" w:rsidP="00D1099F">
      <w:pPr>
        <w:pStyle w:val="Heading1"/>
        <w:rPr>
          <w:lang w:val="en-GB" w:eastAsia="zh-CN"/>
        </w:rPr>
      </w:pPr>
      <w:r>
        <w:br w:type="page"/>
      </w:r>
      <w:bookmarkStart w:id="141" w:name="_Toc436932586"/>
      <w:r>
        <w:lastRenderedPageBreak/>
        <w:t>Chapter 5: Cognitive assessment</w:t>
      </w:r>
      <w:r w:rsidR="00CF59C9">
        <w:t xml:space="preserve">; </w:t>
      </w:r>
      <w:r w:rsidR="00C34775">
        <w:t>normative</w:t>
      </w:r>
      <w:r w:rsidR="00CF59C9">
        <w:t xml:space="preserve"> data</w:t>
      </w:r>
      <w:r>
        <w:t xml:space="preserve"> </w:t>
      </w:r>
      <w:r w:rsidR="00D00501">
        <w:t>for screening instruments</w:t>
      </w:r>
      <w:bookmarkEnd w:id="141"/>
    </w:p>
    <w:p w14:paraId="627C41E0" w14:textId="77777777" w:rsidR="00812BE7" w:rsidRDefault="009B5A6C" w:rsidP="00616A39">
      <w:pPr>
        <w:pStyle w:val="Heading2"/>
        <w:numPr>
          <w:ilvl w:val="1"/>
          <w:numId w:val="17"/>
        </w:numPr>
        <w:rPr>
          <w:lang w:val="en" w:eastAsia="en-GB"/>
        </w:rPr>
      </w:pPr>
      <w:bookmarkStart w:id="142" w:name="_Toc436932587"/>
      <w:r>
        <w:rPr>
          <w:lang w:val="en" w:eastAsia="en-GB"/>
        </w:rPr>
        <w:t>Practicing Neuropsychology</w:t>
      </w:r>
      <w:bookmarkEnd w:id="142"/>
    </w:p>
    <w:p w14:paraId="53F81BD8" w14:textId="77777777" w:rsidR="00AF6FE0" w:rsidRDefault="0025550F" w:rsidP="00C426BD">
      <w:pPr>
        <w:spacing w:line="360" w:lineRule="auto"/>
        <w:rPr>
          <w:lang w:val="en" w:eastAsia="en-GB"/>
        </w:rPr>
      </w:pPr>
      <w:r>
        <w:rPr>
          <w:lang w:val="en" w:eastAsia="en-GB"/>
        </w:rPr>
        <w:t xml:space="preserve">As an applied science the concept of neuropsychology is one which is concerned primarily with behavioral </w:t>
      </w:r>
      <w:r w:rsidR="001461C5">
        <w:rPr>
          <w:lang w:val="en" w:eastAsia="en-GB"/>
        </w:rPr>
        <w:t>anomalies associated with brain dysfunction. Prehistorically it dates back to some 17</w:t>
      </w:r>
      <w:r w:rsidR="001461C5" w:rsidRPr="001461C5">
        <w:rPr>
          <w:vertAlign w:val="superscript"/>
          <w:lang w:val="en" w:eastAsia="en-GB"/>
        </w:rPr>
        <w:t>th</w:t>
      </w:r>
      <w:r w:rsidR="001461C5">
        <w:rPr>
          <w:lang w:val="en" w:eastAsia="en-GB"/>
        </w:rPr>
        <w:t xml:space="preserve"> century philosophers who drew associations with the expression of thought embodying all aspects of knowledge, which later became the study of introspection. From these interests in how and why humans behave as they do, there came about the basic concepts of controlled observations as a means to conceptualise</w:t>
      </w:r>
      <w:r w:rsidR="00411084">
        <w:rPr>
          <w:lang w:val="en" w:eastAsia="en-GB"/>
        </w:rPr>
        <w:t xml:space="preserve"> the connection</w:t>
      </w:r>
      <w:r w:rsidR="002A5EB5">
        <w:rPr>
          <w:lang w:val="en" w:eastAsia="en-GB"/>
        </w:rPr>
        <w:t xml:space="preserve"> between brain st</w:t>
      </w:r>
      <w:r w:rsidR="005A4BB8">
        <w:rPr>
          <w:lang w:val="en" w:eastAsia="en-GB"/>
        </w:rPr>
        <w:t xml:space="preserve">ructures and human behaviors. </w:t>
      </w:r>
      <w:r w:rsidR="000815E5">
        <w:rPr>
          <w:lang w:val="en" w:eastAsia="en-GB"/>
        </w:rPr>
        <w:t>During</w:t>
      </w:r>
      <w:r w:rsidR="002A5EB5">
        <w:rPr>
          <w:lang w:val="en" w:eastAsia="en-GB"/>
        </w:rPr>
        <w:t xml:space="preserve"> the early 20</w:t>
      </w:r>
      <w:r w:rsidR="002A5EB5" w:rsidRPr="002A5EB5">
        <w:rPr>
          <w:vertAlign w:val="superscript"/>
          <w:lang w:val="en" w:eastAsia="en-GB"/>
        </w:rPr>
        <w:t>th</w:t>
      </w:r>
      <w:r w:rsidR="002A5EB5">
        <w:rPr>
          <w:lang w:val="en" w:eastAsia="en-GB"/>
        </w:rPr>
        <w:t xml:space="preserve"> century and the atrocity of war, the demand for neuropsychological programs increased. Many servicemen require</w:t>
      </w:r>
      <w:r w:rsidR="005A4BB8">
        <w:rPr>
          <w:lang w:val="en" w:eastAsia="en-GB"/>
        </w:rPr>
        <w:t xml:space="preserve">d rehabilitation after war, </w:t>
      </w:r>
      <w:r w:rsidR="002A5EB5">
        <w:rPr>
          <w:lang w:val="en" w:eastAsia="en-GB"/>
        </w:rPr>
        <w:t xml:space="preserve">this </w:t>
      </w:r>
      <w:r w:rsidR="005A4BB8">
        <w:rPr>
          <w:lang w:val="en" w:eastAsia="en-GB"/>
        </w:rPr>
        <w:t>prompted</w:t>
      </w:r>
      <w:r w:rsidR="002A5EB5">
        <w:rPr>
          <w:lang w:val="en" w:eastAsia="en-GB"/>
        </w:rPr>
        <w:t xml:space="preserve"> the need for diagnosis of brain damaged servicemen and others who had been affected and disturbed behaviorally</w:t>
      </w:r>
      <w:r w:rsidR="005637AD">
        <w:rPr>
          <w:lang w:val="en" w:eastAsia="en-GB"/>
        </w:rPr>
        <w:t xml:space="preserve"> </w:t>
      </w:r>
      <w:r w:rsidR="005637AD">
        <w:rPr>
          <w:lang w:val="en" w:eastAsia="en-GB"/>
        </w:rPr>
        <w:fldChar w:fldCharType="begin"/>
      </w:r>
      <w:r w:rsidR="00EC2E1B">
        <w:rPr>
          <w:lang w:val="en" w:eastAsia="en-GB"/>
        </w:rPr>
        <w:instrText xml:space="preserve"> ADDIN EN.CITE &lt;EndNote&gt;&lt;Cite&gt;&lt;Author&gt;Lezak&lt;/Author&gt;&lt;Year&gt;2012&lt;/Year&gt;&lt;RecNum&gt;11541&lt;/RecNum&gt;&lt;DisplayText&gt;(Fabing, 1947; Lezak, 2012)&lt;/DisplayText&gt;&lt;record&gt;&lt;rec-number&gt;11541&lt;/rec-number&gt;&lt;foreign-keys&gt;&lt;key app="EN" db-id="tzpe22srnsas9fevep9x0t2z0pzfe2a9a95t" timestamp="1399541685"&gt;11541&lt;/key&gt;&lt;/foreign-keys&gt;&lt;ref-type name="Book"&gt;6&lt;/ref-type&gt;&lt;contributors&gt;&lt;authors&gt;&lt;author&gt;Lezak, M. D.&lt;/author&gt;&lt;/authors&gt;&lt;/contributors&gt;&lt;titles&gt;&lt;title&gt;Neuropsychological assessment&lt;/title&gt;&lt;/titles&gt;&lt;pages&gt;xxv, 1161 p.&lt;/pages&gt;&lt;edition&gt;5th&lt;/edition&gt;&lt;keywords&gt;&lt;keyword&gt;Neuropsychological tests.&lt;/keyword&gt;&lt;/keywords&gt;&lt;dates&gt;&lt;year&gt;2012&lt;/year&gt;&lt;/dates&gt;&lt;pub-location&gt;Oxford ; New York&lt;/pub-location&gt;&lt;publisher&gt;Oxford University Press&lt;/publisher&gt;&lt;isbn&gt;9780195395525 (hardcover alk. paper)&lt;/isbn&gt;&lt;accession-num&gt;16795489&lt;/accession-num&gt;&lt;call-num&gt;Jefferson or Adams Building Reading Rooms RC386.6.N48 L49 2012&lt;/call-num&gt;&lt;urls&gt;&lt;/urls&gt;&lt;/record&gt;&lt;/Cite&gt;&lt;Cite&gt;&lt;Author&gt;Fabing&lt;/Author&gt;&lt;Year&gt;1947&lt;/Year&gt;&lt;RecNum&gt;13897&lt;/RecNum&gt;&lt;record&gt;&lt;rec-number&gt;13897&lt;/rec-number&gt;&lt;foreign-keys&gt;&lt;key app="EN" db-id="tzpe22srnsas9fevep9x0t2z0pzfe2a9a95t" timestamp="1426598267"&gt;13897&lt;/key&gt;&lt;/foreign-keys&gt;&lt;ref-type name="Journal Article"&gt;17&lt;/ref-type&gt;&lt;contributors&gt;&lt;authors&gt;&lt;author&gt;Fabing, H. D.&lt;/author&gt;&lt;/authors&gt;&lt;/contributors&gt;&lt;titles&gt;&lt;title&gt;Cerebral blast syndrome in combat soldiers&lt;/title&gt;&lt;secondary-title&gt;Arch Neurol Psychiatry&lt;/secondary-title&gt;&lt;alt-title&gt;Archives of neurology and psychiatry&lt;/alt-title&gt;&lt;/titles&gt;&lt;alt-periodical&gt;&lt;full-title&gt;Archives of Neurology and Psychiatry&lt;/full-title&gt;&lt;abbr-1&gt;Arch Neuro Psychiatr&lt;/abbr-1&gt;&lt;/alt-periodical&gt;&lt;pages&gt;14-57&lt;/pages&gt;&lt;volume&gt;57&lt;/volume&gt;&lt;number&gt;1&lt;/number&gt;&lt;keywords&gt;&lt;keyword&gt;*Brain Injuries&lt;/keyword&gt;&lt;keyword&gt;*Explosions&lt;/keyword&gt;&lt;/keywords&gt;&lt;dates&gt;&lt;year&gt;1947&lt;/year&gt;&lt;pub-dates&gt;&lt;date&gt;Jan&lt;/date&gt;&lt;/pub-dates&gt;&lt;/dates&gt;&lt;isbn&gt;0096-6754 (Print)&amp;#xD;0096-6754 (Linking)&lt;/isbn&gt;&lt;accession-num&gt;20284357&lt;/accession-num&gt;&lt;urls&gt;&lt;related-urls&gt;&lt;url&gt;http://www.ncbi.nlm.nih.gov/pubmed/20284357&lt;/url&gt;&lt;/related-urls&gt;&lt;/urls&gt;&lt;/record&gt;&lt;/Cite&gt;&lt;/EndNote&gt;</w:instrText>
      </w:r>
      <w:r w:rsidR="005637AD">
        <w:rPr>
          <w:lang w:val="en" w:eastAsia="en-GB"/>
        </w:rPr>
        <w:fldChar w:fldCharType="separate"/>
      </w:r>
      <w:r w:rsidR="00056ABB">
        <w:rPr>
          <w:noProof/>
          <w:lang w:val="en" w:eastAsia="en-GB"/>
        </w:rPr>
        <w:t>(</w:t>
      </w:r>
      <w:hyperlink w:anchor="_ENREF_128" w:tooltip="Fabing, 1947 #13897" w:history="1">
        <w:r w:rsidR="00A71029">
          <w:rPr>
            <w:noProof/>
            <w:lang w:val="en" w:eastAsia="en-GB"/>
          </w:rPr>
          <w:t>Fabing, 1947</w:t>
        </w:r>
      </w:hyperlink>
      <w:r w:rsidR="00056ABB">
        <w:rPr>
          <w:noProof/>
          <w:lang w:val="en" w:eastAsia="en-GB"/>
        </w:rPr>
        <w:t xml:space="preserve">; </w:t>
      </w:r>
      <w:hyperlink w:anchor="_ENREF_246" w:tooltip="Lezak, 2012 #11541" w:history="1">
        <w:r w:rsidR="00A71029">
          <w:rPr>
            <w:noProof/>
            <w:lang w:val="en" w:eastAsia="en-GB"/>
          </w:rPr>
          <w:t>Lezak, 2012</w:t>
        </w:r>
      </w:hyperlink>
      <w:r w:rsidR="00056ABB">
        <w:rPr>
          <w:noProof/>
          <w:lang w:val="en" w:eastAsia="en-GB"/>
        </w:rPr>
        <w:t>)</w:t>
      </w:r>
      <w:r w:rsidR="005637AD">
        <w:rPr>
          <w:lang w:val="en" w:eastAsia="en-GB"/>
        </w:rPr>
        <w:fldChar w:fldCharType="end"/>
      </w:r>
      <w:r w:rsidR="003F5DAB">
        <w:rPr>
          <w:lang w:val="en" w:eastAsia="en-GB"/>
        </w:rPr>
        <w:t>. O</w:t>
      </w:r>
      <w:r w:rsidR="002A5EB5">
        <w:rPr>
          <w:lang w:val="en" w:eastAsia="en-GB"/>
        </w:rPr>
        <w:t xml:space="preserve">ther wars </w:t>
      </w:r>
      <w:r w:rsidR="00DB7761">
        <w:rPr>
          <w:lang w:val="en" w:eastAsia="en-GB"/>
        </w:rPr>
        <w:t>have occurred</w:t>
      </w:r>
      <w:r w:rsidR="002A5EB5">
        <w:rPr>
          <w:lang w:val="en" w:eastAsia="en-GB"/>
        </w:rPr>
        <w:t xml:space="preserve"> in the 1940’s including the Second World War, and also wars which warranted a highly skilled and more intellectual form of examinations and treatment methods in East Asia and the Middle East.</w:t>
      </w:r>
      <w:r w:rsidR="00606C15">
        <w:rPr>
          <w:lang w:val="en" w:eastAsia="en-GB"/>
        </w:rPr>
        <w:t xml:space="preserve"> The contributions of Psychology to these </w:t>
      </w:r>
      <w:r w:rsidR="003F5DAB">
        <w:rPr>
          <w:lang w:val="en" w:eastAsia="en-GB"/>
        </w:rPr>
        <w:t>provinces</w:t>
      </w:r>
      <w:r w:rsidR="00606C15">
        <w:rPr>
          <w:lang w:val="en" w:eastAsia="en-GB"/>
        </w:rPr>
        <w:t xml:space="preserve"> were prolific, especially </w:t>
      </w:r>
      <w:r w:rsidR="00242FD0">
        <w:rPr>
          <w:lang w:val="en" w:eastAsia="en-GB"/>
        </w:rPr>
        <w:t xml:space="preserve">as they continue to subsidise </w:t>
      </w:r>
      <w:r w:rsidR="00606C15">
        <w:rPr>
          <w:lang w:val="en" w:eastAsia="en-GB"/>
        </w:rPr>
        <w:t>to the discipline and practice of neuropsychology even today.</w:t>
      </w:r>
    </w:p>
    <w:p w14:paraId="705115C4" w14:textId="77777777" w:rsidR="00AF6FE0" w:rsidRDefault="00AF6FE0">
      <w:pPr>
        <w:rPr>
          <w:lang w:val="en" w:eastAsia="en-GB"/>
        </w:rPr>
      </w:pPr>
    </w:p>
    <w:p w14:paraId="71BCFA69" w14:textId="77777777" w:rsidR="00AF6FE0" w:rsidRDefault="00AF6FE0" w:rsidP="00AF6FE0">
      <w:pPr>
        <w:pStyle w:val="Heading3"/>
        <w:numPr>
          <w:ilvl w:val="2"/>
          <w:numId w:val="13"/>
        </w:numPr>
        <w:rPr>
          <w:lang w:val="en" w:eastAsia="en-GB"/>
        </w:rPr>
      </w:pPr>
      <w:r>
        <w:rPr>
          <w:lang w:val="en" w:eastAsia="en-GB"/>
        </w:rPr>
        <w:t>Initial screening instruments</w:t>
      </w:r>
    </w:p>
    <w:p w14:paraId="79DF71DF" w14:textId="77777777" w:rsidR="0025550F" w:rsidRDefault="00AF6FE0" w:rsidP="00686312">
      <w:pPr>
        <w:spacing w:line="360" w:lineRule="auto"/>
        <w:rPr>
          <w:lang w:val="en" w:eastAsia="en-GB"/>
        </w:rPr>
      </w:pPr>
      <w:r>
        <w:rPr>
          <w:lang w:val="en" w:eastAsia="en-GB"/>
        </w:rPr>
        <w:t xml:space="preserve">Various different screening instruments are currently being used for initial neuropsychological assessment. The most universally recognised tool and most instrumental in assessing </w:t>
      </w:r>
      <w:r w:rsidR="00411084">
        <w:rPr>
          <w:lang w:val="en" w:eastAsia="en-GB"/>
        </w:rPr>
        <w:t>the</w:t>
      </w:r>
      <w:r>
        <w:rPr>
          <w:lang w:val="en" w:eastAsia="en-GB"/>
        </w:rPr>
        <w:t xml:space="preserve"> mental status of a </w:t>
      </w:r>
      <w:r w:rsidR="00A57D3A">
        <w:rPr>
          <w:lang w:val="en" w:eastAsia="en-GB"/>
        </w:rPr>
        <w:t>patient is the Mini Mental State</w:t>
      </w:r>
      <w:r w:rsidR="002A35AF">
        <w:rPr>
          <w:lang w:val="en" w:eastAsia="en-GB"/>
        </w:rPr>
        <w:t xml:space="preserve"> Examination (MMSE)</w:t>
      </w:r>
      <w:r>
        <w:rPr>
          <w:lang w:val="en" w:eastAsia="en-GB"/>
        </w:rPr>
        <w:t xml:space="preserve"> </w:t>
      </w:r>
      <w:r w:rsidR="00CA7B09">
        <w:rPr>
          <w:lang w:val="en" w:eastAsia="en-GB"/>
        </w:rPr>
        <w:fldChar w:fldCharType="begin"/>
      </w:r>
      <w:r w:rsidR="00CA7B09">
        <w:rPr>
          <w:lang w:val="en" w:eastAsia="en-GB"/>
        </w:rPr>
        <w:instrText xml:space="preserve"> ADDIN EN.CITE &lt;EndNote&gt;&lt;Cite&gt;&lt;Author&gt;Folstein&lt;/Author&gt;&lt;Year&gt;1983&lt;/Year&gt;&lt;RecNum&gt;17489&lt;/RecNum&gt;&lt;DisplayText&gt;(Folstein, Robins, &amp;amp; Helzer, 1983)&lt;/DisplayText&gt;&lt;record&gt;&lt;rec-number&gt;17489&lt;/rec-number&gt;&lt;foreign-keys&gt;&lt;key app="EN" db-id="tzpe22srnsas9fevep9x0t2z0pzfe2a9a95t"&gt;17489&lt;/key&gt;&lt;/foreign-keys&gt;&lt;ref-type name="Journal Article"&gt;17&lt;/ref-type&gt;&lt;contributors&gt;&lt;authors&gt;&lt;author&gt;Folstein, M. F.&lt;/author&gt;&lt;author&gt;Robins, L. N.&lt;/author&gt;&lt;author&gt;Helzer, J. E.&lt;/author&gt;&lt;/authors&gt;&lt;/contributors&gt;&lt;titles&gt;&lt;title&gt;The Mini-Mental State Examination&lt;/title&gt;&lt;secondary-title&gt;Arch Gen Psychiatry&lt;/secondary-title&gt;&lt;alt-title&gt;Archives of general psychiatry&lt;/alt-title&gt;&lt;/titles&gt;&lt;alt-periodical&gt;&lt;full-title&gt;Archives of General Psychiatry&lt;/full-title&gt;&lt;abbr-1&gt;Arch Gen Psychiat&lt;/abbr-1&gt;&lt;/alt-periodical&gt;&lt;pages&gt;812&lt;/pages&gt;&lt;volume&gt;40&lt;/volume&gt;&lt;number&gt;7&lt;/number&gt;&lt;edition&gt;1983/07/01&lt;/edition&gt;&lt;keywords&gt;&lt;keyword&gt;Humans&lt;/keyword&gt;&lt;keyword&gt;Mental Disorders/*diagnosis/psychology&lt;/keyword&gt;&lt;keyword&gt;*Psychiatric Status Rating Scales&lt;/keyword&gt;&lt;keyword&gt;Psychometrics&lt;/keyword&gt;&lt;/keywords&gt;&lt;dates&gt;&lt;year&gt;1983&lt;/year&gt;&lt;pub-dates&gt;&lt;date&gt;Jul&lt;/date&gt;&lt;/pub-dates&gt;&lt;/dates&gt;&lt;isbn&gt;0003-990X (Print)&amp;#xD;0003-990X (Linking)&lt;/isbn&gt;&lt;accession-num&gt;6860082&lt;/accession-num&gt;&lt;urls&gt;&lt;related-urls&gt;&lt;url&gt;http://www.ncbi.nlm.nih.gov/pubmed/6860082&lt;/url&gt;&lt;/related-urls&gt;&lt;/urls&gt;&lt;language&gt;eng&lt;/language&gt;&lt;/record&gt;&lt;/Cite&gt;&lt;/EndNote&gt;</w:instrText>
      </w:r>
      <w:r w:rsidR="00CA7B09">
        <w:rPr>
          <w:lang w:val="en" w:eastAsia="en-GB"/>
        </w:rPr>
        <w:fldChar w:fldCharType="separate"/>
      </w:r>
      <w:r w:rsidR="00CA7B09">
        <w:rPr>
          <w:noProof/>
          <w:lang w:val="en" w:eastAsia="en-GB"/>
        </w:rPr>
        <w:t>(</w:t>
      </w:r>
      <w:hyperlink w:anchor="_ENREF_142" w:tooltip="Folstein, 1983 #17489" w:history="1">
        <w:r w:rsidR="00A71029">
          <w:rPr>
            <w:noProof/>
            <w:lang w:val="en" w:eastAsia="en-GB"/>
          </w:rPr>
          <w:t>Folstein, Robins, &amp; Helzer, 1983</w:t>
        </w:r>
      </w:hyperlink>
      <w:r w:rsidR="00CA7B09">
        <w:rPr>
          <w:noProof/>
          <w:lang w:val="en" w:eastAsia="en-GB"/>
        </w:rPr>
        <w:t>)</w:t>
      </w:r>
      <w:r w:rsidR="00CA7B09">
        <w:rPr>
          <w:lang w:val="en" w:eastAsia="en-GB"/>
        </w:rPr>
        <w:fldChar w:fldCharType="end"/>
      </w:r>
      <w:r w:rsidR="00102E32">
        <w:rPr>
          <w:lang w:val="en" w:eastAsia="en-GB"/>
        </w:rPr>
        <w:t xml:space="preserve">. </w:t>
      </w:r>
      <w:r w:rsidR="00FF45B2">
        <w:rPr>
          <w:lang w:val="en" w:eastAsia="en-GB"/>
        </w:rPr>
        <w:t>Other screening tools have been modified to help with diagnosis of Alzheimer type dementia which have been more specific such as the Alzheimer’s Disease Assessment Scale</w:t>
      </w:r>
      <w:r w:rsidR="007224F5">
        <w:rPr>
          <w:lang w:val="en" w:eastAsia="en-GB"/>
        </w:rPr>
        <w:t xml:space="preserve"> – </w:t>
      </w:r>
      <w:r w:rsidR="002A35AF">
        <w:rPr>
          <w:lang w:val="en" w:eastAsia="en-GB"/>
        </w:rPr>
        <w:t>Cognitive subscale (ADAS-Cog)</w:t>
      </w:r>
      <w:r w:rsidR="00FF45B2">
        <w:rPr>
          <w:lang w:val="en" w:eastAsia="en-GB"/>
        </w:rPr>
        <w:t xml:space="preserve"> </w:t>
      </w:r>
      <w:r w:rsidR="00FF45B2">
        <w:rPr>
          <w:lang w:val="en" w:eastAsia="en-GB"/>
        </w:rPr>
        <w:fldChar w:fldCharType="begin"/>
      </w:r>
      <w:r w:rsidR="00577EB4">
        <w:rPr>
          <w:lang w:val="en" w:eastAsia="en-GB"/>
        </w:rPr>
        <w:instrText xml:space="preserve"> ADDIN EN.CITE &lt;EndNote&gt;&lt;Cite&gt;&lt;Author&gt;Skinner&lt;/Author&gt;&lt;Year&gt;2012&lt;/Year&gt;&lt;RecNum&gt;17493&lt;/RecNum&gt;&lt;DisplayText&gt;(Skinner et al., 2012)&lt;/DisplayText&gt;&lt;record&gt;&lt;rec-number&gt;17493&lt;/rec-number&gt;&lt;foreign-keys&gt;&lt;key app="EN" db-id="tzpe22srnsas9fevep9x0t2z0pzfe2a9a95t"&gt;17493&lt;/key&gt;&lt;/foreign-keys&gt;&lt;ref-type name="Journal Article"&gt;17&lt;/ref-type&gt;&lt;contributors&gt;&lt;authors&gt;&lt;author&gt;Skinner, J.&lt;/author&gt;&lt;author&gt;Carvalho, J. O.&lt;/author&gt;&lt;author&gt;Potter, G. G.&lt;/author&gt;&lt;author&gt;Thames, A.&lt;/author&gt;&lt;author&gt;Zelinski, E.&lt;/author&gt;&lt;author&gt;Crane, P. K.&lt;/author&gt;&lt;author&gt;Gibbons, L. E.&lt;/author&gt;&lt;/authors&gt;&lt;/contributors&gt;&lt;auth-address&gt;Department of Psychiatry and Behavioral Sciences, School of Medicine, University of Washington, Seattle, WA, USA. skinnj2@uw.edu&lt;/auth-address&gt;&lt;titles&gt;&lt;title&gt;The Alzheimer&amp;apos;s Disease Assessment Scale-Cognitive-Plus (ADAS-Cog-Plus): an expansion of the ADAS-Cog to improve responsiveness in MCI&lt;/title&gt;&lt;secondary-title&gt;Brain Imaging and Behavior&lt;/secondary-title&gt;&lt;alt-title&gt;Brain imaging and behavior&lt;/alt-title&gt;&lt;/titles&gt;&lt;periodical&gt;&lt;full-title&gt;Brain Imaging and Behavior&lt;/full-title&gt;&lt;abbr-1&gt;Brain Imaging Behav&lt;/abbr-1&gt;&lt;/periodical&gt;&lt;alt-periodical&gt;&lt;full-title&gt;Brain Imaging and Behavior&lt;/full-title&gt;&lt;abbr-1&gt;Brain Imaging Behav&lt;/abbr-1&gt;&lt;/alt-periodical&gt;&lt;pages&gt;489-501&lt;/pages&gt;&lt;volume&gt;6&lt;/volume&gt;&lt;number&gt;4&lt;/number&gt;&lt;edition&gt;2012/05/23&lt;/edition&gt;&lt;dates&gt;&lt;year&gt;2012&lt;/year&gt;&lt;pub-dates&gt;&lt;date&gt;Dec&lt;/date&gt;&lt;/pub-dates&gt;&lt;/dates&gt;&lt;isbn&gt;1931-7565 (Electronic)&amp;#xD;1931-7557 (Linking)&lt;/isbn&gt;&lt;accession-num&gt;22614326&lt;/accession-num&gt;&lt;work-type&gt;Research Support, N.I.H., Extramural&amp;#xD;Research Support, Non-U.S. Gov&amp;apos;t&lt;/work-type&gt;&lt;urls&gt;&lt;related-urls&gt;&lt;url&gt;http://www.ncbi.nlm.nih.gov/pubmed/22614326&lt;/url&gt;&lt;/related-urls&gt;&lt;/urls&gt;&lt;electronic-resource-num&gt;10.1007/s11682-012-9166-3&lt;/electronic-resource-num&gt;&lt;language&gt;eng&lt;/language&gt;&lt;/record&gt;&lt;/Cite&gt;&lt;/EndNote&gt;</w:instrText>
      </w:r>
      <w:r w:rsidR="00FF45B2">
        <w:rPr>
          <w:lang w:val="en" w:eastAsia="en-GB"/>
        </w:rPr>
        <w:fldChar w:fldCharType="separate"/>
      </w:r>
      <w:r w:rsidR="00577EB4">
        <w:rPr>
          <w:noProof/>
          <w:lang w:val="en" w:eastAsia="en-GB"/>
        </w:rPr>
        <w:t>(</w:t>
      </w:r>
      <w:hyperlink w:anchor="_ENREF_373" w:tooltip="Skinner, 2012 #17493" w:history="1">
        <w:r w:rsidR="00A71029">
          <w:rPr>
            <w:noProof/>
            <w:lang w:val="en" w:eastAsia="en-GB"/>
          </w:rPr>
          <w:t>Skinner et al., 2012</w:t>
        </w:r>
      </w:hyperlink>
      <w:r w:rsidR="00577EB4">
        <w:rPr>
          <w:noProof/>
          <w:lang w:val="en" w:eastAsia="en-GB"/>
        </w:rPr>
        <w:t>)</w:t>
      </w:r>
      <w:r w:rsidR="00FF45B2">
        <w:rPr>
          <w:lang w:val="en" w:eastAsia="en-GB"/>
        </w:rPr>
        <w:fldChar w:fldCharType="end"/>
      </w:r>
      <w:r w:rsidR="00556984">
        <w:rPr>
          <w:lang w:val="en" w:eastAsia="en-GB"/>
        </w:rPr>
        <w:t xml:space="preserve">. </w:t>
      </w:r>
      <w:r w:rsidR="007224F5">
        <w:rPr>
          <w:lang w:val="en" w:eastAsia="en-GB"/>
        </w:rPr>
        <w:t>Further screening instruments and relatively new in the field are the Montr</w:t>
      </w:r>
      <w:r w:rsidR="008673A4">
        <w:rPr>
          <w:lang w:val="en" w:eastAsia="en-GB"/>
        </w:rPr>
        <w:t>eal Cognitive Assessment (Mo</w:t>
      </w:r>
      <w:r w:rsidR="007224F5">
        <w:rPr>
          <w:lang w:val="en" w:eastAsia="en-GB"/>
        </w:rPr>
        <w:t>CA)</w:t>
      </w:r>
      <w:r w:rsidR="008673A4">
        <w:rPr>
          <w:lang w:val="en" w:eastAsia="en-GB"/>
        </w:rPr>
        <w:t xml:space="preserve">, </w:t>
      </w:r>
      <w:r w:rsidR="008673A4">
        <w:rPr>
          <w:rFonts w:ascii="Arial" w:hAnsi="Arial" w:cs="Arial"/>
          <w:szCs w:val="24"/>
        </w:rPr>
        <w:t>Addenbrooke's Cognitive Examination-Revised (ACE-R)</w:t>
      </w:r>
      <w:r w:rsidR="007224F5">
        <w:rPr>
          <w:lang w:val="en" w:eastAsia="en-GB"/>
        </w:rPr>
        <w:t xml:space="preserve"> </w:t>
      </w:r>
      <w:r w:rsidR="007224F5">
        <w:rPr>
          <w:lang w:val="en" w:eastAsia="en-GB"/>
        </w:rPr>
        <w:lastRenderedPageBreak/>
        <w:t xml:space="preserve">and the Short Cognitive Evaluation Battery (SCEB) which have been developed with the mindset that they are quick and easy to administer, yet cover </w:t>
      </w:r>
      <w:r w:rsidR="00411084">
        <w:rPr>
          <w:lang w:val="en" w:eastAsia="en-GB"/>
        </w:rPr>
        <w:t xml:space="preserve">a range of cognitive tasks that allow us to examine the </w:t>
      </w:r>
      <w:r w:rsidR="007224F5">
        <w:rPr>
          <w:lang w:val="en" w:eastAsia="en-GB"/>
        </w:rPr>
        <w:t>overa</w:t>
      </w:r>
      <w:r w:rsidR="002A35AF">
        <w:rPr>
          <w:lang w:val="en" w:eastAsia="en-GB"/>
        </w:rPr>
        <w:t>ll mental status of a patient</w:t>
      </w:r>
      <w:r w:rsidR="003F5DAB">
        <w:rPr>
          <w:lang w:val="en" w:eastAsia="en-GB"/>
        </w:rPr>
        <w:t xml:space="preserve"> </w:t>
      </w:r>
      <w:r w:rsidR="003F5DAB">
        <w:rPr>
          <w:lang w:val="en" w:eastAsia="en-GB"/>
        </w:rPr>
        <w:fldChar w:fldCharType="begin">
          <w:fldData xml:space="preserve">PEVuZE5vdGU+PENpdGU+PEF1dGhvcj5Sb2JlcnQ8L0F1dGhvcj48WWVhcj4yMDAzPC9ZZWFyPjxS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</w:fldData>
        </w:fldChar>
      </w:r>
      <w:r w:rsidR="00EC2E1B">
        <w:rPr>
          <w:lang w:val="en" w:eastAsia="en-GB"/>
        </w:rPr>
        <w:instrText xml:space="preserve"> ADDIN EN.CITE </w:instrText>
      </w:r>
      <w:r w:rsidR="00EC2E1B">
        <w:rPr>
          <w:lang w:val="en" w:eastAsia="en-GB"/>
        </w:rPr>
        <w:fldChar w:fldCharType="begin">
          <w:fldData xml:space="preserve">PEVuZE5vdGU+PENpdGU+PEF1dGhvcj5Sb2JlcnQ8L0F1dGhvcj48WWVhcj4yMDAzPC9ZZWFyPjxS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3F5DAB">
        <w:rPr>
          <w:lang w:val="en" w:eastAsia="en-GB"/>
        </w:rPr>
      </w:r>
      <w:r w:rsidR="003F5DAB">
        <w:rPr>
          <w:lang w:val="en" w:eastAsia="en-GB"/>
        </w:rPr>
        <w:fldChar w:fldCharType="separate"/>
      </w:r>
      <w:r w:rsidR="00E95D2E">
        <w:rPr>
          <w:noProof/>
          <w:lang w:val="en" w:eastAsia="en-GB"/>
        </w:rPr>
        <w:t>(</w:t>
      </w:r>
      <w:hyperlink w:anchor="_ENREF_323" w:tooltip="Pendlebury, 2012 #7504" w:history="1">
        <w:r w:rsidR="00A71029">
          <w:rPr>
            <w:noProof/>
            <w:lang w:val="en" w:eastAsia="en-GB"/>
          </w:rPr>
          <w:t>Pendlebury et al., 2012</w:t>
        </w:r>
      </w:hyperlink>
      <w:r w:rsidR="00E95D2E">
        <w:rPr>
          <w:noProof/>
          <w:lang w:val="en" w:eastAsia="en-GB"/>
        </w:rPr>
        <w:t xml:space="preserve">; </w:t>
      </w:r>
      <w:hyperlink w:anchor="_ENREF_339" w:tooltip="Robert, 2003 #10393" w:history="1">
        <w:r w:rsidR="00A71029">
          <w:rPr>
            <w:noProof/>
            <w:lang w:val="en" w:eastAsia="en-GB"/>
          </w:rPr>
          <w:t>Robert, Schuck, Dubois, Olie, Lepine, Gallarda, Goni, Troy, &amp; Grp, 2003</w:t>
        </w:r>
      </w:hyperlink>
      <w:r w:rsidR="00E95D2E">
        <w:rPr>
          <w:noProof/>
          <w:lang w:val="en" w:eastAsia="en-GB"/>
        </w:rPr>
        <w:t>)</w:t>
      </w:r>
      <w:r w:rsidR="003F5DAB">
        <w:rPr>
          <w:lang w:val="en" w:eastAsia="en-GB"/>
        </w:rPr>
        <w:fldChar w:fldCharType="end"/>
      </w:r>
      <w:r w:rsidR="003F5DAB">
        <w:rPr>
          <w:lang w:val="en" w:eastAsia="en-GB"/>
        </w:rPr>
        <w:t xml:space="preserve">. There </w:t>
      </w:r>
      <w:r w:rsidR="005A4BB8">
        <w:rPr>
          <w:lang w:val="en" w:eastAsia="en-GB"/>
        </w:rPr>
        <w:t xml:space="preserve">is ample </w:t>
      </w:r>
      <w:r w:rsidR="003F5DAB">
        <w:rPr>
          <w:lang w:val="en" w:eastAsia="en-GB"/>
        </w:rPr>
        <w:t xml:space="preserve">research </w:t>
      </w:r>
      <w:r w:rsidR="005A4BB8">
        <w:rPr>
          <w:lang w:val="en" w:eastAsia="en-GB"/>
        </w:rPr>
        <w:t xml:space="preserve">looking at </w:t>
      </w:r>
      <w:r w:rsidR="003F5DAB">
        <w:rPr>
          <w:lang w:val="en" w:eastAsia="en-GB"/>
        </w:rPr>
        <w:t xml:space="preserve">clinical assessment tools which provide a useful account of a patient’s mental status, however, </w:t>
      </w:r>
      <w:r w:rsidR="00906933">
        <w:rPr>
          <w:lang w:val="en" w:eastAsia="en-GB"/>
        </w:rPr>
        <w:t xml:space="preserve">there is lack of attention in </w:t>
      </w:r>
      <w:r w:rsidR="003F5DAB">
        <w:rPr>
          <w:lang w:val="en" w:eastAsia="en-GB"/>
        </w:rPr>
        <w:t>making these instruments culturally appropriate for black and minority ethnic groups across Europe and America. The problem has partly been due to the lack of researchers in the field, but a huge part is due to the lack of investment i</w:t>
      </w:r>
      <w:r w:rsidR="00335B4A">
        <w:rPr>
          <w:lang w:val="en" w:eastAsia="en-GB"/>
        </w:rPr>
        <w:t>n the field which attempt to ca</w:t>
      </w:r>
      <w:r w:rsidR="003F5DAB">
        <w:rPr>
          <w:lang w:val="en" w:eastAsia="en-GB"/>
        </w:rPr>
        <w:t xml:space="preserve">ter to </w:t>
      </w:r>
      <w:r w:rsidR="00893A6F">
        <w:rPr>
          <w:lang w:val="en" w:eastAsia="en-GB"/>
        </w:rPr>
        <w:t>the needs of the ethnic groups.</w:t>
      </w:r>
      <w:r w:rsidR="005A4BB8">
        <w:rPr>
          <w:lang w:val="en" w:eastAsia="en-GB"/>
        </w:rPr>
        <w:t xml:space="preserve"> </w:t>
      </w:r>
    </w:p>
    <w:p w14:paraId="0C206F3A" w14:textId="77777777" w:rsidR="00686312" w:rsidRPr="0025550F" w:rsidRDefault="00686312" w:rsidP="00686312">
      <w:pPr>
        <w:spacing w:line="360" w:lineRule="auto"/>
        <w:rPr>
          <w:lang w:val="en" w:eastAsia="en-GB"/>
        </w:rPr>
      </w:pPr>
    </w:p>
    <w:p w14:paraId="5357B73F" w14:textId="77777777" w:rsidR="00AF6FE0" w:rsidRDefault="00686312" w:rsidP="00CF59C9">
      <w:pPr>
        <w:pStyle w:val="Heading2"/>
        <w:numPr>
          <w:ilvl w:val="1"/>
          <w:numId w:val="13"/>
        </w:numPr>
        <w:rPr>
          <w:lang w:val="en" w:eastAsia="en-GB"/>
        </w:rPr>
      </w:pPr>
      <w:bookmarkStart w:id="143" w:name="_Toc436932588"/>
      <w:r>
        <w:rPr>
          <w:lang w:val="en" w:eastAsia="en-GB"/>
        </w:rPr>
        <w:t>The Mini Mental State Examination (</w:t>
      </w:r>
      <w:r w:rsidR="00812BE7">
        <w:rPr>
          <w:lang w:val="en" w:eastAsia="en-GB"/>
        </w:rPr>
        <w:t>MMSE</w:t>
      </w:r>
      <w:r>
        <w:rPr>
          <w:lang w:val="en" w:eastAsia="en-GB"/>
        </w:rPr>
        <w:t>)</w:t>
      </w:r>
      <w:bookmarkEnd w:id="143"/>
    </w:p>
    <w:p w14:paraId="671DC80C" w14:textId="77777777" w:rsidR="003732E8" w:rsidRDefault="00E96744" w:rsidP="00E96744">
      <w:pPr>
        <w:spacing w:line="360" w:lineRule="auto"/>
        <w:rPr>
          <w:lang w:val="en" w:eastAsia="en-GB"/>
        </w:rPr>
      </w:pPr>
      <w:r>
        <w:rPr>
          <w:lang w:val="en" w:eastAsia="en-GB"/>
        </w:rPr>
        <w:t>Many attempts at</w:t>
      </w:r>
      <w:r w:rsidR="00D136A8">
        <w:rPr>
          <w:lang w:val="en" w:eastAsia="en-GB"/>
        </w:rPr>
        <w:t xml:space="preserve"> assessing mental cognitive</w:t>
      </w:r>
      <w:r>
        <w:rPr>
          <w:lang w:val="en" w:eastAsia="en-GB"/>
        </w:rPr>
        <w:t xml:space="preserve"> </w:t>
      </w:r>
      <w:r w:rsidR="00D136A8">
        <w:rPr>
          <w:lang w:val="en" w:eastAsia="en-GB"/>
        </w:rPr>
        <w:t>abilities have</w:t>
      </w:r>
      <w:r>
        <w:rPr>
          <w:lang w:val="en" w:eastAsia="en-GB"/>
        </w:rPr>
        <w:t xml:space="preserve"> been made, for instance,</w:t>
      </w:r>
      <w:r w:rsidR="001D21A9">
        <w:rPr>
          <w:lang w:val="en" w:eastAsia="en-GB"/>
        </w:rPr>
        <w:t xml:space="preserve"> the Wechsler Adult Intelligence scale </w:t>
      </w:r>
      <w:r w:rsidR="001D21A9">
        <w:rPr>
          <w:lang w:val="en" w:eastAsia="en-GB"/>
        </w:rPr>
        <w:fldChar w:fldCharType="begin"/>
      </w:r>
      <w:r w:rsidR="00EC2E1B">
        <w:rPr>
          <w:lang w:val="en" w:eastAsia="en-GB"/>
        </w:rPr>
        <w:instrText xml:space="preserve"> ADDIN EN.CITE &lt;EndNote&gt;&lt;Cite&gt;&lt;Author&gt;Wechsler&lt;/Author&gt;&lt;Year&gt;1939&lt;/Year&gt;&lt;RecNum&gt;11041&lt;/RecNum&gt;&lt;DisplayText&gt;(Wechsler, 1939)&lt;/DisplayText&gt;&lt;record&gt;&lt;rec-number&gt;11041&lt;/rec-number&gt;&lt;foreign-keys&gt;&lt;key app="EN" db-id="tzpe22srnsas9fevep9x0t2z0pzfe2a9a95t" timestamp="1398423749"&gt;11041&lt;/key&gt;&lt;/foreign-keys&gt;&lt;ref-type name="Journal Article"&gt;17&lt;/ref-type&gt;&lt;contributors&gt;&lt;authors&gt;&lt;author&gt;Wechsler, D.&lt;/author&gt;&lt;/authors&gt;&lt;/contributors&gt;&lt;titles&gt;&lt;title&gt;The Relative Effectiveness of the Stanford-Binet and the Bellevue Intelligence Scale in Diagnosing Mental Deficiency&lt;/title&gt;&lt;secondary-title&gt;American Journal of Orthopsychiatry&lt;/secondary-title&gt;&lt;alt-title&gt;Am J Orthopsychiat&lt;/alt-title&gt;&lt;/titles&gt;&lt;periodical&gt;&lt;full-title&gt;American Journal of Orthopsychiatry&lt;/full-title&gt;&lt;abbr-1&gt;Am J Orthopsychiat&lt;/abbr-1&gt;&lt;/periodical&gt;&lt;alt-periodical&gt;&lt;full-title&gt;American Journal of Orthopsychiatry&lt;/full-title&gt;&lt;abbr-1&gt;Am J Orthopsychiat&lt;/abbr-1&gt;&lt;/alt-periodical&gt;&lt;pages&gt;798-801&lt;/pages&gt;&lt;volume&gt;9&lt;/volume&gt;&lt;number&gt;4&lt;/number&gt;&lt;dates&gt;&lt;year&gt;1939&lt;/year&gt;&lt;pub-dates&gt;&lt;date&gt;Oct&lt;/date&gt;&lt;/pub-dates&gt;&lt;/dates&gt;&lt;isbn&gt;0002-9432&lt;/isbn&gt;&lt;accession-num&gt;WOS:000204956900012&lt;/accession-num&gt;&lt;urls&gt;&lt;related-urls&gt;&lt;url&gt;&amp;lt;Go to ISI&amp;gt;://WOS:000204956900012&lt;/url&gt;&lt;/related-urls&gt;&lt;/urls&gt;&lt;language&gt;English&lt;/language&gt;&lt;/record&gt;&lt;/Cite&gt;&lt;/EndNote&gt;</w:instrText>
      </w:r>
      <w:r w:rsidR="001D21A9">
        <w:rPr>
          <w:lang w:val="en" w:eastAsia="en-GB"/>
        </w:rPr>
        <w:fldChar w:fldCharType="separate"/>
      </w:r>
      <w:r w:rsidR="000F607B">
        <w:rPr>
          <w:noProof/>
          <w:lang w:val="en" w:eastAsia="en-GB"/>
        </w:rPr>
        <w:t>(</w:t>
      </w:r>
      <w:hyperlink w:anchor="_ENREF_418" w:tooltip="Wechsler, 1939 #11041" w:history="1">
        <w:r w:rsidR="00A71029">
          <w:rPr>
            <w:noProof/>
            <w:lang w:val="en" w:eastAsia="en-GB"/>
          </w:rPr>
          <w:t>Wechsler, 1939</w:t>
        </w:r>
      </w:hyperlink>
      <w:r w:rsidR="000F607B">
        <w:rPr>
          <w:noProof/>
          <w:lang w:val="en" w:eastAsia="en-GB"/>
        </w:rPr>
        <w:t>)</w:t>
      </w:r>
      <w:r w:rsidR="001D21A9">
        <w:rPr>
          <w:lang w:val="en" w:eastAsia="en-GB"/>
        </w:rPr>
        <w:fldChar w:fldCharType="end"/>
      </w:r>
      <w:r w:rsidR="001D21A9">
        <w:rPr>
          <w:lang w:val="en" w:eastAsia="en-GB"/>
        </w:rPr>
        <w:t>, but were de</w:t>
      </w:r>
      <w:r>
        <w:rPr>
          <w:lang w:val="en" w:eastAsia="en-GB"/>
        </w:rPr>
        <w:t xml:space="preserve">emed too lengthy and probably </w:t>
      </w:r>
      <w:r w:rsidR="001D21A9">
        <w:rPr>
          <w:lang w:val="en" w:eastAsia="en-GB"/>
        </w:rPr>
        <w:t xml:space="preserve">less </w:t>
      </w:r>
      <w:r>
        <w:rPr>
          <w:lang w:val="en" w:eastAsia="en-GB"/>
        </w:rPr>
        <w:t>credible in terms of the</w:t>
      </w:r>
      <w:r w:rsidR="001D21A9">
        <w:rPr>
          <w:lang w:val="en" w:eastAsia="en-GB"/>
        </w:rPr>
        <w:t xml:space="preserve"> practicality of implementation within a clinical setting. </w:t>
      </w:r>
      <w:hyperlink w:anchor="_ENREF_141" w:tooltip="Folstein, 1975 #18854" w:history="1">
        <w:r w:rsidR="00A71029">
          <w:rPr>
            <w:lang w:val="en" w:eastAsia="en-GB"/>
          </w:rPr>
          <w:fldChar w:fldCharType="begin">
            <w:fldData xml:space="preserve">PEVuZE5vdGU+PENpdGUgQXV0aG9yWWVhcj0iMSI+PEF1dGhvcj5Gb2xzdGVpbjwvQXV0aG9yPjxZ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PEVuZE5vdGU+PENpdGUgQXV0aG9yWWVhcj0iMSI+PEF1dGhvcj5Gb2xzdGVpbjwvQXV0aG9yPjxZ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Folstein, Folstein, and McHugh (1975b)</w:t>
        </w:r>
        <w:r w:rsidR="00A71029">
          <w:rPr>
            <w:lang w:val="en" w:eastAsia="en-GB"/>
          </w:rPr>
          <w:fldChar w:fldCharType="end"/>
        </w:r>
      </w:hyperlink>
      <w:r w:rsidR="003732E8">
        <w:rPr>
          <w:lang w:val="en" w:eastAsia="en-GB"/>
        </w:rPr>
        <w:t xml:space="preserve">, devised the MMSE </w:t>
      </w:r>
      <w:r w:rsidR="001D21A9">
        <w:rPr>
          <w:lang w:val="en" w:eastAsia="en-GB"/>
        </w:rPr>
        <w:t xml:space="preserve">to examine </w:t>
      </w:r>
      <w:r>
        <w:rPr>
          <w:lang w:val="en" w:eastAsia="en-GB"/>
        </w:rPr>
        <w:t>an overall status of a</w:t>
      </w:r>
      <w:r w:rsidR="00DB7761">
        <w:rPr>
          <w:lang w:val="en" w:eastAsia="en-GB"/>
        </w:rPr>
        <w:t xml:space="preserve"> patients cognitive functioning.</w:t>
      </w:r>
      <w:r w:rsidR="003732E8">
        <w:rPr>
          <w:lang w:val="en" w:eastAsia="en-GB"/>
        </w:rPr>
        <w:t xml:space="preserve"> </w:t>
      </w:r>
      <w:r w:rsidR="00DB7761">
        <w:rPr>
          <w:lang w:val="en" w:eastAsia="en-GB"/>
        </w:rPr>
        <w:t>T</w:t>
      </w:r>
      <w:r w:rsidR="003732E8">
        <w:rPr>
          <w:lang w:val="en" w:eastAsia="en-GB"/>
        </w:rPr>
        <w:t xml:space="preserve">he test was supposed to be </w:t>
      </w:r>
      <w:r w:rsidR="001D21A9">
        <w:rPr>
          <w:lang w:val="en" w:eastAsia="en-GB"/>
        </w:rPr>
        <w:t xml:space="preserve">quick and easy to administer, </w:t>
      </w:r>
      <w:r w:rsidR="003732E8">
        <w:rPr>
          <w:lang w:val="en" w:eastAsia="en-GB"/>
        </w:rPr>
        <w:t xml:space="preserve">so that it would be </w:t>
      </w:r>
      <w:r w:rsidR="001D21A9">
        <w:rPr>
          <w:lang w:val="en" w:eastAsia="en-GB"/>
        </w:rPr>
        <w:t xml:space="preserve">a </w:t>
      </w:r>
      <w:r w:rsidR="003732E8">
        <w:rPr>
          <w:lang w:val="en" w:eastAsia="en-GB"/>
        </w:rPr>
        <w:t xml:space="preserve">useful </w:t>
      </w:r>
      <w:r>
        <w:rPr>
          <w:lang w:val="en" w:eastAsia="en-GB"/>
        </w:rPr>
        <w:t>tool for</w:t>
      </w:r>
      <w:r w:rsidR="001D21A9">
        <w:rPr>
          <w:lang w:val="en" w:eastAsia="en-GB"/>
        </w:rPr>
        <w:t xml:space="preserve"> implement</w:t>
      </w:r>
      <w:r>
        <w:rPr>
          <w:lang w:val="en" w:eastAsia="en-GB"/>
        </w:rPr>
        <w:t>ation</w:t>
      </w:r>
      <w:r w:rsidR="001D21A9">
        <w:rPr>
          <w:lang w:val="en" w:eastAsia="en-GB"/>
        </w:rPr>
        <w:t xml:space="preserve"> </w:t>
      </w:r>
      <w:r w:rsidR="003732E8">
        <w:rPr>
          <w:lang w:val="en" w:eastAsia="en-GB"/>
        </w:rPr>
        <w:t xml:space="preserve">within a primary care setting. To this date it is one of the most widely acclaimed screening tools used </w:t>
      </w:r>
      <w:r w:rsidR="009B31FF">
        <w:rPr>
          <w:lang w:val="en" w:eastAsia="en-GB"/>
        </w:rPr>
        <w:t>to obtain</w:t>
      </w:r>
      <w:r w:rsidR="003732E8">
        <w:rPr>
          <w:lang w:val="en" w:eastAsia="en-GB"/>
        </w:rPr>
        <w:t xml:space="preserve"> a brief snap-shot of </w:t>
      </w:r>
      <w:r w:rsidR="009B31FF">
        <w:rPr>
          <w:lang w:val="en" w:eastAsia="en-GB"/>
        </w:rPr>
        <w:t>a patient’s</w:t>
      </w:r>
      <w:r w:rsidR="003732E8">
        <w:rPr>
          <w:lang w:val="en" w:eastAsia="en-GB"/>
        </w:rPr>
        <w:t xml:space="preserve"> cognitive function. </w:t>
      </w:r>
      <w:r w:rsidR="009B31FF">
        <w:rPr>
          <w:lang w:val="en" w:eastAsia="en-GB"/>
        </w:rPr>
        <w:t xml:space="preserve">Thus far, the MMSE has been translated into over 50 different languages and remains a turning point for introspective psychology and a starting point for neuropsychological assessment with clinical significance. </w:t>
      </w:r>
    </w:p>
    <w:p w14:paraId="7C905E3B" w14:textId="77777777" w:rsidR="009B31FF" w:rsidRDefault="009B31FF" w:rsidP="009B31FF">
      <w:pPr>
        <w:spacing w:line="360" w:lineRule="auto"/>
        <w:rPr>
          <w:lang w:val="en" w:eastAsia="en-GB"/>
        </w:rPr>
      </w:pPr>
    </w:p>
    <w:p w14:paraId="497BF086" w14:textId="77777777" w:rsidR="002160ED" w:rsidRDefault="009B31FF" w:rsidP="009B31FF">
      <w:pPr>
        <w:spacing w:line="360" w:lineRule="auto"/>
        <w:rPr>
          <w:lang w:val="en" w:eastAsia="en-GB"/>
        </w:rPr>
      </w:pPr>
      <w:r>
        <w:rPr>
          <w:lang w:val="en" w:eastAsia="en-GB"/>
        </w:rPr>
        <w:t xml:space="preserve">The MMSE comprises 11 items in total </w:t>
      </w:r>
      <w:r w:rsidR="001D21A9">
        <w:rPr>
          <w:lang w:val="en" w:eastAsia="en-GB"/>
        </w:rPr>
        <w:t>which include</w:t>
      </w:r>
      <w:r>
        <w:rPr>
          <w:lang w:val="en" w:eastAsia="en-GB"/>
        </w:rPr>
        <w:t xml:space="preserve"> 21 questions assessing a range of cognitive abilities such as attention,</w:t>
      </w:r>
      <w:r w:rsidR="00DB7761">
        <w:rPr>
          <w:lang w:val="en" w:eastAsia="en-GB"/>
        </w:rPr>
        <w:t xml:space="preserve"> memory, language, orientation to</w:t>
      </w:r>
      <w:r>
        <w:rPr>
          <w:lang w:val="en" w:eastAsia="en-GB"/>
        </w:rPr>
        <w:t xml:space="preserve"> time and place </w:t>
      </w:r>
      <w:r w:rsidR="00DB7761">
        <w:rPr>
          <w:lang w:val="en" w:eastAsia="en-GB"/>
        </w:rPr>
        <w:t>and visual construction skills.</w:t>
      </w:r>
      <w:r w:rsidR="001D21A9">
        <w:rPr>
          <w:lang w:val="en" w:eastAsia="en-GB"/>
        </w:rPr>
        <w:t xml:space="preserve"> </w:t>
      </w:r>
      <w:r w:rsidR="00DB7761">
        <w:rPr>
          <w:lang w:val="en" w:eastAsia="en-GB"/>
        </w:rPr>
        <w:t>T</w:t>
      </w:r>
      <w:r w:rsidR="001D21A9">
        <w:rPr>
          <w:lang w:val="en" w:eastAsia="en-GB"/>
        </w:rPr>
        <w:t>he score on the MMSE range</w:t>
      </w:r>
      <w:r w:rsidR="00DB7761">
        <w:rPr>
          <w:lang w:val="en" w:eastAsia="en-GB"/>
        </w:rPr>
        <w:t>s</w:t>
      </w:r>
      <w:r w:rsidR="001D21A9">
        <w:rPr>
          <w:lang w:val="en" w:eastAsia="en-GB"/>
        </w:rPr>
        <w:t xml:space="preserve"> from </w:t>
      </w:r>
      <w:r>
        <w:rPr>
          <w:lang w:val="en" w:eastAsia="en-GB"/>
        </w:rPr>
        <w:t>0 to a maximum score of 30</w:t>
      </w:r>
      <w:r w:rsidR="001D21A9">
        <w:rPr>
          <w:lang w:val="en" w:eastAsia="en-GB"/>
        </w:rPr>
        <w:t xml:space="preserve"> </w:t>
      </w:r>
      <w:r w:rsidR="001D21A9">
        <w:rPr>
          <w:lang w:val="en" w:eastAsia="en-GB"/>
        </w:rPr>
        <w:fldChar w:fldCharType="begin">
          <w:fldData xml:space="preserve">PEVuZE5vdGU+PENpdGU+PEF1dGhvcj5Gb2xzdGVpbjwvQXV0aG9yPjxZZWFyPjE5NzU8L1llYXI+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==
</w:fldData>
        </w:fldChar>
      </w:r>
      <w:r w:rsidR="00686312">
        <w:rPr>
          <w:lang w:val="en" w:eastAsia="en-GB"/>
        </w:rPr>
        <w:instrText xml:space="preserve"> ADDIN EN.CITE </w:instrText>
      </w:r>
      <w:r w:rsidR="00686312">
        <w:rPr>
          <w:lang w:val="en" w:eastAsia="en-GB"/>
        </w:rPr>
        <w:fldChar w:fldCharType="begin">
          <w:fldData xml:space="preserve">PEVuZE5vdGU+PENpdGU+PEF1dGhvcj5Gb2xzdGVpbjwvQXV0aG9yPjxZZWFyPjE5NzU8L1llYXI+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==
</w:fldData>
        </w:fldChar>
      </w:r>
      <w:r w:rsidR="00686312">
        <w:rPr>
          <w:lang w:val="en" w:eastAsia="en-GB"/>
        </w:rPr>
        <w:instrText xml:space="preserve"> ADDIN EN.CITE.DATA </w:instrText>
      </w:r>
      <w:r w:rsidR="00686312">
        <w:rPr>
          <w:lang w:val="en" w:eastAsia="en-GB"/>
        </w:rPr>
      </w:r>
      <w:r w:rsidR="00686312">
        <w:rPr>
          <w:lang w:val="en" w:eastAsia="en-GB"/>
        </w:rPr>
        <w:fldChar w:fldCharType="end"/>
      </w:r>
      <w:r w:rsidR="001D21A9">
        <w:rPr>
          <w:lang w:val="en" w:eastAsia="en-GB"/>
        </w:rPr>
      </w:r>
      <w:r w:rsidR="001D21A9">
        <w:rPr>
          <w:lang w:val="en" w:eastAsia="en-GB"/>
        </w:rPr>
        <w:fldChar w:fldCharType="separate"/>
      </w:r>
      <w:r w:rsidR="00686312">
        <w:rPr>
          <w:noProof/>
          <w:lang w:val="en" w:eastAsia="en-GB"/>
        </w:rPr>
        <w:t>(</w:t>
      </w:r>
      <w:hyperlink w:anchor="_ENREF_141" w:tooltip="Folstein, 1975 #18854" w:history="1">
        <w:r w:rsidR="00A71029">
          <w:rPr>
            <w:noProof/>
            <w:lang w:val="en" w:eastAsia="en-GB"/>
          </w:rPr>
          <w:t>Folstein et al., 1975b</w:t>
        </w:r>
      </w:hyperlink>
      <w:r w:rsidR="00686312">
        <w:rPr>
          <w:noProof/>
          <w:lang w:val="en" w:eastAsia="en-GB"/>
        </w:rPr>
        <w:t>)</w:t>
      </w:r>
      <w:r w:rsidR="001D21A9">
        <w:rPr>
          <w:lang w:val="en" w:eastAsia="en-GB"/>
        </w:rPr>
        <w:fldChar w:fldCharType="end"/>
      </w:r>
      <w:r w:rsidR="001D21A9">
        <w:rPr>
          <w:lang w:val="en" w:eastAsia="en-GB"/>
        </w:rPr>
        <w:t>.</w:t>
      </w:r>
      <w:r w:rsidR="00695F13">
        <w:rPr>
          <w:lang w:val="en" w:eastAsia="en-GB"/>
        </w:rPr>
        <w:t xml:space="preserve"> Cut off scores have been </w:t>
      </w:r>
      <w:r w:rsidR="00906933">
        <w:rPr>
          <w:lang w:val="en" w:eastAsia="en-GB"/>
        </w:rPr>
        <w:t>set at &lt;24</w:t>
      </w:r>
      <w:r w:rsidR="00695F13">
        <w:rPr>
          <w:lang w:val="en" w:eastAsia="en-GB"/>
        </w:rPr>
        <w:t>, which means those who score below this are possible cases of</w:t>
      </w:r>
      <w:r w:rsidR="00DB7761">
        <w:rPr>
          <w:lang w:val="en" w:eastAsia="en-GB"/>
        </w:rPr>
        <w:t xml:space="preserve"> dementia</w:t>
      </w:r>
      <w:r w:rsidR="00695F13">
        <w:rPr>
          <w:lang w:val="en" w:eastAsia="en-GB"/>
        </w:rPr>
        <w:t xml:space="preserve">. </w:t>
      </w:r>
      <w:r w:rsidR="00906933">
        <w:rPr>
          <w:lang w:val="en" w:eastAsia="en-GB"/>
        </w:rPr>
        <w:t>H</w:t>
      </w:r>
      <w:r w:rsidR="00695F13">
        <w:rPr>
          <w:lang w:val="en" w:eastAsia="en-GB"/>
        </w:rPr>
        <w:t>owever</w:t>
      </w:r>
      <w:r w:rsidR="00906933">
        <w:rPr>
          <w:lang w:val="en" w:eastAsia="en-GB"/>
        </w:rPr>
        <w:t>, there are varying</w:t>
      </w:r>
      <w:r w:rsidR="00695F13">
        <w:rPr>
          <w:lang w:val="en" w:eastAsia="en-GB"/>
        </w:rPr>
        <w:t xml:space="preserve"> sensitivities and specificities that are associated with these cut-offs in different population groups. As mentioned in chapter 2 these cut-off</w:t>
      </w:r>
      <w:r w:rsidR="00056ABB">
        <w:rPr>
          <w:lang w:val="en" w:eastAsia="en-GB"/>
        </w:rPr>
        <w:t>s</w:t>
      </w:r>
      <w:r w:rsidR="00695F13">
        <w:rPr>
          <w:lang w:val="en" w:eastAsia="en-GB"/>
        </w:rPr>
        <w:t xml:space="preserve"> are not </w:t>
      </w:r>
      <w:r w:rsidR="00906933">
        <w:rPr>
          <w:lang w:val="en" w:eastAsia="en-GB"/>
        </w:rPr>
        <w:t>useful for</w:t>
      </w:r>
      <w:r w:rsidR="00695F13">
        <w:rPr>
          <w:lang w:val="en" w:eastAsia="en-GB"/>
        </w:rPr>
        <w:t xml:space="preserve"> a Pakistani population. There have </w:t>
      </w:r>
      <w:r w:rsidR="00695F13">
        <w:rPr>
          <w:lang w:val="en" w:eastAsia="en-GB"/>
        </w:rPr>
        <w:lastRenderedPageBreak/>
        <w:t xml:space="preserve">been attempts to establish cut-offs on translated versions of the MMSE in a South Asian population in the UK. </w:t>
      </w:r>
    </w:p>
    <w:p w14:paraId="32C71E85" w14:textId="77777777" w:rsidR="00686312" w:rsidRDefault="00686312" w:rsidP="009B31FF">
      <w:pPr>
        <w:spacing w:line="360" w:lineRule="auto"/>
        <w:rPr>
          <w:lang w:val="en" w:eastAsia="en-GB"/>
        </w:rPr>
      </w:pPr>
    </w:p>
    <w:p w14:paraId="1BEAA5FE" w14:textId="77777777" w:rsidR="000A4D2D" w:rsidRDefault="000A4D2D" w:rsidP="00A2089B">
      <w:bookmarkStart w:id="144" w:name="_Toc436932719"/>
      <w:r>
        <w:t xml:space="preserve">Table </w:t>
      </w:r>
      <w:fldSimple w:instr=" STYLEREF 1 \s ">
        <w:r w:rsidR="007D2D0D">
          <w:rPr>
            <w:noProof/>
          </w:rPr>
          <w:t>5</w:t>
        </w:r>
      </w:fldSimple>
      <w:r w:rsidR="007D2D0D">
        <w:t>.</w:t>
      </w:r>
      <w:fldSimple w:instr=" SEQ Table \* ARABIC \s 1 ">
        <w:r w:rsidR="007D2D0D">
          <w:rPr>
            <w:noProof/>
          </w:rPr>
          <w:t>1</w:t>
        </w:r>
      </w:fldSimple>
      <w:r>
        <w:t xml:space="preserve"> MMSE itemisation</w:t>
      </w:r>
      <w:bookmarkEnd w:id="144"/>
    </w:p>
    <w:tbl>
      <w:tblPr>
        <w:tblStyle w:val="MediumShading2-Accent2"/>
        <w:tblW w:w="5000" w:type="pct"/>
        <w:tblLook w:val="04A0" w:firstRow="1" w:lastRow="0" w:firstColumn="1" w:lastColumn="0" w:noHBand="0" w:noVBand="1"/>
      </w:tblPr>
      <w:tblGrid>
        <w:gridCol w:w="1462"/>
        <w:gridCol w:w="1062"/>
        <w:gridCol w:w="6196"/>
      </w:tblGrid>
      <w:tr w:rsidR="002160ED" w:rsidRPr="002160ED" w14:paraId="1D82E223" w14:textId="77777777" w:rsidTr="00DB77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8" w:type="pct"/>
            <w:shd w:val="clear" w:color="auto" w:fill="auto"/>
          </w:tcPr>
          <w:p w14:paraId="13EEB44D" w14:textId="77777777" w:rsidR="002160ED" w:rsidRPr="002160ED" w:rsidRDefault="002160ED" w:rsidP="002160ED">
            <w:pPr>
              <w:spacing w:before="240" w:after="240" w:line="288" w:lineRule="atLeast"/>
              <w:jc w:val="center"/>
              <w:rPr>
                <w:rFonts w:ascii="Arial" w:hAnsi="Arial" w:cs="Arial"/>
                <w:color w:val="000000"/>
                <w:sz w:val="20"/>
                <w:szCs w:val="20"/>
              </w:rPr>
            </w:pPr>
            <w:r w:rsidRPr="002160ED">
              <w:rPr>
                <w:rFonts w:ascii="Arial" w:hAnsi="Arial" w:cs="Arial"/>
                <w:color w:val="000000"/>
                <w:sz w:val="20"/>
                <w:szCs w:val="20"/>
              </w:rPr>
              <w:t>Category</w:t>
            </w:r>
          </w:p>
        </w:tc>
        <w:tc>
          <w:tcPr>
            <w:tcW w:w="609" w:type="pct"/>
            <w:shd w:val="clear" w:color="auto" w:fill="auto"/>
          </w:tcPr>
          <w:p w14:paraId="4787BC33" w14:textId="77777777" w:rsidR="002160ED" w:rsidRPr="002160ED" w:rsidRDefault="002160ED" w:rsidP="002160ED">
            <w:pPr>
              <w:spacing w:before="240" w:after="240" w:line="288"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60ED">
              <w:rPr>
                <w:rFonts w:ascii="Arial" w:hAnsi="Arial" w:cs="Arial"/>
                <w:color w:val="000000"/>
                <w:sz w:val="20"/>
                <w:szCs w:val="20"/>
              </w:rPr>
              <w:t>Points available</w:t>
            </w:r>
          </w:p>
        </w:tc>
        <w:tc>
          <w:tcPr>
            <w:tcW w:w="3553" w:type="pct"/>
            <w:shd w:val="clear" w:color="auto" w:fill="auto"/>
          </w:tcPr>
          <w:p w14:paraId="3D4BBC48" w14:textId="77777777" w:rsidR="002160ED" w:rsidRPr="002160ED" w:rsidRDefault="002160ED" w:rsidP="002160ED">
            <w:pPr>
              <w:spacing w:before="240" w:after="240" w:line="288"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60ED">
              <w:rPr>
                <w:rFonts w:ascii="Arial" w:hAnsi="Arial" w:cs="Arial"/>
                <w:color w:val="000000"/>
                <w:sz w:val="20"/>
                <w:szCs w:val="20"/>
              </w:rPr>
              <w:t>Description</w:t>
            </w:r>
          </w:p>
        </w:tc>
      </w:tr>
      <w:tr w:rsidR="002160ED" w:rsidRPr="002160ED" w14:paraId="03EE339F" w14:textId="77777777" w:rsidTr="00DB7761">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38" w:type="pct"/>
            <w:shd w:val="clear" w:color="auto" w:fill="auto"/>
            <w:hideMark/>
          </w:tcPr>
          <w:p w14:paraId="412A133C" w14:textId="77777777" w:rsidR="002160ED" w:rsidRPr="002160ED" w:rsidRDefault="002160ED" w:rsidP="002160ED">
            <w:pPr>
              <w:spacing w:before="240" w:after="240" w:line="288" w:lineRule="atLeast"/>
              <w:jc w:val="center"/>
              <w:rPr>
                <w:rFonts w:ascii="Arial" w:hAnsi="Arial" w:cs="Arial"/>
                <w:color w:val="000000"/>
                <w:sz w:val="20"/>
                <w:szCs w:val="20"/>
              </w:rPr>
            </w:pPr>
            <w:r w:rsidRPr="002160ED">
              <w:rPr>
                <w:rFonts w:ascii="Arial" w:hAnsi="Arial" w:cs="Arial"/>
                <w:color w:val="000000"/>
                <w:sz w:val="20"/>
                <w:szCs w:val="20"/>
              </w:rPr>
              <w:t>Orientation to time</w:t>
            </w:r>
          </w:p>
        </w:tc>
        <w:tc>
          <w:tcPr>
            <w:tcW w:w="609" w:type="pct"/>
            <w:shd w:val="clear" w:color="auto" w:fill="auto"/>
            <w:hideMark/>
          </w:tcPr>
          <w:p w14:paraId="0630B952" w14:textId="77777777" w:rsidR="002160ED" w:rsidRPr="002160ED" w:rsidRDefault="002160ED" w:rsidP="002160ED">
            <w:pPr>
              <w:spacing w:before="240" w:after="240" w:line="288"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60ED">
              <w:rPr>
                <w:rFonts w:ascii="Arial" w:hAnsi="Arial" w:cs="Arial"/>
                <w:color w:val="000000"/>
                <w:sz w:val="20"/>
                <w:szCs w:val="20"/>
              </w:rPr>
              <w:t>5</w:t>
            </w:r>
          </w:p>
        </w:tc>
        <w:tc>
          <w:tcPr>
            <w:tcW w:w="3553" w:type="pct"/>
            <w:shd w:val="clear" w:color="auto" w:fill="auto"/>
            <w:hideMark/>
          </w:tcPr>
          <w:p w14:paraId="16422E12" w14:textId="77777777" w:rsidR="002160ED" w:rsidRPr="002160ED" w:rsidRDefault="004E57CB" w:rsidP="004E57CB">
            <w:pPr>
              <w:spacing w:before="240" w:after="240" w:line="288"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Naming the date, year, month and season etc.</w:t>
            </w:r>
          </w:p>
        </w:tc>
      </w:tr>
      <w:tr w:rsidR="002160ED" w:rsidRPr="002160ED" w14:paraId="2D67CB33" w14:textId="77777777" w:rsidTr="00DB7761">
        <w:trPr>
          <w:trHeight w:val="785"/>
        </w:trPr>
        <w:tc>
          <w:tcPr>
            <w:cnfStyle w:val="001000000000" w:firstRow="0" w:lastRow="0" w:firstColumn="1" w:lastColumn="0" w:oddVBand="0" w:evenVBand="0" w:oddHBand="0" w:evenHBand="0" w:firstRowFirstColumn="0" w:firstRowLastColumn="0" w:lastRowFirstColumn="0" w:lastRowLastColumn="0"/>
            <w:tcW w:w="838" w:type="pct"/>
            <w:shd w:val="clear" w:color="auto" w:fill="auto"/>
            <w:hideMark/>
          </w:tcPr>
          <w:p w14:paraId="643F0E63" w14:textId="77777777" w:rsidR="002160ED" w:rsidRPr="002160ED" w:rsidRDefault="002160ED" w:rsidP="002160ED">
            <w:pPr>
              <w:spacing w:before="240" w:after="240" w:line="288" w:lineRule="atLeast"/>
              <w:jc w:val="center"/>
              <w:rPr>
                <w:rFonts w:ascii="Arial" w:hAnsi="Arial" w:cs="Arial"/>
                <w:color w:val="000000"/>
                <w:sz w:val="20"/>
                <w:szCs w:val="20"/>
              </w:rPr>
            </w:pPr>
            <w:r w:rsidRPr="002160ED">
              <w:rPr>
                <w:rFonts w:ascii="Arial" w:hAnsi="Arial" w:cs="Arial"/>
                <w:color w:val="000000"/>
                <w:sz w:val="20"/>
                <w:szCs w:val="20"/>
              </w:rPr>
              <w:t>Orientation to place</w:t>
            </w:r>
          </w:p>
        </w:tc>
        <w:tc>
          <w:tcPr>
            <w:tcW w:w="609" w:type="pct"/>
            <w:shd w:val="clear" w:color="auto" w:fill="auto"/>
            <w:hideMark/>
          </w:tcPr>
          <w:p w14:paraId="6217CB92" w14:textId="77777777" w:rsidR="002160ED" w:rsidRPr="002160ED" w:rsidRDefault="002160ED" w:rsidP="002160ED">
            <w:pPr>
              <w:spacing w:before="240" w:after="240" w:line="288"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60ED">
              <w:rPr>
                <w:rFonts w:ascii="Arial" w:hAnsi="Arial" w:cs="Arial"/>
                <w:color w:val="000000"/>
                <w:sz w:val="20"/>
                <w:szCs w:val="20"/>
              </w:rPr>
              <w:t>5</w:t>
            </w:r>
          </w:p>
        </w:tc>
        <w:tc>
          <w:tcPr>
            <w:tcW w:w="3553" w:type="pct"/>
            <w:shd w:val="clear" w:color="auto" w:fill="auto"/>
            <w:hideMark/>
          </w:tcPr>
          <w:p w14:paraId="45E9978D" w14:textId="77777777" w:rsidR="002160ED" w:rsidRPr="002160ED" w:rsidRDefault="004E57CB" w:rsidP="002160ED">
            <w:pPr>
              <w:spacing w:before="240" w:after="240" w:line="288"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Naming of town, city, country and building etc. </w:t>
            </w:r>
          </w:p>
        </w:tc>
      </w:tr>
      <w:tr w:rsidR="002160ED" w:rsidRPr="002160ED" w14:paraId="381774AE" w14:textId="77777777" w:rsidTr="00DB7761">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838" w:type="pct"/>
            <w:shd w:val="clear" w:color="auto" w:fill="auto"/>
            <w:hideMark/>
          </w:tcPr>
          <w:p w14:paraId="01EB283E" w14:textId="77777777" w:rsidR="002160ED" w:rsidRPr="002160ED" w:rsidRDefault="002160ED" w:rsidP="002160ED">
            <w:pPr>
              <w:spacing w:before="240" w:after="240" w:line="288" w:lineRule="atLeast"/>
              <w:jc w:val="center"/>
              <w:rPr>
                <w:rFonts w:ascii="Arial" w:hAnsi="Arial" w:cs="Arial"/>
                <w:color w:val="000000"/>
                <w:sz w:val="20"/>
                <w:szCs w:val="20"/>
              </w:rPr>
            </w:pPr>
            <w:r w:rsidRPr="002160ED">
              <w:rPr>
                <w:rFonts w:ascii="Arial" w:hAnsi="Arial" w:cs="Arial"/>
                <w:color w:val="000000"/>
                <w:sz w:val="20"/>
                <w:szCs w:val="20"/>
              </w:rPr>
              <w:t>Registration</w:t>
            </w:r>
          </w:p>
        </w:tc>
        <w:tc>
          <w:tcPr>
            <w:tcW w:w="609" w:type="pct"/>
            <w:shd w:val="clear" w:color="auto" w:fill="auto"/>
            <w:hideMark/>
          </w:tcPr>
          <w:p w14:paraId="3573754B" w14:textId="77777777" w:rsidR="002160ED" w:rsidRPr="002160ED" w:rsidRDefault="002160ED" w:rsidP="002160ED">
            <w:pPr>
              <w:spacing w:before="240" w:after="240" w:line="288"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60ED">
              <w:rPr>
                <w:rFonts w:ascii="Arial" w:hAnsi="Arial" w:cs="Arial"/>
                <w:color w:val="000000"/>
                <w:sz w:val="20"/>
                <w:szCs w:val="20"/>
              </w:rPr>
              <w:t>3</w:t>
            </w:r>
          </w:p>
        </w:tc>
        <w:tc>
          <w:tcPr>
            <w:tcW w:w="3553" w:type="pct"/>
            <w:shd w:val="clear" w:color="auto" w:fill="auto"/>
            <w:hideMark/>
          </w:tcPr>
          <w:p w14:paraId="29677C84" w14:textId="77777777" w:rsidR="002160ED" w:rsidRDefault="002160ED" w:rsidP="004E57CB">
            <w:pPr>
              <w:spacing w:before="240" w:after="240" w:line="288"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60ED">
              <w:rPr>
                <w:rFonts w:ascii="Arial" w:hAnsi="Arial" w:cs="Arial"/>
                <w:color w:val="000000"/>
                <w:sz w:val="20"/>
                <w:szCs w:val="20"/>
              </w:rPr>
              <w:t xml:space="preserve">Repeating </w:t>
            </w:r>
            <w:r w:rsidR="004E57CB">
              <w:rPr>
                <w:rFonts w:ascii="Arial" w:hAnsi="Arial" w:cs="Arial"/>
                <w:color w:val="000000"/>
                <w:sz w:val="20"/>
                <w:szCs w:val="20"/>
              </w:rPr>
              <w:t>3 named objects</w:t>
            </w:r>
          </w:p>
          <w:p w14:paraId="02209C43" w14:textId="77777777" w:rsidR="00942465" w:rsidRPr="002160ED" w:rsidRDefault="00942465" w:rsidP="004E57CB">
            <w:pPr>
              <w:spacing w:before="240" w:after="240" w:line="288"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‘lemon, key, ball’</w:t>
            </w:r>
          </w:p>
        </w:tc>
      </w:tr>
      <w:tr w:rsidR="002160ED" w:rsidRPr="002160ED" w14:paraId="1132A223" w14:textId="77777777" w:rsidTr="00DB7761">
        <w:tc>
          <w:tcPr>
            <w:cnfStyle w:val="001000000000" w:firstRow="0" w:lastRow="0" w:firstColumn="1" w:lastColumn="0" w:oddVBand="0" w:evenVBand="0" w:oddHBand="0" w:evenHBand="0" w:firstRowFirstColumn="0" w:firstRowLastColumn="0" w:lastRowFirstColumn="0" w:lastRowLastColumn="0"/>
            <w:tcW w:w="838" w:type="pct"/>
            <w:shd w:val="clear" w:color="auto" w:fill="auto"/>
            <w:hideMark/>
          </w:tcPr>
          <w:p w14:paraId="76E415D8" w14:textId="77777777" w:rsidR="002160ED" w:rsidRPr="002160ED" w:rsidRDefault="002160ED" w:rsidP="002160ED">
            <w:pPr>
              <w:spacing w:before="240" w:after="240" w:line="288" w:lineRule="atLeast"/>
              <w:jc w:val="center"/>
              <w:rPr>
                <w:rFonts w:ascii="Arial" w:hAnsi="Arial" w:cs="Arial"/>
                <w:color w:val="000000"/>
                <w:sz w:val="20"/>
                <w:szCs w:val="20"/>
              </w:rPr>
            </w:pPr>
            <w:r w:rsidRPr="002160ED">
              <w:rPr>
                <w:rFonts w:ascii="Arial" w:hAnsi="Arial" w:cs="Arial"/>
                <w:color w:val="000000"/>
                <w:sz w:val="20"/>
                <w:szCs w:val="20"/>
              </w:rPr>
              <w:t>Attention and calculation</w:t>
            </w:r>
          </w:p>
        </w:tc>
        <w:tc>
          <w:tcPr>
            <w:tcW w:w="609" w:type="pct"/>
            <w:shd w:val="clear" w:color="auto" w:fill="auto"/>
            <w:hideMark/>
          </w:tcPr>
          <w:p w14:paraId="2727001F" w14:textId="77777777" w:rsidR="002160ED" w:rsidRPr="002160ED" w:rsidRDefault="002160ED" w:rsidP="002160ED">
            <w:pPr>
              <w:spacing w:before="240" w:after="240" w:line="288"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60ED">
              <w:rPr>
                <w:rFonts w:ascii="Arial" w:hAnsi="Arial" w:cs="Arial"/>
                <w:color w:val="000000"/>
                <w:sz w:val="20"/>
                <w:szCs w:val="20"/>
              </w:rPr>
              <w:t>5</w:t>
            </w:r>
          </w:p>
        </w:tc>
        <w:tc>
          <w:tcPr>
            <w:tcW w:w="3553" w:type="pct"/>
            <w:shd w:val="clear" w:color="auto" w:fill="auto"/>
            <w:hideMark/>
          </w:tcPr>
          <w:p w14:paraId="1E3C7A75" w14:textId="77777777" w:rsidR="002160ED" w:rsidRPr="002160ED" w:rsidRDefault="00536F31" w:rsidP="004E57CB">
            <w:pPr>
              <w:spacing w:before="240" w:after="240" w:line="288"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hyperlink r:id="rId44" w:tooltip="Serial sevens" w:history="1">
              <w:r w:rsidR="002160ED" w:rsidRPr="002160ED">
                <w:rPr>
                  <w:rStyle w:val="Hyperlink"/>
                  <w:rFonts w:ascii="Arial" w:hAnsi="Arial" w:cs="Arial"/>
                  <w:color w:val="auto"/>
                  <w:sz w:val="20"/>
                  <w:szCs w:val="20"/>
                  <w:u w:val="none"/>
                </w:rPr>
                <w:t>Serial sevens</w:t>
              </w:r>
            </w:hyperlink>
            <w:r w:rsidR="004E57CB">
              <w:rPr>
                <w:rStyle w:val="Hyperlink"/>
                <w:rFonts w:ascii="Arial" w:hAnsi="Arial" w:cs="Arial"/>
                <w:color w:val="auto"/>
                <w:sz w:val="20"/>
                <w:szCs w:val="20"/>
                <w:u w:val="none"/>
              </w:rPr>
              <w:t xml:space="preserve"> (counting backwards from 100)</w:t>
            </w:r>
            <w:r w:rsidR="002160ED" w:rsidRPr="002160ED">
              <w:rPr>
                <w:rFonts w:ascii="Arial" w:hAnsi="Arial" w:cs="Arial"/>
                <w:sz w:val="20"/>
                <w:szCs w:val="20"/>
              </w:rPr>
              <w:t xml:space="preserve">, </w:t>
            </w:r>
            <w:r w:rsidR="002160ED" w:rsidRPr="002160ED">
              <w:rPr>
                <w:rFonts w:ascii="Arial" w:hAnsi="Arial" w:cs="Arial"/>
                <w:color w:val="000000"/>
                <w:sz w:val="20"/>
                <w:szCs w:val="20"/>
              </w:rPr>
              <w:t>or spelling "world" backwards</w:t>
            </w:r>
            <w:r w:rsidR="002160ED">
              <w:rPr>
                <w:rFonts w:ascii="Arial" w:hAnsi="Arial" w:cs="Arial"/>
                <w:color w:val="000000"/>
                <w:sz w:val="20"/>
                <w:szCs w:val="20"/>
                <w:vertAlign w:val="superscript"/>
              </w:rPr>
              <w:t xml:space="preserve"> </w:t>
            </w:r>
          </w:p>
        </w:tc>
      </w:tr>
      <w:tr w:rsidR="002160ED" w:rsidRPr="002160ED" w14:paraId="3D9C83E0" w14:textId="77777777" w:rsidTr="00DB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pct"/>
            <w:shd w:val="clear" w:color="auto" w:fill="auto"/>
            <w:hideMark/>
          </w:tcPr>
          <w:p w14:paraId="5E82E511" w14:textId="77777777" w:rsidR="002160ED" w:rsidRPr="002160ED" w:rsidRDefault="002160ED" w:rsidP="002160ED">
            <w:pPr>
              <w:spacing w:before="240" w:after="240" w:line="288" w:lineRule="atLeast"/>
              <w:jc w:val="center"/>
              <w:rPr>
                <w:rFonts w:ascii="Arial" w:hAnsi="Arial" w:cs="Arial"/>
                <w:color w:val="000000"/>
                <w:sz w:val="20"/>
                <w:szCs w:val="20"/>
              </w:rPr>
            </w:pPr>
            <w:r w:rsidRPr="002160ED">
              <w:rPr>
                <w:rFonts w:ascii="Arial" w:hAnsi="Arial" w:cs="Arial"/>
                <w:color w:val="000000"/>
                <w:sz w:val="20"/>
                <w:szCs w:val="20"/>
              </w:rPr>
              <w:t>Recall</w:t>
            </w:r>
          </w:p>
        </w:tc>
        <w:tc>
          <w:tcPr>
            <w:tcW w:w="609" w:type="pct"/>
            <w:shd w:val="clear" w:color="auto" w:fill="auto"/>
            <w:hideMark/>
          </w:tcPr>
          <w:p w14:paraId="5E9A9A89" w14:textId="77777777" w:rsidR="002160ED" w:rsidRPr="002160ED" w:rsidRDefault="002160ED" w:rsidP="002160ED">
            <w:pPr>
              <w:spacing w:before="240" w:after="240" w:line="288"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60ED">
              <w:rPr>
                <w:rFonts w:ascii="Arial" w:hAnsi="Arial" w:cs="Arial"/>
                <w:color w:val="000000"/>
                <w:sz w:val="20"/>
                <w:szCs w:val="20"/>
              </w:rPr>
              <w:t>3</w:t>
            </w:r>
          </w:p>
        </w:tc>
        <w:tc>
          <w:tcPr>
            <w:tcW w:w="3553" w:type="pct"/>
            <w:shd w:val="clear" w:color="auto" w:fill="auto"/>
            <w:hideMark/>
          </w:tcPr>
          <w:p w14:paraId="6C27600B" w14:textId="77777777" w:rsidR="002160ED" w:rsidRPr="002160ED" w:rsidRDefault="004E57CB" w:rsidP="002160ED">
            <w:pPr>
              <w:spacing w:before="240" w:after="240" w:line="288"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Recalling 3 words from registration</w:t>
            </w:r>
          </w:p>
        </w:tc>
      </w:tr>
      <w:tr w:rsidR="002160ED" w:rsidRPr="002160ED" w14:paraId="41824EE5" w14:textId="77777777" w:rsidTr="00DB7761">
        <w:tc>
          <w:tcPr>
            <w:cnfStyle w:val="001000000000" w:firstRow="0" w:lastRow="0" w:firstColumn="1" w:lastColumn="0" w:oddVBand="0" w:evenVBand="0" w:oddHBand="0" w:evenHBand="0" w:firstRowFirstColumn="0" w:firstRowLastColumn="0" w:lastRowFirstColumn="0" w:lastRowLastColumn="0"/>
            <w:tcW w:w="838" w:type="pct"/>
            <w:shd w:val="clear" w:color="auto" w:fill="auto"/>
            <w:hideMark/>
          </w:tcPr>
          <w:p w14:paraId="387C0836" w14:textId="77777777" w:rsidR="002160ED" w:rsidRPr="002160ED" w:rsidRDefault="002160ED" w:rsidP="002160ED">
            <w:pPr>
              <w:spacing w:before="240" w:after="240" w:line="288" w:lineRule="atLeast"/>
              <w:jc w:val="center"/>
              <w:rPr>
                <w:rFonts w:ascii="Arial" w:hAnsi="Arial" w:cs="Arial"/>
                <w:color w:val="000000"/>
                <w:sz w:val="20"/>
                <w:szCs w:val="20"/>
              </w:rPr>
            </w:pPr>
            <w:r w:rsidRPr="002160ED">
              <w:rPr>
                <w:rFonts w:ascii="Arial" w:hAnsi="Arial" w:cs="Arial"/>
                <w:color w:val="000000"/>
                <w:sz w:val="20"/>
                <w:szCs w:val="20"/>
              </w:rPr>
              <w:t>Language</w:t>
            </w:r>
          </w:p>
        </w:tc>
        <w:tc>
          <w:tcPr>
            <w:tcW w:w="609" w:type="pct"/>
            <w:shd w:val="clear" w:color="auto" w:fill="auto"/>
            <w:hideMark/>
          </w:tcPr>
          <w:p w14:paraId="0953BF4F" w14:textId="77777777" w:rsidR="002160ED" w:rsidRPr="002160ED" w:rsidRDefault="002160ED" w:rsidP="002160ED">
            <w:pPr>
              <w:spacing w:before="240" w:after="240" w:line="288"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60ED">
              <w:rPr>
                <w:rFonts w:ascii="Arial" w:hAnsi="Arial" w:cs="Arial"/>
                <w:color w:val="000000"/>
                <w:sz w:val="20"/>
                <w:szCs w:val="20"/>
              </w:rPr>
              <w:t>2</w:t>
            </w:r>
          </w:p>
        </w:tc>
        <w:tc>
          <w:tcPr>
            <w:tcW w:w="3553" w:type="pct"/>
            <w:shd w:val="clear" w:color="auto" w:fill="auto"/>
            <w:hideMark/>
          </w:tcPr>
          <w:p w14:paraId="6CDEFC4F" w14:textId="77777777" w:rsidR="002160ED" w:rsidRPr="002160ED" w:rsidRDefault="004E57CB" w:rsidP="002160ED">
            <w:pPr>
              <w:spacing w:before="240" w:after="240" w:line="288"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Name a pencil and watch</w:t>
            </w:r>
          </w:p>
        </w:tc>
      </w:tr>
      <w:tr w:rsidR="002160ED" w:rsidRPr="002160ED" w14:paraId="210D60D8" w14:textId="77777777" w:rsidTr="00DB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pct"/>
            <w:shd w:val="clear" w:color="auto" w:fill="auto"/>
            <w:hideMark/>
          </w:tcPr>
          <w:p w14:paraId="3F198C1F" w14:textId="77777777" w:rsidR="002160ED" w:rsidRPr="002160ED" w:rsidRDefault="002160ED" w:rsidP="002160ED">
            <w:pPr>
              <w:spacing w:before="240" w:after="240" w:line="288" w:lineRule="atLeast"/>
              <w:jc w:val="center"/>
              <w:rPr>
                <w:rFonts w:ascii="Arial" w:hAnsi="Arial" w:cs="Arial"/>
                <w:color w:val="000000"/>
                <w:sz w:val="20"/>
                <w:szCs w:val="20"/>
              </w:rPr>
            </w:pPr>
            <w:r w:rsidRPr="002160ED">
              <w:rPr>
                <w:rFonts w:ascii="Arial" w:hAnsi="Arial" w:cs="Arial"/>
                <w:color w:val="000000"/>
                <w:sz w:val="20"/>
                <w:szCs w:val="20"/>
              </w:rPr>
              <w:t>Repetition</w:t>
            </w:r>
          </w:p>
        </w:tc>
        <w:tc>
          <w:tcPr>
            <w:tcW w:w="609" w:type="pct"/>
            <w:shd w:val="clear" w:color="auto" w:fill="auto"/>
            <w:hideMark/>
          </w:tcPr>
          <w:p w14:paraId="52214E70" w14:textId="77777777" w:rsidR="002160ED" w:rsidRPr="002160ED" w:rsidRDefault="002160ED" w:rsidP="002160ED">
            <w:pPr>
              <w:spacing w:before="240" w:after="240" w:line="288"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60ED">
              <w:rPr>
                <w:rFonts w:ascii="Arial" w:hAnsi="Arial" w:cs="Arial"/>
                <w:color w:val="000000"/>
                <w:sz w:val="20"/>
                <w:szCs w:val="20"/>
              </w:rPr>
              <w:t>1</w:t>
            </w:r>
          </w:p>
        </w:tc>
        <w:tc>
          <w:tcPr>
            <w:tcW w:w="3553" w:type="pct"/>
            <w:shd w:val="clear" w:color="auto" w:fill="auto"/>
            <w:hideMark/>
          </w:tcPr>
          <w:p w14:paraId="62CAFBF9" w14:textId="77777777" w:rsidR="002160ED" w:rsidRDefault="00942465" w:rsidP="002160ED">
            <w:pPr>
              <w:spacing w:before="240" w:after="240" w:line="288"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Repeating a spoken</w:t>
            </w:r>
            <w:r w:rsidR="002160ED" w:rsidRPr="002160ED">
              <w:rPr>
                <w:rFonts w:ascii="Arial" w:hAnsi="Arial" w:cs="Arial"/>
                <w:color w:val="000000"/>
                <w:sz w:val="20"/>
                <w:szCs w:val="20"/>
              </w:rPr>
              <w:t xml:space="preserve"> phrase</w:t>
            </w:r>
          </w:p>
          <w:p w14:paraId="20315EC5" w14:textId="77777777" w:rsidR="00942465" w:rsidRPr="002160ED" w:rsidRDefault="00942465" w:rsidP="002160ED">
            <w:pPr>
              <w:spacing w:before="240" w:after="240" w:line="288"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‘no ifs ands or buts’</w:t>
            </w:r>
          </w:p>
        </w:tc>
      </w:tr>
      <w:tr w:rsidR="002160ED" w:rsidRPr="002160ED" w14:paraId="0B70848A" w14:textId="77777777" w:rsidTr="00DB7761">
        <w:tc>
          <w:tcPr>
            <w:cnfStyle w:val="001000000000" w:firstRow="0" w:lastRow="0" w:firstColumn="1" w:lastColumn="0" w:oddVBand="0" w:evenVBand="0" w:oddHBand="0" w:evenHBand="0" w:firstRowFirstColumn="0" w:firstRowLastColumn="0" w:lastRowFirstColumn="0" w:lastRowLastColumn="0"/>
            <w:tcW w:w="838" w:type="pct"/>
            <w:shd w:val="clear" w:color="auto" w:fill="auto"/>
            <w:hideMark/>
          </w:tcPr>
          <w:p w14:paraId="1948F791" w14:textId="77777777" w:rsidR="002160ED" w:rsidRPr="002160ED" w:rsidRDefault="002160ED" w:rsidP="002160ED">
            <w:pPr>
              <w:spacing w:before="240" w:after="240" w:line="288" w:lineRule="atLeast"/>
              <w:jc w:val="center"/>
              <w:rPr>
                <w:rFonts w:ascii="Arial" w:hAnsi="Arial" w:cs="Arial"/>
                <w:color w:val="000000"/>
                <w:sz w:val="20"/>
                <w:szCs w:val="20"/>
              </w:rPr>
            </w:pPr>
            <w:r w:rsidRPr="002160ED">
              <w:rPr>
                <w:rFonts w:ascii="Arial" w:hAnsi="Arial" w:cs="Arial"/>
                <w:color w:val="000000"/>
                <w:sz w:val="20"/>
                <w:szCs w:val="20"/>
              </w:rPr>
              <w:t>Complex commands</w:t>
            </w:r>
          </w:p>
        </w:tc>
        <w:tc>
          <w:tcPr>
            <w:tcW w:w="609" w:type="pct"/>
            <w:shd w:val="clear" w:color="auto" w:fill="auto"/>
            <w:hideMark/>
          </w:tcPr>
          <w:p w14:paraId="1F4E38E4" w14:textId="77777777" w:rsidR="002160ED" w:rsidRPr="002160ED" w:rsidRDefault="002160ED" w:rsidP="002160ED">
            <w:pPr>
              <w:spacing w:before="240" w:after="240" w:line="288"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60ED">
              <w:rPr>
                <w:rFonts w:ascii="Arial" w:hAnsi="Arial" w:cs="Arial"/>
                <w:color w:val="000000"/>
                <w:sz w:val="20"/>
                <w:szCs w:val="20"/>
              </w:rPr>
              <w:t>6</w:t>
            </w:r>
          </w:p>
        </w:tc>
        <w:tc>
          <w:tcPr>
            <w:tcW w:w="3553" w:type="pct"/>
            <w:shd w:val="clear" w:color="auto" w:fill="auto"/>
            <w:hideMark/>
          </w:tcPr>
          <w:p w14:paraId="16E933AF" w14:textId="77777777" w:rsidR="002160ED" w:rsidRPr="002160ED" w:rsidRDefault="004E57CB" w:rsidP="002160ED">
            <w:pPr>
              <w:spacing w:before="240" w:after="240" w:line="288"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Copy the drawing of </w:t>
            </w:r>
            <w:r w:rsidR="002160ED">
              <w:rPr>
                <w:rFonts w:ascii="Arial" w:hAnsi="Arial" w:cs="Arial"/>
                <w:color w:val="000000"/>
                <w:sz w:val="20"/>
                <w:szCs w:val="20"/>
              </w:rPr>
              <w:t>interlocking pentagons</w:t>
            </w:r>
            <w:r w:rsidR="00AE7200">
              <w:rPr>
                <w:rFonts w:ascii="Arial" w:hAnsi="Arial" w:cs="Arial"/>
                <w:color w:val="000000"/>
                <w:sz w:val="20"/>
                <w:szCs w:val="20"/>
              </w:rPr>
              <w:t>/</w:t>
            </w:r>
            <w:r>
              <w:rPr>
                <w:rFonts w:ascii="Arial" w:hAnsi="Arial" w:cs="Arial"/>
                <w:color w:val="000000"/>
                <w:sz w:val="20"/>
                <w:szCs w:val="20"/>
              </w:rPr>
              <w:t xml:space="preserve"> </w:t>
            </w:r>
            <w:r w:rsidR="00AE7200">
              <w:rPr>
                <w:rFonts w:ascii="Arial" w:hAnsi="Arial" w:cs="Arial"/>
                <w:color w:val="000000"/>
                <w:sz w:val="20"/>
                <w:szCs w:val="20"/>
              </w:rPr>
              <w:t xml:space="preserve">Instructions to carry out a 3 stage command/ Writing a sentence/ reading and comprehension of an instruction to carry out                                      </w:t>
            </w:r>
          </w:p>
        </w:tc>
      </w:tr>
    </w:tbl>
    <w:p w14:paraId="76994BF1" w14:textId="77777777" w:rsidR="00695F13" w:rsidRDefault="00695F13" w:rsidP="009B31FF">
      <w:pPr>
        <w:spacing w:line="360" w:lineRule="auto"/>
        <w:rPr>
          <w:lang w:val="en" w:eastAsia="en-GB"/>
        </w:rPr>
      </w:pPr>
    </w:p>
    <w:p w14:paraId="72034406" w14:textId="77777777" w:rsidR="00210B09" w:rsidRDefault="00210B09" w:rsidP="00210B09">
      <w:pPr>
        <w:pStyle w:val="Heading3"/>
        <w:numPr>
          <w:ilvl w:val="2"/>
          <w:numId w:val="13"/>
        </w:numPr>
        <w:rPr>
          <w:lang w:val="en" w:eastAsia="en-GB"/>
        </w:rPr>
      </w:pPr>
      <w:r>
        <w:rPr>
          <w:lang w:val="en" w:eastAsia="en-GB"/>
        </w:rPr>
        <w:t>Age</w:t>
      </w:r>
      <w:r w:rsidR="00906933">
        <w:rPr>
          <w:lang w:val="en" w:eastAsia="en-GB"/>
        </w:rPr>
        <w:t xml:space="preserve"> effect on performance on the MMSE</w:t>
      </w:r>
    </w:p>
    <w:p w14:paraId="0255948B" w14:textId="77777777" w:rsidR="00DE5500" w:rsidRPr="00DE5500" w:rsidRDefault="00DE5500" w:rsidP="00DE5500">
      <w:pPr>
        <w:spacing w:line="360" w:lineRule="auto"/>
        <w:rPr>
          <w:lang w:val="en" w:eastAsia="en-GB"/>
        </w:rPr>
      </w:pPr>
      <w:r>
        <w:rPr>
          <w:lang w:val="en" w:eastAsia="en-GB"/>
        </w:rPr>
        <w:t xml:space="preserve">MMSE scores generally show a decline with increasing age and </w:t>
      </w:r>
      <w:r w:rsidR="00906933">
        <w:rPr>
          <w:lang w:val="en" w:eastAsia="en-GB"/>
        </w:rPr>
        <w:t>decline is</w:t>
      </w:r>
      <w:r>
        <w:rPr>
          <w:lang w:val="en" w:eastAsia="en-GB"/>
        </w:rPr>
        <w:t xml:space="preserve"> mo</w:t>
      </w:r>
      <w:r w:rsidR="002A35AF">
        <w:rPr>
          <w:lang w:val="en" w:eastAsia="en-GB"/>
        </w:rPr>
        <w:t>re apparent after the age of 65</w:t>
      </w:r>
      <w:r>
        <w:rPr>
          <w:lang w:val="en" w:eastAsia="en-GB"/>
        </w:rPr>
        <w:t xml:space="preserve"> </w:t>
      </w:r>
      <w:r w:rsidR="00E94A03">
        <w:rPr>
          <w:lang w:val="en" w:eastAsia="en-GB"/>
        </w:rPr>
        <w:fldChar w:fldCharType="begin">
          <w:fldData xml:space="preserve">PEVuZE5vdGU+PENpdGU+PEF1dGhvcj5DcnVtPC9BdXRob3I+PFllYXI+MTk5MzwvWWVhcj48UmVj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</w:fldData>
        </w:fldChar>
      </w:r>
      <w:r w:rsidR="0089710D">
        <w:rPr>
          <w:lang w:val="en" w:eastAsia="en-GB"/>
        </w:rPr>
        <w:instrText xml:space="preserve"> ADDIN EN.CITE </w:instrText>
      </w:r>
      <w:r w:rsidR="0089710D">
        <w:rPr>
          <w:lang w:val="en" w:eastAsia="en-GB"/>
        </w:rPr>
        <w:fldChar w:fldCharType="begin">
          <w:fldData xml:space="preserve">PEVuZE5vdGU+PENpdGU+PEF1dGhvcj5DcnVtPC9BdXRob3I+PFllYXI+MTk5MzwvWWVhcj48UmVj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</w:fldData>
        </w:fldChar>
      </w:r>
      <w:r w:rsidR="0089710D">
        <w:rPr>
          <w:lang w:val="en" w:eastAsia="en-GB"/>
        </w:rPr>
        <w:instrText xml:space="preserve"> ADDIN EN.CITE.DATA </w:instrText>
      </w:r>
      <w:r w:rsidR="0089710D">
        <w:rPr>
          <w:lang w:val="en" w:eastAsia="en-GB"/>
        </w:rPr>
      </w:r>
      <w:r w:rsidR="0089710D">
        <w:rPr>
          <w:lang w:val="en" w:eastAsia="en-GB"/>
        </w:rPr>
        <w:fldChar w:fldCharType="end"/>
      </w:r>
      <w:r w:rsidR="00E94A03">
        <w:rPr>
          <w:lang w:val="en" w:eastAsia="en-GB"/>
        </w:rPr>
      </w:r>
      <w:r w:rsidR="00E94A03">
        <w:rPr>
          <w:lang w:val="en" w:eastAsia="en-GB"/>
        </w:rPr>
        <w:fldChar w:fldCharType="separate"/>
      </w:r>
      <w:r w:rsidR="0089710D">
        <w:rPr>
          <w:noProof/>
          <w:lang w:val="en" w:eastAsia="en-GB"/>
        </w:rPr>
        <w:t>(</w:t>
      </w:r>
      <w:hyperlink w:anchor="_ENREF_18" w:tooltip="ArIas-Merino, 2010 #10705" w:history="1">
        <w:r w:rsidR="00A71029">
          <w:rPr>
            <w:noProof/>
            <w:lang w:val="en" w:eastAsia="en-GB"/>
          </w:rPr>
          <w:t>ArIas-Merino et al., 2010</w:t>
        </w:r>
      </w:hyperlink>
      <w:r w:rsidR="0089710D">
        <w:rPr>
          <w:noProof/>
          <w:lang w:val="en" w:eastAsia="en-GB"/>
        </w:rPr>
        <w:t xml:space="preserve">; </w:t>
      </w:r>
      <w:hyperlink w:anchor="_ENREF_77" w:tooltip="Castro-Costa, 2008 #10695" w:history="1">
        <w:r w:rsidR="00A71029">
          <w:rPr>
            <w:noProof/>
            <w:lang w:val="en" w:eastAsia="en-GB"/>
          </w:rPr>
          <w:t>Castro-Costa, Fuzikawa, Uchoa, Firmo, &amp; Lima-Costa, 2008</w:t>
        </w:r>
      </w:hyperlink>
      <w:r w:rsidR="0089710D">
        <w:rPr>
          <w:noProof/>
          <w:lang w:val="en" w:eastAsia="en-GB"/>
        </w:rPr>
        <w:t xml:space="preserve">; </w:t>
      </w:r>
      <w:hyperlink w:anchor="_ENREF_100" w:tooltip="Crum, 1993 #10559" w:history="1">
        <w:r w:rsidR="00A71029">
          <w:rPr>
            <w:noProof/>
            <w:lang w:val="en" w:eastAsia="en-GB"/>
          </w:rPr>
          <w:t>Crum, Anthony, Bassett, &amp; Folstein, 1993</w:t>
        </w:r>
      </w:hyperlink>
      <w:r w:rsidR="0089710D">
        <w:rPr>
          <w:noProof/>
          <w:lang w:val="en" w:eastAsia="en-GB"/>
        </w:rPr>
        <w:t xml:space="preserve">; </w:t>
      </w:r>
      <w:hyperlink w:anchor="_ENREF_224" w:tooltip="Kim, 2012 #10697" w:history="1">
        <w:r w:rsidR="00A71029">
          <w:rPr>
            <w:noProof/>
            <w:lang w:val="en" w:eastAsia="en-GB"/>
          </w:rPr>
          <w:t>J. L. Kim et al., 2012</w:t>
        </w:r>
      </w:hyperlink>
      <w:r w:rsidR="0089710D">
        <w:rPr>
          <w:noProof/>
          <w:lang w:val="en" w:eastAsia="en-GB"/>
        </w:rPr>
        <w:t xml:space="preserve">; </w:t>
      </w:r>
      <w:hyperlink w:anchor="_ENREF_253" w:tooltip="Magni, 1995 #10706" w:history="1">
        <w:r w:rsidR="00A71029">
          <w:rPr>
            <w:noProof/>
            <w:lang w:val="en" w:eastAsia="en-GB"/>
          </w:rPr>
          <w:t>Magni, Binetti, Cappa, Bianchetti, &amp; Trabucchi, 1995</w:t>
        </w:r>
      </w:hyperlink>
      <w:r w:rsidR="0089710D">
        <w:rPr>
          <w:noProof/>
          <w:lang w:val="en" w:eastAsia="en-GB"/>
        </w:rPr>
        <w:t>)</w:t>
      </w:r>
      <w:r w:rsidR="00E94A03">
        <w:rPr>
          <w:lang w:val="en" w:eastAsia="en-GB"/>
        </w:rPr>
        <w:fldChar w:fldCharType="end"/>
      </w:r>
      <w:r w:rsidR="00E94A03">
        <w:rPr>
          <w:lang w:val="en" w:eastAsia="en-GB"/>
        </w:rPr>
        <w:t>.</w:t>
      </w:r>
      <w:r>
        <w:rPr>
          <w:lang w:val="en" w:eastAsia="en-GB"/>
        </w:rPr>
        <w:t xml:space="preserve"> </w:t>
      </w:r>
      <w:r>
        <w:rPr>
          <w:lang w:val="en" w:eastAsia="en-GB"/>
        </w:rPr>
        <w:lastRenderedPageBreak/>
        <w:t xml:space="preserve">Older age groups generally have </w:t>
      </w:r>
      <w:r w:rsidR="00E94A03">
        <w:rPr>
          <w:lang w:val="en" w:eastAsia="en-GB"/>
        </w:rPr>
        <w:t>lower</w:t>
      </w:r>
      <w:r>
        <w:rPr>
          <w:lang w:val="en" w:eastAsia="en-GB"/>
        </w:rPr>
        <w:t xml:space="preserve"> scores than younger groups, the former </w:t>
      </w:r>
      <w:r w:rsidR="00906933">
        <w:rPr>
          <w:lang w:val="en" w:eastAsia="en-GB"/>
        </w:rPr>
        <w:t xml:space="preserve">between 55 and </w:t>
      </w:r>
      <w:r>
        <w:rPr>
          <w:lang w:val="en" w:eastAsia="en-GB"/>
        </w:rPr>
        <w:t>74 years of age, and the lat</w:t>
      </w:r>
      <w:r w:rsidR="00056ABB">
        <w:rPr>
          <w:lang w:val="en" w:eastAsia="en-GB"/>
        </w:rPr>
        <w:t>t</w:t>
      </w:r>
      <w:r>
        <w:rPr>
          <w:lang w:val="en" w:eastAsia="en-GB"/>
        </w:rPr>
        <w:t>e</w:t>
      </w:r>
      <w:r w:rsidR="00300761">
        <w:rPr>
          <w:lang w:val="en" w:eastAsia="en-GB"/>
        </w:rPr>
        <w:t xml:space="preserve">r </w:t>
      </w:r>
      <w:r w:rsidR="00906933">
        <w:rPr>
          <w:lang w:val="en" w:eastAsia="en-GB"/>
        </w:rPr>
        <w:t>between 35 and</w:t>
      </w:r>
      <w:r w:rsidR="002A35AF">
        <w:rPr>
          <w:lang w:val="en" w:eastAsia="en-GB"/>
        </w:rPr>
        <w:t xml:space="preserve"> 54 years of age</w:t>
      </w:r>
      <w:r w:rsidR="00300761">
        <w:rPr>
          <w:lang w:val="en" w:eastAsia="en-GB"/>
        </w:rPr>
        <w:t xml:space="preserve"> </w:t>
      </w:r>
      <w:r w:rsidR="00300761">
        <w:rPr>
          <w:lang w:val="en" w:eastAsia="en-GB"/>
        </w:rPr>
        <w:fldChar w:fldCharType="begin"/>
      </w:r>
      <w:r w:rsidR="00EC2E1B">
        <w:rPr>
          <w:lang w:val="en" w:eastAsia="en-GB"/>
        </w:rPr>
        <w:instrText xml:space="preserve"> ADDIN EN.CITE &lt;EndNote&gt;&lt;Cite&gt;&lt;Author&gt;George&lt;/Author&gt;&lt;Year&gt;1991&lt;/Year&gt;&lt;RecNum&gt;10693&lt;/RecNum&gt;&lt;DisplayText&gt;(George, Landerman, Blazer, &amp;amp; Anthony, 1991)&lt;/DisplayText&gt;&lt;record&gt;&lt;rec-number&gt;10693&lt;/rec-number&gt;&lt;foreign-keys&gt;&lt;key app="EN" db-id="tzpe22srnsas9fevep9x0t2z0pzfe2a9a95t" timestamp="1396871073"&gt;10693&lt;/key&gt;&lt;/foreign-keys&gt;&lt;ref-type name="Book Section"&gt;5&lt;/ref-type&gt;&lt;contributors&gt;&lt;authors&gt;&lt;author&gt;George, L. K&lt;/author&gt;&lt;author&gt;Landerman, R. &lt;/author&gt;&lt;author&gt;Blazer, D. G. &lt;/author&gt;&lt;author&gt;Anthony, J. C.&lt;/author&gt;&lt;/authors&gt;&lt;secondary-authors&gt;&lt;author&gt;Robins, Lee N.&lt;/author&gt;&lt;author&gt;Regier, Darrel A.&lt;/author&gt;&lt;/secondary-authors&gt;&lt;/contributors&gt;&lt;titles&gt;&lt;title&gt;Cognitive Impairment&lt;/title&gt;&lt;secondary-title&gt;Psychiatric disorders in America : the epidemiologic catchment area study&lt;/secondary-title&gt;&lt;/titles&gt;&lt;pages&gt; pp. 291-327&lt;/pages&gt;&lt;keywords&gt;&lt;keyword&gt;Psychiatric epidemiology United States.&lt;/keyword&gt;&lt;keyword&gt;Health service areas United States.&lt;/keyword&gt;&lt;keyword&gt;Catchment Area (Health) United States.&lt;/keyword&gt;&lt;keyword&gt;Mental Disorders epidemiology United States.&lt;/keyword&gt;&lt;/keywords&gt;&lt;dates&gt;&lt;year&gt;1991&lt;/year&gt;&lt;/dates&gt;&lt;pub-location&gt;New York&lt;/pub-location&gt;&lt;publisher&gt;Free Press.&lt;/publisher&gt;&lt;isbn&gt;0029265711&lt;/isbn&gt;&lt;accession-num&gt;579215&lt;/accession-num&gt;&lt;call-num&gt;Jefferson or Adams Building Reading Rooms RC455.2.E64 P78 1991&amp;#xD;Jefferson or Adams Building Reading Rooms RC455.2.E64 P78 1991 copy 2&lt;/call-num&gt;&lt;urls&gt;&lt;/urls&gt;&lt;/record&gt;&lt;/Cite&gt;&lt;/EndNote&gt;</w:instrText>
      </w:r>
      <w:r w:rsidR="00300761">
        <w:rPr>
          <w:lang w:val="en" w:eastAsia="en-GB"/>
        </w:rPr>
        <w:fldChar w:fldCharType="separate"/>
      </w:r>
      <w:r w:rsidR="00300761">
        <w:rPr>
          <w:noProof/>
          <w:lang w:val="en" w:eastAsia="en-GB"/>
        </w:rPr>
        <w:t>(</w:t>
      </w:r>
      <w:hyperlink w:anchor="_ENREF_161" w:tooltip="George, 1991 #10693" w:history="1">
        <w:r w:rsidR="00A71029">
          <w:rPr>
            <w:noProof/>
            <w:lang w:val="en" w:eastAsia="en-GB"/>
          </w:rPr>
          <w:t>George, Landerman, Blazer, &amp; Anthony, 1991</w:t>
        </w:r>
      </w:hyperlink>
      <w:r w:rsidR="00300761">
        <w:rPr>
          <w:noProof/>
          <w:lang w:val="en" w:eastAsia="en-GB"/>
        </w:rPr>
        <w:t>)</w:t>
      </w:r>
      <w:r w:rsidR="00300761">
        <w:rPr>
          <w:lang w:val="en" w:eastAsia="en-GB"/>
        </w:rPr>
        <w:fldChar w:fldCharType="end"/>
      </w:r>
      <w:r w:rsidR="00300761">
        <w:rPr>
          <w:lang w:val="en" w:eastAsia="en-GB"/>
        </w:rPr>
        <w:t>.</w:t>
      </w:r>
      <w:r w:rsidR="00E94A03">
        <w:rPr>
          <w:lang w:val="en" w:eastAsia="en-GB"/>
        </w:rPr>
        <w:t xml:space="preserve"> The average MMSE for healthy populations, from large studies in the US and most European countries would suggest means of about 28-29. However, there are noticeable influences from education, which plays a crucial role in providing a different way of looking at individual</w:t>
      </w:r>
      <w:r w:rsidR="00DB7761">
        <w:rPr>
          <w:lang w:val="en" w:eastAsia="en-GB"/>
        </w:rPr>
        <w:t>s</w:t>
      </w:r>
      <w:r w:rsidR="00E94A03">
        <w:rPr>
          <w:lang w:val="en" w:eastAsia="en-GB"/>
        </w:rPr>
        <w:t xml:space="preserve"> with high and low levels of education. For example a median of 29 may apply for persons aged between 18</w:t>
      </w:r>
      <w:r w:rsidR="00A64DC5">
        <w:rPr>
          <w:lang w:val="en" w:eastAsia="en-GB"/>
        </w:rPr>
        <w:t xml:space="preserve"> and </w:t>
      </w:r>
      <w:r w:rsidR="00E94A03">
        <w:rPr>
          <w:lang w:val="en" w:eastAsia="en-GB"/>
        </w:rPr>
        <w:t>24, although a median of 25</w:t>
      </w:r>
      <w:r w:rsidR="00056ABB">
        <w:rPr>
          <w:lang w:val="en" w:eastAsia="en-GB"/>
        </w:rPr>
        <w:t xml:space="preserve"> could apply</w:t>
      </w:r>
      <w:r w:rsidR="00E94A03">
        <w:rPr>
          <w:lang w:val="en" w:eastAsia="en-GB"/>
        </w:rPr>
        <w:t xml:space="preserve"> for those aged over 80. Furthermore, an 80 years of age person with 2 years of education would warrant a median s</w:t>
      </w:r>
      <w:r w:rsidR="00DB7761">
        <w:rPr>
          <w:lang w:val="en" w:eastAsia="en-GB"/>
        </w:rPr>
        <w:t>core of about 20, whereas, an 80</w:t>
      </w:r>
      <w:r w:rsidR="00E94A03">
        <w:rPr>
          <w:lang w:val="en" w:eastAsia="en-GB"/>
        </w:rPr>
        <w:t xml:space="preserve"> years of age person with 11-16 years of education may war</w:t>
      </w:r>
      <w:r w:rsidR="002A35AF">
        <w:rPr>
          <w:lang w:val="en" w:eastAsia="en-GB"/>
        </w:rPr>
        <w:t>rant a median score of about 28</w:t>
      </w:r>
      <w:r w:rsidR="00300761">
        <w:rPr>
          <w:lang w:val="en" w:eastAsia="en-GB"/>
        </w:rPr>
        <w:t xml:space="preserve"> </w:t>
      </w:r>
      <w:r w:rsidR="00300761">
        <w:rPr>
          <w:lang w:val="en" w:eastAsia="en-GB"/>
        </w:rPr>
        <w:fldChar w:fldCharType="begin">
          <w:fldData xml:space="preserve">PEVuZE5vdGU+PENpdGU+PEF1dGhvcj5DcnVtPC9BdXRob3I+PFllYXI+MTk5MzwvWWVhcj48UmVj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=
</w:fldData>
        </w:fldChar>
      </w:r>
      <w:r w:rsidR="00EC2E1B">
        <w:rPr>
          <w:lang w:val="en" w:eastAsia="en-GB"/>
        </w:rPr>
        <w:instrText xml:space="preserve"> ADDIN EN.CITE </w:instrText>
      </w:r>
      <w:r w:rsidR="00EC2E1B">
        <w:rPr>
          <w:lang w:val="en" w:eastAsia="en-GB"/>
        </w:rPr>
        <w:fldChar w:fldCharType="begin">
          <w:fldData xml:space="preserve">PEVuZE5vdGU+PENpdGU+PEF1dGhvcj5DcnVtPC9BdXRob3I+PFllYXI+MTk5MzwvWWVhcj48UmVj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=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300761">
        <w:rPr>
          <w:lang w:val="en" w:eastAsia="en-GB"/>
        </w:rPr>
      </w:r>
      <w:r w:rsidR="00300761">
        <w:rPr>
          <w:lang w:val="en" w:eastAsia="en-GB"/>
        </w:rPr>
        <w:fldChar w:fldCharType="separate"/>
      </w:r>
      <w:r w:rsidR="00300761">
        <w:rPr>
          <w:noProof/>
          <w:lang w:val="en" w:eastAsia="en-GB"/>
        </w:rPr>
        <w:t>(</w:t>
      </w:r>
      <w:hyperlink w:anchor="_ENREF_100" w:tooltip="Crum, 1993 #10559" w:history="1">
        <w:r w:rsidR="00A71029">
          <w:rPr>
            <w:noProof/>
            <w:lang w:val="en" w:eastAsia="en-GB"/>
          </w:rPr>
          <w:t>Crum et al., 1993</w:t>
        </w:r>
      </w:hyperlink>
      <w:r w:rsidR="00300761">
        <w:rPr>
          <w:noProof/>
          <w:lang w:val="en" w:eastAsia="en-GB"/>
        </w:rPr>
        <w:t>)</w:t>
      </w:r>
      <w:r w:rsidR="00300761">
        <w:rPr>
          <w:lang w:val="en" w:eastAsia="en-GB"/>
        </w:rPr>
        <w:fldChar w:fldCharType="end"/>
      </w:r>
      <w:r w:rsidR="00E94A03">
        <w:rPr>
          <w:lang w:val="en" w:eastAsia="en-GB"/>
        </w:rPr>
        <w:t xml:space="preserve">. </w:t>
      </w:r>
    </w:p>
    <w:p w14:paraId="28303D70" w14:textId="77777777" w:rsidR="00210B09" w:rsidRDefault="00210B09" w:rsidP="00210B09">
      <w:pPr>
        <w:pStyle w:val="Heading3"/>
        <w:numPr>
          <w:ilvl w:val="2"/>
          <w:numId w:val="13"/>
        </w:numPr>
        <w:rPr>
          <w:lang w:val="en" w:eastAsia="en-GB"/>
        </w:rPr>
      </w:pPr>
      <w:r>
        <w:rPr>
          <w:lang w:val="en" w:eastAsia="en-GB"/>
        </w:rPr>
        <w:t>Education</w:t>
      </w:r>
      <w:r w:rsidR="00725922">
        <w:rPr>
          <w:lang w:val="en" w:eastAsia="en-GB"/>
        </w:rPr>
        <w:t xml:space="preserve"> effect on performance on the MMSE</w:t>
      </w:r>
    </w:p>
    <w:p w14:paraId="5DB1BA38" w14:textId="77777777" w:rsidR="000F6BD0" w:rsidRDefault="008F1D19" w:rsidP="000F6BD0">
      <w:pPr>
        <w:spacing w:line="360" w:lineRule="auto"/>
        <w:rPr>
          <w:lang w:val="en" w:eastAsia="en-GB"/>
        </w:rPr>
      </w:pPr>
      <w:r>
        <w:rPr>
          <w:lang w:val="en" w:eastAsia="en-GB"/>
        </w:rPr>
        <w:t>There is a vast amount of research that has been done on the MMSE that suggests level of education is an important factor and one which</w:t>
      </w:r>
      <w:r w:rsidR="00BC1F44">
        <w:rPr>
          <w:lang w:val="en" w:eastAsia="en-GB"/>
        </w:rPr>
        <w:t xml:space="preserve"> should be accounted for</w:t>
      </w:r>
      <w:r w:rsidR="002A35AF">
        <w:rPr>
          <w:lang w:val="en" w:eastAsia="en-GB"/>
        </w:rPr>
        <w:t xml:space="preserve"> when collecting normative data</w:t>
      </w:r>
      <w:r>
        <w:rPr>
          <w:lang w:val="en" w:eastAsia="en-GB"/>
        </w:rPr>
        <w:t xml:space="preserve"> </w:t>
      </w:r>
      <w:r>
        <w:rPr>
          <w:lang w:val="en" w:eastAsia="en-GB"/>
        </w:rPr>
        <w:fldChar w:fldCharType="begin">
          <w:fldData xml:space="preserve">PEVuZE5vdGU+PENpdGU+PEF1dGhvcj5QZWRyYXphPC9BdXRob3I+PFllYXI+MjAxMjwvWWVhcj48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</w:fldData>
        </w:fldChar>
      </w:r>
      <w:r w:rsidR="00EC2E1B">
        <w:rPr>
          <w:lang w:val="en" w:eastAsia="en-GB"/>
        </w:rPr>
        <w:instrText xml:space="preserve"> ADDIN EN.CITE </w:instrText>
      </w:r>
      <w:r w:rsidR="00EC2E1B">
        <w:rPr>
          <w:lang w:val="en" w:eastAsia="en-GB"/>
        </w:rPr>
        <w:fldChar w:fldCharType="begin">
          <w:fldData xml:space="preserve">PEVuZE5vdGU+PENpdGU+PEF1dGhvcj5QZWRyYXphPC9BdXRob3I+PFllYXI+MjAxMjwvWWVhcj48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58" w:tooltip="Brayne, 1990 #10763" w:history="1">
        <w:r w:rsidR="00A71029">
          <w:rPr>
            <w:noProof/>
            <w:lang w:val="en" w:eastAsia="en-GB"/>
          </w:rPr>
          <w:t>Brayne &amp; Calloway, 1990</w:t>
        </w:r>
      </w:hyperlink>
      <w:r>
        <w:rPr>
          <w:noProof/>
          <w:lang w:val="en" w:eastAsia="en-GB"/>
        </w:rPr>
        <w:t xml:space="preserve">; </w:t>
      </w:r>
      <w:hyperlink w:anchor="_ENREF_310" w:tooltip="Ostrosky-Solis, 1999 #10755" w:history="1">
        <w:r w:rsidR="00A71029">
          <w:rPr>
            <w:noProof/>
            <w:lang w:val="en" w:eastAsia="en-GB"/>
          </w:rPr>
          <w:t>Ostrosky-Solis, Lopez-Arango, &amp; Ardila, 1999</w:t>
        </w:r>
      </w:hyperlink>
      <w:r>
        <w:rPr>
          <w:noProof/>
          <w:lang w:val="en" w:eastAsia="en-GB"/>
        </w:rPr>
        <w:t xml:space="preserve">; </w:t>
      </w:r>
      <w:hyperlink w:anchor="_ENREF_320" w:tooltip="Pedraza, 2012 #10844" w:history="1">
        <w:r w:rsidR="00A71029">
          <w:rPr>
            <w:noProof/>
            <w:lang w:val="en" w:eastAsia="en-GB"/>
          </w:rPr>
          <w:t>Pedraza et al., 2012</w:t>
        </w:r>
      </w:hyperlink>
      <w:r>
        <w:rPr>
          <w:noProof/>
          <w:lang w:val="en" w:eastAsia="en-GB"/>
        </w:rPr>
        <w:t>)</w:t>
      </w:r>
      <w:r>
        <w:rPr>
          <w:lang w:val="en" w:eastAsia="en-GB"/>
        </w:rPr>
        <w:fldChar w:fldCharType="end"/>
      </w:r>
      <w:r>
        <w:rPr>
          <w:lang w:val="en" w:eastAsia="en-GB"/>
        </w:rPr>
        <w:t>. Some researchers have argued that due to the low level of educat</w:t>
      </w:r>
      <w:r w:rsidR="00725922">
        <w:rPr>
          <w:lang w:val="en" w:eastAsia="en-GB"/>
        </w:rPr>
        <w:t>ion in developing countries,</w:t>
      </w:r>
      <w:r>
        <w:rPr>
          <w:lang w:val="en" w:eastAsia="en-GB"/>
        </w:rPr>
        <w:t xml:space="preserve"> the MMSE may be less applicable and useful as a tool in providing information about the true nature of mental status or cognitive abilities of an in</w:t>
      </w:r>
      <w:r w:rsidR="002A35AF">
        <w:rPr>
          <w:lang w:val="en" w:eastAsia="en-GB"/>
        </w:rPr>
        <w:t>dividual from those backgrounds</w:t>
      </w:r>
      <w:r>
        <w:rPr>
          <w:lang w:val="en" w:eastAsia="en-GB"/>
        </w:rPr>
        <w:t xml:space="preserve"> </w:t>
      </w:r>
      <w:r>
        <w:rPr>
          <w:lang w:val="en" w:eastAsia="en-GB"/>
        </w:rPr>
        <w:fldChar w:fldCharType="begin"/>
      </w:r>
      <w:r w:rsidR="00EC2E1B">
        <w:rPr>
          <w:lang w:val="en" w:eastAsia="en-GB"/>
        </w:rPr>
        <w:instrText xml:space="preserve"> ADDIN EN.CITE &lt;EndNote&gt;&lt;Cite&gt;&lt;Author&gt;Brito-Marques&lt;/Author&gt;&lt;Year&gt;2005&lt;/Year&gt;&lt;RecNum&gt;10771&lt;/RecNum&gt;&lt;DisplayText&gt;(Brito-Marques &amp;amp; Cabral-Filho, 2005)&lt;/DisplayText&gt;&lt;record&gt;&lt;rec-number&gt;10771&lt;/rec-number&gt;&lt;foreign-keys&gt;&lt;key app="EN" db-id="tzpe22srnsas9fevep9x0t2z0pzfe2a9a95t" timestamp="1396877666"&gt;10771&lt;/key&gt;&lt;/foreign-keys&gt;&lt;ref-type name="Journal Article"&gt;17&lt;/ref-type&gt;&lt;contributors&gt;&lt;authors&gt;&lt;author&gt;Brito-Marques, P. R.&lt;/author&gt;&lt;author&gt;Cabral-Filho, J. E.&lt;/author&gt;&lt;/authors&gt;&lt;/contributors&gt;&lt;auth-address&gt;Department of Neurology, Faculty of Medical Sciences, University of Pernambuco, Recife, PE, Brazil. pbrito@truenet.com.br&lt;/auth-address&gt;&lt;titles&gt;&lt;title&gt;Influence of age and schooling on the performance in a modified Mini-Mental State Examination version: a study in Brazil northeast&lt;/title&gt;&lt;secondary-title&gt;Arq Neuropsiquiatr&lt;/secondary-title&gt;&lt;alt-title&gt;Arquivos de neuro-psiquiatria&lt;/alt-title&gt;&lt;/titles&gt;&lt;alt-periodical&gt;&lt;full-title&gt;Arquivos De Neuro-Psiquiatria&lt;/full-title&gt;&lt;abbr-1&gt;Arq Neuro-Psiquiat&lt;/abbr-1&gt;&lt;/alt-periodical&gt;&lt;pages&gt;583-7&lt;/pages&gt;&lt;volume&gt;63&lt;/volume&gt;&lt;number&gt;3A&lt;/number&gt;&lt;keywords&gt;&lt;keyword&gt;Age Factors&lt;/keyword&gt;&lt;keyword&gt;Aged&lt;/keyword&gt;&lt;keyword&gt;Aged, 80 and over&lt;/keyword&gt;&lt;keyword&gt;Brazil&lt;/keyword&gt;&lt;keyword&gt;Brief Psychiatric Rating Scale/*standards&lt;/keyword&gt;&lt;keyword&gt;Cognition Disorders/*diagnosis&lt;/keyword&gt;&lt;keyword&gt;Cross-Sectional Studies&lt;/keyword&gt;&lt;keyword&gt;Cultural Characteristics&lt;/keyword&gt;&lt;keyword&gt;*Educational Status&lt;/keyword&gt;&lt;keyword&gt;Female&lt;/keyword&gt;&lt;keyword&gt;Humans&lt;/keyword&gt;&lt;keyword&gt;Male&lt;/keyword&gt;&lt;keyword&gt;Middle Aged&lt;/keyword&gt;&lt;keyword&gt;Reproducibility of Results&lt;/keyword&gt;&lt;keyword&gt;Translating&lt;/keyword&gt;&lt;/keywords&gt;&lt;dates&gt;&lt;year&gt;2005&lt;/year&gt;&lt;pub-dates&gt;&lt;date&gt;Sep&lt;/date&gt;&lt;/pub-dates&gt;&lt;/dates&gt;&lt;isbn&gt;0004-282X (Print)&amp;#xD;0004-282X (Linking)&lt;/isbn&gt;&lt;accession-num&gt;16172704&lt;/accession-num&gt;&lt;urls&gt;&lt;related-urls&gt;&lt;url&gt;http://www.ncbi.nlm.nih.gov/pubmed/16172704&lt;/url&gt;&lt;/related-urls&gt;&lt;/urls&gt;&lt;electronic-resource-num&gt;/S0004-282X2005000400005&lt;/electronic-resource-num&gt;&lt;/record&gt;&lt;/Cite&gt;&lt;/EndNote&gt;</w:instrText>
      </w:r>
      <w:r>
        <w:rPr>
          <w:lang w:val="en" w:eastAsia="en-GB"/>
        </w:rPr>
        <w:fldChar w:fldCharType="separate"/>
      </w:r>
      <w:r>
        <w:rPr>
          <w:noProof/>
          <w:lang w:val="en" w:eastAsia="en-GB"/>
        </w:rPr>
        <w:t>(</w:t>
      </w:r>
      <w:hyperlink w:anchor="_ENREF_59" w:tooltip="Brito-Marques, 2005 #10771" w:history="1">
        <w:r w:rsidR="00A71029">
          <w:rPr>
            <w:noProof/>
            <w:lang w:val="en" w:eastAsia="en-GB"/>
          </w:rPr>
          <w:t>Brito-Marques &amp; Cabral-Filho, 2005</w:t>
        </w:r>
      </w:hyperlink>
      <w:r>
        <w:rPr>
          <w:noProof/>
          <w:lang w:val="en" w:eastAsia="en-GB"/>
        </w:rPr>
        <w:t>)</w:t>
      </w:r>
      <w:r>
        <w:rPr>
          <w:lang w:val="en" w:eastAsia="en-GB"/>
        </w:rPr>
        <w:fldChar w:fldCharType="end"/>
      </w:r>
      <w:r w:rsidR="00927381">
        <w:rPr>
          <w:lang w:val="en" w:eastAsia="en-GB"/>
        </w:rPr>
        <w:t xml:space="preserve">. There have been some suggestions that certain items on </w:t>
      </w:r>
      <w:r w:rsidR="00D547D8">
        <w:rPr>
          <w:lang w:val="en" w:eastAsia="en-GB"/>
        </w:rPr>
        <w:t xml:space="preserve">the MMSE are unsuitable for persons </w:t>
      </w:r>
      <w:r w:rsidR="00725922">
        <w:rPr>
          <w:lang w:val="en" w:eastAsia="en-GB"/>
        </w:rPr>
        <w:t>with low education</w:t>
      </w:r>
      <w:r w:rsidR="00D547D8">
        <w:rPr>
          <w:lang w:val="en" w:eastAsia="en-GB"/>
        </w:rPr>
        <w:t xml:space="preserve"> or those with low socio-economic status</w:t>
      </w:r>
      <w:r w:rsidR="00725922">
        <w:rPr>
          <w:lang w:val="en" w:eastAsia="en-GB"/>
        </w:rPr>
        <w:t>. S</w:t>
      </w:r>
      <w:r w:rsidR="00D547D8">
        <w:rPr>
          <w:lang w:val="en" w:eastAsia="en-GB"/>
        </w:rPr>
        <w:t>uch</w:t>
      </w:r>
      <w:r w:rsidR="00725922">
        <w:rPr>
          <w:lang w:val="en" w:eastAsia="en-GB"/>
        </w:rPr>
        <w:t xml:space="preserve"> items are the</w:t>
      </w:r>
      <w:r w:rsidR="00D547D8">
        <w:rPr>
          <w:lang w:val="en" w:eastAsia="en-GB"/>
        </w:rPr>
        <w:t xml:space="preserve"> serial sevens task, repetition, copying the drawing of intersecting p</w:t>
      </w:r>
      <w:r w:rsidR="002A35AF">
        <w:rPr>
          <w:lang w:val="en" w:eastAsia="en-GB"/>
        </w:rPr>
        <w:t>entagons and writing a sentence</w:t>
      </w:r>
      <w:r w:rsidR="00D547D8">
        <w:rPr>
          <w:lang w:val="en" w:eastAsia="en-GB"/>
        </w:rPr>
        <w:t xml:space="preserve"> </w:t>
      </w:r>
      <w:r w:rsidR="00D547D8">
        <w:rPr>
          <w:lang w:val="en" w:eastAsia="en-GB"/>
        </w:rPr>
        <w:fldChar w:fldCharType="begin">
          <w:fldData xml:space="preserve">PEVuZE5vdGU+PENpdGU+PEF1dGhvcj5Kb25lczwvQXV0aG9yPjxZZWFyPjIwMDI8L1llYXI+PFJl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</w:fldData>
        </w:fldChar>
      </w:r>
      <w:r w:rsidR="00EC2E1B">
        <w:rPr>
          <w:lang w:val="en" w:eastAsia="en-GB"/>
        </w:rPr>
        <w:instrText xml:space="preserve"> ADDIN EN.CITE </w:instrText>
      </w:r>
      <w:r w:rsidR="00EC2E1B">
        <w:rPr>
          <w:lang w:val="en" w:eastAsia="en-GB"/>
        </w:rPr>
        <w:fldChar w:fldCharType="begin">
          <w:fldData xml:space="preserve">PEVuZE5vdGU+PENpdGU+PEF1dGhvcj5Kb25lczwvQXV0aG9yPjxZZWFyPjIwMDI8L1llYXI+PFJl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D547D8">
        <w:rPr>
          <w:lang w:val="en" w:eastAsia="en-GB"/>
        </w:rPr>
      </w:r>
      <w:r w:rsidR="00D547D8">
        <w:rPr>
          <w:lang w:val="en" w:eastAsia="en-GB"/>
        </w:rPr>
        <w:fldChar w:fldCharType="separate"/>
      </w:r>
      <w:r w:rsidR="00331E81">
        <w:rPr>
          <w:noProof/>
          <w:lang w:val="en" w:eastAsia="en-GB"/>
        </w:rPr>
        <w:t>(</w:t>
      </w:r>
      <w:hyperlink w:anchor="_ENREF_124" w:tooltip="Escobar, 1986 #10823" w:history="1">
        <w:r w:rsidR="00A71029">
          <w:rPr>
            <w:noProof/>
            <w:lang w:val="en" w:eastAsia="en-GB"/>
          </w:rPr>
          <w:t>Escobar et al., 1986</w:t>
        </w:r>
      </w:hyperlink>
      <w:r w:rsidR="00331E81">
        <w:rPr>
          <w:noProof/>
          <w:lang w:val="en" w:eastAsia="en-GB"/>
        </w:rPr>
        <w:t xml:space="preserve">; </w:t>
      </w:r>
      <w:hyperlink w:anchor="_ENREF_153" w:tooltip="Ganguli, 1990 #10817" w:history="1">
        <w:r w:rsidR="00A71029">
          <w:rPr>
            <w:noProof/>
            <w:lang w:val="en" w:eastAsia="en-GB"/>
          </w:rPr>
          <w:t>Ganguli et al., 1990</w:t>
        </w:r>
      </w:hyperlink>
      <w:r w:rsidR="00331E81">
        <w:rPr>
          <w:noProof/>
          <w:lang w:val="en" w:eastAsia="en-GB"/>
        </w:rPr>
        <w:t xml:space="preserve">; </w:t>
      </w:r>
      <w:hyperlink w:anchor="_ENREF_209" w:tooltip="Jones, 2002 #10877" w:history="1">
        <w:r w:rsidR="00A71029">
          <w:rPr>
            <w:noProof/>
            <w:lang w:val="en" w:eastAsia="en-GB"/>
          </w:rPr>
          <w:t>Jones &amp; Gallo, 2002</w:t>
        </w:r>
      </w:hyperlink>
      <w:r w:rsidR="00331E81">
        <w:rPr>
          <w:noProof/>
          <w:lang w:val="en" w:eastAsia="en-GB"/>
        </w:rPr>
        <w:t>)</w:t>
      </w:r>
      <w:r w:rsidR="00D547D8">
        <w:rPr>
          <w:lang w:val="en" w:eastAsia="en-GB"/>
        </w:rPr>
        <w:fldChar w:fldCharType="end"/>
      </w:r>
      <w:r w:rsidR="00BC1F44">
        <w:rPr>
          <w:lang w:val="en" w:eastAsia="en-GB"/>
        </w:rPr>
        <w:t xml:space="preserve">. </w:t>
      </w:r>
      <w:hyperlink w:anchor="_ENREF_287" w:tooltip="Mungas, 1996 #10870" w:history="1">
        <w:r w:rsidR="00A71029">
          <w:rPr>
            <w:lang w:val="en" w:eastAsia="en-GB"/>
          </w:rPr>
          <w:fldChar w:fldCharType="begin"/>
        </w:r>
        <w:r w:rsidR="00A71029">
          <w:rPr>
            <w:lang w:val="en" w:eastAsia="en-GB"/>
          </w:rPr>
          <w:instrText xml:space="preserve"> ADDIN EN.CITE &lt;EndNote&gt;&lt;Cite AuthorYear="1"&gt;&lt;Author&gt;Mungas&lt;/Author&gt;&lt;Year&gt;1996&lt;/Year&gt;&lt;RecNum&gt;10870&lt;/RecNum&gt;&lt;DisplayText&gt;Mungas, Marshall, Weldon, Haan, and Reed (1996)&lt;/DisplayText&gt;&lt;record&gt;&lt;rec-number&gt;10870&lt;/rec-number&gt;&lt;foreign-keys&gt;&lt;key app="EN" db-id="tzpe22srnsas9fevep9x0t2z0pzfe2a9a95t" timestamp="1396880505"&gt;10870&lt;/key&gt;&lt;/foreign-keys&gt;&lt;ref-type name="Journal Article"&gt;17&lt;/ref-type&gt;&lt;contributors&gt;&lt;authors&gt;&lt;author&gt;Mungas, D.&lt;/author&gt;&lt;author&gt;Marshall, S. C.&lt;/author&gt;&lt;author&gt;Weldon, M.&lt;/author&gt;&lt;author&gt;Haan, M.&lt;/author&gt;&lt;author&gt;Reed, B. R.&lt;/author&gt;&lt;/authors&gt;&lt;/contributors&gt;&lt;auth-address&gt;Univ Calif Davis,Sch Med,Dept Neurol,Davis,Ca 95616&amp;#xD;Univ Calif Davis,Sch Med,Dept Community &amp;amp; Int Hlth,Davis,Ca 95616&lt;/auth-address&gt;&lt;titles&gt;&lt;title&gt;Age and education correction of mini-mental state examination for English and Spanish-speaking elderly&lt;/title&gt;&lt;secondary-title&gt;Neurology&lt;/secondary-title&gt;&lt;alt-title&gt;Neurology&lt;/alt-title&gt;&lt;/titles&gt;&lt;periodical&gt;&lt;full-title&gt;Neurology&lt;/full-title&gt;&lt;/periodical&gt;&lt;alt-periodical&gt;&lt;full-title&gt;Neurology&lt;/full-title&gt;&lt;/alt-periodical&gt;&lt;pages&gt;700-706&lt;/pages&gt;&lt;volume&gt;46&lt;/volume&gt;&lt;number&gt;3&lt;/number&gt;&lt;keywords&gt;&lt;keyword&gt;dementia&lt;/keyword&gt;&lt;keyword&gt;population&lt;/keyword&gt;&lt;/keywords&gt;&lt;dates&gt;&lt;year&gt;1996&lt;/year&gt;&lt;pub-dates&gt;&lt;date&gt;Mar&lt;/date&gt;&lt;/pub-dates&gt;&lt;/dates&gt;&lt;isbn&gt;0028-3878&lt;/isbn&gt;&lt;accession-num&gt;WOS:A1996UB77800021&lt;/accession-num&gt;&lt;urls&gt;&lt;related-urls&gt;&lt;url&gt;&amp;lt;Go to ISI&amp;gt;://WOS:A1996UB77800021&lt;/url&gt;&lt;/related-urls&gt;&lt;/urls&gt;&lt;language&gt;English&lt;/language&gt;&lt;/record&gt;&lt;/Cite&gt;&lt;/EndNote&gt;</w:instrText>
        </w:r>
        <w:r w:rsidR="00A71029">
          <w:rPr>
            <w:lang w:val="en" w:eastAsia="en-GB"/>
          </w:rPr>
          <w:fldChar w:fldCharType="separate"/>
        </w:r>
        <w:r w:rsidR="00A71029">
          <w:rPr>
            <w:noProof/>
            <w:lang w:val="en" w:eastAsia="en-GB"/>
          </w:rPr>
          <w:t>Mungas, Marshall, Weldon, Haan, and Reed (1996)</w:t>
        </w:r>
        <w:r w:rsidR="00A71029">
          <w:rPr>
            <w:lang w:val="en" w:eastAsia="en-GB"/>
          </w:rPr>
          <w:fldChar w:fldCharType="end"/>
        </w:r>
      </w:hyperlink>
      <w:r w:rsidR="00DE1C58">
        <w:rPr>
          <w:lang w:val="en" w:eastAsia="en-GB"/>
        </w:rPr>
        <w:t xml:space="preserve"> found that adjusting scores on the MMSE for age and education yielded </w:t>
      </w:r>
      <w:r w:rsidR="00725922">
        <w:rPr>
          <w:lang w:val="en" w:eastAsia="en-GB"/>
        </w:rPr>
        <w:t>higher</w:t>
      </w:r>
      <w:r w:rsidR="00DE1C58">
        <w:rPr>
          <w:lang w:val="en" w:eastAsia="en-GB"/>
        </w:rPr>
        <w:t xml:space="preserve"> sensitivity and specificity in Caucasian and Hispanic older adults. They studied 590 individuals on the MMSE and after adjustments they found that age and years of education lessened the difference distinctive of ethnic group affiliation. However, they did </w:t>
      </w:r>
      <w:r w:rsidR="00FF2116">
        <w:rPr>
          <w:lang w:val="en" w:eastAsia="en-GB"/>
        </w:rPr>
        <w:t xml:space="preserve">suggest that their comparison group of 11 African Americans was relatively small to imply true sensitivity and specificity </w:t>
      </w:r>
      <w:r w:rsidR="00725922">
        <w:rPr>
          <w:lang w:val="en" w:eastAsia="en-GB"/>
        </w:rPr>
        <w:t>values</w:t>
      </w:r>
      <w:r w:rsidR="00FF2116">
        <w:rPr>
          <w:lang w:val="en" w:eastAsia="en-GB"/>
        </w:rPr>
        <w:t xml:space="preserve"> on the MMSE adjusted for age and education. </w:t>
      </w:r>
    </w:p>
    <w:p w14:paraId="0641E099" w14:textId="77777777" w:rsidR="00FF2116" w:rsidRDefault="00FF2116" w:rsidP="000F6BD0">
      <w:pPr>
        <w:spacing w:line="360" w:lineRule="auto"/>
        <w:rPr>
          <w:lang w:val="en" w:eastAsia="en-GB"/>
        </w:rPr>
      </w:pPr>
    </w:p>
    <w:p w14:paraId="2851F06D" w14:textId="77777777" w:rsidR="00FF2116" w:rsidRDefault="00536F31" w:rsidP="000F6BD0">
      <w:pPr>
        <w:spacing w:line="360" w:lineRule="auto"/>
        <w:rPr>
          <w:lang w:val="en" w:eastAsia="en-GB"/>
        </w:rPr>
      </w:pPr>
      <w:hyperlink w:anchor="_ENREF_320" w:tooltip="Pedraza, 2012 #10844" w:history="1">
        <w:r w:rsidR="00A71029">
          <w:rPr>
            <w:lang w:val="en" w:eastAsia="en-GB"/>
          </w:rPr>
          <w:fldChar w:fldCharType="begin">
            <w:fldData xml:space="preserve">PEVuZE5vdGU+PENpdGUgQXV0aG9yWWVhcj0iMSI+PEF1dGhvcj5QZWRyYXphPC9BdXRob3I+PFll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==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PEVuZE5vdGU+PENpdGUgQXV0aG9yWWVhcj0iMSI+PEF1dGhvcj5QZWRyYXphPC9BdXRob3I+PFll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==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Pedraza et al. (2012)</w:t>
        </w:r>
        <w:r w:rsidR="00A71029">
          <w:rPr>
            <w:lang w:val="en" w:eastAsia="en-GB"/>
          </w:rPr>
          <w:fldChar w:fldCharType="end"/>
        </w:r>
      </w:hyperlink>
      <w:r w:rsidR="00FF2116">
        <w:rPr>
          <w:lang w:val="en" w:eastAsia="en-GB"/>
        </w:rPr>
        <w:t xml:space="preserve"> studied 3254</w:t>
      </w:r>
      <w:r w:rsidR="00725922">
        <w:rPr>
          <w:lang w:val="en" w:eastAsia="en-GB"/>
        </w:rPr>
        <w:t xml:space="preserve"> individuals</w:t>
      </w:r>
      <w:r w:rsidR="00FF2116">
        <w:rPr>
          <w:lang w:val="en" w:eastAsia="en-GB"/>
        </w:rPr>
        <w:t xml:space="preserve"> taken from the Mayo Clinic Alzheimer’s Disease Research Center (ADRC) and Alzheimer’s Disease Patient Registry (ADPR) and found an overall cut off score of 23/24 in the MMSE </w:t>
      </w:r>
      <w:r w:rsidR="00900545">
        <w:rPr>
          <w:lang w:val="en" w:eastAsia="en-GB"/>
        </w:rPr>
        <w:t>after adjustments for age and education</w:t>
      </w:r>
      <w:r w:rsidR="00FF2116">
        <w:rPr>
          <w:lang w:val="en" w:eastAsia="en-GB"/>
        </w:rPr>
        <w:t>. They found that</w:t>
      </w:r>
      <w:r w:rsidR="00A35F35">
        <w:rPr>
          <w:lang w:val="en" w:eastAsia="en-GB"/>
        </w:rPr>
        <w:t xml:space="preserve"> there was only a small gain in accuracy compared to the unadjusted MMSE (accuracy = 0.959 vs 0.963 respectively). Furthermore, they suggested that the quality of education and not just the quantity (i.e. a proxy indicator of reading achievement) weakens the important differences observed in MMSE scores between </w:t>
      </w:r>
      <w:r w:rsidR="00900545">
        <w:rPr>
          <w:lang w:val="en" w:eastAsia="en-GB"/>
        </w:rPr>
        <w:t xml:space="preserve">cognitively normal </w:t>
      </w:r>
      <w:r w:rsidR="00A35F35">
        <w:rPr>
          <w:lang w:val="en" w:eastAsia="en-GB"/>
        </w:rPr>
        <w:t xml:space="preserve">Caucasian and </w:t>
      </w:r>
      <w:r w:rsidR="00900545">
        <w:rPr>
          <w:lang w:val="en" w:eastAsia="en-GB"/>
        </w:rPr>
        <w:t>African American older adults</w:t>
      </w:r>
      <w:r w:rsidR="00A35F35">
        <w:rPr>
          <w:lang w:val="en" w:eastAsia="en-GB"/>
        </w:rPr>
        <w:t xml:space="preserve">.  </w:t>
      </w:r>
    </w:p>
    <w:p w14:paraId="6A814AD4" w14:textId="77777777" w:rsidR="00686312" w:rsidRDefault="00686312" w:rsidP="00686312">
      <w:pPr>
        <w:pStyle w:val="Heading3"/>
        <w:numPr>
          <w:ilvl w:val="2"/>
          <w:numId w:val="13"/>
        </w:numPr>
        <w:rPr>
          <w:lang w:val="en" w:eastAsia="en-GB"/>
        </w:rPr>
      </w:pPr>
      <w:r>
        <w:rPr>
          <w:lang w:val="en" w:eastAsia="en-GB"/>
        </w:rPr>
        <w:t>Gender</w:t>
      </w:r>
      <w:r w:rsidR="00725922">
        <w:rPr>
          <w:lang w:val="en" w:eastAsia="en-GB"/>
        </w:rPr>
        <w:t xml:space="preserve"> effect on performance on the MMSE</w:t>
      </w:r>
    </w:p>
    <w:p w14:paraId="7D20A0EC" w14:textId="77777777" w:rsidR="00E5470B" w:rsidRDefault="00686312" w:rsidP="00686312">
      <w:pPr>
        <w:spacing w:line="360" w:lineRule="auto"/>
        <w:rPr>
          <w:lang w:val="en" w:eastAsia="en-GB"/>
        </w:rPr>
      </w:pPr>
      <w:r>
        <w:rPr>
          <w:lang w:val="en" w:eastAsia="en-GB"/>
        </w:rPr>
        <w:t>The literature surrounding gender differences on the MMSE is limited, simply due to the fact that there have been limited claims that gender i</w:t>
      </w:r>
      <w:r w:rsidR="002A35AF">
        <w:rPr>
          <w:lang w:val="en" w:eastAsia="en-GB"/>
        </w:rPr>
        <w:t>nfluences the score on the MMSE</w:t>
      </w:r>
      <w:r>
        <w:rPr>
          <w:lang w:val="en" w:eastAsia="en-GB"/>
        </w:rPr>
        <w:t xml:space="preserve"> </w:t>
      </w:r>
      <w:r>
        <w:rPr>
          <w:lang w:val="en" w:eastAsia="en-GB"/>
        </w:rPr>
        <w:fldChar w:fldCharType="begin">
          <w:fldData xml:space="preserve">PEVuZE5vdGU+PENpdGU+PEF1dGhvcj5Gb2xzdGVpbjwvQXV0aG9yPjxZZWFyPjE5NzU8L1llYXI+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</w:fldData>
        </w:fldChar>
      </w:r>
      <w:r w:rsidR="00EC2E1B">
        <w:rPr>
          <w:lang w:val="en" w:eastAsia="en-GB"/>
        </w:rPr>
        <w:instrText xml:space="preserve"> ADDIN EN.CITE </w:instrText>
      </w:r>
      <w:r w:rsidR="00EC2E1B">
        <w:rPr>
          <w:lang w:val="en" w:eastAsia="en-GB"/>
        </w:rPr>
        <w:fldChar w:fldCharType="begin">
          <w:fldData xml:space="preserve">PEVuZE5vdGU+PENpdGU+PEF1dGhvcj5Gb2xzdGVpbjwvQXV0aG9yPjxZZWFyPjE5NzU8L1llYXI+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sidR="00830F9F">
        <w:rPr>
          <w:noProof/>
          <w:lang w:val="en" w:eastAsia="en-GB"/>
        </w:rPr>
        <w:t>(</w:t>
      </w:r>
      <w:hyperlink w:anchor="_ENREF_140" w:tooltip="Folstein, 1975 #10872" w:history="1">
        <w:r w:rsidR="00A71029">
          <w:rPr>
            <w:noProof/>
            <w:lang w:val="en" w:eastAsia="en-GB"/>
          </w:rPr>
          <w:t>Folstein, Folstein, &amp; Mchugh, 1975a</w:t>
        </w:r>
      </w:hyperlink>
      <w:r w:rsidR="00830F9F">
        <w:rPr>
          <w:noProof/>
          <w:lang w:val="en" w:eastAsia="en-GB"/>
        </w:rPr>
        <w:t xml:space="preserve">; </w:t>
      </w:r>
      <w:hyperlink w:anchor="_ENREF_397" w:tooltip="Tombaugh, 1992 #10875" w:history="1">
        <w:r w:rsidR="00A71029">
          <w:rPr>
            <w:noProof/>
            <w:lang w:val="en" w:eastAsia="en-GB"/>
          </w:rPr>
          <w:t>Tombaugh &amp; Mcintyre, 1992</w:t>
        </w:r>
      </w:hyperlink>
      <w:r w:rsidR="00830F9F">
        <w:rPr>
          <w:noProof/>
          <w:lang w:val="en" w:eastAsia="en-GB"/>
        </w:rPr>
        <w:t>)</w:t>
      </w:r>
      <w:r>
        <w:rPr>
          <w:lang w:val="en" w:eastAsia="en-GB"/>
        </w:rPr>
        <w:fldChar w:fldCharType="end"/>
      </w:r>
      <w:r w:rsidR="00830F9F">
        <w:rPr>
          <w:lang w:val="en" w:eastAsia="en-GB"/>
        </w:rPr>
        <w:t>. There have been some claims of gender differences on certain items, e</w:t>
      </w:r>
      <w:r w:rsidR="002A35AF">
        <w:rPr>
          <w:lang w:val="en" w:eastAsia="en-GB"/>
        </w:rPr>
        <w:t>specially the serial sevens task</w:t>
      </w:r>
      <w:r w:rsidR="00830F9F">
        <w:rPr>
          <w:lang w:val="en" w:eastAsia="en-GB"/>
        </w:rPr>
        <w:t xml:space="preserve"> </w:t>
      </w:r>
      <w:r w:rsidR="00830F9F">
        <w:rPr>
          <w:lang w:val="en" w:eastAsia="en-GB"/>
        </w:rPr>
        <w:fldChar w:fldCharType="begin">
          <w:fldData xml:space="preserve">PEVuZE5vdGU+PENpdGU+PEF1dGhvcj5Sb3NzZWxsaTwvQXV0aG9yPjxZZWFyPjIwMDY8L1llYXI+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</w:fldData>
        </w:fldChar>
      </w:r>
      <w:r w:rsidR="00EC2E1B">
        <w:rPr>
          <w:lang w:val="en" w:eastAsia="en-GB"/>
        </w:rPr>
        <w:instrText xml:space="preserve"> ADDIN EN.CITE </w:instrText>
      </w:r>
      <w:r w:rsidR="00EC2E1B">
        <w:rPr>
          <w:lang w:val="en" w:eastAsia="en-GB"/>
        </w:rPr>
        <w:fldChar w:fldCharType="begin">
          <w:fldData xml:space="preserve">PEVuZE5vdGU+PENpdGU+PEF1dGhvcj5Sb3NzZWxsaTwvQXV0aG9yPjxZZWFyPjIwMDY8L1llYXI+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830F9F">
        <w:rPr>
          <w:lang w:val="en" w:eastAsia="en-GB"/>
        </w:rPr>
      </w:r>
      <w:r w:rsidR="00830F9F">
        <w:rPr>
          <w:lang w:val="en" w:eastAsia="en-GB"/>
        </w:rPr>
        <w:fldChar w:fldCharType="separate"/>
      </w:r>
      <w:r w:rsidR="00830F9F">
        <w:rPr>
          <w:noProof/>
          <w:lang w:val="en" w:eastAsia="en-GB"/>
        </w:rPr>
        <w:t>(</w:t>
      </w:r>
      <w:hyperlink w:anchor="_ENREF_346" w:tooltip="Rosselli, 2006 #10876" w:history="1">
        <w:r w:rsidR="00A71029">
          <w:rPr>
            <w:noProof/>
            <w:lang w:val="en" w:eastAsia="en-GB"/>
          </w:rPr>
          <w:t>Rosselli, Tappen, Williams, &amp; Salvatierra, 2006</w:t>
        </w:r>
      </w:hyperlink>
      <w:r w:rsidR="00830F9F">
        <w:rPr>
          <w:noProof/>
          <w:lang w:val="en" w:eastAsia="en-GB"/>
        </w:rPr>
        <w:t>)</w:t>
      </w:r>
      <w:r w:rsidR="00830F9F">
        <w:rPr>
          <w:lang w:val="en" w:eastAsia="en-GB"/>
        </w:rPr>
        <w:fldChar w:fldCharType="end"/>
      </w:r>
      <w:r w:rsidR="00830F9F">
        <w:rPr>
          <w:lang w:val="en" w:eastAsia="en-GB"/>
        </w:rPr>
        <w:t xml:space="preserve">. </w:t>
      </w:r>
    </w:p>
    <w:p w14:paraId="67CA6BE0" w14:textId="77777777" w:rsidR="00E5470B" w:rsidRDefault="00E5470B" w:rsidP="00686312">
      <w:pPr>
        <w:spacing w:line="360" w:lineRule="auto"/>
        <w:rPr>
          <w:lang w:val="en" w:eastAsia="en-GB"/>
        </w:rPr>
      </w:pPr>
    </w:p>
    <w:p w14:paraId="5B99712D" w14:textId="77777777" w:rsidR="00E5470B" w:rsidRDefault="00536F31" w:rsidP="00686312">
      <w:pPr>
        <w:spacing w:line="360" w:lineRule="auto"/>
        <w:rPr>
          <w:lang w:val="en" w:eastAsia="en-GB"/>
        </w:rPr>
      </w:pPr>
      <w:hyperlink w:anchor="_ENREF_346" w:tooltip="Rosselli, 2006 #10876" w:history="1">
        <w:r w:rsidR="00A71029">
          <w:rPr>
            <w:lang w:val="en" w:eastAsia="en-GB"/>
          </w:rPr>
          <w:fldChar w:fldCharType="begin">
            <w:fldData xml:space="preserve">PEVuZE5vdGU+PENpdGUgQXV0aG9yWWVhcj0iMSI+PEF1dGhvcj5Sb3NzZWxsaTwvQXV0aG9yPjxZ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PEVuZE5vdGU+PENpdGUgQXV0aG9yWWVhcj0iMSI+PEF1dGhvcj5Sb3NzZWxsaTwvQXV0aG9yPjxZ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Rosselli et al. (2006)</w:t>
        </w:r>
        <w:r w:rsidR="00A71029">
          <w:rPr>
            <w:lang w:val="en" w:eastAsia="en-GB"/>
          </w:rPr>
          <w:fldChar w:fldCharType="end"/>
        </w:r>
      </w:hyperlink>
      <w:r w:rsidR="00830F9F">
        <w:rPr>
          <w:lang w:val="en" w:eastAsia="en-GB"/>
        </w:rPr>
        <w:t xml:space="preserve"> specifically noted that on the serial sevens task, gender differences were more distinctly apparent in the low educated group (less than 3 years of education), in which they found that females on average perform</w:t>
      </w:r>
      <w:r w:rsidR="00DB7761">
        <w:rPr>
          <w:lang w:val="en" w:eastAsia="en-GB"/>
        </w:rPr>
        <w:t>ed</w:t>
      </w:r>
      <w:r w:rsidR="00830F9F">
        <w:rPr>
          <w:lang w:val="en" w:eastAsia="en-GB"/>
        </w:rPr>
        <w:t xml:space="preserve"> less well than males. </w:t>
      </w:r>
      <w:r w:rsidR="00E5470B">
        <w:rPr>
          <w:lang w:val="en" w:eastAsia="en-GB"/>
        </w:rPr>
        <w:t xml:space="preserve">There has also been some evidence to suggest that males perform less well on the spelling backwards task </w:t>
      </w:r>
      <w:r w:rsidR="00DB5E37">
        <w:rPr>
          <w:lang w:val="en" w:eastAsia="en-GB"/>
        </w:rPr>
        <w:t>than females. H</w:t>
      </w:r>
      <w:r w:rsidR="00E5470B">
        <w:rPr>
          <w:lang w:val="en" w:eastAsia="en-GB"/>
        </w:rPr>
        <w:t>owever, females did represent over 70 percent of the data in their study which m</w:t>
      </w:r>
      <w:r w:rsidR="00DB5E37">
        <w:rPr>
          <w:lang w:val="en" w:eastAsia="en-GB"/>
        </w:rPr>
        <w:t>ight</w:t>
      </w:r>
      <w:r w:rsidR="00E5470B">
        <w:rPr>
          <w:lang w:val="en" w:eastAsia="en-GB"/>
        </w:rPr>
        <w:t xml:space="preserve"> </w:t>
      </w:r>
      <w:r w:rsidR="00DB7761">
        <w:rPr>
          <w:lang w:val="en" w:eastAsia="en-GB"/>
        </w:rPr>
        <w:t>indicate the presence of</w:t>
      </w:r>
      <w:r w:rsidR="00E5470B">
        <w:rPr>
          <w:lang w:val="en" w:eastAsia="en-GB"/>
        </w:rPr>
        <w:t xml:space="preserve"> a bias in the</w:t>
      </w:r>
      <w:r w:rsidR="00DB7761">
        <w:rPr>
          <w:lang w:val="en" w:eastAsia="en-GB"/>
        </w:rPr>
        <w:t>ir</w:t>
      </w:r>
      <w:r w:rsidR="00E5470B">
        <w:rPr>
          <w:lang w:val="en" w:eastAsia="en-GB"/>
        </w:rPr>
        <w:t xml:space="preserve"> results</w:t>
      </w:r>
      <w:r w:rsidR="00DB7761">
        <w:rPr>
          <w:lang w:val="en" w:eastAsia="en-GB"/>
        </w:rPr>
        <w:t>.</w:t>
      </w:r>
      <w:r w:rsidR="00E5470B">
        <w:rPr>
          <w:lang w:val="en" w:eastAsia="en-GB"/>
        </w:rPr>
        <w:t xml:space="preserve"> Furthermore, there is some support of the gender differences observed on the items of spelling backwards and serial sevens from </w:t>
      </w:r>
      <w:hyperlink w:anchor="_ENREF_209" w:tooltip="Jones, 2002 #10877" w:history="1">
        <w:r w:rsidR="00A71029">
          <w:rPr>
            <w:lang w:val="en" w:eastAsia="en-GB"/>
          </w:rPr>
          <w:fldChar w:fldCharType="begin">
            <w:fldData xml:space="preserve">PEVuZE5vdGU+PENpdGUgQXV0aG9yWWVhcj0iMSI+PEF1dGhvcj5Kb25lczwvQXV0aG9yPjxZZWFy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PEVuZE5vdGU+PENpdGUgQXV0aG9yWWVhcj0iMSI+PEF1dGhvcj5Kb25lczwvQXV0aG9yPjxZZWFy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Jones and Gallo (2002)</w:t>
        </w:r>
        <w:r w:rsidR="00A71029">
          <w:rPr>
            <w:lang w:val="en" w:eastAsia="en-GB"/>
          </w:rPr>
          <w:fldChar w:fldCharType="end"/>
        </w:r>
      </w:hyperlink>
      <w:r w:rsidR="00E5470B">
        <w:rPr>
          <w:lang w:val="en" w:eastAsia="en-GB"/>
        </w:rPr>
        <w:t>, where they noted that males perform better on the serial sevens and women on the spelling backwards task.</w:t>
      </w:r>
    </w:p>
    <w:p w14:paraId="2897AE68" w14:textId="77777777" w:rsidR="00686312" w:rsidRDefault="00E5470B" w:rsidP="00686312">
      <w:pPr>
        <w:spacing w:line="360" w:lineRule="auto"/>
        <w:rPr>
          <w:lang w:val="en" w:eastAsia="en-GB"/>
        </w:rPr>
      </w:pPr>
      <w:r>
        <w:rPr>
          <w:lang w:val="en" w:eastAsia="en-GB"/>
        </w:rPr>
        <w:t xml:space="preserve"> </w:t>
      </w:r>
    </w:p>
    <w:p w14:paraId="5E0A8433" w14:textId="77777777" w:rsidR="00E5470B" w:rsidRPr="00686312" w:rsidRDefault="00E5470B" w:rsidP="00686312">
      <w:pPr>
        <w:spacing w:line="360" w:lineRule="auto"/>
        <w:rPr>
          <w:lang w:val="en" w:eastAsia="en-GB"/>
        </w:rPr>
      </w:pPr>
      <w:r>
        <w:rPr>
          <w:lang w:val="en" w:eastAsia="en-GB"/>
        </w:rPr>
        <w:t xml:space="preserve">It appears that the research on gender differences, albeit limited is suggesting that there are some differences on a few items of the MMSE. However, as there have been limited claims to warrant a change, it is probable that these differences are not significant enough even when looking at a different language and individuals from lower educated backgrounds. It is possible that the other more distinctive demographics such as age and education have a far greater </w:t>
      </w:r>
      <w:r>
        <w:rPr>
          <w:lang w:val="en" w:eastAsia="en-GB"/>
        </w:rPr>
        <w:lastRenderedPageBreak/>
        <w:t xml:space="preserve">impact on the performance and that these are outweighing the importance or the role of gender as a factor. </w:t>
      </w:r>
    </w:p>
    <w:p w14:paraId="547E901D" w14:textId="77777777" w:rsidR="00210B09" w:rsidRDefault="00210B09" w:rsidP="00210B09">
      <w:pPr>
        <w:pStyle w:val="Heading3"/>
        <w:numPr>
          <w:ilvl w:val="2"/>
          <w:numId w:val="13"/>
        </w:numPr>
        <w:rPr>
          <w:lang w:val="en" w:eastAsia="en-GB"/>
        </w:rPr>
      </w:pPr>
      <w:r>
        <w:rPr>
          <w:lang w:val="en" w:eastAsia="en-GB"/>
        </w:rPr>
        <w:t xml:space="preserve">Ethnicity </w:t>
      </w:r>
      <w:r w:rsidR="00FA7AD7">
        <w:rPr>
          <w:lang w:val="en" w:eastAsia="en-GB"/>
        </w:rPr>
        <w:t>effect on performance on the MMSE</w:t>
      </w:r>
    </w:p>
    <w:p w14:paraId="166B7E7B" w14:textId="77777777" w:rsidR="00B63167" w:rsidRDefault="00336576" w:rsidP="00A35F35">
      <w:pPr>
        <w:spacing w:line="360" w:lineRule="auto"/>
        <w:rPr>
          <w:lang w:val="en" w:eastAsia="en-GB"/>
        </w:rPr>
      </w:pPr>
      <w:r>
        <w:rPr>
          <w:lang w:val="en" w:eastAsia="en-GB"/>
        </w:rPr>
        <w:t xml:space="preserve">In an ideal world ethnic specific norms exist in which they are correctly applied </w:t>
      </w:r>
      <w:r w:rsidR="00DB7761">
        <w:rPr>
          <w:lang w:val="en" w:eastAsia="en-GB"/>
        </w:rPr>
        <w:t xml:space="preserve">to </w:t>
      </w:r>
      <w:r>
        <w:rPr>
          <w:lang w:val="en" w:eastAsia="en-GB"/>
        </w:rPr>
        <w:t xml:space="preserve">identify and detect cases of dementia or those </w:t>
      </w:r>
      <w:r w:rsidR="00DB7761">
        <w:rPr>
          <w:lang w:val="en" w:eastAsia="en-GB"/>
        </w:rPr>
        <w:t>who</w:t>
      </w:r>
      <w:r>
        <w:rPr>
          <w:lang w:val="en" w:eastAsia="en-GB"/>
        </w:rPr>
        <w:t xml:space="preserve"> are abnormal and warrant a diagnosis</w:t>
      </w:r>
      <w:r w:rsidR="00FA7AD7">
        <w:rPr>
          <w:lang w:val="en" w:eastAsia="en-GB"/>
        </w:rPr>
        <w:t>. H</w:t>
      </w:r>
      <w:r>
        <w:rPr>
          <w:lang w:val="en" w:eastAsia="en-GB"/>
        </w:rPr>
        <w:t xml:space="preserve">owever, this notion is implausible and we know from previous research that problems associated with miss-diagnosis are </w:t>
      </w:r>
      <w:r w:rsidR="002A35AF">
        <w:rPr>
          <w:lang w:val="en" w:eastAsia="en-GB"/>
        </w:rPr>
        <w:t>common</w:t>
      </w:r>
      <w:r w:rsidR="00E478FC">
        <w:rPr>
          <w:lang w:val="en" w:eastAsia="en-GB"/>
        </w:rPr>
        <w:t xml:space="preserve"> </w:t>
      </w:r>
      <w:r w:rsidR="00E478FC">
        <w:rPr>
          <w:lang w:val="en" w:eastAsia="en-GB"/>
        </w:rPr>
        <w:fldChar w:fldCharType="begin"/>
      </w:r>
      <w:r w:rsidR="00EC2E1B">
        <w:rPr>
          <w:lang w:val="en" w:eastAsia="en-GB"/>
        </w:rPr>
        <w:instrText xml:space="preserve"> ADDIN EN.CITE &lt;EndNote&gt;&lt;Cite&gt;&lt;Author&gt;Johl&lt;/Author&gt;&lt;Year&gt;2014&lt;/Year&gt;&lt;RecNum&gt;12877&lt;/RecNum&gt;&lt;DisplayText&gt;(Johl, Patterson, &amp;amp; Pearson, 2014)&lt;/DisplayText&gt;&lt;record&gt;&lt;rec-number&gt;12877&lt;/rec-number&gt;&lt;foreign-keys&gt;&lt;key app="EN" db-id="tzpe22srnsas9fevep9x0t2z0pzfe2a9a95t" timestamp="1418115912"&gt;12877&lt;/key&gt;&lt;/foreign-keys&gt;&lt;ref-type name="Journal Article"&gt;17&lt;/ref-type&gt;&lt;contributors&gt;&lt;authors&gt;&lt;author&gt;Johl, N.&lt;/author&gt;&lt;author&gt;Patterson, T.&lt;/author&gt;&lt;author&gt;Pearson, L.&lt;/author&gt;&lt;/authors&gt;&lt;/contributors&gt;&lt;auth-address&gt;Health Sciences, Coventry University, Coventry, United Kingdom nick_johl@hotmail.com.&amp;#xD;Health Sciences, Coventry University, Coventry, United Kingdom.&lt;/auth-address&gt;&lt;titles&gt;&lt;title&gt;What do we know about the attitudes, experiences and needs of Black and minority ethnic carers of people with dementia in the United Kingdom? A systematic review of empirical research findings&lt;/title&gt;&lt;secondary-title&gt;Dementia (London)&lt;/secondary-title&gt;&lt;alt-title&gt;Dementia&lt;/alt-title&gt;&lt;/titles&gt;&lt;alt-periodical&gt;&lt;full-title&gt;Dementia&lt;/full-title&gt;&lt;abbr-1&gt;Dementia&lt;/abbr-1&gt;&lt;/alt-periodical&gt;&lt;dates&gt;&lt;year&gt;2014&lt;/year&gt;&lt;pub-dates&gt;&lt;date&gt;May 22&lt;/date&gt;&lt;/pub-dates&gt;&lt;/dates&gt;&lt;isbn&gt;1741-2684 (Electronic)&amp;#xD;1471-3012 (Linking)&lt;/isbn&gt;&lt;accession-num&gt;24858553&lt;/accession-num&gt;&lt;urls&gt;&lt;related-urls&gt;&lt;url&gt;http://www.ncbi.nlm.nih.gov/pubmed/24858553&lt;/url&gt;&lt;/related-urls&gt;&lt;/urls&gt;&lt;electronic-resource-num&gt;10.1177/1471301214534424&lt;/electronic-resource-num&gt;&lt;/record&gt;&lt;/Cite&gt;&lt;/EndNote&gt;</w:instrText>
      </w:r>
      <w:r w:rsidR="00E478FC">
        <w:rPr>
          <w:lang w:val="en" w:eastAsia="en-GB"/>
        </w:rPr>
        <w:fldChar w:fldCharType="separate"/>
      </w:r>
      <w:r w:rsidR="00E478FC">
        <w:rPr>
          <w:noProof/>
          <w:lang w:val="en" w:eastAsia="en-GB"/>
        </w:rPr>
        <w:t>(</w:t>
      </w:r>
      <w:hyperlink w:anchor="_ENREF_206" w:tooltip="Johl, 2014 #12877" w:history="1">
        <w:r w:rsidR="00A71029">
          <w:rPr>
            <w:noProof/>
            <w:lang w:val="en" w:eastAsia="en-GB"/>
          </w:rPr>
          <w:t>Johl, Patterson, &amp; Pearson, 2014</w:t>
        </w:r>
      </w:hyperlink>
      <w:r w:rsidR="00E478FC">
        <w:rPr>
          <w:noProof/>
          <w:lang w:val="en" w:eastAsia="en-GB"/>
        </w:rPr>
        <w:t>)</w:t>
      </w:r>
      <w:r w:rsidR="00E478FC">
        <w:rPr>
          <w:lang w:val="en" w:eastAsia="en-GB"/>
        </w:rPr>
        <w:fldChar w:fldCharType="end"/>
      </w:r>
      <w:r w:rsidR="00E478FC">
        <w:rPr>
          <w:lang w:val="en" w:eastAsia="en-GB"/>
        </w:rPr>
        <w:t xml:space="preserve">. </w:t>
      </w:r>
      <w:hyperlink w:anchor="_ENREF_293" w:tooltip="Nielsen, 2011 #10878" w:history="1">
        <w:r w:rsidR="00A71029">
          <w:rPr>
            <w:lang w:val="en" w:eastAsia="en-GB"/>
          </w:rPr>
          <w:fldChar w:fldCharType="begin">
            <w:fldData xml:space="preserve">PEVuZE5vdGU+PENpdGUgQXV0aG9yWWVhcj0iMSI+PEF1dGhvcj5OaWVsc2VuPC9BdXRob3I+PFll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PEVuZE5vdGU+PENpdGUgQXV0aG9yWWVhcj0iMSI+PEF1dGhvcj5OaWVsc2VuPC9BdXRob3I+PFll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Nielsen, Vogel, Phung, Gade, and Waldemar (2011)</w:t>
        </w:r>
        <w:r w:rsidR="00A71029">
          <w:rPr>
            <w:lang w:val="en" w:eastAsia="en-GB"/>
          </w:rPr>
          <w:fldChar w:fldCharType="end"/>
        </w:r>
      </w:hyperlink>
      <w:r>
        <w:rPr>
          <w:lang w:val="en" w:eastAsia="en-GB"/>
        </w:rPr>
        <w:t xml:space="preserve"> found that in a population of 62</w:t>
      </w:r>
      <w:r w:rsidR="00056ABB">
        <w:rPr>
          <w:lang w:val="en" w:eastAsia="en-GB"/>
        </w:rPr>
        <w:t>,</w:t>
      </w:r>
      <w:r>
        <w:rPr>
          <w:lang w:val="en" w:eastAsia="en-GB"/>
        </w:rPr>
        <w:t xml:space="preserve"> 219 people aged 20 and over, a total of 174 dementia cases were identified, more interestingly they found that there was an overwhelming lack of cases in the above 60 years of age population, particularly amongst the ethnic minority groups. They attributed this to possible causes related to cultural differences in help seeking behaviour and lack of assessment available </w:t>
      </w:r>
      <w:r w:rsidR="00B63167">
        <w:rPr>
          <w:lang w:val="en" w:eastAsia="en-GB"/>
        </w:rPr>
        <w:t xml:space="preserve">in those languages spoken by the ethnic minorities. </w:t>
      </w:r>
    </w:p>
    <w:p w14:paraId="34DFF546" w14:textId="77777777" w:rsidR="00B63167" w:rsidRDefault="00B63167" w:rsidP="00A35F35">
      <w:pPr>
        <w:spacing w:line="360" w:lineRule="auto"/>
        <w:rPr>
          <w:lang w:val="en" w:eastAsia="en-GB"/>
        </w:rPr>
      </w:pPr>
    </w:p>
    <w:p w14:paraId="0ED147F0" w14:textId="77777777" w:rsidR="00A35F35" w:rsidRDefault="00C77145" w:rsidP="00A35F35">
      <w:pPr>
        <w:spacing w:line="360" w:lineRule="auto"/>
        <w:rPr>
          <w:lang w:val="en" w:eastAsia="en-GB"/>
        </w:rPr>
      </w:pPr>
      <w:r>
        <w:rPr>
          <w:lang w:val="en" w:eastAsia="en-GB"/>
        </w:rPr>
        <w:t>Furthermore</w:t>
      </w:r>
      <w:r w:rsidR="00F56950">
        <w:rPr>
          <w:lang w:val="en" w:eastAsia="en-GB"/>
        </w:rPr>
        <w:t xml:space="preserve">, </w:t>
      </w:r>
      <w:hyperlink w:anchor="_ENREF_137" w:tooltip="Fillenbaum, 2001 #10884" w:history="1">
        <w:r w:rsidR="00A71029">
          <w:rPr>
            <w:lang w:val="en" w:eastAsia="en-GB"/>
          </w:rPr>
          <w:fldChar w:fldCharType="begin">
            <w:fldData xml:space="preserve">PEVuZE5vdGU+PENpdGUgQXV0aG9yWWVhcj0iMSI+PEF1dGhvcj5GaWxsZW5iYXVtPC9BdXRob3I+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=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PEVuZE5vdGU+PENpdGUgQXV0aG9yWWVhcj0iMSI+PEF1dGhvcj5GaWxsZW5iYXVtPC9BdXRob3I+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=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Fillenbaum, Heyman, Huber, Ganguli, and Unverzagt (2001)</w:t>
        </w:r>
        <w:r w:rsidR="00A71029">
          <w:rPr>
            <w:lang w:val="en" w:eastAsia="en-GB"/>
          </w:rPr>
          <w:fldChar w:fldCharType="end"/>
        </w:r>
      </w:hyperlink>
      <w:r w:rsidR="00336576">
        <w:rPr>
          <w:lang w:val="en" w:eastAsia="en-GB"/>
        </w:rPr>
        <w:t xml:space="preserve"> </w:t>
      </w:r>
      <w:r w:rsidR="00B63167">
        <w:rPr>
          <w:lang w:val="en" w:eastAsia="en-GB"/>
        </w:rPr>
        <w:t xml:space="preserve">found that in the USA the MMSE incorrectly identified 6 percent of white Americans as impaired, but what is more alarming was the 42 percent of non-impaired black Americans </w:t>
      </w:r>
      <w:r w:rsidR="00056ABB">
        <w:rPr>
          <w:lang w:val="en" w:eastAsia="en-GB"/>
        </w:rPr>
        <w:t xml:space="preserve">were </w:t>
      </w:r>
      <w:r w:rsidR="00B63167">
        <w:rPr>
          <w:lang w:val="en" w:eastAsia="en-GB"/>
        </w:rPr>
        <w:t xml:space="preserve">classified as impaired according to the MMSE. There has been huge controversy in the past regarding </w:t>
      </w:r>
      <w:r>
        <w:rPr>
          <w:lang w:val="en" w:eastAsia="en-GB"/>
        </w:rPr>
        <w:t xml:space="preserve">this topic, </w:t>
      </w:r>
      <w:r w:rsidR="00FA7AD7">
        <w:rPr>
          <w:lang w:val="en" w:eastAsia="en-GB"/>
        </w:rPr>
        <w:t>suggesting</w:t>
      </w:r>
      <w:r>
        <w:rPr>
          <w:lang w:val="en" w:eastAsia="en-GB"/>
        </w:rPr>
        <w:t xml:space="preserve"> the requirement of ethnic specific norms</w:t>
      </w:r>
      <w:r w:rsidR="00DB374A">
        <w:rPr>
          <w:lang w:val="en" w:eastAsia="en-GB"/>
        </w:rPr>
        <w:t xml:space="preserve"> </w:t>
      </w:r>
      <w:r w:rsidR="00DB374A">
        <w:rPr>
          <w:lang w:val="en" w:eastAsia="en-GB"/>
        </w:rPr>
        <w:fldChar w:fldCharType="begin"/>
      </w:r>
      <w:r w:rsidR="00EC2E1B">
        <w:rPr>
          <w:lang w:val="en" w:eastAsia="en-GB"/>
        </w:rPr>
        <w:instrText xml:space="preserve"> ADDIN EN.CITE &lt;EndNote&gt;&lt;Cite&gt;&lt;Author&gt;Parker&lt;/Author&gt;&lt;Year&gt;2004&lt;/Year&gt;&lt;RecNum&gt;6398&lt;/RecNum&gt;&lt;DisplayText&gt;(Parker &amp;amp; Philp, 2004)&lt;/DisplayText&gt;&lt;record&gt;&lt;rec-number&gt;6398&lt;/rec-number&gt;&lt;foreign-keys&gt;&lt;key app="EN" db-id="tzpe22srnsas9fevep9x0t2z0pzfe2a9a95t" timestamp="1326975048"&gt;6398&lt;/key&gt;&lt;/foreign-keys&gt;&lt;ref-type name="Journal Article"&gt;17&lt;/ref-type&gt;&lt;contributors&gt;&lt;authors&gt;&lt;author&gt;Parker, C.&lt;/author&gt;&lt;author&gt;Philp, I.&lt;/author&gt;&lt;/authors&gt;&lt;/contributors&gt;&lt;auth-address&gt;Parker, C&amp;#xD;Sheffield Inst Studies Ageing, Sheffield, S Yorkshire, England&amp;#xD;Sheffield Inst Studies Ageing, Sheffield, S Yorkshire, England&amp;#xD;Sheffield Inst Studies Ageing, Sheffield, S Yorkshire, England&lt;/auth-address&gt;&lt;titles&gt;&lt;title&gt;Screening for cognitive impairment among older people in black and minority ethnic groups&lt;/title&gt;&lt;secondary-title&gt;Age and Ageing&lt;/secondary-title&gt;&lt;alt-title&gt;Age Ageing&lt;/alt-title&gt;&lt;/titles&gt;&lt;alt-periodical&gt;&lt;full-title&gt;Age Ageing&lt;/full-title&gt;&lt;/alt-periodical&gt;&lt;pages&gt;447-452&lt;/pages&gt;&lt;volume&gt;33&lt;/volume&gt;&lt;number&gt;5&lt;/number&gt;&lt;keywords&gt;&lt;keyword&gt;cognitive screening&lt;/keyword&gt;&lt;keyword&gt;dementia&lt;/keyword&gt;&lt;keyword&gt;minority ethnic&lt;/keyword&gt;&lt;keyword&gt;elderly&lt;/keyword&gt;&lt;keyword&gt;mini-mental-state&lt;/keyword&gt;&lt;keyword&gt;united-kingdom&lt;/keyword&gt;&lt;keyword&gt;dementia&lt;/keyword&gt;&lt;keyword&gt;population&lt;/keyword&gt;&lt;keyword&gt;scores&lt;/keyword&gt;&lt;keyword&gt;white&lt;/keyword&gt;&lt;keyword&gt;mmse&lt;/keyword&gt;&lt;keyword&gt;time&lt;/keyword&gt;&lt;keyword&gt;education&lt;/keyword&gt;&lt;keyword&gt;elders&lt;/keyword&gt;&lt;/keywords&gt;&lt;dates&gt;&lt;year&gt;2004&lt;/year&gt;&lt;pub-dates&gt;&lt;date&gt;Sep&lt;/date&gt;&lt;/pub-dates&gt;&lt;/dates&gt;&lt;isbn&gt;0002-0729&lt;/isbn&gt;&lt;accession-num&gt;ISI:000223588200007&lt;/accession-num&gt;&lt;urls&gt;&lt;related-urls&gt;&lt;url&gt;&amp;lt;Go to ISI&amp;gt;://000223588200007&lt;/url&gt;&lt;/related-urls&gt;&lt;/urls&gt;&lt;electronic-resource-num&gt;DOI 10.1093/ageing/afh135&lt;/electronic-resource-num&gt;&lt;language&gt;English&lt;/language&gt;&lt;/record&gt;&lt;/Cite&gt;&lt;/EndNote&gt;</w:instrText>
      </w:r>
      <w:r w:rsidR="00DB374A">
        <w:rPr>
          <w:lang w:val="en" w:eastAsia="en-GB"/>
        </w:rPr>
        <w:fldChar w:fldCharType="separate"/>
      </w:r>
      <w:r w:rsidR="00DB374A">
        <w:rPr>
          <w:noProof/>
          <w:lang w:val="en" w:eastAsia="en-GB"/>
        </w:rPr>
        <w:t>(</w:t>
      </w:r>
      <w:hyperlink w:anchor="_ENREF_316" w:tooltip="Parker, 2004 #6398" w:history="1">
        <w:r w:rsidR="00A71029">
          <w:rPr>
            <w:noProof/>
            <w:lang w:val="en" w:eastAsia="en-GB"/>
          </w:rPr>
          <w:t>Parker &amp; Philp, 2004</w:t>
        </w:r>
      </w:hyperlink>
      <w:r w:rsidR="00DB374A">
        <w:rPr>
          <w:noProof/>
          <w:lang w:val="en" w:eastAsia="en-GB"/>
        </w:rPr>
        <w:t>)</w:t>
      </w:r>
      <w:r w:rsidR="00DB374A">
        <w:rPr>
          <w:lang w:val="en" w:eastAsia="en-GB"/>
        </w:rPr>
        <w:fldChar w:fldCharType="end"/>
      </w:r>
      <w:r>
        <w:rPr>
          <w:lang w:val="en" w:eastAsia="en-GB"/>
        </w:rPr>
        <w:t xml:space="preserve">. </w:t>
      </w:r>
      <w:r w:rsidR="00B63167">
        <w:rPr>
          <w:lang w:val="en" w:eastAsia="en-GB"/>
        </w:rPr>
        <w:t xml:space="preserve"> </w:t>
      </w:r>
    </w:p>
    <w:p w14:paraId="0DC17CEF" w14:textId="77777777" w:rsidR="00505497" w:rsidRDefault="00505497" w:rsidP="00A35F35">
      <w:pPr>
        <w:spacing w:line="360" w:lineRule="auto"/>
        <w:rPr>
          <w:lang w:val="en" w:eastAsia="en-GB"/>
        </w:rPr>
      </w:pPr>
    </w:p>
    <w:p w14:paraId="52E29FE2" w14:textId="77777777" w:rsidR="00965B60" w:rsidRDefault="00505497" w:rsidP="00A35F35">
      <w:pPr>
        <w:spacing w:line="360" w:lineRule="auto"/>
        <w:rPr>
          <w:lang w:val="en" w:eastAsia="en-GB"/>
        </w:rPr>
      </w:pPr>
      <w:r>
        <w:rPr>
          <w:lang w:val="en" w:eastAsia="en-GB"/>
        </w:rPr>
        <w:t xml:space="preserve">There has been a lack of research on Pakistanis living in the UK, and attempts at standardising or even validating tests for this population are virtually non-existent. </w:t>
      </w:r>
      <w:hyperlink w:anchor="_ENREF_331" w:tooltip="Rait, 2000 #6042" w:history="1">
        <w:r w:rsidR="00A71029">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Rait et al. (2000)</w:t>
        </w:r>
        <w:r w:rsidR="00A71029">
          <w:rPr>
            <w:lang w:val="en" w:eastAsia="en-GB"/>
          </w:rPr>
          <w:fldChar w:fldCharType="end"/>
        </w:r>
      </w:hyperlink>
      <w:r w:rsidR="00FD3981">
        <w:rPr>
          <w:lang w:val="en" w:eastAsia="en-GB"/>
        </w:rPr>
        <w:t xml:space="preserve"> studied 120 participant</w:t>
      </w:r>
      <w:r w:rsidR="00581C1E">
        <w:rPr>
          <w:lang w:val="en" w:eastAsia="en-GB"/>
        </w:rPr>
        <w:t xml:space="preserve">s of South Asian backgrounds (62 Gujrati speaking Indian group, 39 Urdu/Punjabi speaking Pakistani group, 8 Bangladeshis and 5 Indian Punjabi speaking persons). They modified and translated a version of the MMSE, in their study termed the ‘Urdu MMSE’ and some items were modified </w:t>
      </w:r>
      <w:r w:rsidR="00DB7761">
        <w:rPr>
          <w:lang w:val="en" w:eastAsia="en-GB"/>
        </w:rPr>
        <w:t>following the approach of</w:t>
      </w:r>
      <w:r w:rsidR="00581C1E">
        <w:rPr>
          <w:lang w:val="en" w:eastAsia="en-GB"/>
        </w:rPr>
        <w:t xml:space="preserve"> th</w:t>
      </w:r>
      <w:r w:rsidR="002A35AF">
        <w:rPr>
          <w:lang w:val="en" w:eastAsia="en-GB"/>
        </w:rPr>
        <w:t>e Abbreviated Mental Test (AMT)</w:t>
      </w:r>
      <w:r w:rsidR="00581C1E">
        <w:rPr>
          <w:lang w:val="en" w:eastAsia="en-GB"/>
        </w:rPr>
        <w:t xml:space="preserve"> </w:t>
      </w:r>
      <w:r w:rsidR="00581C1E">
        <w:rPr>
          <w:lang w:val="en" w:eastAsia="en-GB"/>
        </w:rPr>
        <w:fldChar w:fldCharType="begin"/>
      </w:r>
      <w:r w:rsidR="00EC2E1B">
        <w:rPr>
          <w:lang w:val="en" w:eastAsia="en-GB"/>
        </w:rPr>
        <w:instrText xml:space="preserve"> ADDIN EN.CITE &lt;EndNote&gt;&lt;Cite&gt;&lt;Author&gt;Hodkinson&lt;/Author&gt;&lt;Year&gt;1972&lt;/Year&gt;&lt;RecNum&gt;10920&lt;/RecNum&gt;&lt;DisplayText&gt;(Hodkinson, 1972)&lt;/DisplayText&gt;&lt;record&gt;&lt;rec-number&gt;10920&lt;/rec-number&gt;&lt;foreign-keys&gt;&lt;key app="EN" db-id="tzpe22srnsas9fevep9x0t2z0pzfe2a9a95t" timestamp="1396948982"&gt;10920&lt;/key&gt;&lt;/foreign-keys&gt;&lt;ref-type name="Journal Article"&gt;17&lt;/ref-type&gt;&lt;contributors&gt;&lt;authors&gt;&lt;author&gt;Hodkinson, H. M.&lt;/author&gt;&lt;/authors&gt;&lt;/contributors&gt;&lt;titles&gt;&lt;title&gt;Evaluation of a mental test score for assessment of mental impairment in the elderly&lt;/title&gt;&lt;secondary-title&gt;Age Ageing&lt;/secondary-title&gt;&lt;alt-title&gt;Age and ageing&lt;/alt-title&gt;&lt;/titles&gt;&lt;periodical&gt;&lt;full-title&gt;Age Ageing&lt;/full-title&gt;&lt;/periodical&gt;&lt;pages&gt;233-8&lt;/pages&gt;&lt;volume&gt;1&lt;/volume&gt;&lt;number&gt;4&lt;/number&gt;&lt;keywords&gt;&lt;keyword&gt;*Aged&lt;/keyword&gt;&lt;keyword&gt;Dementia/diagnosis&lt;/keyword&gt;&lt;keyword&gt;Discrimination (Psychology)&lt;/keyword&gt;&lt;keyword&gt;Evaluation Studies as Topic&lt;/keyword&gt;&lt;keyword&gt;Humans&lt;/keyword&gt;&lt;keyword&gt;Intelligence Tests/*standards&lt;/keyword&gt;&lt;keyword&gt;Memory&lt;/keyword&gt;&lt;keyword&gt;Mental Disorders/*diagnosis&lt;/keyword&gt;&lt;keyword&gt;Orientation&lt;/keyword&gt;&lt;/keywords&gt;&lt;dates&gt;&lt;year&gt;1972&lt;/year&gt;&lt;pub-dates&gt;&lt;date&gt;Nov&lt;/date&gt;&lt;/pub-dates&gt;&lt;/dates&gt;&lt;isbn&gt;0002-0729 (Print)&amp;#xD;0002-0729 (Linking)&lt;/isbn&gt;&lt;accession-num&gt;4669880&lt;/accession-num&gt;&lt;urls&gt;&lt;related-urls&gt;&lt;url&gt;http://www.ncbi.nlm.nih.gov/pubmed/4669880&lt;/url&gt;&lt;/related-urls&gt;&lt;/urls&gt;&lt;/record&gt;&lt;/Cite&gt;&lt;/EndNote&gt;</w:instrText>
      </w:r>
      <w:r w:rsidR="00581C1E">
        <w:rPr>
          <w:lang w:val="en" w:eastAsia="en-GB"/>
        </w:rPr>
        <w:fldChar w:fldCharType="separate"/>
      </w:r>
      <w:r w:rsidR="00581C1E">
        <w:rPr>
          <w:noProof/>
          <w:lang w:val="en" w:eastAsia="en-GB"/>
        </w:rPr>
        <w:t>(</w:t>
      </w:r>
      <w:hyperlink w:anchor="_ENREF_191" w:tooltip="Hodkinson, 1972 #10920" w:history="1">
        <w:r w:rsidR="00A71029">
          <w:rPr>
            <w:noProof/>
            <w:lang w:val="en" w:eastAsia="en-GB"/>
          </w:rPr>
          <w:t>Hodkinson, 1972</w:t>
        </w:r>
      </w:hyperlink>
      <w:r w:rsidR="00581C1E">
        <w:rPr>
          <w:noProof/>
          <w:lang w:val="en" w:eastAsia="en-GB"/>
        </w:rPr>
        <w:t>)</w:t>
      </w:r>
      <w:r w:rsidR="00581C1E">
        <w:rPr>
          <w:lang w:val="en" w:eastAsia="en-GB"/>
        </w:rPr>
        <w:fldChar w:fldCharType="end"/>
      </w:r>
      <w:r w:rsidR="00581C1E">
        <w:rPr>
          <w:lang w:val="en" w:eastAsia="en-GB"/>
        </w:rPr>
        <w:t xml:space="preserve">. They found a cut off of </w:t>
      </w:r>
      <w:r w:rsidR="00FA7AD7">
        <w:rPr>
          <w:rFonts w:cstheme="minorHAnsi"/>
          <w:lang w:val="en" w:eastAsia="en-GB"/>
        </w:rPr>
        <w:t>≤</w:t>
      </w:r>
      <w:r w:rsidR="00581C1E">
        <w:rPr>
          <w:lang w:val="en" w:eastAsia="en-GB"/>
        </w:rPr>
        <w:t xml:space="preserve"> 24, with sensitivity and specificity rates of 100% and 95% respectively in the Gujrati Indian group </w:t>
      </w:r>
      <w:r w:rsidR="00110E3E">
        <w:rPr>
          <w:lang w:val="en" w:eastAsia="en-GB"/>
        </w:rPr>
        <w:t xml:space="preserve">on the Gujrati version of the MMSE (translated and modified using the Gujrati language specifically spoken by the Indian ethnic group in the UK). Moreover, they found a cut off of </w:t>
      </w:r>
      <w:r w:rsidR="00FA7AD7">
        <w:rPr>
          <w:rFonts w:cstheme="minorHAnsi"/>
          <w:lang w:val="en" w:eastAsia="en-GB"/>
        </w:rPr>
        <w:t>≤</w:t>
      </w:r>
      <w:r w:rsidR="00110E3E">
        <w:rPr>
          <w:lang w:val="en" w:eastAsia="en-GB"/>
        </w:rPr>
        <w:t xml:space="preserve"> 27 for the Pakistani group on the Urdu MMSE, with </w:t>
      </w:r>
      <w:r w:rsidR="00110E3E">
        <w:rPr>
          <w:lang w:val="en" w:eastAsia="en-GB"/>
        </w:rPr>
        <w:lastRenderedPageBreak/>
        <w:t>sensitivity and specificity rates of 100% and 76.7% respectively.</w:t>
      </w:r>
      <w:r w:rsidR="00581C1E">
        <w:rPr>
          <w:lang w:val="en" w:eastAsia="en-GB"/>
        </w:rPr>
        <w:t xml:space="preserve"> </w:t>
      </w:r>
      <w:r w:rsidR="00110E3E">
        <w:rPr>
          <w:lang w:val="en" w:eastAsia="en-GB"/>
        </w:rPr>
        <w:t>However,</w:t>
      </w:r>
      <w:r w:rsidR="004548DA">
        <w:rPr>
          <w:lang w:val="en" w:eastAsia="en-GB"/>
        </w:rPr>
        <w:t xml:space="preserve"> </w:t>
      </w:r>
      <w:hyperlink w:anchor="_ENREF_331" w:tooltip="Rait, 2000 #6042" w:history="1">
        <w:r w:rsidR="00A71029">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Rait et al. (2000)</w:t>
        </w:r>
        <w:r w:rsidR="00A71029">
          <w:rPr>
            <w:lang w:val="en" w:eastAsia="en-GB"/>
          </w:rPr>
          <w:fldChar w:fldCharType="end"/>
        </w:r>
      </w:hyperlink>
      <w:r w:rsidR="00110E3E">
        <w:rPr>
          <w:lang w:val="en" w:eastAsia="en-GB"/>
        </w:rPr>
        <w:t xml:space="preserve"> did suggest that the Pakistani cut off was too high, and perhaps this was a result of the items on the Urdu MMSE being made easier, as the low level of literacy and education lev</w:t>
      </w:r>
      <w:r w:rsidR="00FA7AD7">
        <w:rPr>
          <w:lang w:val="en" w:eastAsia="en-GB"/>
        </w:rPr>
        <w:t>els in the 39 Pakistani people</w:t>
      </w:r>
      <w:r w:rsidR="00110E3E">
        <w:rPr>
          <w:lang w:val="en" w:eastAsia="en-GB"/>
        </w:rPr>
        <w:t>, albeit</w:t>
      </w:r>
      <w:r w:rsidR="00DB7761">
        <w:rPr>
          <w:lang w:val="en" w:eastAsia="en-GB"/>
        </w:rPr>
        <w:t xml:space="preserve"> a</w:t>
      </w:r>
      <w:r w:rsidR="00110E3E">
        <w:rPr>
          <w:lang w:val="en" w:eastAsia="en-GB"/>
        </w:rPr>
        <w:t xml:space="preserve"> small </w:t>
      </w:r>
      <w:r w:rsidR="00DB7761">
        <w:rPr>
          <w:lang w:val="en" w:eastAsia="en-GB"/>
        </w:rPr>
        <w:t xml:space="preserve">sample, </w:t>
      </w:r>
      <w:r w:rsidR="00110E3E">
        <w:rPr>
          <w:lang w:val="en" w:eastAsia="en-GB"/>
        </w:rPr>
        <w:t xml:space="preserve">could not explain fully the high level of cut off observed. The general feeling was that these particular groups were more difficult to test due to the language barriers of the experimenter as they could not administer the test to its fullest level of accuracy due to the great variations in dialects spoken in Bradford and Manchester by the South Asian population. This potentially </w:t>
      </w:r>
      <w:r w:rsidR="00DB7761">
        <w:rPr>
          <w:lang w:val="en" w:eastAsia="en-GB"/>
        </w:rPr>
        <w:t>weakened</w:t>
      </w:r>
      <w:r w:rsidR="00110E3E">
        <w:rPr>
          <w:lang w:val="en" w:eastAsia="en-GB"/>
        </w:rPr>
        <w:t xml:space="preserve"> the validation of the tests, so the </w:t>
      </w:r>
      <w:r w:rsidR="00965B60">
        <w:rPr>
          <w:lang w:val="en" w:eastAsia="en-GB"/>
        </w:rPr>
        <w:t>sensitivity</w:t>
      </w:r>
      <w:r w:rsidR="00110E3E">
        <w:rPr>
          <w:lang w:val="en" w:eastAsia="en-GB"/>
        </w:rPr>
        <w:t xml:space="preserve"> and specificity rates observed may not be accurate enough to </w:t>
      </w:r>
      <w:r w:rsidR="00FA7AD7">
        <w:rPr>
          <w:lang w:val="en" w:eastAsia="en-GB"/>
        </w:rPr>
        <w:t>reach</w:t>
      </w:r>
      <w:r w:rsidR="00965B60">
        <w:rPr>
          <w:lang w:val="en" w:eastAsia="en-GB"/>
        </w:rPr>
        <w:t xml:space="preserve"> a diag</w:t>
      </w:r>
      <w:r w:rsidR="00FA7AD7">
        <w:rPr>
          <w:lang w:val="en" w:eastAsia="en-GB"/>
        </w:rPr>
        <w:t>nosis of dementia based on the</w:t>
      </w:r>
      <w:r w:rsidR="00DB7761">
        <w:rPr>
          <w:lang w:val="en" w:eastAsia="en-GB"/>
        </w:rPr>
        <w:t>ir</w:t>
      </w:r>
      <w:r w:rsidR="00FA7AD7">
        <w:rPr>
          <w:lang w:val="en" w:eastAsia="en-GB"/>
        </w:rPr>
        <w:t xml:space="preserve"> instrument</w:t>
      </w:r>
      <w:r w:rsidR="00965B60">
        <w:rPr>
          <w:lang w:val="en" w:eastAsia="en-GB"/>
        </w:rPr>
        <w:t xml:space="preserve"> alone. </w:t>
      </w:r>
    </w:p>
    <w:p w14:paraId="5B1C90BE" w14:textId="77777777" w:rsidR="00965B60" w:rsidRDefault="00965B60" w:rsidP="00A35F35">
      <w:pPr>
        <w:spacing w:line="360" w:lineRule="auto"/>
        <w:rPr>
          <w:lang w:val="en" w:eastAsia="en-GB"/>
        </w:rPr>
      </w:pPr>
    </w:p>
    <w:p w14:paraId="71E9BB96" w14:textId="77777777" w:rsidR="00505497" w:rsidRPr="00795065" w:rsidRDefault="00965B60" w:rsidP="00483D1F">
      <w:pPr>
        <w:spacing w:before="240" w:line="360" w:lineRule="auto"/>
        <w:rPr>
          <w:lang w:val="en" w:eastAsia="en-GB"/>
        </w:rPr>
      </w:pPr>
      <w:r w:rsidRPr="00795065">
        <w:rPr>
          <w:lang w:val="en" w:eastAsia="en-GB"/>
        </w:rPr>
        <w:t>The items were not discussed as to which ones could be made culturally more appropriate for testing amongst the Pakistanis or the South Asian community in the UK.</w:t>
      </w:r>
      <w:r w:rsidR="008153F4">
        <w:rPr>
          <w:lang w:val="en" w:eastAsia="en-GB"/>
        </w:rPr>
        <w:t xml:space="preserve"> Stewart et al. </w:t>
      </w:r>
      <w:r w:rsidR="008153F4">
        <w:rPr>
          <w:lang w:val="en" w:eastAsia="en-GB"/>
        </w:rPr>
        <w:fldChar w:fldCharType="begin">
          <w:fldData xml:space="preserve">PEVuZE5vdGU+PENpdGUgRXhjbHVkZUF1dGg9IjEiPjxBdXRob3I+U3Rld2FydDwvQXV0aG9yPjxZ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</w:fldData>
        </w:fldChar>
      </w:r>
      <w:r w:rsidR="00EC2E1B">
        <w:rPr>
          <w:lang w:val="en" w:eastAsia="en-GB"/>
        </w:rPr>
        <w:instrText xml:space="preserve"> ADDIN EN.CITE </w:instrText>
      </w:r>
      <w:r w:rsidR="00EC2E1B">
        <w:rPr>
          <w:lang w:val="en" w:eastAsia="en-GB"/>
        </w:rPr>
        <w:fldChar w:fldCharType="begin">
          <w:fldData xml:space="preserve">PEVuZE5vdGU+PENpdGUgRXhjbHVkZUF1dGg9IjEiPjxBdXRob3I+U3Rld2FydDwvQXV0aG9yPjxZ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8153F4">
        <w:rPr>
          <w:lang w:val="en" w:eastAsia="en-GB"/>
        </w:rPr>
      </w:r>
      <w:r w:rsidR="008153F4">
        <w:rPr>
          <w:lang w:val="en" w:eastAsia="en-GB"/>
        </w:rPr>
        <w:fldChar w:fldCharType="separate"/>
      </w:r>
      <w:r w:rsidR="008153F4">
        <w:rPr>
          <w:noProof/>
          <w:lang w:val="en" w:eastAsia="en-GB"/>
        </w:rPr>
        <w:t>(</w:t>
      </w:r>
      <w:hyperlink w:anchor="_ENREF_385" w:tooltip="Stewart, 2002 #13899" w:history="1">
        <w:r w:rsidR="00A71029">
          <w:rPr>
            <w:noProof/>
            <w:lang w:val="en" w:eastAsia="en-GB"/>
          </w:rPr>
          <w:t>2002</w:t>
        </w:r>
      </w:hyperlink>
      <w:r w:rsidR="008153F4">
        <w:rPr>
          <w:noProof/>
          <w:lang w:val="en" w:eastAsia="en-GB"/>
        </w:rPr>
        <w:t>)</w:t>
      </w:r>
      <w:r w:rsidR="008153F4">
        <w:rPr>
          <w:lang w:val="en" w:eastAsia="en-GB"/>
        </w:rPr>
        <w:fldChar w:fldCharType="end"/>
      </w:r>
      <w:r w:rsidR="008153F4">
        <w:rPr>
          <w:lang w:val="en" w:eastAsia="en-GB"/>
        </w:rPr>
        <w:t xml:space="preserve"> </w:t>
      </w:r>
      <w:r w:rsidRPr="00795065">
        <w:rPr>
          <w:lang w:val="en" w:eastAsia="en-GB"/>
        </w:rPr>
        <w:t>studied 248 adults aged between 55 and 75 years and compared the p</w:t>
      </w:r>
      <w:r w:rsidR="00DF549D" w:rsidRPr="00795065">
        <w:rPr>
          <w:lang w:val="en" w:eastAsia="en-GB"/>
        </w:rPr>
        <w:t>erformance of African Caribbean’s</w:t>
      </w:r>
      <w:r w:rsidRPr="00795065">
        <w:rPr>
          <w:lang w:val="en" w:eastAsia="en-GB"/>
        </w:rPr>
        <w:t xml:space="preserve"> (born in the Caribbean) against the Medical Research Council Cognitive Functioning and Ageing Study (CFAS)</w:t>
      </w:r>
      <w:r w:rsidR="00483D1F">
        <w:rPr>
          <w:lang w:val="en" w:eastAsia="en-GB"/>
        </w:rPr>
        <w:t xml:space="preserve"> (http://www.cfas.ac.uk/). T</w:t>
      </w:r>
      <w:r w:rsidRPr="00795065">
        <w:rPr>
          <w:lang w:val="en" w:eastAsia="en-GB"/>
        </w:rPr>
        <w:t>hey compared MMSE scores and found that errors were more likely to be made on naming the season, serial sevens task, repetition, 3-stage command and copying inter</w:t>
      </w:r>
      <w:r w:rsidR="00DB7761">
        <w:rPr>
          <w:lang w:val="en" w:eastAsia="en-GB"/>
        </w:rPr>
        <w:t>secting pentagons. The</w:t>
      </w:r>
      <w:r w:rsidR="008153F4">
        <w:rPr>
          <w:lang w:val="en" w:eastAsia="en-GB"/>
        </w:rPr>
        <w:t>y</w:t>
      </w:r>
      <w:r w:rsidR="00DB7761">
        <w:rPr>
          <w:lang w:val="en" w:eastAsia="en-GB"/>
        </w:rPr>
        <w:t xml:space="preserve"> found a two</w:t>
      </w:r>
      <w:r w:rsidRPr="00795065">
        <w:rPr>
          <w:lang w:val="en" w:eastAsia="en-GB"/>
        </w:rPr>
        <w:t xml:space="preserve"> point difference between the </w:t>
      </w:r>
      <w:r w:rsidR="004548DA" w:rsidRPr="00795065">
        <w:rPr>
          <w:lang w:val="en" w:eastAsia="en-GB"/>
        </w:rPr>
        <w:t>Caribbean</w:t>
      </w:r>
      <w:r w:rsidRPr="00795065">
        <w:rPr>
          <w:lang w:val="en" w:eastAsia="en-GB"/>
        </w:rPr>
        <w:t xml:space="preserve">-born African </w:t>
      </w:r>
      <w:r w:rsidR="00DF549D" w:rsidRPr="00795065">
        <w:rPr>
          <w:lang w:val="en" w:eastAsia="en-GB"/>
        </w:rPr>
        <w:t>Caribbean</w:t>
      </w:r>
      <w:r w:rsidRPr="00795065">
        <w:rPr>
          <w:lang w:val="en" w:eastAsia="en-GB"/>
        </w:rPr>
        <w:t xml:space="preserve"> and the CFAS sample on median scores of the MMSE, (25 and 27 respectively, </w:t>
      </w:r>
      <w:r w:rsidR="004548DA" w:rsidRPr="00795065">
        <w:rPr>
          <w:lang w:val="en" w:eastAsia="en-GB"/>
        </w:rPr>
        <w:t>IQ</w:t>
      </w:r>
      <w:r w:rsidRPr="00795065">
        <w:rPr>
          <w:lang w:val="en" w:eastAsia="en-GB"/>
        </w:rPr>
        <w:t xml:space="preserve">s = 22-27 and 25-29 respectively). This would imply that there is a role of </w:t>
      </w:r>
      <w:r w:rsidR="004548DA" w:rsidRPr="00795065">
        <w:rPr>
          <w:lang w:val="en" w:eastAsia="en-GB"/>
        </w:rPr>
        <w:t>ethnicity</w:t>
      </w:r>
      <w:r w:rsidRPr="00795065">
        <w:rPr>
          <w:lang w:val="en" w:eastAsia="en-GB"/>
        </w:rPr>
        <w:t xml:space="preserve"> and perhaps the items that may seem more problematic </w:t>
      </w:r>
      <w:r w:rsidR="004548DA" w:rsidRPr="00795065">
        <w:rPr>
          <w:lang w:val="en" w:eastAsia="en-GB"/>
        </w:rPr>
        <w:t xml:space="preserve">with the ethnic minorities and even the Pakistanis in the UK will elicit similar results. The role of ethnicity and ethnicity as a concept for those living in the UK (but born in Pakistan) is a distinct feature of the ‘self’ </w:t>
      </w:r>
      <w:r w:rsidR="00B65A51">
        <w:rPr>
          <w:lang w:val="en" w:eastAsia="en-GB"/>
        </w:rPr>
        <w:t>as findings from</w:t>
      </w:r>
      <w:r w:rsidR="00795065" w:rsidRPr="00795065">
        <w:rPr>
          <w:lang w:val="en" w:eastAsia="en-GB"/>
        </w:rPr>
        <w:t xml:space="preserve"> research in this dissertation</w:t>
      </w:r>
      <w:r w:rsidR="00B65A51">
        <w:rPr>
          <w:lang w:val="en" w:eastAsia="en-GB"/>
        </w:rPr>
        <w:t xml:space="preserve"> on autobiographical memory.</w:t>
      </w:r>
      <w:r w:rsidR="004548DA" w:rsidRPr="00795065">
        <w:rPr>
          <w:lang w:val="en" w:eastAsia="en-GB"/>
        </w:rPr>
        <w:t xml:space="preserve"> </w:t>
      </w:r>
      <w:r w:rsidR="00B65A51">
        <w:rPr>
          <w:lang w:val="en" w:eastAsia="en-GB"/>
        </w:rPr>
        <w:t>T</w:t>
      </w:r>
      <w:r w:rsidR="004548DA" w:rsidRPr="00795065">
        <w:rPr>
          <w:lang w:val="en" w:eastAsia="en-GB"/>
        </w:rPr>
        <w:t xml:space="preserve">he notion is that the older Pakistanis living in the UK will perform worse on a more direct translation eliciting a lower cut off than that observed in the Urdu MMSE by </w:t>
      </w:r>
      <w:hyperlink w:anchor="_ENREF_331" w:tooltip="Rait, 2000 #6042" w:history="1">
        <w:r w:rsidR="00A71029" w:rsidRPr="00795065">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sidRPr="00795065">
          <w:rPr>
            <w:lang w:val="en" w:eastAsia="en-GB"/>
          </w:rPr>
        </w:r>
        <w:r w:rsidR="00A71029" w:rsidRPr="00795065">
          <w:rPr>
            <w:lang w:val="en" w:eastAsia="en-GB"/>
          </w:rPr>
          <w:fldChar w:fldCharType="separate"/>
        </w:r>
        <w:r w:rsidR="00A71029" w:rsidRPr="00795065">
          <w:rPr>
            <w:noProof/>
            <w:lang w:val="en" w:eastAsia="en-GB"/>
          </w:rPr>
          <w:t>Rait et al. (2000)</w:t>
        </w:r>
        <w:r w:rsidR="00A71029" w:rsidRPr="00795065">
          <w:rPr>
            <w:lang w:val="en" w:eastAsia="en-GB"/>
          </w:rPr>
          <w:fldChar w:fldCharType="end"/>
        </w:r>
      </w:hyperlink>
      <w:r w:rsidR="004548DA" w:rsidRPr="00795065">
        <w:rPr>
          <w:lang w:val="en" w:eastAsia="en-GB"/>
        </w:rPr>
        <w:t>.</w:t>
      </w:r>
    </w:p>
    <w:p w14:paraId="2ECE5F48" w14:textId="77777777" w:rsidR="00210B09" w:rsidRDefault="000D156A" w:rsidP="00210B09">
      <w:pPr>
        <w:pStyle w:val="Heading4"/>
        <w:numPr>
          <w:ilvl w:val="3"/>
          <w:numId w:val="18"/>
        </w:numPr>
        <w:rPr>
          <w:lang w:val="en" w:eastAsia="en-GB"/>
        </w:rPr>
      </w:pPr>
      <w:r>
        <w:rPr>
          <w:lang w:val="en" w:eastAsia="en-GB"/>
        </w:rPr>
        <w:lastRenderedPageBreak/>
        <w:t>Acculturation</w:t>
      </w:r>
    </w:p>
    <w:p w14:paraId="3E2A1550" w14:textId="77777777" w:rsidR="004548DA" w:rsidRDefault="00CA541D" w:rsidP="00426D34">
      <w:pPr>
        <w:spacing w:line="360" w:lineRule="auto"/>
        <w:rPr>
          <w:lang w:val="en" w:eastAsia="en-GB"/>
        </w:rPr>
      </w:pPr>
      <w:r>
        <w:rPr>
          <w:lang w:val="en" w:eastAsia="en-GB"/>
        </w:rPr>
        <w:t>Acculturation involves a process of psychological progression following a s</w:t>
      </w:r>
      <w:r w:rsidR="002A35AF">
        <w:rPr>
          <w:lang w:val="en" w:eastAsia="en-GB"/>
        </w:rPr>
        <w:t>ynergy of cultural amalgamation</w:t>
      </w:r>
      <w:r>
        <w:rPr>
          <w:lang w:val="en" w:eastAsia="en-GB"/>
        </w:rPr>
        <w:t xml:space="preserve"> </w:t>
      </w:r>
      <w:r>
        <w:rPr>
          <w:lang w:val="en" w:eastAsia="en-GB"/>
        </w:rPr>
        <w:fldChar w:fldCharType="begin"/>
      </w:r>
      <w:r w:rsidR="00EC2E1B">
        <w:rPr>
          <w:lang w:val="en" w:eastAsia="en-GB"/>
        </w:rPr>
        <w:instrText xml:space="preserve"> ADDIN EN.CITE &lt;EndNote&gt;&lt;Cite&gt;&lt;Author&gt;Sam&lt;/Author&gt;&lt;Year&gt;2010&lt;/Year&gt;&lt;RecNum&gt;10947&lt;/RecNum&gt;&lt;DisplayText&gt;(Sam &amp;amp; Berry, 2010)&lt;/DisplayText&gt;&lt;record&gt;&lt;rec-number&gt;10947&lt;/rec-number&gt;&lt;foreign-keys&gt;&lt;key app="EN" db-id="tzpe22srnsas9fevep9x0t2z0pzfe2a9a95t" timestamp="1396951098"&gt;10947&lt;/key&gt;&lt;/foreign-keys&gt;&lt;ref-type name="Book Section"&gt;5&lt;/ref-type&gt;&lt;contributors&gt;&lt;authors&gt;&lt;author&gt;Sam, David L.&lt;/author&gt;&lt;author&gt;Berry, John W.&lt;/author&gt;&lt;/authors&gt;&lt;secondary-authors&gt;&lt;author&gt;Frensch, Peter A.&lt;/author&gt;&lt;author&gt;Schwarzer, Ralf&lt;/author&gt;&lt;/secondary-authors&gt;&lt;/contributors&gt;&lt;titles&gt;&lt;title&gt;Acculturation When Individuals and Groups of Different Cultural Backgrounds Meet&lt;/title&gt;&lt;secondary-title&gt;International perspectives on psychological science&lt;/secondary-title&gt;&lt;/titles&gt;&lt;pages&gt;472&lt;/pages&gt;&lt;num-vols&gt;2&lt;/num-vols&gt;&lt;section&gt;5&lt;/section&gt;&lt;keywords&gt;&lt;keyword&gt;Psychology Congresses.&lt;/keyword&gt;&lt;/keywords&gt;&lt;dates&gt;&lt;year&gt;2010&lt;/year&gt;&lt;/dates&gt;&lt;pub-location&gt;Hove, East Sussex ; New York&lt;/pub-location&gt;&lt;publisher&gt;Psychology Press&lt;/publisher&gt;&lt;isbn&gt;9781848720220 (hbk v. 1)&amp;#xD;184872022X (hbk v. 1)&amp;#xD;9781848720237 (hbk v. 2)&amp;#xD;1848720238 (hbk v. 2)&amp;#xD;9781848720619 (set)&amp;#xD;1848720610 (set)&lt;/isbn&gt;&lt;accession-num&gt;16056652&lt;/accession-num&gt;&lt;call-num&gt;Jefferson or Adams Building Reading Rooms BF20 .I616 2008&lt;/call-num&gt;&lt;urls&gt;&lt;/urls&gt;&lt;/record&gt;&lt;/Cite&gt;&lt;/EndNote&gt;</w:instrText>
      </w:r>
      <w:r>
        <w:rPr>
          <w:lang w:val="en" w:eastAsia="en-GB"/>
        </w:rPr>
        <w:fldChar w:fldCharType="separate"/>
      </w:r>
      <w:r>
        <w:rPr>
          <w:noProof/>
          <w:lang w:val="en" w:eastAsia="en-GB"/>
        </w:rPr>
        <w:t>(</w:t>
      </w:r>
      <w:hyperlink w:anchor="_ENREF_357" w:tooltip="Sam, 2010 #10947" w:history="1">
        <w:r w:rsidR="00A71029">
          <w:rPr>
            <w:noProof/>
            <w:lang w:val="en" w:eastAsia="en-GB"/>
          </w:rPr>
          <w:t>Sam &amp; Berry, 2010</w:t>
        </w:r>
      </w:hyperlink>
      <w:r>
        <w:rPr>
          <w:noProof/>
          <w:lang w:val="en" w:eastAsia="en-GB"/>
        </w:rPr>
        <w:t>)</w:t>
      </w:r>
      <w:r>
        <w:rPr>
          <w:lang w:val="en" w:eastAsia="en-GB"/>
        </w:rPr>
        <w:fldChar w:fldCharType="end"/>
      </w:r>
      <w:r>
        <w:rPr>
          <w:lang w:val="en" w:eastAsia="en-GB"/>
        </w:rPr>
        <w:t>. The changes or progressions can involve behavioural, clothing, language and a general acclimatisation to customs associated with a 2</w:t>
      </w:r>
      <w:r w:rsidRPr="00CA541D">
        <w:rPr>
          <w:vertAlign w:val="superscript"/>
          <w:lang w:val="en" w:eastAsia="en-GB"/>
        </w:rPr>
        <w:t>nd</w:t>
      </w:r>
      <w:r>
        <w:rPr>
          <w:lang w:val="en" w:eastAsia="en-GB"/>
        </w:rPr>
        <w:t xml:space="preserve"> cultural clash or meeting. The following studies used a Short Acculturation Scale</w:t>
      </w:r>
      <w:r w:rsidR="00ED6EB4">
        <w:rPr>
          <w:lang w:val="en" w:eastAsia="en-GB"/>
        </w:rPr>
        <w:t xml:space="preserve"> proposed by </w:t>
      </w:r>
      <w:hyperlink w:anchor="_ENREF_257" w:tooltip="Marin, 1987 #10949" w:history="1">
        <w:r w:rsidR="00A71029">
          <w:rPr>
            <w:lang w:val="en" w:eastAsia="en-GB"/>
          </w:rPr>
          <w:fldChar w:fldCharType="begin"/>
        </w:r>
        <w:r w:rsidR="00A71029">
          <w:rPr>
            <w:lang w:val="en" w:eastAsia="en-GB"/>
          </w:rPr>
          <w:instrText xml:space="preserve"> ADDIN EN.CITE &lt;EndNote&gt;&lt;Cite AuthorYear="1"&gt;&lt;Author&gt;Marin&lt;/Author&gt;&lt;Year&gt;1987&lt;/Year&gt;&lt;RecNum&gt;10949&lt;/RecNum&gt;&lt;DisplayText&gt;Marin, Sabogal, Marin, Oterosabogal, and Perezstable (1987)&lt;/DisplayText&gt;&lt;record&gt;&lt;rec-number&gt;10949&lt;/rec-number&gt;&lt;foreign-keys&gt;&lt;key app="EN" db-id="tzpe22srnsas9fevep9x0t2z0pzfe2a9a95t" timestamp="1396951759"&gt;10949&lt;/key&gt;&lt;/foreign-keys&gt;&lt;ref-type name="Journal Article"&gt;17&lt;/ref-type&gt;&lt;contributors&gt;&lt;authors&gt;&lt;author&gt;Marin, G.&lt;/author&gt;&lt;author&gt;Sabogal, F.&lt;/author&gt;&lt;author&gt;Marin, B. V.&lt;/author&gt;&lt;author&gt;Oterosabogal, R.&lt;/author&gt;&lt;author&gt;Perezstable, E. J.&lt;/author&gt;&lt;/authors&gt;&lt;/contributors&gt;&lt;auth-address&gt;Marin, G&amp;#xD;Univ San Francisco,Dept Psychol,2140 Fulton,San Francisco,Ca 94117, USA&amp;#xD;Univ San Francisco,Dept Psychol,2140 Fulton,San Francisco,Ca 94117, USA&amp;#xD;Univ Calif San Francisco,San Francisco,Ca 94143&lt;/auth-address&gt;&lt;titles&gt;&lt;title&gt;Development of a Short Acculturation Scale for Hispanics&lt;/title&gt;&lt;secondary-title&gt;Hispanic Journal of Behavioral Sciences&lt;/secondary-title&gt;&lt;alt-title&gt;Hispanic J Behav Sci&lt;/alt-title&gt;&lt;/titles&gt;&lt;periodical&gt;&lt;full-title&gt;Hispanic Journal of Behavioral Sciences&lt;/full-title&gt;&lt;abbr-1&gt;Hispanic J Behav Sci&lt;/abbr-1&gt;&lt;/periodical&gt;&lt;alt-periodical&gt;&lt;full-title&gt;Hispanic Journal of Behavioral Sciences&lt;/full-title&gt;&lt;abbr-1&gt;Hispanic J Behav Sci&lt;/abbr-1&gt;&lt;/alt-periodical&gt;&lt;pages&gt;183-205&lt;/pages&gt;&lt;volume&gt;9&lt;/volume&gt;&lt;number&gt;2&lt;/number&gt;&lt;dates&gt;&lt;year&gt;1987&lt;/year&gt;&lt;pub-dates&gt;&lt;date&gt;Jun&lt;/date&gt;&lt;/pub-dates&gt;&lt;/dates&gt;&lt;isbn&gt;0739-9863&lt;/isbn&gt;&lt;accession-num&gt;WOS:A1987K299900005&lt;/accession-num&gt;&lt;urls&gt;&lt;related-urls&gt;&lt;url&gt;&amp;lt;Go to ISI&amp;gt;://WOS:A1987K299900005&lt;/url&gt;&lt;/related-urls&gt;&lt;/urls&gt;&lt;electronic-resource-num&gt;Doi 10.1177/07399863870092005&lt;/electronic-resource-num&gt;&lt;language&gt;English&lt;/language&gt;&lt;/record&gt;&lt;/Cite&gt;&lt;/EndNote&gt;</w:instrText>
        </w:r>
        <w:r w:rsidR="00A71029">
          <w:rPr>
            <w:lang w:val="en" w:eastAsia="en-GB"/>
          </w:rPr>
          <w:fldChar w:fldCharType="separate"/>
        </w:r>
        <w:r w:rsidR="00A71029">
          <w:rPr>
            <w:noProof/>
            <w:lang w:val="en" w:eastAsia="en-GB"/>
          </w:rPr>
          <w:t>Marin, Sabogal, Marin, Oterosabogal, and Perezstable (1987)</w:t>
        </w:r>
        <w:r w:rsidR="00A71029">
          <w:rPr>
            <w:lang w:val="en" w:eastAsia="en-GB"/>
          </w:rPr>
          <w:fldChar w:fldCharType="end"/>
        </w:r>
      </w:hyperlink>
      <w:r w:rsidR="00ED6EB4">
        <w:rPr>
          <w:lang w:val="en" w:eastAsia="en-GB"/>
        </w:rPr>
        <w:t>.</w:t>
      </w:r>
      <w:r w:rsidR="00DB6E51">
        <w:rPr>
          <w:lang w:val="en" w:eastAsia="en-GB"/>
        </w:rPr>
        <w:t xml:space="preserve"> The scale consisted of 12 items (see section 5.7.3. acculturation section of the methodology). Acculturation is a parallel function of ethnicity and it is considered a reliable source to be able to account for ethnic differences based</w:t>
      </w:r>
      <w:r w:rsidR="00AC7798">
        <w:rPr>
          <w:lang w:val="en" w:eastAsia="en-GB"/>
        </w:rPr>
        <w:t xml:space="preserve"> on</w:t>
      </w:r>
      <w:r w:rsidR="00DB6E51">
        <w:rPr>
          <w:lang w:val="en" w:eastAsia="en-GB"/>
        </w:rPr>
        <w:t xml:space="preserve"> the level of acculturation to the British culture amongst the Pakistanis, which may help explain some of the variance in the</w:t>
      </w:r>
      <w:r w:rsidR="00AC7798">
        <w:rPr>
          <w:lang w:val="en" w:eastAsia="en-GB"/>
        </w:rPr>
        <w:t xml:space="preserve"> performance on cognitive tests</w:t>
      </w:r>
      <w:r w:rsidR="009A4116">
        <w:rPr>
          <w:lang w:val="en" w:eastAsia="en-GB"/>
        </w:rPr>
        <w:t xml:space="preserve"> when t</w:t>
      </w:r>
      <w:r w:rsidR="00AC7798" w:rsidRPr="007C4FFD">
        <w:rPr>
          <w:lang w:val="en" w:eastAsia="en-GB"/>
        </w:rPr>
        <w:t xml:space="preserve">he effect of acculturation </w:t>
      </w:r>
      <w:r w:rsidR="00DB7761">
        <w:rPr>
          <w:lang w:val="en" w:eastAsia="en-GB"/>
        </w:rPr>
        <w:t>is</w:t>
      </w:r>
      <w:r w:rsidR="00AC7798" w:rsidRPr="007C4FFD">
        <w:rPr>
          <w:lang w:val="en" w:eastAsia="en-GB"/>
        </w:rPr>
        <w:t xml:space="preserve"> taken into account</w:t>
      </w:r>
      <w:r w:rsidR="00DB7761">
        <w:rPr>
          <w:lang w:val="en" w:eastAsia="en-GB"/>
        </w:rPr>
        <w:t xml:space="preserve"> by itself</w:t>
      </w:r>
      <w:r w:rsidR="009A4116">
        <w:rPr>
          <w:lang w:val="en" w:eastAsia="en-GB"/>
        </w:rPr>
        <w:t>.</w:t>
      </w:r>
      <w:r w:rsidRPr="00AC7798">
        <w:rPr>
          <w:color w:val="FF0000"/>
          <w:lang w:val="en" w:eastAsia="en-GB"/>
        </w:rPr>
        <w:t xml:space="preserve"> </w:t>
      </w:r>
    </w:p>
    <w:p w14:paraId="6F8074D4" w14:textId="77777777" w:rsidR="00426D34" w:rsidRPr="004548DA" w:rsidRDefault="00426D34" w:rsidP="00426D34">
      <w:pPr>
        <w:spacing w:line="360" w:lineRule="auto"/>
        <w:rPr>
          <w:lang w:val="en" w:eastAsia="en-GB"/>
        </w:rPr>
      </w:pPr>
    </w:p>
    <w:p w14:paraId="2E0ECFE5" w14:textId="77777777" w:rsidR="00FA4891" w:rsidRPr="000D156A" w:rsidRDefault="00AD55BE" w:rsidP="00DB6E51">
      <w:pPr>
        <w:pStyle w:val="Heading2"/>
        <w:numPr>
          <w:ilvl w:val="1"/>
          <w:numId w:val="13"/>
        </w:numPr>
        <w:rPr>
          <w:lang w:val="en" w:eastAsia="en-GB"/>
        </w:rPr>
      </w:pPr>
      <w:bookmarkStart w:id="145" w:name="_Toc436932589"/>
      <w:r>
        <w:rPr>
          <w:lang w:val="en" w:eastAsia="en-GB"/>
        </w:rPr>
        <w:t>Study 1</w:t>
      </w:r>
      <w:r w:rsidR="00FA4891" w:rsidRPr="00AF6FE0">
        <w:rPr>
          <w:lang w:val="en" w:eastAsia="en-GB"/>
        </w:rPr>
        <w:t xml:space="preserve">: </w:t>
      </w:r>
      <w:r w:rsidR="00210B09">
        <w:rPr>
          <w:lang w:val="en" w:eastAsia="en-GB"/>
        </w:rPr>
        <w:t>Assessing the mental status of Pakistanis living in the UK: Standardisation of two different Urdu versions of the MMSE</w:t>
      </w:r>
      <w:bookmarkEnd w:id="145"/>
    </w:p>
    <w:p w14:paraId="094A46CE" w14:textId="77777777" w:rsidR="009E7581" w:rsidRDefault="009E7581" w:rsidP="00DB6E51">
      <w:pPr>
        <w:pStyle w:val="ListParagraph"/>
        <w:spacing w:line="360" w:lineRule="auto"/>
        <w:rPr>
          <w:lang w:val="en" w:eastAsia="en-GB"/>
        </w:rPr>
      </w:pPr>
    </w:p>
    <w:p w14:paraId="018B12AC" w14:textId="77777777" w:rsidR="009E7581" w:rsidRDefault="009E7581" w:rsidP="00DB6E51">
      <w:pPr>
        <w:pStyle w:val="Heading2"/>
        <w:numPr>
          <w:ilvl w:val="1"/>
          <w:numId w:val="13"/>
        </w:numPr>
        <w:rPr>
          <w:lang w:val="en" w:eastAsia="en-GB"/>
        </w:rPr>
      </w:pPr>
      <w:bookmarkStart w:id="146" w:name="_Toc436932590"/>
      <w:r>
        <w:rPr>
          <w:lang w:val="en" w:eastAsia="en-GB"/>
        </w:rPr>
        <w:t>Aim</w:t>
      </w:r>
      <w:bookmarkEnd w:id="146"/>
    </w:p>
    <w:p w14:paraId="4F580F0D" w14:textId="77777777" w:rsidR="009E7581" w:rsidRDefault="009E7581" w:rsidP="00DB6E51">
      <w:pPr>
        <w:spacing w:line="360" w:lineRule="auto"/>
        <w:rPr>
          <w:lang w:val="en" w:eastAsia="en-GB"/>
        </w:rPr>
      </w:pPr>
      <w:r>
        <w:rPr>
          <w:lang w:val="en" w:eastAsia="en-GB"/>
        </w:rPr>
        <w:t>The aim of this particular experiment was to translate and modify the current MMSE</w:t>
      </w:r>
      <w:r w:rsidR="000508E1">
        <w:rPr>
          <w:lang w:val="en" w:eastAsia="en-GB"/>
        </w:rPr>
        <w:t xml:space="preserve"> (UMMSE)</w:t>
      </w:r>
      <w:r>
        <w:rPr>
          <w:lang w:val="en" w:eastAsia="en-GB"/>
        </w:rPr>
        <w:t xml:space="preserve">, and compare the use of it with the Urdu version translated by Rait and colleagues </w:t>
      </w:r>
      <w:r>
        <w:rPr>
          <w:lang w:val="en" w:eastAsia="en-GB"/>
        </w:rPr>
        <w:fldChar w:fldCharType="begin">
          <w:fldData xml:space="preserve">PEVuZE5vdGU+PENpdGUgRXhjbHVkZUF1dGg9IjEiPjxBdXRob3I+UmFpdDwvQXV0aG9yPjxZZWFy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</w:fldData>
        </w:fldChar>
      </w:r>
      <w:r w:rsidR="00EC2E1B">
        <w:rPr>
          <w:lang w:val="en" w:eastAsia="en-GB"/>
        </w:rPr>
        <w:instrText xml:space="preserve"> ADDIN EN.CITE </w:instrText>
      </w:r>
      <w:r w:rsidR="00EC2E1B">
        <w:rPr>
          <w:lang w:val="en" w:eastAsia="en-GB"/>
        </w:rPr>
        <w:fldChar w:fldCharType="begin">
          <w:fldData xml:space="preserve">PEVuZE5vdGU+PENpdGUgRXhjbHVkZUF1dGg9IjEiPjxBdXRob3I+UmFpdDwvQXV0aG9yPjxZZWFy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sidR="00A8697F">
        <w:rPr>
          <w:noProof/>
          <w:lang w:val="en" w:eastAsia="en-GB"/>
        </w:rPr>
        <w:t>(</w:t>
      </w:r>
      <w:hyperlink w:anchor="_ENREF_331" w:tooltip="Rait, 2000 #6042" w:history="1">
        <w:r w:rsidR="00A71029">
          <w:rPr>
            <w:noProof/>
            <w:lang w:val="en" w:eastAsia="en-GB"/>
          </w:rPr>
          <w:t>2000</w:t>
        </w:r>
      </w:hyperlink>
      <w:r w:rsidR="00A8697F">
        <w:rPr>
          <w:noProof/>
          <w:lang w:val="en" w:eastAsia="en-GB"/>
        </w:rPr>
        <w:t>)</w:t>
      </w:r>
      <w:r>
        <w:rPr>
          <w:lang w:val="en" w:eastAsia="en-GB"/>
        </w:rPr>
        <w:fldChar w:fldCharType="end"/>
      </w:r>
      <w:r w:rsidR="000508E1">
        <w:rPr>
          <w:lang w:val="en" w:eastAsia="en-GB"/>
        </w:rPr>
        <w:t xml:space="preserve"> (RMMSE)</w:t>
      </w:r>
      <w:r w:rsidR="0067531A">
        <w:rPr>
          <w:lang w:val="en" w:eastAsia="en-GB"/>
        </w:rPr>
        <w:t xml:space="preserve"> with the </w:t>
      </w:r>
      <w:r w:rsidR="00007D64">
        <w:rPr>
          <w:lang w:val="en" w:eastAsia="en-GB"/>
        </w:rPr>
        <w:t>aim</w:t>
      </w:r>
      <w:r w:rsidR="0067531A">
        <w:rPr>
          <w:lang w:val="en" w:eastAsia="en-GB"/>
        </w:rPr>
        <w:t xml:space="preserve"> to overcome the </w:t>
      </w:r>
      <w:r w:rsidR="00007D64" w:rsidRPr="00D92230">
        <w:rPr>
          <w:lang w:val="en" w:eastAsia="en-GB"/>
        </w:rPr>
        <w:t xml:space="preserve">limitations of this </w:t>
      </w:r>
      <w:r w:rsidR="00D92230" w:rsidRPr="00D92230">
        <w:rPr>
          <w:lang w:val="en" w:eastAsia="en-GB"/>
        </w:rPr>
        <w:t xml:space="preserve">later </w:t>
      </w:r>
      <w:r w:rsidR="00007D64" w:rsidRPr="00D92230">
        <w:rPr>
          <w:lang w:val="en" w:eastAsia="en-GB"/>
        </w:rPr>
        <w:t xml:space="preserve">and increase </w:t>
      </w:r>
      <w:r w:rsidR="00007D64">
        <w:rPr>
          <w:lang w:val="en" w:eastAsia="en-GB"/>
        </w:rPr>
        <w:t>sensitivity of this screening instrument</w:t>
      </w:r>
      <w:r w:rsidR="000508E1">
        <w:rPr>
          <w:lang w:val="en" w:eastAsia="en-GB"/>
        </w:rPr>
        <w:t>.</w:t>
      </w:r>
      <w:r w:rsidR="00007D64">
        <w:rPr>
          <w:lang w:val="en" w:eastAsia="en-GB"/>
        </w:rPr>
        <w:t xml:space="preserve"> Overall th</w:t>
      </w:r>
      <w:r w:rsidR="000508E1">
        <w:rPr>
          <w:lang w:val="en" w:eastAsia="en-GB"/>
        </w:rPr>
        <w:t>e general aim was to establish accurate cut off scores for a Pakistani population and to collect normative data on both tests.</w:t>
      </w:r>
      <w:r w:rsidR="00210B09">
        <w:rPr>
          <w:lang w:val="en" w:eastAsia="en-GB"/>
        </w:rPr>
        <w:t xml:space="preserve"> A more specific aim was to assess performance on the MMSE based on age, gender, education and acculturation. </w:t>
      </w:r>
    </w:p>
    <w:p w14:paraId="004632E7" w14:textId="77777777" w:rsidR="009E7581" w:rsidRDefault="009E7581" w:rsidP="00DB6E51">
      <w:pPr>
        <w:pStyle w:val="Heading2"/>
        <w:numPr>
          <w:ilvl w:val="1"/>
          <w:numId w:val="13"/>
        </w:numPr>
        <w:rPr>
          <w:lang w:val="en" w:eastAsia="en-GB"/>
        </w:rPr>
      </w:pPr>
      <w:bookmarkStart w:id="147" w:name="_Toc436932591"/>
      <w:r>
        <w:rPr>
          <w:lang w:val="en" w:eastAsia="en-GB"/>
        </w:rPr>
        <w:t>Hypothesis</w:t>
      </w:r>
      <w:bookmarkEnd w:id="147"/>
    </w:p>
    <w:p w14:paraId="201B8A4F" w14:textId="77777777" w:rsidR="009E7581" w:rsidRDefault="000508E1" w:rsidP="00DB6E51">
      <w:pPr>
        <w:spacing w:line="360" w:lineRule="auto"/>
        <w:rPr>
          <w:lang w:val="en" w:eastAsia="en-GB"/>
        </w:rPr>
      </w:pPr>
      <w:r>
        <w:rPr>
          <w:lang w:val="en" w:eastAsia="en-GB"/>
        </w:rPr>
        <w:t xml:space="preserve">The hypothesis for this experiment was that the cut offs established for the Pakistani </w:t>
      </w:r>
      <w:r w:rsidRPr="00D92230">
        <w:rPr>
          <w:lang w:val="en" w:eastAsia="en-GB"/>
        </w:rPr>
        <w:t xml:space="preserve">population would </w:t>
      </w:r>
      <w:r w:rsidR="00007D64" w:rsidRPr="00D92230">
        <w:rPr>
          <w:lang w:val="en" w:eastAsia="en-GB"/>
        </w:rPr>
        <w:t>equate those of</w:t>
      </w:r>
      <w:r w:rsidRPr="00D92230">
        <w:rPr>
          <w:lang w:val="en" w:eastAsia="en-GB"/>
        </w:rPr>
        <w:t xml:space="preserve"> the currently used British norms</w:t>
      </w:r>
      <w:r w:rsidR="0091295F">
        <w:rPr>
          <w:lang w:val="en" w:eastAsia="en-GB"/>
        </w:rPr>
        <w:t xml:space="preserve"> where the </w:t>
      </w:r>
      <w:r w:rsidR="00007D64" w:rsidRPr="00D92230">
        <w:rPr>
          <w:lang w:val="en" w:eastAsia="en-GB"/>
        </w:rPr>
        <w:t>effects of</w:t>
      </w:r>
      <w:r w:rsidR="00D92230" w:rsidRPr="00D92230">
        <w:rPr>
          <w:lang w:val="en" w:eastAsia="en-GB"/>
        </w:rPr>
        <w:t xml:space="preserve"> demographic variables</w:t>
      </w:r>
      <w:r w:rsidR="00007D64" w:rsidRPr="00D92230">
        <w:rPr>
          <w:lang w:val="en" w:eastAsia="en-GB"/>
        </w:rPr>
        <w:t xml:space="preserve"> and acculturation</w:t>
      </w:r>
      <w:r w:rsidR="0091295F">
        <w:rPr>
          <w:lang w:val="en" w:eastAsia="en-GB"/>
        </w:rPr>
        <w:t xml:space="preserve"> would be taken into account</w:t>
      </w:r>
      <w:r w:rsidR="00007D64" w:rsidRPr="00D92230">
        <w:rPr>
          <w:lang w:val="en" w:eastAsia="en-GB"/>
        </w:rPr>
        <w:t xml:space="preserve">. </w:t>
      </w:r>
      <w:r>
        <w:rPr>
          <w:lang w:val="en" w:eastAsia="en-GB"/>
        </w:rPr>
        <w:t>Furthermore, we would expect a lower cut off than the one found by Rait and colleagues</w:t>
      </w:r>
      <w:r w:rsidR="009E7581">
        <w:rPr>
          <w:lang w:val="en" w:eastAsia="en-GB"/>
        </w:rPr>
        <w:t xml:space="preserve"> </w:t>
      </w:r>
      <w:r w:rsidR="009E7581">
        <w:rPr>
          <w:lang w:val="en" w:eastAsia="en-GB"/>
        </w:rPr>
        <w:fldChar w:fldCharType="begin">
          <w:fldData xml:space="preserve">PEVuZE5vdGU+PENpdGUgRXhjbHVkZUF1dGg9IjEiPjxBdXRob3I+UmFpdDwvQXV0aG9yPjxZZWFy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</w:fldData>
        </w:fldChar>
      </w:r>
      <w:r w:rsidR="00EC2E1B">
        <w:rPr>
          <w:lang w:val="en" w:eastAsia="en-GB"/>
        </w:rPr>
        <w:instrText xml:space="preserve"> ADDIN EN.CITE </w:instrText>
      </w:r>
      <w:r w:rsidR="00EC2E1B">
        <w:rPr>
          <w:lang w:val="en" w:eastAsia="en-GB"/>
        </w:rPr>
        <w:fldChar w:fldCharType="begin">
          <w:fldData xml:space="preserve">PEVuZE5vdGU+PENpdGUgRXhjbHVkZUF1dGg9IjEiPjxBdXRob3I+UmFpdDwvQXV0aG9yPjxZZWFy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9E7581">
        <w:rPr>
          <w:lang w:val="en" w:eastAsia="en-GB"/>
        </w:rPr>
      </w:r>
      <w:r w:rsidR="009E7581">
        <w:rPr>
          <w:lang w:val="en" w:eastAsia="en-GB"/>
        </w:rPr>
        <w:fldChar w:fldCharType="separate"/>
      </w:r>
      <w:r w:rsidR="00A8697F">
        <w:rPr>
          <w:noProof/>
          <w:lang w:val="en" w:eastAsia="en-GB"/>
        </w:rPr>
        <w:t>(</w:t>
      </w:r>
      <w:hyperlink w:anchor="_ENREF_331" w:tooltip="Rait, 2000 #6042" w:history="1">
        <w:r w:rsidR="00A71029">
          <w:rPr>
            <w:noProof/>
            <w:lang w:val="en" w:eastAsia="en-GB"/>
          </w:rPr>
          <w:t>2000</w:t>
        </w:r>
      </w:hyperlink>
      <w:r w:rsidR="00A8697F">
        <w:rPr>
          <w:noProof/>
          <w:lang w:val="en" w:eastAsia="en-GB"/>
        </w:rPr>
        <w:t>)</w:t>
      </w:r>
      <w:r w:rsidR="009E7581">
        <w:rPr>
          <w:lang w:val="en" w:eastAsia="en-GB"/>
        </w:rPr>
        <w:fldChar w:fldCharType="end"/>
      </w:r>
      <w:r>
        <w:rPr>
          <w:lang w:val="en" w:eastAsia="en-GB"/>
        </w:rPr>
        <w:t xml:space="preserve"> (cut off = 27) on the RMMSE</w:t>
      </w:r>
      <w:r w:rsidR="00007D64">
        <w:rPr>
          <w:lang w:val="en" w:eastAsia="en-GB"/>
        </w:rPr>
        <w:t xml:space="preserve"> increasing sensitivity of this instrument and probably</w:t>
      </w:r>
      <w:r>
        <w:rPr>
          <w:lang w:val="en" w:eastAsia="en-GB"/>
        </w:rPr>
        <w:t xml:space="preserve"> a more accurate </w:t>
      </w:r>
      <w:r w:rsidR="00007D64">
        <w:rPr>
          <w:lang w:val="en" w:eastAsia="en-GB"/>
        </w:rPr>
        <w:t xml:space="preserve">cut off </w:t>
      </w:r>
      <w:r>
        <w:rPr>
          <w:lang w:val="en" w:eastAsia="en-GB"/>
        </w:rPr>
        <w:t xml:space="preserve">for the Pakistani </w:t>
      </w:r>
      <w:r w:rsidR="00007D64">
        <w:rPr>
          <w:lang w:val="en" w:eastAsia="en-GB"/>
        </w:rPr>
        <w:t>population.</w:t>
      </w:r>
    </w:p>
    <w:p w14:paraId="5B95A9A1" w14:textId="77777777" w:rsidR="009E7581" w:rsidRDefault="009E7581" w:rsidP="00DB6E51">
      <w:pPr>
        <w:pStyle w:val="Heading2"/>
        <w:numPr>
          <w:ilvl w:val="1"/>
          <w:numId w:val="13"/>
        </w:numPr>
        <w:rPr>
          <w:lang w:val="en" w:eastAsia="en-GB"/>
        </w:rPr>
      </w:pPr>
      <w:bookmarkStart w:id="148" w:name="_Toc436932592"/>
      <w:r>
        <w:rPr>
          <w:lang w:val="en" w:eastAsia="en-GB"/>
        </w:rPr>
        <w:lastRenderedPageBreak/>
        <w:t>M</w:t>
      </w:r>
      <w:r w:rsidR="00FA4891">
        <w:rPr>
          <w:lang w:val="en" w:eastAsia="en-GB"/>
        </w:rPr>
        <w:t>ethod</w:t>
      </w:r>
      <w:bookmarkEnd w:id="148"/>
    </w:p>
    <w:p w14:paraId="17995ECE" w14:textId="77777777" w:rsidR="00FA4891" w:rsidRDefault="00FA4891" w:rsidP="00DB6E51">
      <w:pPr>
        <w:pStyle w:val="Heading3"/>
        <w:numPr>
          <w:ilvl w:val="2"/>
          <w:numId w:val="13"/>
        </w:numPr>
        <w:rPr>
          <w:lang w:val="en" w:eastAsia="en-GB"/>
        </w:rPr>
      </w:pPr>
      <w:r>
        <w:rPr>
          <w:lang w:val="en" w:eastAsia="en-GB"/>
        </w:rPr>
        <w:t>Participants</w:t>
      </w:r>
    </w:p>
    <w:p w14:paraId="71D6CC17" w14:textId="77777777" w:rsidR="009E7581" w:rsidRPr="009E7581" w:rsidRDefault="000508E1" w:rsidP="00DB6E51">
      <w:pPr>
        <w:spacing w:line="360" w:lineRule="auto"/>
        <w:rPr>
          <w:lang w:val="en" w:eastAsia="en-GB"/>
        </w:rPr>
      </w:pPr>
      <w:r>
        <w:rPr>
          <w:lang w:val="en" w:eastAsia="en-GB"/>
        </w:rPr>
        <w:t>In total 123</w:t>
      </w:r>
      <w:r w:rsidR="009E7581">
        <w:rPr>
          <w:lang w:val="en" w:eastAsia="en-GB"/>
        </w:rPr>
        <w:t xml:space="preserve"> participants were</w:t>
      </w:r>
      <w:r>
        <w:rPr>
          <w:lang w:val="en" w:eastAsia="en-GB"/>
        </w:rPr>
        <w:t xml:space="preserve"> included in the normative data set</w:t>
      </w:r>
      <w:r w:rsidR="009E7581">
        <w:rPr>
          <w:lang w:val="en" w:eastAsia="en-GB"/>
        </w:rPr>
        <w:t xml:space="preserve">. </w:t>
      </w:r>
      <w:r w:rsidR="002A2386">
        <w:rPr>
          <w:lang w:val="en" w:eastAsia="en-GB"/>
        </w:rPr>
        <w:t xml:space="preserve">There were 20 participants per age group of </w:t>
      </w:r>
      <w:r w:rsidR="00D136A8">
        <w:rPr>
          <w:lang w:val="en" w:eastAsia="en-GB"/>
        </w:rPr>
        <w:t>21</w:t>
      </w:r>
      <w:r w:rsidR="00C079DB">
        <w:rPr>
          <w:lang w:val="en" w:eastAsia="en-GB"/>
        </w:rPr>
        <w:t>-30, 31-40, 41-50, 51-60, 61-7</w:t>
      </w:r>
      <w:r w:rsidR="002A2386">
        <w:rPr>
          <w:lang w:val="en" w:eastAsia="en-GB"/>
        </w:rPr>
        <w:t>0</w:t>
      </w:r>
      <w:r w:rsidR="00C079DB">
        <w:rPr>
          <w:lang w:val="en" w:eastAsia="en-GB"/>
        </w:rPr>
        <w:t>, 71-80</w:t>
      </w:r>
      <w:r w:rsidR="002A2386">
        <w:rPr>
          <w:lang w:val="en" w:eastAsia="en-GB"/>
        </w:rPr>
        <w:t xml:space="preserve"> and </w:t>
      </w:r>
      <w:r w:rsidR="00C079DB">
        <w:rPr>
          <w:lang w:val="en" w:eastAsia="en-GB"/>
        </w:rPr>
        <w:t>3 participants aged 80+. There were 61 males and 62 females in total. Each age group (except 80+) consisted of 10 females and 10 males.</w:t>
      </w:r>
      <w:r w:rsidR="000F6E59">
        <w:rPr>
          <w:lang w:val="en" w:eastAsia="en-GB"/>
        </w:rPr>
        <w:t xml:space="preserve"> </w:t>
      </w:r>
      <w:r w:rsidR="00D136A8">
        <w:rPr>
          <w:lang w:val="en" w:eastAsia="en-GB"/>
        </w:rPr>
        <w:t xml:space="preserve">Participants were </w:t>
      </w:r>
      <w:r w:rsidR="00981305">
        <w:rPr>
          <w:lang w:val="en" w:eastAsia="en-GB"/>
        </w:rPr>
        <w:t xml:space="preserve">recruited </w:t>
      </w:r>
      <w:r w:rsidR="00DE65A9">
        <w:rPr>
          <w:lang w:val="en" w:eastAsia="en-GB"/>
        </w:rPr>
        <w:t>from the Yorkshire area (Bradford, Halifax, Sheffield)</w:t>
      </w:r>
      <w:r w:rsidR="00981305">
        <w:rPr>
          <w:lang w:val="en" w:eastAsia="en-GB"/>
        </w:rPr>
        <w:t>, and inc</w:t>
      </w:r>
      <w:r w:rsidR="00DE65A9">
        <w:rPr>
          <w:lang w:val="en" w:eastAsia="en-GB"/>
        </w:rPr>
        <w:t>luded a snow balling sample as</w:t>
      </w:r>
      <w:r w:rsidR="00981305">
        <w:rPr>
          <w:lang w:val="en" w:eastAsia="en-GB"/>
        </w:rPr>
        <w:t xml:space="preserve"> people</w:t>
      </w:r>
      <w:r w:rsidR="00DE65A9">
        <w:rPr>
          <w:lang w:val="en" w:eastAsia="en-GB"/>
        </w:rPr>
        <w:t xml:space="preserve"> were </w:t>
      </w:r>
      <w:r w:rsidR="00981305">
        <w:rPr>
          <w:lang w:val="en" w:eastAsia="en-GB"/>
        </w:rPr>
        <w:t>recruited</w:t>
      </w:r>
      <w:r w:rsidR="00DE65A9">
        <w:rPr>
          <w:lang w:val="en" w:eastAsia="en-GB"/>
        </w:rPr>
        <w:t xml:space="preserve"> through word of mouth of friends, </w:t>
      </w:r>
      <w:r w:rsidR="00981305">
        <w:rPr>
          <w:lang w:val="en" w:eastAsia="en-GB"/>
        </w:rPr>
        <w:t>relatives and close family. The local mosques in some parts of Halifax were also used for recruitment and community cen</w:t>
      </w:r>
      <w:r w:rsidR="00D136A8">
        <w:rPr>
          <w:lang w:val="en" w:eastAsia="en-GB"/>
        </w:rPr>
        <w:t xml:space="preserve">ters in Bradford and Sheffield. All participants were </w:t>
      </w:r>
      <w:r w:rsidR="009C5B41">
        <w:rPr>
          <w:lang w:val="en" w:eastAsia="en-GB"/>
        </w:rPr>
        <w:t xml:space="preserve">deemed </w:t>
      </w:r>
      <w:r w:rsidR="00D136A8">
        <w:rPr>
          <w:lang w:val="en" w:eastAsia="en-GB"/>
        </w:rPr>
        <w:t>healthy and had no history of underlying neurological or mental illnesses</w:t>
      </w:r>
      <w:r w:rsidR="007F4F9E">
        <w:rPr>
          <w:lang w:val="en" w:eastAsia="en-GB"/>
        </w:rPr>
        <w:t xml:space="preserve">. </w:t>
      </w:r>
    </w:p>
    <w:p w14:paraId="58608497" w14:textId="77777777" w:rsidR="00FA4891" w:rsidRDefault="00FA4891" w:rsidP="00DB6E51">
      <w:pPr>
        <w:pStyle w:val="Heading3"/>
        <w:numPr>
          <w:ilvl w:val="2"/>
          <w:numId w:val="13"/>
        </w:numPr>
        <w:rPr>
          <w:lang w:val="en" w:eastAsia="en-GB"/>
        </w:rPr>
      </w:pPr>
      <w:r>
        <w:rPr>
          <w:lang w:val="en" w:eastAsia="en-GB"/>
        </w:rPr>
        <w:t>Materials</w:t>
      </w:r>
    </w:p>
    <w:p w14:paraId="09CB86FA" w14:textId="77777777" w:rsidR="00C079DB" w:rsidRDefault="00C079DB" w:rsidP="00DB6E51">
      <w:pPr>
        <w:spacing w:line="360" w:lineRule="auto"/>
        <w:rPr>
          <w:lang w:val="en" w:eastAsia="en-GB"/>
        </w:rPr>
      </w:pPr>
      <w:r>
        <w:rPr>
          <w:lang w:val="en" w:eastAsia="en-GB"/>
        </w:rPr>
        <w:t>There were two tests used, both were based on modifications and translations of t</w:t>
      </w:r>
      <w:r w:rsidR="00597592">
        <w:rPr>
          <w:lang w:val="en" w:eastAsia="en-GB"/>
        </w:rPr>
        <w:t xml:space="preserve">he MMSE into the Urdu language. </w:t>
      </w:r>
      <w:r>
        <w:rPr>
          <w:lang w:val="en" w:eastAsia="en-GB"/>
        </w:rPr>
        <w:t xml:space="preserve">The RMMSE was the test used by </w:t>
      </w:r>
      <w:hyperlink w:anchor="_ENREF_331" w:tooltip="Rait, 2000 #6042" w:history="1">
        <w:r w:rsidR="00A71029">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Rait et al. (2000)</w:t>
        </w:r>
        <w:r w:rsidR="00A71029">
          <w:rPr>
            <w:lang w:val="en" w:eastAsia="en-GB"/>
          </w:rPr>
          <w:fldChar w:fldCharType="end"/>
        </w:r>
      </w:hyperlink>
      <w:r w:rsidR="006B0BFF">
        <w:rPr>
          <w:lang w:val="en" w:eastAsia="en-GB"/>
        </w:rPr>
        <w:t xml:space="preserve"> </w:t>
      </w:r>
      <w:r>
        <w:rPr>
          <w:lang w:val="en" w:eastAsia="en-GB"/>
        </w:rPr>
        <w:t xml:space="preserve">and the other was one which consisted of the same items as the currently used MMSE, however some items were modified </w:t>
      </w:r>
      <w:r w:rsidR="00597592">
        <w:rPr>
          <w:lang w:val="en" w:eastAsia="en-GB"/>
        </w:rPr>
        <w:t>to fit linguistic differences</w:t>
      </w:r>
      <w:r w:rsidR="00BF227F">
        <w:rPr>
          <w:lang w:val="en" w:eastAsia="en-GB"/>
        </w:rPr>
        <w:t xml:space="preserve"> (see appendi</w:t>
      </w:r>
      <w:r w:rsidR="001D5034">
        <w:rPr>
          <w:lang w:val="en" w:eastAsia="en-GB"/>
        </w:rPr>
        <w:t>x 9.2</w:t>
      </w:r>
      <w:r w:rsidR="00BF227F">
        <w:rPr>
          <w:lang w:val="en" w:eastAsia="en-GB"/>
        </w:rPr>
        <w:t xml:space="preserve"> for a copy of the material)</w:t>
      </w:r>
      <w:r w:rsidR="00597592">
        <w:rPr>
          <w:lang w:val="en" w:eastAsia="en-GB"/>
        </w:rPr>
        <w:t xml:space="preserve">. </w:t>
      </w:r>
      <w:r w:rsidR="00981305">
        <w:rPr>
          <w:lang w:val="en" w:eastAsia="en-GB"/>
        </w:rPr>
        <w:t xml:space="preserve">The acculturation scale was also used as a dependent variable in this experiment. </w:t>
      </w:r>
    </w:p>
    <w:p w14:paraId="6005CA6F" w14:textId="77777777" w:rsidR="006E5DA9" w:rsidRDefault="006E5DA9" w:rsidP="00DB6E51">
      <w:pPr>
        <w:spacing w:line="360" w:lineRule="auto"/>
        <w:rPr>
          <w:lang w:val="en" w:eastAsia="en-GB"/>
        </w:rPr>
      </w:pPr>
    </w:p>
    <w:p w14:paraId="5933E535" w14:textId="77777777" w:rsidR="006E5DA9" w:rsidRDefault="006E5DA9" w:rsidP="00DB6E51">
      <w:pPr>
        <w:pStyle w:val="Heading3"/>
        <w:numPr>
          <w:ilvl w:val="2"/>
          <w:numId w:val="13"/>
        </w:numPr>
        <w:rPr>
          <w:lang w:val="en" w:eastAsia="en-GB"/>
        </w:rPr>
      </w:pPr>
      <w:r>
        <w:rPr>
          <w:lang w:val="en" w:eastAsia="en-GB"/>
        </w:rPr>
        <w:t>Acculturation measure</w:t>
      </w:r>
    </w:p>
    <w:p w14:paraId="36ECF6C6" w14:textId="77777777" w:rsidR="006E5DA9" w:rsidRPr="006E5DA9" w:rsidRDefault="006E5DA9" w:rsidP="00DB6E51">
      <w:pPr>
        <w:spacing w:line="360" w:lineRule="auto"/>
        <w:rPr>
          <w:lang w:val="en" w:eastAsia="en-GB"/>
        </w:rPr>
      </w:pPr>
      <w:r>
        <w:rPr>
          <w:lang w:val="en" w:eastAsia="en-GB"/>
        </w:rPr>
        <w:t xml:space="preserve">The </w:t>
      </w:r>
      <w:r w:rsidR="00242FD0">
        <w:rPr>
          <w:lang w:val="en" w:eastAsia="en-GB"/>
        </w:rPr>
        <w:t>short acculturation scale</w:t>
      </w:r>
      <w:r>
        <w:rPr>
          <w:lang w:val="en" w:eastAsia="en-GB"/>
        </w:rPr>
        <w:t xml:space="preserve"> used in this experiment was one that was adapted by </w:t>
      </w:r>
      <w:hyperlink w:anchor="_ENREF_257" w:tooltip="Marin, 1987 #10949" w:history="1">
        <w:r w:rsidR="00A71029">
          <w:rPr>
            <w:lang w:val="en" w:eastAsia="en-GB"/>
          </w:rPr>
          <w:fldChar w:fldCharType="begin"/>
        </w:r>
        <w:r w:rsidR="00A71029">
          <w:rPr>
            <w:lang w:val="en" w:eastAsia="en-GB"/>
          </w:rPr>
          <w:instrText xml:space="preserve"> ADDIN EN.CITE &lt;EndNote&gt;&lt;Cite AuthorYear="1"&gt;&lt;Author&gt;Marin&lt;/Author&gt;&lt;Year&gt;1987&lt;/Year&gt;&lt;RecNum&gt;10949&lt;/RecNum&gt;&lt;DisplayText&gt;Marin et al. (1987)&lt;/DisplayText&gt;&lt;record&gt;&lt;rec-number&gt;10949&lt;/rec-number&gt;&lt;foreign-keys&gt;&lt;key app="EN" db-id="tzpe22srnsas9fevep9x0t2z0pzfe2a9a95t" timestamp="1396951759"&gt;10949&lt;/key&gt;&lt;/foreign-keys&gt;&lt;ref-type name="Journal Article"&gt;17&lt;/ref-type&gt;&lt;contributors&gt;&lt;authors&gt;&lt;author&gt;Marin, G.&lt;/author&gt;&lt;author&gt;Sabogal, F.&lt;/author&gt;&lt;author&gt;Marin, B. V.&lt;/author&gt;&lt;author&gt;Oterosabogal, R.&lt;/author&gt;&lt;author&gt;Perezstable, E. J.&lt;/author&gt;&lt;/authors&gt;&lt;/contributors&gt;&lt;auth-address&gt;Marin, G&amp;#xD;Univ San Francisco,Dept Psychol,2140 Fulton,San Francisco,Ca 94117, USA&amp;#xD;Univ San Francisco,Dept Psychol,2140 Fulton,San Francisco,Ca 94117, USA&amp;#xD;Univ Calif San Francisco,San Francisco,Ca 94143&lt;/auth-address&gt;&lt;titles&gt;&lt;title&gt;Development of a Short Acculturation Scale for Hispanics&lt;/title&gt;&lt;secondary-title&gt;Hispanic Journal of Behavioral Sciences&lt;/secondary-title&gt;&lt;alt-title&gt;Hispanic J Behav Sci&lt;/alt-title&gt;&lt;/titles&gt;&lt;periodical&gt;&lt;full-title&gt;Hispanic Journal of Behavioral Sciences&lt;/full-title&gt;&lt;abbr-1&gt;Hispanic J Behav Sci&lt;/abbr-1&gt;&lt;/periodical&gt;&lt;alt-periodical&gt;&lt;full-title&gt;Hispanic Journal of Behavioral Sciences&lt;/full-title&gt;&lt;abbr-1&gt;Hispanic J Behav Sci&lt;/abbr-1&gt;&lt;/alt-periodical&gt;&lt;pages&gt;183-205&lt;/pages&gt;&lt;volume&gt;9&lt;/volume&gt;&lt;number&gt;2&lt;/number&gt;&lt;dates&gt;&lt;year&gt;1987&lt;/year&gt;&lt;pub-dates&gt;&lt;date&gt;Jun&lt;/date&gt;&lt;/pub-dates&gt;&lt;/dates&gt;&lt;isbn&gt;0739-9863&lt;/isbn&gt;&lt;accession-num&gt;WOS:A1987K299900005&lt;/accession-num&gt;&lt;urls&gt;&lt;related-urls&gt;&lt;url&gt;&amp;lt;Go to ISI&amp;gt;://WOS:A1987K299900005&lt;/url&gt;&lt;/related-urls&gt;&lt;/urls&gt;&lt;electronic-resource-num&gt;Doi 10.1177/07399863870092005&lt;/electronic-resource-num&gt;&lt;language&gt;English&lt;/language&gt;&lt;/record&gt;&lt;/Cite&gt;&lt;/EndNote&gt;</w:instrText>
        </w:r>
        <w:r w:rsidR="00A71029">
          <w:rPr>
            <w:lang w:val="en" w:eastAsia="en-GB"/>
          </w:rPr>
          <w:fldChar w:fldCharType="separate"/>
        </w:r>
        <w:r w:rsidR="00A71029">
          <w:rPr>
            <w:noProof/>
            <w:lang w:val="en" w:eastAsia="en-GB"/>
          </w:rPr>
          <w:t>Marin et al. (1987)</w:t>
        </w:r>
        <w:r w:rsidR="00A71029">
          <w:rPr>
            <w:lang w:val="en" w:eastAsia="en-GB"/>
          </w:rPr>
          <w:fldChar w:fldCharType="end"/>
        </w:r>
      </w:hyperlink>
      <w:r>
        <w:rPr>
          <w:lang w:val="en" w:eastAsia="en-GB"/>
        </w:rPr>
        <w:t xml:space="preserve"> fo</w:t>
      </w:r>
      <w:r w:rsidR="007C349C">
        <w:rPr>
          <w:lang w:val="en" w:eastAsia="en-GB"/>
        </w:rPr>
        <w:t>r Hispanics.</w:t>
      </w:r>
      <w:r w:rsidR="00FE4B65">
        <w:rPr>
          <w:lang w:val="en" w:eastAsia="en-GB"/>
        </w:rPr>
        <w:t xml:space="preserve"> </w:t>
      </w:r>
      <w:r w:rsidR="007C349C">
        <w:rPr>
          <w:lang w:val="en" w:eastAsia="en-GB"/>
        </w:rPr>
        <w:t>I</w:t>
      </w:r>
      <w:r w:rsidR="00FE4B65">
        <w:rPr>
          <w:lang w:val="en" w:eastAsia="en-GB"/>
        </w:rPr>
        <w:t>nstead of Spanish and Hispanic the terms Urdu/Punjabi and Pakistani were used. There were 3 main components as per the original, which included 4 social relations questions, 5 language questions and 3 media related questions. Each question was based on a 1-5 scale, where 1 was either only Urdu/Punjabi or Pakistani (depending on the context of the ques</w:t>
      </w:r>
      <w:r w:rsidR="00981305">
        <w:rPr>
          <w:lang w:val="en" w:eastAsia="en-GB"/>
        </w:rPr>
        <w:t xml:space="preserve">tion) and </w:t>
      </w:r>
      <w:r w:rsidR="009762B8">
        <w:rPr>
          <w:lang w:val="en" w:eastAsia="en-GB"/>
        </w:rPr>
        <w:t xml:space="preserve">a score of </w:t>
      </w:r>
      <w:r w:rsidR="00981305">
        <w:rPr>
          <w:lang w:val="en" w:eastAsia="en-GB"/>
        </w:rPr>
        <w:t xml:space="preserve">5 on the scale was </w:t>
      </w:r>
      <w:r w:rsidR="00FE4B65">
        <w:rPr>
          <w:lang w:val="en" w:eastAsia="en-GB"/>
        </w:rPr>
        <w:t>only English.</w:t>
      </w:r>
      <w:r w:rsidR="00981305">
        <w:rPr>
          <w:lang w:val="en" w:eastAsia="en-GB"/>
        </w:rPr>
        <w:t xml:space="preserve"> The highest score obtainable (which implied a very high level of acculturation) was 60, and the lowest score was 12 (suggestive of a v</w:t>
      </w:r>
      <w:r w:rsidR="00BF227F">
        <w:rPr>
          <w:lang w:val="en" w:eastAsia="en-GB"/>
        </w:rPr>
        <w:t>ery low level of acculturation), see appendi</w:t>
      </w:r>
      <w:r w:rsidR="001D5034">
        <w:rPr>
          <w:lang w:val="en" w:eastAsia="en-GB"/>
        </w:rPr>
        <w:t>x 9.4</w:t>
      </w:r>
      <w:r w:rsidR="00BF227F">
        <w:rPr>
          <w:lang w:val="en" w:eastAsia="en-GB"/>
        </w:rPr>
        <w:t xml:space="preserve"> for a copy of this scale.</w:t>
      </w:r>
      <w:r w:rsidR="00FE4B65">
        <w:rPr>
          <w:lang w:val="en" w:eastAsia="en-GB"/>
        </w:rPr>
        <w:t xml:space="preserve">   </w:t>
      </w:r>
    </w:p>
    <w:p w14:paraId="3BC3DF93" w14:textId="77777777" w:rsidR="00FA4891" w:rsidRDefault="00FA4891" w:rsidP="00AE25CF">
      <w:pPr>
        <w:pStyle w:val="Heading3"/>
        <w:numPr>
          <w:ilvl w:val="2"/>
          <w:numId w:val="13"/>
        </w:numPr>
        <w:rPr>
          <w:lang w:val="en" w:eastAsia="en-GB"/>
        </w:rPr>
      </w:pPr>
      <w:r>
        <w:rPr>
          <w:lang w:val="en" w:eastAsia="en-GB"/>
        </w:rPr>
        <w:lastRenderedPageBreak/>
        <w:t>Procedure</w:t>
      </w:r>
    </w:p>
    <w:p w14:paraId="6464D57B" w14:textId="77777777" w:rsidR="00290ADF" w:rsidRDefault="00981305" w:rsidP="006E5DA9">
      <w:pPr>
        <w:spacing w:line="360" w:lineRule="auto"/>
        <w:rPr>
          <w:lang w:val="en" w:eastAsia="en-GB"/>
        </w:rPr>
      </w:pPr>
      <w:r>
        <w:rPr>
          <w:lang w:val="en" w:eastAsia="en-GB"/>
        </w:rPr>
        <w:t>All</w:t>
      </w:r>
      <w:r w:rsidR="006E5DA9">
        <w:rPr>
          <w:lang w:val="en" w:eastAsia="en-GB"/>
        </w:rPr>
        <w:t xml:space="preserve"> tests were administered to 123 participants in total. </w:t>
      </w:r>
      <w:r w:rsidR="00B65A51">
        <w:rPr>
          <w:lang w:val="en" w:eastAsia="en-GB"/>
        </w:rPr>
        <w:t>The cut off scores for the U</w:t>
      </w:r>
      <w:r>
        <w:rPr>
          <w:lang w:val="en" w:eastAsia="en-GB"/>
        </w:rPr>
        <w:t>MMSE and the RMMSE (independent variables) were established using line estimation and regression analyse</w:t>
      </w:r>
      <w:r w:rsidR="006E5DA9">
        <w:rPr>
          <w:lang w:val="en" w:eastAsia="en-GB"/>
        </w:rPr>
        <w:t>s</w:t>
      </w:r>
      <w:r w:rsidR="00242FD0">
        <w:rPr>
          <w:lang w:val="en" w:eastAsia="en-GB"/>
        </w:rPr>
        <w:t xml:space="preserve"> (using excel, </w:t>
      </w:r>
      <w:r>
        <w:rPr>
          <w:lang w:val="en" w:eastAsia="en-GB"/>
        </w:rPr>
        <w:t>SPSS</w:t>
      </w:r>
      <w:r w:rsidR="00242FD0">
        <w:rPr>
          <w:lang w:val="en" w:eastAsia="en-GB"/>
        </w:rPr>
        <w:t xml:space="preserve"> and Statistica</w:t>
      </w:r>
      <w:r>
        <w:rPr>
          <w:lang w:val="en" w:eastAsia="en-GB"/>
        </w:rPr>
        <w:t>)</w:t>
      </w:r>
      <w:r w:rsidR="006E5DA9">
        <w:rPr>
          <w:lang w:val="en" w:eastAsia="en-GB"/>
        </w:rPr>
        <w:t>. The</w:t>
      </w:r>
      <w:r>
        <w:rPr>
          <w:lang w:val="en" w:eastAsia="en-GB"/>
        </w:rPr>
        <w:t xml:space="preserve"> </w:t>
      </w:r>
      <w:r w:rsidR="006E5DA9">
        <w:rPr>
          <w:lang w:val="en" w:eastAsia="en-GB"/>
        </w:rPr>
        <w:t>dependent variables were age, education, gender and acculturation score.</w:t>
      </w:r>
      <w:r w:rsidR="007C4283">
        <w:rPr>
          <w:lang w:val="en" w:eastAsia="en-GB"/>
        </w:rPr>
        <w:t xml:space="preserve"> </w:t>
      </w:r>
      <w:r w:rsidR="00322EAE">
        <w:rPr>
          <w:lang w:val="en" w:eastAsia="en-GB"/>
        </w:rPr>
        <w:t>The MMSE was administered according to the order listed in Table 5.1, with translations into Urdu forming the UMMSE and RMMSE</w:t>
      </w:r>
      <w:r w:rsidR="00F12E35">
        <w:rPr>
          <w:lang w:val="en" w:eastAsia="en-GB"/>
        </w:rPr>
        <w:t xml:space="preserve">. The RMMSE comprised of similar items as in the original MMSE with some amendments for cultural appropriateness for some items. These items included asking, age and date of birth as separate items, weather, time and correctly identifying the date </w:t>
      </w:r>
      <w:r w:rsidR="00C16E91">
        <w:rPr>
          <w:lang w:val="en" w:eastAsia="en-GB"/>
        </w:rPr>
        <w:t>that Pakistan became independent</w:t>
      </w:r>
      <w:r w:rsidR="00F12E35">
        <w:rPr>
          <w:lang w:val="en" w:eastAsia="en-GB"/>
        </w:rPr>
        <w:t xml:space="preserve"> for the orientation section of the MMSE. Other adjustment</w:t>
      </w:r>
      <w:r w:rsidR="00C16E91">
        <w:rPr>
          <w:lang w:val="en" w:eastAsia="en-GB"/>
        </w:rPr>
        <w:t>s</w:t>
      </w:r>
      <w:r w:rsidR="00F12E35">
        <w:rPr>
          <w:lang w:val="en" w:eastAsia="en-GB"/>
        </w:rPr>
        <w:t xml:space="preserve"> for the RMMSE included the recall of three words, and the attention and calculation section which involved counting from 1 to 10 and 10 to 1 and also to say the days of the week backwards. Both versions were administered to participants </w:t>
      </w:r>
      <w:r w:rsidR="00290ADF">
        <w:rPr>
          <w:lang w:val="en" w:eastAsia="en-GB"/>
        </w:rPr>
        <w:t xml:space="preserve">at the same time </w:t>
      </w:r>
      <w:r w:rsidR="00F12E35">
        <w:rPr>
          <w:lang w:val="en" w:eastAsia="en-GB"/>
        </w:rPr>
        <w:t>and items that were included in both RMMSE and UMMSE were only administered once</w:t>
      </w:r>
      <w:r w:rsidR="00290ADF">
        <w:rPr>
          <w:lang w:val="en" w:eastAsia="en-GB"/>
        </w:rPr>
        <w:t xml:space="preserve"> to avoid any practice effect, this did not affect the scoring as both versions were scored out of 30.</w:t>
      </w:r>
      <w:r w:rsidR="00C16E91">
        <w:rPr>
          <w:lang w:val="en" w:eastAsia="en-GB"/>
        </w:rPr>
        <w:t xml:space="preserve"> Testing took place in a clinical setting as well as participants own homes and in some cases local community centers and mosques. On average both tests took around 15 minutes to administer. </w:t>
      </w:r>
      <w:r w:rsidR="007C349C">
        <w:rPr>
          <w:lang w:val="en" w:eastAsia="en-GB"/>
        </w:rPr>
        <w:t xml:space="preserve">Each participant was tested individually, independently of the testing settings. </w:t>
      </w:r>
    </w:p>
    <w:p w14:paraId="0B5EA9AD" w14:textId="77777777" w:rsidR="000D0511" w:rsidRDefault="000D0511" w:rsidP="006E5DA9">
      <w:pPr>
        <w:spacing w:line="360" w:lineRule="auto"/>
        <w:rPr>
          <w:lang w:val="en" w:eastAsia="en-GB"/>
        </w:rPr>
      </w:pPr>
    </w:p>
    <w:p w14:paraId="49A00B18" w14:textId="77777777" w:rsidR="000D0511" w:rsidRPr="000D0511" w:rsidRDefault="000D0511" w:rsidP="000D0511">
      <w:pPr>
        <w:pStyle w:val="Heading3"/>
        <w:numPr>
          <w:ilvl w:val="2"/>
          <w:numId w:val="13"/>
        </w:numPr>
        <w:rPr>
          <w:lang w:val="en" w:eastAsia="en-GB"/>
        </w:rPr>
      </w:pPr>
      <w:r w:rsidRPr="000D0511">
        <w:rPr>
          <w:lang w:val="en" w:eastAsia="en-GB"/>
        </w:rPr>
        <w:t>Line estimation and Tolerance limit analysis</w:t>
      </w:r>
    </w:p>
    <w:p w14:paraId="1BD668DE" w14:textId="77777777" w:rsidR="000D0511" w:rsidRDefault="000D0511" w:rsidP="000D0511">
      <w:pPr>
        <w:spacing w:line="360" w:lineRule="auto"/>
        <w:rPr>
          <w:lang w:val="en" w:eastAsia="en-GB"/>
        </w:rPr>
      </w:pPr>
      <w:r>
        <w:rPr>
          <w:lang w:val="en" w:eastAsia="en-GB"/>
        </w:rPr>
        <w:t xml:space="preserve">The type of analysis carried out was done to establish cut off scores and develop correction grids in order to adjust for the effects of significant predictors based on the total scores of the 123 healthy participants collected in this study. </w:t>
      </w:r>
    </w:p>
    <w:p w14:paraId="0B81DBA0" w14:textId="77777777" w:rsidR="00A71029" w:rsidRDefault="00A71029" w:rsidP="000D0511">
      <w:pPr>
        <w:spacing w:line="360" w:lineRule="auto"/>
        <w:rPr>
          <w:lang w:val="en" w:eastAsia="en-GB"/>
        </w:rPr>
      </w:pPr>
    </w:p>
    <w:p w14:paraId="0FD34DD6" w14:textId="77777777" w:rsidR="000D0511" w:rsidRDefault="000D0511" w:rsidP="000D0511">
      <w:pPr>
        <w:spacing w:line="360" w:lineRule="auto"/>
        <w:rPr>
          <w:lang w:val="en" w:eastAsia="en-GB"/>
        </w:rPr>
      </w:pPr>
      <w:r w:rsidRPr="00E1397C">
        <w:rPr>
          <w:lang w:val="en" w:eastAsia="en-GB"/>
        </w:rPr>
        <w:t>The scores were corrected using a similar statis</w:t>
      </w:r>
      <w:r>
        <w:rPr>
          <w:lang w:val="en" w:eastAsia="en-GB"/>
        </w:rPr>
        <w:t xml:space="preserve">tical procedure recommended by </w:t>
      </w:r>
      <w:hyperlink w:anchor="_ENREF_75" w:tooltip="Capitani, 1997 #9265" w:history="1">
        <w:r w:rsidR="00A71029" w:rsidRPr="00E1397C">
          <w:rPr>
            <w:lang w:val="en" w:eastAsia="en-GB"/>
          </w:rPr>
          <w:fldChar w:fldCharType="begin"/>
        </w:r>
        <w:r w:rsidR="00A71029">
          <w:rPr>
            <w:lang w:val="en" w:eastAsia="en-GB"/>
          </w:rPr>
          <w:instrText xml:space="preserve"> ADDIN EN.CITE &lt;EndNote&gt;&lt;Cite AuthorYear="1"&gt;&lt;Author&gt;Capitani&lt;/Author&gt;&lt;Year&gt;1997&lt;/Year&gt;&lt;RecNum&gt;9265&lt;/RecNum&gt;&lt;DisplayText&gt;Capitani and Laiacona (1997)&lt;/DisplayText&gt;&lt;record&gt;&lt;rec-number&gt;9265&lt;/rec-number&gt;&lt;foreign-keys&gt;&lt;key app="EN" db-id="tzpe22srnsas9fevep9x0t2z0pzfe2a9a95t" timestamp="1395233200"&gt;9265&lt;/key&gt;&lt;/foreign-keys&gt;&lt;ref-type name="Journal Article"&gt;17&lt;/ref-type&gt;&lt;contributors&gt;&lt;authors&gt;&lt;author&gt;Capitani, E.&lt;/author&gt;&lt;author&gt;Laiacona, M.&lt;/author&gt;&lt;/authors&gt;&lt;/contributors&gt;&lt;auth-address&gt;Clinic for Nervous Diseases, Milan University, S. Paolo Hospital, Milan.&lt;/auth-address&gt;&lt;titles&gt;&lt;title&gt;Composite neuropsychological batteries and demographic correction: standardization based on equivalent scores, with a review of published data. The Italian Group for the Neuropsychological Study of Ageing&lt;/title&gt;&lt;secondary-title&gt;J Clin Exp Neuropsychol&lt;/secondary-title&gt;&lt;alt-title&gt;Journal of clinical and experimental neuropsychology&lt;/alt-title&gt;&lt;/titles&gt;&lt;periodical&gt;&lt;full-title&gt;J Clin Exp Neuropsychol&lt;/full-title&gt;&lt;/periodical&gt;&lt;alt-periodical&gt;&lt;full-title&gt;Journal of Clinical and Experimental Neuropsychology&lt;/full-title&gt;&lt;abbr-1&gt;J Clin Exp Neuropsyc&lt;/abbr-1&gt;&lt;/alt-periodical&gt;&lt;pages&gt;795-809&lt;/pages&gt;&lt;volume&gt;19&lt;/volume&gt;&lt;number&gt;6&lt;/number&gt;&lt;keywords&gt;&lt;keyword&gt;Adult&lt;/keyword&gt;&lt;keyword&gt;Age Factors&lt;/keyword&gt;&lt;keyword&gt;Aged&lt;/keyword&gt;&lt;keyword&gt;Aged, 80 and over&lt;/keyword&gt;&lt;keyword&gt;*Demography&lt;/keyword&gt;&lt;keyword&gt;Female&lt;/keyword&gt;&lt;keyword&gt;Humans&lt;/keyword&gt;&lt;keyword&gt;Italy&lt;/keyword&gt;&lt;keyword&gt;Male&lt;/keyword&gt;&lt;keyword&gt;Middle Aged&lt;/keyword&gt;&lt;keyword&gt;Neuropsychological Tests/*standards&lt;/keyword&gt;&lt;keyword&gt;Reference Standards&lt;/keyword&gt;&lt;keyword&gt;Sex Factors&lt;/keyword&gt;&lt;/keywords&gt;&lt;dates&gt;&lt;year&gt;1997&lt;/year&gt;&lt;pub-dates&gt;&lt;date&gt;Dec&lt;/date&gt;&lt;/pub-dates&gt;&lt;/dates&gt;&lt;isbn&gt;1380-3395 (Print)&amp;#xD;1380-3395 (Linking)&lt;/isbn&gt;&lt;accession-num&gt;9524875&lt;/accession-num&gt;&lt;urls&gt;&lt;related-urls&gt;&lt;url&gt;http://www.ncbi.nlm.nih.gov/pubmed/9524875&lt;/url&gt;&lt;/related-urls&gt;&lt;/urls&gt;&lt;electronic-resource-num&gt;10.1080/01688639708403761&lt;/electronic-resource-num&gt;&lt;/record&gt;&lt;/Cite&gt;&lt;/EndNote&gt;</w:instrText>
        </w:r>
        <w:r w:rsidR="00A71029" w:rsidRPr="00E1397C">
          <w:rPr>
            <w:lang w:val="en" w:eastAsia="en-GB"/>
          </w:rPr>
          <w:fldChar w:fldCharType="separate"/>
        </w:r>
        <w:r w:rsidR="00A71029" w:rsidRPr="00E1397C">
          <w:rPr>
            <w:noProof/>
            <w:lang w:val="en" w:eastAsia="en-GB"/>
          </w:rPr>
          <w:t>Capitani and Laiacona (1997)</w:t>
        </w:r>
        <w:r w:rsidR="00A71029" w:rsidRPr="00E1397C">
          <w:rPr>
            <w:lang w:val="en" w:eastAsia="en-GB"/>
          </w:rPr>
          <w:fldChar w:fldCharType="end"/>
        </w:r>
      </w:hyperlink>
      <w:r w:rsidRPr="00E1397C">
        <w:rPr>
          <w:lang w:val="en" w:eastAsia="en-GB"/>
        </w:rPr>
        <w:t xml:space="preserve">. Firstly the raw scores were used in order to gain a best estimate of the distribution of the data </w:t>
      </w:r>
      <w:r>
        <w:rPr>
          <w:lang w:val="en" w:eastAsia="en-GB"/>
        </w:rPr>
        <w:t xml:space="preserve">which would take into account the effect of </w:t>
      </w:r>
      <w:r w:rsidRPr="00E1397C">
        <w:rPr>
          <w:lang w:val="en" w:eastAsia="en-GB"/>
        </w:rPr>
        <w:t xml:space="preserve">variables </w:t>
      </w:r>
      <w:r>
        <w:rPr>
          <w:lang w:val="en" w:eastAsia="en-GB"/>
        </w:rPr>
        <w:t xml:space="preserve">including, </w:t>
      </w:r>
      <w:r w:rsidRPr="00E1397C">
        <w:rPr>
          <w:lang w:val="en" w:eastAsia="en-GB"/>
        </w:rPr>
        <w:t xml:space="preserve">years of age, gender, years of education and </w:t>
      </w:r>
      <w:r>
        <w:rPr>
          <w:lang w:val="en" w:eastAsia="en-GB"/>
        </w:rPr>
        <w:t>the acculturation scale.</w:t>
      </w:r>
      <w:r w:rsidRPr="00E1397C">
        <w:rPr>
          <w:lang w:val="en" w:eastAsia="en-GB"/>
        </w:rPr>
        <w:t xml:space="preserve"> </w:t>
      </w:r>
      <w:r>
        <w:rPr>
          <w:lang w:val="en" w:eastAsia="en-GB"/>
        </w:rPr>
        <w:t xml:space="preserve">This procedure was adapted to clarify </w:t>
      </w:r>
      <w:r w:rsidRPr="00E1397C">
        <w:rPr>
          <w:lang w:val="en" w:eastAsia="en-GB"/>
        </w:rPr>
        <w:t>which predictors provide</w:t>
      </w:r>
      <w:r>
        <w:rPr>
          <w:lang w:val="en" w:eastAsia="en-GB"/>
        </w:rPr>
        <w:t>d</w:t>
      </w:r>
      <w:r w:rsidRPr="00E1397C">
        <w:rPr>
          <w:lang w:val="en" w:eastAsia="en-GB"/>
        </w:rPr>
        <w:t xml:space="preserve"> the best fit for the </w:t>
      </w:r>
      <w:r w:rsidRPr="00CE37F8">
        <w:rPr>
          <w:lang w:val="en" w:eastAsia="en-GB"/>
        </w:rPr>
        <w:t xml:space="preserve">line of the regression. Logarithm or square root as </w:t>
      </w:r>
      <w:r w:rsidRPr="00CE37F8">
        <w:rPr>
          <w:lang w:val="en" w:eastAsia="en-GB"/>
        </w:rPr>
        <w:lastRenderedPageBreak/>
        <w:t xml:space="preserve">well as the raw scores were looked at to see which version of the data may have resulted in a better fit for the line estimation. </w:t>
      </w:r>
    </w:p>
    <w:p w14:paraId="385DD3DF" w14:textId="77777777" w:rsidR="000D0511" w:rsidRPr="00E1397C" w:rsidRDefault="000D0511" w:rsidP="000D0511">
      <w:pPr>
        <w:spacing w:line="360" w:lineRule="auto"/>
        <w:rPr>
          <w:lang w:val="en" w:eastAsia="en-GB"/>
        </w:rPr>
      </w:pPr>
    </w:p>
    <w:p w14:paraId="0295F6A5" w14:textId="77777777" w:rsidR="000D0511" w:rsidRDefault="000D0511" w:rsidP="000D0511">
      <w:pPr>
        <w:spacing w:line="360" w:lineRule="auto"/>
        <w:rPr>
          <w:lang w:val="en" w:eastAsia="en-GB"/>
        </w:rPr>
      </w:pPr>
      <w:r w:rsidRPr="00E1397C">
        <w:rPr>
          <w:lang w:val="en" w:eastAsia="en-GB"/>
        </w:rPr>
        <w:t>The predictors were then entered into a linear regression model in SPSS thus, providing standardised coefficients for the adjustment of the original scores based on the significant predictors taken from the regression analysis. This approach is very prominent and has been implemented in various studies of normative data and standardisation ana</w:t>
      </w:r>
      <w:r w:rsidR="002A35AF">
        <w:rPr>
          <w:lang w:val="en" w:eastAsia="en-GB"/>
        </w:rPr>
        <w:t xml:space="preserve">lysis </w:t>
      </w:r>
      <w:r w:rsidRPr="00E1397C">
        <w:rPr>
          <w:lang w:val="en" w:eastAsia="en-GB"/>
        </w:rPr>
        <w:fldChar w:fldCharType="begin">
          <w:fldData xml:space="preserve">PEVuZE5vdGU+PENpdGU+PEF1dGhvcj5DYWZmYXJyYTwvQXV0aG9yPjxZZWFyPjIwMDM8L1llYXI+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</w:fldData>
        </w:fldChar>
      </w:r>
      <w:r w:rsidR="001F304E">
        <w:rPr>
          <w:lang w:val="en" w:eastAsia="en-GB"/>
        </w:rPr>
        <w:instrText xml:space="preserve"> ADDIN EN.CITE </w:instrText>
      </w:r>
      <w:r w:rsidR="001F304E">
        <w:rPr>
          <w:lang w:val="en" w:eastAsia="en-GB"/>
        </w:rPr>
        <w:fldChar w:fldCharType="begin">
          <w:fldData xml:space="preserve">PEVuZE5vdGU+PENpdGU+PEF1dGhvcj5DYWZmYXJyYTwvQXV0aG9yPjxZZWFyPjIwMDM8L1llYXI+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</w:fldData>
        </w:fldChar>
      </w:r>
      <w:r w:rsidR="001F304E">
        <w:rPr>
          <w:lang w:val="en" w:eastAsia="en-GB"/>
        </w:rPr>
        <w:instrText xml:space="preserve"> ADDIN EN.CITE.DATA </w:instrText>
      </w:r>
      <w:r w:rsidR="001F304E">
        <w:rPr>
          <w:lang w:val="en" w:eastAsia="en-GB"/>
        </w:rPr>
      </w:r>
      <w:r w:rsidR="001F304E">
        <w:rPr>
          <w:lang w:val="en" w:eastAsia="en-GB"/>
        </w:rPr>
        <w:fldChar w:fldCharType="end"/>
      </w:r>
      <w:r w:rsidRPr="00E1397C">
        <w:rPr>
          <w:lang w:val="en" w:eastAsia="en-GB"/>
        </w:rPr>
      </w:r>
      <w:r w:rsidRPr="00E1397C">
        <w:rPr>
          <w:lang w:val="en" w:eastAsia="en-GB"/>
        </w:rPr>
        <w:fldChar w:fldCharType="separate"/>
      </w:r>
      <w:r w:rsidR="001F304E">
        <w:rPr>
          <w:noProof/>
          <w:lang w:val="en" w:eastAsia="en-GB"/>
        </w:rPr>
        <w:t>(</w:t>
      </w:r>
      <w:hyperlink w:anchor="_ENREF_12" w:tooltip="Anselmetti, 2008 #9315" w:history="1">
        <w:r w:rsidR="00A71029">
          <w:rPr>
            <w:noProof/>
            <w:lang w:val="en" w:eastAsia="en-GB"/>
          </w:rPr>
          <w:t>Anselmetti et al., 2008</w:t>
        </w:r>
      </w:hyperlink>
      <w:r w:rsidR="001F304E">
        <w:rPr>
          <w:noProof/>
          <w:lang w:val="en" w:eastAsia="en-GB"/>
        </w:rPr>
        <w:t xml:space="preserve">; </w:t>
      </w:r>
      <w:hyperlink w:anchor="_ENREF_70" w:tooltip="Caffarra, 2004 #9309" w:history="1">
        <w:r w:rsidR="00A71029">
          <w:rPr>
            <w:noProof/>
            <w:lang w:val="en" w:eastAsia="en-GB"/>
          </w:rPr>
          <w:t>Caffarra, Vezzadini, Dieci, Zonato, &amp; Venneri, 2004b</w:t>
        </w:r>
      </w:hyperlink>
      <w:r w:rsidR="001F304E">
        <w:rPr>
          <w:noProof/>
          <w:lang w:val="en" w:eastAsia="en-GB"/>
        </w:rPr>
        <w:t xml:space="preserve">; </w:t>
      </w:r>
      <w:hyperlink w:anchor="_ENREF_71" w:tooltip="Caffarra, 2003 #9307" w:history="1">
        <w:r w:rsidR="00A71029">
          <w:rPr>
            <w:noProof/>
            <w:lang w:val="en" w:eastAsia="en-GB"/>
          </w:rPr>
          <w:t>Caffarra, Vezzadini, Zonato, Copelli, &amp; Venneri, 2003</w:t>
        </w:r>
      </w:hyperlink>
      <w:r w:rsidR="001F304E">
        <w:rPr>
          <w:noProof/>
          <w:lang w:val="en" w:eastAsia="en-GB"/>
        </w:rPr>
        <w:t>)</w:t>
      </w:r>
      <w:r w:rsidRPr="00E1397C">
        <w:rPr>
          <w:lang w:val="en" w:eastAsia="en-GB"/>
        </w:rPr>
        <w:fldChar w:fldCharType="end"/>
      </w:r>
      <w:r w:rsidRPr="00E1397C">
        <w:rPr>
          <w:lang w:val="en" w:eastAsia="en-GB"/>
        </w:rPr>
        <w:t>. This type of analysis has been known to eradicate some of the bias associated with data collection such as experimenter bias.</w:t>
      </w:r>
      <w:r>
        <w:rPr>
          <w:lang w:val="en" w:eastAsia="en-GB"/>
        </w:rPr>
        <w:t xml:space="preserve"> </w:t>
      </w:r>
    </w:p>
    <w:p w14:paraId="4E23C93E" w14:textId="77777777" w:rsidR="000D0511" w:rsidRDefault="000D0511" w:rsidP="000D0511">
      <w:pPr>
        <w:spacing w:line="360" w:lineRule="auto"/>
        <w:rPr>
          <w:lang w:val="en" w:eastAsia="en-GB"/>
        </w:rPr>
      </w:pPr>
    </w:p>
    <w:p w14:paraId="4DEC3D4C" w14:textId="77777777" w:rsidR="000D0511" w:rsidRDefault="000D0511" w:rsidP="000D0511">
      <w:pPr>
        <w:spacing w:line="360" w:lineRule="auto"/>
        <w:rPr>
          <w:lang w:val="en" w:eastAsia="en-GB"/>
        </w:rPr>
      </w:pPr>
      <w:r>
        <w:rPr>
          <w:lang w:val="en" w:eastAsia="en-GB"/>
        </w:rPr>
        <w:t xml:space="preserve">After the regression, tertiles (see Tables 5.3 and 5.4) of each significant predictor percentiles were used to generate correction grids together with significant beta values for each test. These grids provided hypothetical based corrections for new individuals performing the task. The adjusted score was calculated by subtracting and adding the contribution of each predictor and its standardised coefficients, allowing the score to account for the influence of variables such as education, acculturation, age or gender. </w:t>
      </w:r>
    </w:p>
    <w:p w14:paraId="7AF85B0E" w14:textId="77777777" w:rsidR="000D0511" w:rsidRDefault="000D0511" w:rsidP="000D0511">
      <w:pPr>
        <w:spacing w:line="360" w:lineRule="auto"/>
        <w:rPr>
          <w:lang w:val="en" w:eastAsia="en-GB"/>
        </w:rPr>
      </w:pPr>
    </w:p>
    <w:p w14:paraId="24CA2F1C" w14:textId="77777777" w:rsidR="000D0511" w:rsidRPr="0031509C" w:rsidRDefault="000D0511" w:rsidP="000D0511">
      <w:pPr>
        <w:spacing w:line="360" w:lineRule="auto"/>
        <w:rPr>
          <w:lang w:val="en" w:eastAsia="en-GB"/>
        </w:rPr>
      </w:pPr>
      <w:r>
        <w:rPr>
          <w:lang w:val="en" w:eastAsia="en-GB"/>
        </w:rPr>
        <w:t xml:space="preserve">The tolerance limit analysis involved establishing the range of normal performance and applying indices or cut offs corresponding to the probability that an individual belongs to the normal population is less than 0.05 with a 95% confidence level.  </w:t>
      </w:r>
    </w:p>
    <w:p w14:paraId="7B7E04EF" w14:textId="77777777" w:rsidR="000D0511" w:rsidRDefault="000D0511" w:rsidP="000D0511">
      <w:pPr>
        <w:spacing w:line="360" w:lineRule="auto"/>
        <w:rPr>
          <w:lang w:val="en" w:eastAsia="en-GB"/>
        </w:rPr>
      </w:pPr>
    </w:p>
    <w:p w14:paraId="2C9034C5" w14:textId="77777777" w:rsidR="000D0511" w:rsidRDefault="000D0511" w:rsidP="000D0511">
      <w:pPr>
        <w:spacing w:line="360" w:lineRule="auto"/>
        <w:rPr>
          <w:lang w:val="en" w:eastAsia="en-GB"/>
        </w:rPr>
      </w:pPr>
      <w:r>
        <w:rPr>
          <w:lang w:val="en" w:eastAsia="en-GB"/>
        </w:rPr>
        <w:t>This allowed us to create a cut off based on the adjusted scores on both versions of the MMSE in Urdu/Punjabi.</w:t>
      </w:r>
    </w:p>
    <w:p w14:paraId="33452B6E" w14:textId="77777777" w:rsidR="006E5DA9" w:rsidRPr="006E5DA9" w:rsidRDefault="00290ADF" w:rsidP="000D0511">
      <w:pPr>
        <w:spacing w:line="360" w:lineRule="auto"/>
        <w:rPr>
          <w:lang w:val="en" w:eastAsia="en-GB"/>
        </w:rPr>
      </w:pPr>
      <w:r>
        <w:rPr>
          <w:lang w:val="en" w:eastAsia="en-GB"/>
        </w:rPr>
        <w:t xml:space="preserve"> </w:t>
      </w:r>
      <w:r w:rsidR="00F12E35">
        <w:rPr>
          <w:lang w:val="en" w:eastAsia="en-GB"/>
        </w:rPr>
        <w:t xml:space="preserve"> </w:t>
      </w:r>
      <w:r w:rsidR="00981305" w:rsidRPr="007C4283">
        <w:rPr>
          <w:color w:val="FF0000"/>
          <w:lang w:val="en" w:eastAsia="en-GB"/>
        </w:rPr>
        <w:t xml:space="preserve">  </w:t>
      </w:r>
      <w:r w:rsidR="006E5DA9" w:rsidRPr="007C4283">
        <w:rPr>
          <w:color w:val="FF0000"/>
          <w:lang w:val="en" w:eastAsia="en-GB"/>
        </w:rPr>
        <w:t xml:space="preserve"> </w:t>
      </w:r>
    </w:p>
    <w:p w14:paraId="7F9FE7D5" w14:textId="77777777" w:rsidR="00FA4891" w:rsidRDefault="00FA4891" w:rsidP="00AE25CF">
      <w:pPr>
        <w:pStyle w:val="Heading2"/>
        <w:numPr>
          <w:ilvl w:val="1"/>
          <w:numId w:val="13"/>
        </w:numPr>
        <w:rPr>
          <w:lang w:val="en" w:eastAsia="en-GB"/>
        </w:rPr>
      </w:pPr>
      <w:bookmarkStart w:id="149" w:name="_Toc436932593"/>
      <w:r>
        <w:rPr>
          <w:lang w:val="en" w:eastAsia="en-GB"/>
        </w:rPr>
        <w:t>Results</w:t>
      </w:r>
      <w:bookmarkEnd w:id="149"/>
    </w:p>
    <w:p w14:paraId="348DE485" w14:textId="77777777" w:rsidR="00106344" w:rsidRPr="007C4283" w:rsidRDefault="00DB53F9" w:rsidP="007C4283">
      <w:pPr>
        <w:spacing w:line="360" w:lineRule="auto"/>
        <w:rPr>
          <w:color w:val="FF0000"/>
          <w:lang w:val="en" w:eastAsia="en-GB"/>
        </w:rPr>
      </w:pPr>
      <w:r w:rsidRPr="007C4283">
        <w:rPr>
          <w:lang w:val="en" w:eastAsia="en-GB"/>
        </w:rPr>
        <w:t xml:space="preserve">Table 5.2 shows the demographic variables of the data collected per group. The mean age of the total 123 participants was 50.20 (SD=18.35), with a mean education of 9.55 (SD=4.66) and an average acculturation score of 25.22 (SD=9.30). Using a regression analysis </w:t>
      </w:r>
      <w:r w:rsidR="00106344" w:rsidRPr="007C4283">
        <w:rPr>
          <w:lang w:val="en" w:eastAsia="en-GB"/>
        </w:rPr>
        <w:t>in E</w:t>
      </w:r>
      <w:r w:rsidRPr="007C4283">
        <w:rPr>
          <w:lang w:val="en" w:eastAsia="en-GB"/>
        </w:rPr>
        <w:t xml:space="preserve">xcel and SPSS, we </w:t>
      </w:r>
      <w:r w:rsidR="007C349C">
        <w:rPr>
          <w:lang w:val="en" w:eastAsia="en-GB"/>
        </w:rPr>
        <w:t>wer</w:t>
      </w:r>
      <w:r w:rsidRPr="007C4283">
        <w:rPr>
          <w:lang w:val="en" w:eastAsia="en-GB"/>
        </w:rPr>
        <w:t xml:space="preserve">e able to determine line estimations and establish correction scores based on the variables of age, education, gender and acculturation. </w:t>
      </w:r>
      <w:r w:rsidR="007C349C">
        <w:rPr>
          <w:lang w:val="en" w:eastAsia="en-GB"/>
        </w:rPr>
        <w:t>This</w:t>
      </w:r>
      <w:r w:rsidRPr="007C4283">
        <w:rPr>
          <w:lang w:val="en" w:eastAsia="en-GB"/>
        </w:rPr>
        <w:t xml:space="preserve"> allow</w:t>
      </w:r>
      <w:r w:rsidR="007C349C">
        <w:rPr>
          <w:lang w:val="en" w:eastAsia="en-GB"/>
        </w:rPr>
        <w:t>ed</w:t>
      </w:r>
      <w:r w:rsidRPr="007C4283">
        <w:rPr>
          <w:lang w:val="en" w:eastAsia="en-GB"/>
        </w:rPr>
        <w:t xml:space="preserve"> us to create </w:t>
      </w:r>
      <w:r w:rsidRPr="007C4283">
        <w:rPr>
          <w:lang w:val="en" w:eastAsia="en-GB"/>
        </w:rPr>
        <w:lastRenderedPageBreak/>
        <w:t>a cut off using toleranc</w:t>
      </w:r>
      <w:r w:rsidR="00106344" w:rsidRPr="007C4283">
        <w:rPr>
          <w:lang w:val="en" w:eastAsia="en-GB"/>
        </w:rPr>
        <w:t>e limit analysis in Statistica, for each version of the Urdu MMSE.</w:t>
      </w:r>
      <w:r w:rsidR="001E446E">
        <w:rPr>
          <w:lang w:val="en" w:eastAsia="en-GB"/>
        </w:rPr>
        <w:t xml:space="preserve"> Table 5.3 and table 5.4 </w:t>
      </w:r>
      <w:r w:rsidR="00F56950">
        <w:rPr>
          <w:lang w:val="en" w:eastAsia="en-GB"/>
        </w:rPr>
        <w:t>show</w:t>
      </w:r>
      <w:r w:rsidR="001E446E">
        <w:rPr>
          <w:lang w:val="en" w:eastAsia="en-GB"/>
        </w:rPr>
        <w:t xml:space="preserve"> the distribution of education and acculturation (based on tertiles) and age for the data set. </w:t>
      </w:r>
      <w:r w:rsidR="007C4283">
        <w:rPr>
          <w:lang w:val="en" w:eastAsia="en-GB"/>
        </w:rPr>
        <w:t xml:space="preserve"> </w:t>
      </w:r>
    </w:p>
    <w:p w14:paraId="42848BD2" w14:textId="77777777" w:rsidR="00C915FD" w:rsidRDefault="00C915FD" w:rsidP="00106344">
      <w:pPr>
        <w:spacing w:line="360" w:lineRule="auto"/>
        <w:rPr>
          <w:lang w:val="en" w:eastAsia="en-GB"/>
        </w:rPr>
      </w:pPr>
    </w:p>
    <w:p w14:paraId="71F4D865" w14:textId="77777777" w:rsidR="008B6A55" w:rsidRDefault="008B6A55">
      <w:r>
        <w:br w:type="page"/>
      </w:r>
    </w:p>
    <w:p w14:paraId="591E841D" w14:textId="77777777" w:rsidR="000F2781" w:rsidRDefault="000F2781" w:rsidP="00A2089B">
      <w:bookmarkStart w:id="150" w:name="_Toc436932720"/>
      <w:r>
        <w:lastRenderedPageBreak/>
        <w:t xml:space="preserve">Table </w:t>
      </w:r>
      <w:fldSimple w:instr=" STYLEREF 1 \s ">
        <w:r w:rsidR="007D2D0D">
          <w:rPr>
            <w:noProof/>
          </w:rPr>
          <w:t>5</w:t>
        </w:r>
      </w:fldSimple>
      <w:r w:rsidR="007D2D0D">
        <w:t>.</w:t>
      </w:r>
      <w:fldSimple w:instr=" SEQ Table \* ARABIC \s 1 ">
        <w:r w:rsidR="007D2D0D">
          <w:rPr>
            <w:noProof/>
          </w:rPr>
          <w:t>2</w:t>
        </w:r>
      </w:fldSimple>
      <w:r>
        <w:t xml:space="preserve"> show</w:t>
      </w:r>
      <w:r w:rsidR="00E1212E">
        <w:t>s</w:t>
      </w:r>
      <w:r>
        <w:t xml:space="preserve"> the demographics of </w:t>
      </w:r>
      <w:r w:rsidR="00092E46">
        <w:t xml:space="preserve">the </w:t>
      </w:r>
      <w:r>
        <w:t xml:space="preserve">normative </w:t>
      </w:r>
      <w:r w:rsidR="00092E46">
        <w:t>sample</w:t>
      </w:r>
      <w:r w:rsidR="00BD5D2C">
        <w:t xml:space="preserve"> including mean (SD) of age, education and acculturation per age group</w:t>
      </w:r>
      <w:bookmarkEnd w:id="150"/>
    </w:p>
    <w:tbl>
      <w:tblPr>
        <w:tblStyle w:val="MediumShading2-Accent31"/>
        <w:tblW w:w="0" w:type="auto"/>
        <w:tblLook w:val="0600" w:firstRow="0" w:lastRow="0" w:firstColumn="0" w:lastColumn="0" w:noHBand="1" w:noVBand="1"/>
      </w:tblPr>
      <w:tblGrid>
        <w:gridCol w:w="1377"/>
        <w:gridCol w:w="750"/>
        <w:gridCol w:w="737"/>
        <w:gridCol w:w="1017"/>
        <w:gridCol w:w="1511"/>
        <w:gridCol w:w="1377"/>
        <w:gridCol w:w="1604"/>
      </w:tblGrid>
      <w:tr w:rsidR="000A4D2D" w:rsidRPr="000A4D2D" w14:paraId="3139771C" w14:textId="77777777" w:rsidTr="0032298E">
        <w:trPr>
          <w:trHeight w:val="394"/>
        </w:trPr>
        <w:tc>
          <w:tcPr>
            <w:tcW w:w="0" w:type="auto"/>
            <w:tcBorders>
              <w:top w:val="single" w:sz="18" w:space="0" w:color="auto"/>
              <w:bottom w:val="single" w:sz="18" w:space="0" w:color="auto"/>
            </w:tcBorders>
            <w:hideMark/>
          </w:tcPr>
          <w:p w14:paraId="02BF3C42" w14:textId="77777777" w:rsidR="000A4D2D" w:rsidRPr="000A4D2D" w:rsidRDefault="000A4D2D" w:rsidP="000A4D2D">
            <w:pPr>
              <w:rPr>
                <w:lang w:eastAsia="en-GB"/>
              </w:rPr>
            </w:pPr>
            <w:r w:rsidRPr="000A4D2D">
              <w:rPr>
                <w:lang w:eastAsia="en-GB"/>
              </w:rPr>
              <w:t>Age Group</w:t>
            </w:r>
          </w:p>
        </w:tc>
        <w:tc>
          <w:tcPr>
            <w:tcW w:w="0" w:type="auto"/>
            <w:tcBorders>
              <w:top w:val="single" w:sz="18" w:space="0" w:color="auto"/>
              <w:bottom w:val="single" w:sz="18" w:space="0" w:color="auto"/>
            </w:tcBorders>
            <w:hideMark/>
          </w:tcPr>
          <w:p w14:paraId="7D775CC8" w14:textId="77777777" w:rsidR="000A4D2D" w:rsidRPr="000A4D2D" w:rsidRDefault="000A4D2D" w:rsidP="000A4D2D">
            <w:pPr>
              <w:rPr>
                <w:lang w:eastAsia="en-GB"/>
              </w:rPr>
            </w:pPr>
            <w:r w:rsidRPr="000A4D2D">
              <w:rPr>
                <w:lang w:eastAsia="en-GB"/>
              </w:rPr>
              <w:t>Total</w:t>
            </w:r>
          </w:p>
        </w:tc>
        <w:tc>
          <w:tcPr>
            <w:tcW w:w="0" w:type="auto"/>
            <w:tcBorders>
              <w:top w:val="single" w:sz="18" w:space="0" w:color="auto"/>
              <w:bottom w:val="single" w:sz="18" w:space="0" w:color="auto"/>
            </w:tcBorders>
            <w:hideMark/>
          </w:tcPr>
          <w:p w14:paraId="672F5653" w14:textId="77777777" w:rsidR="000A4D2D" w:rsidRPr="000A4D2D" w:rsidRDefault="000A4D2D" w:rsidP="000A4D2D">
            <w:pPr>
              <w:rPr>
                <w:lang w:eastAsia="en-GB"/>
              </w:rPr>
            </w:pPr>
            <w:r w:rsidRPr="000A4D2D">
              <w:rPr>
                <w:lang w:eastAsia="en-GB"/>
              </w:rPr>
              <w:t>Male</w:t>
            </w:r>
          </w:p>
        </w:tc>
        <w:tc>
          <w:tcPr>
            <w:tcW w:w="0" w:type="auto"/>
            <w:tcBorders>
              <w:top w:val="single" w:sz="18" w:space="0" w:color="auto"/>
              <w:bottom w:val="single" w:sz="18" w:space="0" w:color="auto"/>
            </w:tcBorders>
            <w:hideMark/>
          </w:tcPr>
          <w:p w14:paraId="1E0F8DB0" w14:textId="77777777" w:rsidR="000A4D2D" w:rsidRPr="000A4D2D" w:rsidRDefault="000A4D2D" w:rsidP="000A4D2D">
            <w:pPr>
              <w:rPr>
                <w:lang w:eastAsia="en-GB"/>
              </w:rPr>
            </w:pPr>
            <w:r w:rsidRPr="000A4D2D">
              <w:rPr>
                <w:lang w:eastAsia="en-GB"/>
              </w:rPr>
              <w:t>Female</w:t>
            </w:r>
          </w:p>
        </w:tc>
        <w:tc>
          <w:tcPr>
            <w:tcW w:w="0" w:type="auto"/>
            <w:tcBorders>
              <w:top w:val="single" w:sz="18" w:space="0" w:color="auto"/>
              <w:bottom w:val="single" w:sz="18" w:space="0" w:color="auto"/>
            </w:tcBorders>
            <w:hideMark/>
          </w:tcPr>
          <w:p w14:paraId="55BB631E" w14:textId="77777777" w:rsidR="000A4D2D" w:rsidRPr="000A4D2D" w:rsidRDefault="000A4D2D" w:rsidP="000A4D2D">
            <w:pPr>
              <w:rPr>
                <w:lang w:eastAsia="en-GB"/>
              </w:rPr>
            </w:pPr>
            <w:r w:rsidRPr="000A4D2D">
              <w:rPr>
                <w:lang w:eastAsia="en-GB"/>
              </w:rPr>
              <w:t>Age</w:t>
            </w:r>
          </w:p>
        </w:tc>
        <w:tc>
          <w:tcPr>
            <w:tcW w:w="0" w:type="auto"/>
            <w:tcBorders>
              <w:top w:val="single" w:sz="18" w:space="0" w:color="auto"/>
              <w:bottom w:val="single" w:sz="18" w:space="0" w:color="auto"/>
            </w:tcBorders>
            <w:hideMark/>
          </w:tcPr>
          <w:p w14:paraId="10D648FF" w14:textId="77777777" w:rsidR="000A4D2D" w:rsidRPr="000A4D2D" w:rsidRDefault="000A4D2D" w:rsidP="000A4D2D">
            <w:pPr>
              <w:rPr>
                <w:lang w:eastAsia="en-GB"/>
              </w:rPr>
            </w:pPr>
            <w:r w:rsidRPr="000A4D2D">
              <w:rPr>
                <w:lang w:eastAsia="en-GB"/>
              </w:rPr>
              <w:t xml:space="preserve">Education </w:t>
            </w:r>
          </w:p>
        </w:tc>
        <w:tc>
          <w:tcPr>
            <w:tcW w:w="0" w:type="auto"/>
            <w:tcBorders>
              <w:top w:val="single" w:sz="18" w:space="0" w:color="auto"/>
              <w:bottom w:val="single" w:sz="18" w:space="0" w:color="auto"/>
            </w:tcBorders>
            <w:hideMark/>
          </w:tcPr>
          <w:p w14:paraId="07BB22FA" w14:textId="77777777" w:rsidR="000A4D2D" w:rsidRPr="000A4D2D" w:rsidRDefault="000A4D2D" w:rsidP="000A4D2D">
            <w:pPr>
              <w:rPr>
                <w:lang w:eastAsia="en-GB"/>
              </w:rPr>
            </w:pPr>
            <w:r w:rsidRPr="000A4D2D">
              <w:rPr>
                <w:lang w:eastAsia="en-GB"/>
              </w:rPr>
              <w:t>Acculturation</w:t>
            </w:r>
          </w:p>
        </w:tc>
      </w:tr>
      <w:tr w:rsidR="000A4D2D" w:rsidRPr="000A4D2D" w14:paraId="5D651BCD" w14:textId="77777777" w:rsidTr="0032298E">
        <w:trPr>
          <w:trHeight w:val="461"/>
        </w:trPr>
        <w:tc>
          <w:tcPr>
            <w:tcW w:w="0" w:type="auto"/>
            <w:tcBorders>
              <w:top w:val="single" w:sz="18" w:space="0" w:color="auto"/>
            </w:tcBorders>
            <w:hideMark/>
          </w:tcPr>
          <w:p w14:paraId="049B400C" w14:textId="77777777" w:rsidR="000A4D2D" w:rsidRPr="000A4D2D" w:rsidRDefault="000A4D2D" w:rsidP="000A4D2D">
            <w:pPr>
              <w:rPr>
                <w:lang w:eastAsia="en-GB"/>
              </w:rPr>
            </w:pPr>
            <w:r w:rsidRPr="000A4D2D">
              <w:rPr>
                <w:lang w:eastAsia="en-GB"/>
              </w:rPr>
              <w:t>21-30</w:t>
            </w:r>
          </w:p>
        </w:tc>
        <w:tc>
          <w:tcPr>
            <w:tcW w:w="0" w:type="auto"/>
            <w:tcBorders>
              <w:top w:val="single" w:sz="18" w:space="0" w:color="auto"/>
            </w:tcBorders>
            <w:hideMark/>
          </w:tcPr>
          <w:p w14:paraId="52F4BBCA" w14:textId="77777777" w:rsidR="000A4D2D" w:rsidRPr="000A4D2D" w:rsidRDefault="000A4D2D" w:rsidP="000A4D2D">
            <w:pPr>
              <w:rPr>
                <w:lang w:eastAsia="en-GB"/>
              </w:rPr>
            </w:pPr>
            <w:r w:rsidRPr="000A4D2D">
              <w:rPr>
                <w:lang w:eastAsia="en-GB"/>
              </w:rPr>
              <w:t>20</w:t>
            </w:r>
          </w:p>
        </w:tc>
        <w:tc>
          <w:tcPr>
            <w:tcW w:w="0" w:type="auto"/>
            <w:tcBorders>
              <w:top w:val="single" w:sz="18" w:space="0" w:color="auto"/>
            </w:tcBorders>
            <w:hideMark/>
          </w:tcPr>
          <w:p w14:paraId="11D50D67" w14:textId="77777777" w:rsidR="000A4D2D" w:rsidRPr="000A4D2D" w:rsidRDefault="000A4D2D" w:rsidP="000A4D2D">
            <w:pPr>
              <w:rPr>
                <w:lang w:eastAsia="en-GB"/>
              </w:rPr>
            </w:pPr>
            <w:r w:rsidRPr="000A4D2D">
              <w:rPr>
                <w:lang w:eastAsia="en-GB"/>
              </w:rPr>
              <w:t>10</w:t>
            </w:r>
          </w:p>
        </w:tc>
        <w:tc>
          <w:tcPr>
            <w:tcW w:w="0" w:type="auto"/>
            <w:tcBorders>
              <w:top w:val="single" w:sz="18" w:space="0" w:color="auto"/>
            </w:tcBorders>
            <w:hideMark/>
          </w:tcPr>
          <w:p w14:paraId="356FD3CD" w14:textId="77777777" w:rsidR="000A4D2D" w:rsidRPr="000A4D2D" w:rsidRDefault="000A4D2D" w:rsidP="000A4D2D">
            <w:pPr>
              <w:rPr>
                <w:lang w:eastAsia="en-GB"/>
              </w:rPr>
            </w:pPr>
            <w:r w:rsidRPr="000A4D2D">
              <w:rPr>
                <w:lang w:eastAsia="en-GB"/>
              </w:rPr>
              <w:t>10</w:t>
            </w:r>
          </w:p>
        </w:tc>
        <w:tc>
          <w:tcPr>
            <w:tcW w:w="0" w:type="auto"/>
            <w:tcBorders>
              <w:top w:val="single" w:sz="18" w:space="0" w:color="auto"/>
            </w:tcBorders>
            <w:hideMark/>
          </w:tcPr>
          <w:p w14:paraId="1E1D3FD5" w14:textId="77777777" w:rsidR="000A4D2D" w:rsidRPr="000A4D2D" w:rsidRDefault="000A4D2D" w:rsidP="000A4D2D">
            <w:pPr>
              <w:rPr>
                <w:lang w:eastAsia="en-GB"/>
              </w:rPr>
            </w:pPr>
            <w:r w:rsidRPr="000A4D2D">
              <w:rPr>
                <w:lang w:eastAsia="en-GB"/>
              </w:rPr>
              <w:t>24.4 (1.93)</w:t>
            </w:r>
          </w:p>
        </w:tc>
        <w:tc>
          <w:tcPr>
            <w:tcW w:w="0" w:type="auto"/>
            <w:tcBorders>
              <w:top w:val="single" w:sz="18" w:space="0" w:color="auto"/>
            </w:tcBorders>
            <w:hideMark/>
          </w:tcPr>
          <w:p w14:paraId="6326987B" w14:textId="77777777" w:rsidR="000A4D2D" w:rsidRPr="000A4D2D" w:rsidRDefault="000A4D2D" w:rsidP="000A4D2D">
            <w:pPr>
              <w:rPr>
                <w:lang w:eastAsia="en-GB"/>
              </w:rPr>
            </w:pPr>
            <w:r w:rsidRPr="000A4D2D">
              <w:rPr>
                <w:lang w:eastAsia="en-GB"/>
              </w:rPr>
              <w:t>13.9 (3.16)</w:t>
            </w:r>
          </w:p>
        </w:tc>
        <w:tc>
          <w:tcPr>
            <w:tcW w:w="0" w:type="auto"/>
            <w:tcBorders>
              <w:top w:val="single" w:sz="18" w:space="0" w:color="auto"/>
            </w:tcBorders>
            <w:hideMark/>
          </w:tcPr>
          <w:p w14:paraId="5AB4992C" w14:textId="77777777" w:rsidR="000A4D2D" w:rsidRPr="000A4D2D" w:rsidRDefault="000A4D2D" w:rsidP="000A4D2D">
            <w:pPr>
              <w:rPr>
                <w:lang w:eastAsia="en-GB"/>
              </w:rPr>
            </w:pPr>
            <w:r w:rsidRPr="000A4D2D">
              <w:rPr>
                <w:lang w:eastAsia="en-GB"/>
              </w:rPr>
              <w:t>36.6 (3.94)</w:t>
            </w:r>
          </w:p>
        </w:tc>
      </w:tr>
      <w:tr w:rsidR="000A4D2D" w:rsidRPr="000A4D2D" w14:paraId="7A4F4E62" w14:textId="77777777" w:rsidTr="00105DC5">
        <w:trPr>
          <w:trHeight w:val="461"/>
        </w:trPr>
        <w:tc>
          <w:tcPr>
            <w:tcW w:w="0" w:type="auto"/>
            <w:hideMark/>
          </w:tcPr>
          <w:p w14:paraId="0AE87A1E" w14:textId="77777777" w:rsidR="000A4D2D" w:rsidRPr="000A4D2D" w:rsidRDefault="000A4D2D" w:rsidP="000A4D2D">
            <w:pPr>
              <w:rPr>
                <w:lang w:eastAsia="en-GB"/>
              </w:rPr>
            </w:pPr>
            <w:r w:rsidRPr="000A4D2D">
              <w:rPr>
                <w:lang w:eastAsia="en-GB"/>
              </w:rPr>
              <w:t>31-40</w:t>
            </w:r>
          </w:p>
        </w:tc>
        <w:tc>
          <w:tcPr>
            <w:tcW w:w="0" w:type="auto"/>
            <w:hideMark/>
          </w:tcPr>
          <w:p w14:paraId="13A180EE" w14:textId="77777777" w:rsidR="000A4D2D" w:rsidRPr="000A4D2D" w:rsidRDefault="000A4D2D" w:rsidP="000A4D2D">
            <w:pPr>
              <w:rPr>
                <w:lang w:eastAsia="en-GB"/>
              </w:rPr>
            </w:pPr>
            <w:r w:rsidRPr="000A4D2D">
              <w:rPr>
                <w:lang w:eastAsia="en-GB"/>
              </w:rPr>
              <w:t>20</w:t>
            </w:r>
          </w:p>
        </w:tc>
        <w:tc>
          <w:tcPr>
            <w:tcW w:w="0" w:type="auto"/>
            <w:hideMark/>
          </w:tcPr>
          <w:p w14:paraId="35DBEE7F" w14:textId="77777777" w:rsidR="000A4D2D" w:rsidRPr="000A4D2D" w:rsidRDefault="000A4D2D" w:rsidP="000A4D2D">
            <w:pPr>
              <w:rPr>
                <w:lang w:eastAsia="en-GB"/>
              </w:rPr>
            </w:pPr>
            <w:r w:rsidRPr="000A4D2D">
              <w:rPr>
                <w:lang w:eastAsia="en-GB"/>
              </w:rPr>
              <w:t>10</w:t>
            </w:r>
          </w:p>
        </w:tc>
        <w:tc>
          <w:tcPr>
            <w:tcW w:w="0" w:type="auto"/>
            <w:hideMark/>
          </w:tcPr>
          <w:p w14:paraId="51595547" w14:textId="77777777" w:rsidR="000A4D2D" w:rsidRPr="000A4D2D" w:rsidRDefault="000A4D2D" w:rsidP="000A4D2D">
            <w:pPr>
              <w:rPr>
                <w:lang w:eastAsia="en-GB"/>
              </w:rPr>
            </w:pPr>
            <w:r w:rsidRPr="000A4D2D">
              <w:rPr>
                <w:lang w:eastAsia="en-GB"/>
              </w:rPr>
              <w:t>10</w:t>
            </w:r>
          </w:p>
        </w:tc>
        <w:tc>
          <w:tcPr>
            <w:tcW w:w="0" w:type="auto"/>
            <w:hideMark/>
          </w:tcPr>
          <w:p w14:paraId="6B296825" w14:textId="77777777" w:rsidR="000A4D2D" w:rsidRPr="000A4D2D" w:rsidRDefault="000A4D2D" w:rsidP="000A4D2D">
            <w:pPr>
              <w:rPr>
                <w:lang w:eastAsia="en-GB"/>
              </w:rPr>
            </w:pPr>
            <w:r w:rsidRPr="000A4D2D">
              <w:rPr>
                <w:lang w:eastAsia="en-GB"/>
              </w:rPr>
              <w:t>34 (1.97)</w:t>
            </w:r>
          </w:p>
        </w:tc>
        <w:tc>
          <w:tcPr>
            <w:tcW w:w="0" w:type="auto"/>
            <w:hideMark/>
          </w:tcPr>
          <w:p w14:paraId="2E8D4E1A" w14:textId="77777777" w:rsidR="000A4D2D" w:rsidRPr="000A4D2D" w:rsidRDefault="000A4D2D" w:rsidP="000A4D2D">
            <w:pPr>
              <w:rPr>
                <w:lang w:eastAsia="en-GB"/>
              </w:rPr>
            </w:pPr>
            <w:r w:rsidRPr="000A4D2D">
              <w:rPr>
                <w:lang w:eastAsia="en-GB"/>
              </w:rPr>
              <w:t>12.7 (2.96)</w:t>
            </w:r>
          </w:p>
        </w:tc>
        <w:tc>
          <w:tcPr>
            <w:tcW w:w="0" w:type="auto"/>
            <w:hideMark/>
          </w:tcPr>
          <w:p w14:paraId="7DF9FC41" w14:textId="77777777" w:rsidR="000A4D2D" w:rsidRPr="000A4D2D" w:rsidRDefault="000A4D2D" w:rsidP="000A4D2D">
            <w:pPr>
              <w:rPr>
                <w:lang w:eastAsia="en-GB"/>
              </w:rPr>
            </w:pPr>
            <w:r w:rsidRPr="000A4D2D">
              <w:rPr>
                <w:lang w:eastAsia="en-GB"/>
              </w:rPr>
              <w:t>31.85 (3.62)</w:t>
            </w:r>
          </w:p>
        </w:tc>
      </w:tr>
      <w:tr w:rsidR="000A4D2D" w:rsidRPr="000A4D2D" w14:paraId="02110AB1" w14:textId="77777777" w:rsidTr="00105DC5">
        <w:trPr>
          <w:trHeight w:val="461"/>
        </w:trPr>
        <w:tc>
          <w:tcPr>
            <w:tcW w:w="0" w:type="auto"/>
            <w:hideMark/>
          </w:tcPr>
          <w:p w14:paraId="4F7F00B5" w14:textId="77777777" w:rsidR="000A4D2D" w:rsidRPr="000A4D2D" w:rsidRDefault="000A4D2D" w:rsidP="000A4D2D">
            <w:pPr>
              <w:rPr>
                <w:lang w:eastAsia="en-GB"/>
              </w:rPr>
            </w:pPr>
            <w:r w:rsidRPr="000A4D2D">
              <w:rPr>
                <w:lang w:eastAsia="en-GB"/>
              </w:rPr>
              <w:t>41-50</w:t>
            </w:r>
          </w:p>
        </w:tc>
        <w:tc>
          <w:tcPr>
            <w:tcW w:w="0" w:type="auto"/>
            <w:hideMark/>
          </w:tcPr>
          <w:p w14:paraId="564B0A60" w14:textId="77777777" w:rsidR="000A4D2D" w:rsidRPr="000A4D2D" w:rsidRDefault="000A4D2D" w:rsidP="000A4D2D">
            <w:pPr>
              <w:rPr>
                <w:lang w:eastAsia="en-GB"/>
              </w:rPr>
            </w:pPr>
            <w:r w:rsidRPr="000A4D2D">
              <w:rPr>
                <w:lang w:eastAsia="en-GB"/>
              </w:rPr>
              <w:t>20</w:t>
            </w:r>
          </w:p>
        </w:tc>
        <w:tc>
          <w:tcPr>
            <w:tcW w:w="0" w:type="auto"/>
            <w:hideMark/>
          </w:tcPr>
          <w:p w14:paraId="17D9F0ED" w14:textId="77777777" w:rsidR="000A4D2D" w:rsidRPr="000A4D2D" w:rsidRDefault="000A4D2D" w:rsidP="000A4D2D">
            <w:pPr>
              <w:rPr>
                <w:lang w:eastAsia="en-GB"/>
              </w:rPr>
            </w:pPr>
            <w:r w:rsidRPr="000A4D2D">
              <w:rPr>
                <w:lang w:eastAsia="en-GB"/>
              </w:rPr>
              <w:t>10</w:t>
            </w:r>
          </w:p>
        </w:tc>
        <w:tc>
          <w:tcPr>
            <w:tcW w:w="0" w:type="auto"/>
            <w:hideMark/>
          </w:tcPr>
          <w:p w14:paraId="1EFC64BA" w14:textId="77777777" w:rsidR="000A4D2D" w:rsidRPr="000A4D2D" w:rsidRDefault="000A4D2D" w:rsidP="000A4D2D">
            <w:pPr>
              <w:rPr>
                <w:lang w:eastAsia="en-GB"/>
              </w:rPr>
            </w:pPr>
            <w:r w:rsidRPr="000A4D2D">
              <w:rPr>
                <w:lang w:eastAsia="en-GB"/>
              </w:rPr>
              <w:t>10</w:t>
            </w:r>
          </w:p>
        </w:tc>
        <w:tc>
          <w:tcPr>
            <w:tcW w:w="0" w:type="auto"/>
            <w:hideMark/>
          </w:tcPr>
          <w:p w14:paraId="53B108FD" w14:textId="77777777" w:rsidR="000A4D2D" w:rsidRPr="000A4D2D" w:rsidRDefault="000A4D2D" w:rsidP="000A4D2D">
            <w:pPr>
              <w:rPr>
                <w:lang w:eastAsia="en-GB"/>
              </w:rPr>
            </w:pPr>
            <w:r w:rsidRPr="000A4D2D">
              <w:rPr>
                <w:lang w:eastAsia="en-GB"/>
              </w:rPr>
              <w:t>42.65 (3.73)</w:t>
            </w:r>
          </w:p>
        </w:tc>
        <w:tc>
          <w:tcPr>
            <w:tcW w:w="0" w:type="auto"/>
            <w:hideMark/>
          </w:tcPr>
          <w:p w14:paraId="49B2AE72" w14:textId="77777777" w:rsidR="000A4D2D" w:rsidRPr="000A4D2D" w:rsidRDefault="000A4D2D" w:rsidP="000A4D2D">
            <w:pPr>
              <w:rPr>
                <w:lang w:eastAsia="en-GB"/>
              </w:rPr>
            </w:pPr>
            <w:r w:rsidRPr="000A4D2D">
              <w:rPr>
                <w:lang w:eastAsia="en-GB"/>
              </w:rPr>
              <w:t>12.4 (2.66)</w:t>
            </w:r>
          </w:p>
        </w:tc>
        <w:tc>
          <w:tcPr>
            <w:tcW w:w="0" w:type="auto"/>
            <w:hideMark/>
          </w:tcPr>
          <w:p w14:paraId="66DB31C4" w14:textId="77777777" w:rsidR="000A4D2D" w:rsidRPr="000A4D2D" w:rsidRDefault="000A4D2D" w:rsidP="000A4D2D">
            <w:pPr>
              <w:rPr>
                <w:lang w:eastAsia="en-GB"/>
              </w:rPr>
            </w:pPr>
            <w:r w:rsidRPr="000A4D2D">
              <w:rPr>
                <w:lang w:eastAsia="en-GB"/>
              </w:rPr>
              <w:t>31.90 (5.46)</w:t>
            </w:r>
          </w:p>
        </w:tc>
      </w:tr>
      <w:tr w:rsidR="000A4D2D" w:rsidRPr="000A4D2D" w14:paraId="49BAE4A8" w14:textId="77777777" w:rsidTr="00105DC5">
        <w:trPr>
          <w:trHeight w:val="461"/>
        </w:trPr>
        <w:tc>
          <w:tcPr>
            <w:tcW w:w="0" w:type="auto"/>
            <w:hideMark/>
          </w:tcPr>
          <w:p w14:paraId="62D3DDA6" w14:textId="77777777" w:rsidR="000A4D2D" w:rsidRPr="000A4D2D" w:rsidRDefault="000A4D2D" w:rsidP="000A4D2D">
            <w:pPr>
              <w:rPr>
                <w:lang w:eastAsia="en-GB"/>
              </w:rPr>
            </w:pPr>
            <w:r w:rsidRPr="000A4D2D">
              <w:rPr>
                <w:lang w:eastAsia="en-GB"/>
              </w:rPr>
              <w:t>51-60</w:t>
            </w:r>
          </w:p>
        </w:tc>
        <w:tc>
          <w:tcPr>
            <w:tcW w:w="0" w:type="auto"/>
            <w:hideMark/>
          </w:tcPr>
          <w:p w14:paraId="74EB0FBB" w14:textId="77777777" w:rsidR="000A4D2D" w:rsidRPr="000A4D2D" w:rsidRDefault="000A4D2D" w:rsidP="000A4D2D">
            <w:pPr>
              <w:rPr>
                <w:lang w:eastAsia="en-GB"/>
              </w:rPr>
            </w:pPr>
            <w:r w:rsidRPr="000A4D2D">
              <w:rPr>
                <w:lang w:eastAsia="en-GB"/>
              </w:rPr>
              <w:t>20</w:t>
            </w:r>
          </w:p>
        </w:tc>
        <w:tc>
          <w:tcPr>
            <w:tcW w:w="0" w:type="auto"/>
            <w:hideMark/>
          </w:tcPr>
          <w:p w14:paraId="78C77563" w14:textId="77777777" w:rsidR="000A4D2D" w:rsidRPr="000A4D2D" w:rsidRDefault="000A4D2D" w:rsidP="000A4D2D">
            <w:pPr>
              <w:rPr>
                <w:lang w:eastAsia="en-GB"/>
              </w:rPr>
            </w:pPr>
            <w:r w:rsidRPr="000A4D2D">
              <w:rPr>
                <w:lang w:eastAsia="en-GB"/>
              </w:rPr>
              <w:t>10</w:t>
            </w:r>
          </w:p>
        </w:tc>
        <w:tc>
          <w:tcPr>
            <w:tcW w:w="0" w:type="auto"/>
            <w:hideMark/>
          </w:tcPr>
          <w:p w14:paraId="16EF4BEE" w14:textId="77777777" w:rsidR="000A4D2D" w:rsidRPr="000A4D2D" w:rsidRDefault="000A4D2D" w:rsidP="000A4D2D">
            <w:pPr>
              <w:rPr>
                <w:lang w:eastAsia="en-GB"/>
              </w:rPr>
            </w:pPr>
            <w:r w:rsidRPr="000A4D2D">
              <w:rPr>
                <w:lang w:eastAsia="en-GB"/>
              </w:rPr>
              <w:t>10</w:t>
            </w:r>
          </w:p>
        </w:tc>
        <w:tc>
          <w:tcPr>
            <w:tcW w:w="0" w:type="auto"/>
            <w:hideMark/>
          </w:tcPr>
          <w:p w14:paraId="7540B1C4" w14:textId="77777777" w:rsidR="000A4D2D" w:rsidRPr="000A4D2D" w:rsidRDefault="000A4D2D" w:rsidP="000A4D2D">
            <w:pPr>
              <w:rPr>
                <w:lang w:eastAsia="en-GB"/>
              </w:rPr>
            </w:pPr>
            <w:r w:rsidRPr="000A4D2D">
              <w:rPr>
                <w:lang w:eastAsia="en-GB"/>
              </w:rPr>
              <w:t>54.85 (1.81)</w:t>
            </w:r>
          </w:p>
        </w:tc>
        <w:tc>
          <w:tcPr>
            <w:tcW w:w="0" w:type="auto"/>
            <w:hideMark/>
          </w:tcPr>
          <w:p w14:paraId="4DF090E8" w14:textId="77777777" w:rsidR="000A4D2D" w:rsidRPr="000A4D2D" w:rsidRDefault="000A4D2D" w:rsidP="000A4D2D">
            <w:pPr>
              <w:rPr>
                <w:lang w:eastAsia="en-GB"/>
              </w:rPr>
            </w:pPr>
            <w:r w:rsidRPr="000A4D2D">
              <w:rPr>
                <w:lang w:eastAsia="en-GB"/>
              </w:rPr>
              <w:t>9.18 (1.94)</w:t>
            </w:r>
          </w:p>
        </w:tc>
        <w:tc>
          <w:tcPr>
            <w:tcW w:w="0" w:type="auto"/>
            <w:hideMark/>
          </w:tcPr>
          <w:p w14:paraId="20F3F2EB" w14:textId="77777777" w:rsidR="000A4D2D" w:rsidRPr="000A4D2D" w:rsidRDefault="000A4D2D" w:rsidP="000A4D2D">
            <w:pPr>
              <w:rPr>
                <w:lang w:eastAsia="en-GB"/>
              </w:rPr>
            </w:pPr>
            <w:r w:rsidRPr="000A4D2D">
              <w:rPr>
                <w:lang w:eastAsia="en-GB"/>
              </w:rPr>
              <w:t>20.35 (4.73)</w:t>
            </w:r>
          </w:p>
        </w:tc>
      </w:tr>
      <w:tr w:rsidR="000A4D2D" w:rsidRPr="000A4D2D" w14:paraId="4B24203D" w14:textId="77777777" w:rsidTr="00105DC5">
        <w:trPr>
          <w:trHeight w:val="461"/>
        </w:trPr>
        <w:tc>
          <w:tcPr>
            <w:tcW w:w="0" w:type="auto"/>
            <w:hideMark/>
          </w:tcPr>
          <w:p w14:paraId="21E2DF38" w14:textId="77777777" w:rsidR="000A4D2D" w:rsidRPr="000A4D2D" w:rsidRDefault="000A4D2D" w:rsidP="000A4D2D">
            <w:pPr>
              <w:rPr>
                <w:lang w:eastAsia="en-GB"/>
              </w:rPr>
            </w:pPr>
            <w:r w:rsidRPr="000A4D2D">
              <w:rPr>
                <w:lang w:eastAsia="en-GB"/>
              </w:rPr>
              <w:t>61-70</w:t>
            </w:r>
          </w:p>
        </w:tc>
        <w:tc>
          <w:tcPr>
            <w:tcW w:w="0" w:type="auto"/>
            <w:hideMark/>
          </w:tcPr>
          <w:p w14:paraId="179A272F" w14:textId="77777777" w:rsidR="000A4D2D" w:rsidRPr="000A4D2D" w:rsidRDefault="000A4D2D" w:rsidP="000A4D2D">
            <w:pPr>
              <w:rPr>
                <w:lang w:eastAsia="en-GB"/>
              </w:rPr>
            </w:pPr>
            <w:r w:rsidRPr="000A4D2D">
              <w:rPr>
                <w:lang w:eastAsia="en-GB"/>
              </w:rPr>
              <w:t>20</w:t>
            </w:r>
          </w:p>
        </w:tc>
        <w:tc>
          <w:tcPr>
            <w:tcW w:w="0" w:type="auto"/>
            <w:hideMark/>
          </w:tcPr>
          <w:p w14:paraId="0FDE06A0" w14:textId="77777777" w:rsidR="000A4D2D" w:rsidRPr="000A4D2D" w:rsidRDefault="000A4D2D" w:rsidP="000A4D2D">
            <w:pPr>
              <w:rPr>
                <w:lang w:eastAsia="en-GB"/>
              </w:rPr>
            </w:pPr>
            <w:r w:rsidRPr="000A4D2D">
              <w:rPr>
                <w:lang w:eastAsia="en-GB"/>
              </w:rPr>
              <w:t>10</w:t>
            </w:r>
          </w:p>
        </w:tc>
        <w:tc>
          <w:tcPr>
            <w:tcW w:w="0" w:type="auto"/>
            <w:hideMark/>
          </w:tcPr>
          <w:p w14:paraId="53B0E5B7" w14:textId="77777777" w:rsidR="000A4D2D" w:rsidRPr="000A4D2D" w:rsidRDefault="000A4D2D" w:rsidP="000A4D2D">
            <w:pPr>
              <w:rPr>
                <w:lang w:eastAsia="en-GB"/>
              </w:rPr>
            </w:pPr>
            <w:r w:rsidRPr="000A4D2D">
              <w:rPr>
                <w:lang w:eastAsia="en-GB"/>
              </w:rPr>
              <w:t>10</w:t>
            </w:r>
          </w:p>
        </w:tc>
        <w:tc>
          <w:tcPr>
            <w:tcW w:w="0" w:type="auto"/>
            <w:hideMark/>
          </w:tcPr>
          <w:p w14:paraId="44698329" w14:textId="77777777" w:rsidR="000A4D2D" w:rsidRPr="000A4D2D" w:rsidRDefault="000A4D2D" w:rsidP="000A4D2D">
            <w:pPr>
              <w:rPr>
                <w:lang w:eastAsia="en-GB"/>
              </w:rPr>
            </w:pPr>
            <w:r w:rsidRPr="000A4D2D">
              <w:rPr>
                <w:lang w:eastAsia="en-GB"/>
              </w:rPr>
              <w:t>65.05 (2.42)</w:t>
            </w:r>
          </w:p>
        </w:tc>
        <w:tc>
          <w:tcPr>
            <w:tcW w:w="0" w:type="auto"/>
            <w:hideMark/>
          </w:tcPr>
          <w:p w14:paraId="1ED98208" w14:textId="77777777" w:rsidR="000A4D2D" w:rsidRPr="000A4D2D" w:rsidRDefault="000A4D2D" w:rsidP="000A4D2D">
            <w:pPr>
              <w:rPr>
                <w:lang w:eastAsia="en-GB"/>
              </w:rPr>
            </w:pPr>
            <w:r w:rsidRPr="000A4D2D">
              <w:rPr>
                <w:lang w:eastAsia="en-GB"/>
              </w:rPr>
              <w:t>8.2 (3.58)</w:t>
            </w:r>
          </w:p>
        </w:tc>
        <w:tc>
          <w:tcPr>
            <w:tcW w:w="0" w:type="auto"/>
            <w:hideMark/>
          </w:tcPr>
          <w:p w14:paraId="195E20FC" w14:textId="77777777" w:rsidR="000A4D2D" w:rsidRPr="000A4D2D" w:rsidRDefault="000A4D2D" w:rsidP="000A4D2D">
            <w:pPr>
              <w:rPr>
                <w:lang w:eastAsia="en-GB"/>
              </w:rPr>
            </w:pPr>
            <w:r w:rsidRPr="000A4D2D">
              <w:rPr>
                <w:lang w:eastAsia="en-GB"/>
              </w:rPr>
              <w:t>17.7 (4.51)</w:t>
            </w:r>
          </w:p>
        </w:tc>
      </w:tr>
      <w:tr w:rsidR="000A4D2D" w:rsidRPr="000A4D2D" w14:paraId="12E2B855" w14:textId="77777777" w:rsidTr="00105DC5">
        <w:trPr>
          <w:trHeight w:val="461"/>
        </w:trPr>
        <w:tc>
          <w:tcPr>
            <w:tcW w:w="0" w:type="auto"/>
            <w:hideMark/>
          </w:tcPr>
          <w:p w14:paraId="43F5A2F2" w14:textId="77777777" w:rsidR="000A4D2D" w:rsidRPr="000A4D2D" w:rsidRDefault="000A4D2D" w:rsidP="000A4D2D">
            <w:pPr>
              <w:rPr>
                <w:lang w:eastAsia="en-GB"/>
              </w:rPr>
            </w:pPr>
            <w:r w:rsidRPr="000A4D2D">
              <w:rPr>
                <w:lang w:eastAsia="en-GB"/>
              </w:rPr>
              <w:t>71-80</w:t>
            </w:r>
          </w:p>
        </w:tc>
        <w:tc>
          <w:tcPr>
            <w:tcW w:w="0" w:type="auto"/>
            <w:hideMark/>
          </w:tcPr>
          <w:p w14:paraId="4178EF23" w14:textId="77777777" w:rsidR="000A4D2D" w:rsidRPr="000A4D2D" w:rsidRDefault="000A4D2D" w:rsidP="000A4D2D">
            <w:pPr>
              <w:rPr>
                <w:lang w:eastAsia="en-GB"/>
              </w:rPr>
            </w:pPr>
            <w:r w:rsidRPr="000A4D2D">
              <w:rPr>
                <w:lang w:eastAsia="en-GB"/>
              </w:rPr>
              <w:t>20</w:t>
            </w:r>
          </w:p>
        </w:tc>
        <w:tc>
          <w:tcPr>
            <w:tcW w:w="0" w:type="auto"/>
            <w:hideMark/>
          </w:tcPr>
          <w:p w14:paraId="577AE7A8" w14:textId="77777777" w:rsidR="000A4D2D" w:rsidRPr="000A4D2D" w:rsidRDefault="000A4D2D" w:rsidP="000A4D2D">
            <w:pPr>
              <w:rPr>
                <w:lang w:eastAsia="en-GB"/>
              </w:rPr>
            </w:pPr>
            <w:r w:rsidRPr="000A4D2D">
              <w:rPr>
                <w:lang w:eastAsia="en-GB"/>
              </w:rPr>
              <w:t>10</w:t>
            </w:r>
          </w:p>
        </w:tc>
        <w:tc>
          <w:tcPr>
            <w:tcW w:w="0" w:type="auto"/>
            <w:hideMark/>
          </w:tcPr>
          <w:p w14:paraId="2115FEFC" w14:textId="77777777" w:rsidR="000A4D2D" w:rsidRPr="000A4D2D" w:rsidRDefault="000A4D2D" w:rsidP="000A4D2D">
            <w:pPr>
              <w:rPr>
                <w:lang w:eastAsia="en-GB"/>
              </w:rPr>
            </w:pPr>
            <w:r w:rsidRPr="000A4D2D">
              <w:rPr>
                <w:lang w:eastAsia="en-GB"/>
              </w:rPr>
              <w:t>10</w:t>
            </w:r>
          </w:p>
        </w:tc>
        <w:tc>
          <w:tcPr>
            <w:tcW w:w="0" w:type="auto"/>
            <w:hideMark/>
          </w:tcPr>
          <w:p w14:paraId="63E3D30D" w14:textId="77777777" w:rsidR="000A4D2D" w:rsidRPr="000A4D2D" w:rsidRDefault="000A4D2D" w:rsidP="000A4D2D">
            <w:pPr>
              <w:rPr>
                <w:lang w:eastAsia="en-GB"/>
              </w:rPr>
            </w:pPr>
            <w:r w:rsidRPr="000A4D2D">
              <w:rPr>
                <w:lang w:eastAsia="en-GB"/>
              </w:rPr>
              <w:t>75.40 (2.70)</w:t>
            </w:r>
          </w:p>
        </w:tc>
        <w:tc>
          <w:tcPr>
            <w:tcW w:w="0" w:type="auto"/>
            <w:hideMark/>
          </w:tcPr>
          <w:p w14:paraId="36247AD5" w14:textId="77777777" w:rsidR="000A4D2D" w:rsidRPr="000A4D2D" w:rsidRDefault="000A4D2D" w:rsidP="000A4D2D">
            <w:pPr>
              <w:rPr>
                <w:lang w:eastAsia="en-GB"/>
              </w:rPr>
            </w:pPr>
            <w:r w:rsidRPr="000A4D2D">
              <w:rPr>
                <w:lang w:eastAsia="en-GB"/>
              </w:rPr>
              <w:t>4.67 (1.97)</w:t>
            </w:r>
          </w:p>
        </w:tc>
        <w:tc>
          <w:tcPr>
            <w:tcW w:w="0" w:type="auto"/>
            <w:hideMark/>
          </w:tcPr>
          <w:p w14:paraId="30890071" w14:textId="77777777" w:rsidR="000A4D2D" w:rsidRPr="000A4D2D" w:rsidRDefault="000A4D2D" w:rsidP="000A4D2D">
            <w:pPr>
              <w:rPr>
                <w:lang w:eastAsia="en-GB"/>
              </w:rPr>
            </w:pPr>
            <w:r w:rsidRPr="000A4D2D">
              <w:rPr>
                <w:lang w:eastAsia="en-GB"/>
              </w:rPr>
              <w:t>14.65 (1.46)</w:t>
            </w:r>
          </w:p>
        </w:tc>
      </w:tr>
      <w:tr w:rsidR="000A4D2D" w:rsidRPr="000A4D2D" w14:paraId="01838464" w14:textId="77777777" w:rsidTr="0032298E">
        <w:trPr>
          <w:trHeight w:val="461"/>
        </w:trPr>
        <w:tc>
          <w:tcPr>
            <w:tcW w:w="0" w:type="auto"/>
            <w:tcBorders>
              <w:bottom w:val="single" w:sz="18" w:space="0" w:color="auto"/>
            </w:tcBorders>
            <w:hideMark/>
          </w:tcPr>
          <w:p w14:paraId="1EC66115" w14:textId="77777777" w:rsidR="000A4D2D" w:rsidRPr="000A4D2D" w:rsidRDefault="000A4D2D" w:rsidP="000A4D2D">
            <w:pPr>
              <w:rPr>
                <w:lang w:eastAsia="en-GB"/>
              </w:rPr>
            </w:pPr>
            <w:r w:rsidRPr="000A4D2D">
              <w:rPr>
                <w:lang w:eastAsia="en-GB"/>
              </w:rPr>
              <w:t>80+</w:t>
            </w:r>
          </w:p>
        </w:tc>
        <w:tc>
          <w:tcPr>
            <w:tcW w:w="0" w:type="auto"/>
            <w:tcBorders>
              <w:bottom w:val="single" w:sz="18" w:space="0" w:color="auto"/>
            </w:tcBorders>
            <w:hideMark/>
          </w:tcPr>
          <w:p w14:paraId="3B87320E" w14:textId="77777777" w:rsidR="000A4D2D" w:rsidRPr="000A4D2D" w:rsidRDefault="000A4D2D" w:rsidP="000A4D2D">
            <w:pPr>
              <w:rPr>
                <w:lang w:eastAsia="en-GB"/>
              </w:rPr>
            </w:pPr>
            <w:r w:rsidRPr="000A4D2D">
              <w:rPr>
                <w:lang w:eastAsia="en-GB"/>
              </w:rPr>
              <w:t>3</w:t>
            </w:r>
          </w:p>
        </w:tc>
        <w:tc>
          <w:tcPr>
            <w:tcW w:w="0" w:type="auto"/>
            <w:tcBorders>
              <w:bottom w:val="single" w:sz="18" w:space="0" w:color="auto"/>
            </w:tcBorders>
            <w:hideMark/>
          </w:tcPr>
          <w:p w14:paraId="4C980B3E" w14:textId="77777777" w:rsidR="000A4D2D" w:rsidRPr="000A4D2D" w:rsidRDefault="000A4D2D" w:rsidP="000A4D2D">
            <w:pPr>
              <w:rPr>
                <w:lang w:eastAsia="en-GB"/>
              </w:rPr>
            </w:pPr>
            <w:r w:rsidRPr="000A4D2D">
              <w:rPr>
                <w:lang w:eastAsia="en-GB"/>
              </w:rPr>
              <w:t>2</w:t>
            </w:r>
          </w:p>
        </w:tc>
        <w:tc>
          <w:tcPr>
            <w:tcW w:w="0" w:type="auto"/>
            <w:tcBorders>
              <w:bottom w:val="single" w:sz="18" w:space="0" w:color="auto"/>
            </w:tcBorders>
            <w:hideMark/>
          </w:tcPr>
          <w:p w14:paraId="7FF42049" w14:textId="77777777" w:rsidR="000A4D2D" w:rsidRPr="000A4D2D" w:rsidRDefault="000A4D2D" w:rsidP="000A4D2D">
            <w:pPr>
              <w:rPr>
                <w:lang w:eastAsia="en-GB"/>
              </w:rPr>
            </w:pPr>
            <w:r w:rsidRPr="000A4D2D">
              <w:rPr>
                <w:lang w:eastAsia="en-GB"/>
              </w:rPr>
              <w:t>1</w:t>
            </w:r>
          </w:p>
        </w:tc>
        <w:tc>
          <w:tcPr>
            <w:tcW w:w="0" w:type="auto"/>
            <w:tcBorders>
              <w:bottom w:val="single" w:sz="18" w:space="0" w:color="auto"/>
            </w:tcBorders>
            <w:hideMark/>
          </w:tcPr>
          <w:p w14:paraId="53879DC2" w14:textId="77777777" w:rsidR="000A4D2D" w:rsidRPr="000A4D2D" w:rsidRDefault="000A4D2D" w:rsidP="000A4D2D">
            <w:pPr>
              <w:rPr>
                <w:lang w:eastAsia="en-GB"/>
              </w:rPr>
            </w:pPr>
            <w:r w:rsidRPr="000A4D2D">
              <w:rPr>
                <w:lang w:eastAsia="en-GB"/>
              </w:rPr>
              <w:t>82.33 (1.53)</w:t>
            </w:r>
          </w:p>
        </w:tc>
        <w:tc>
          <w:tcPr>
            <w:tcW w:w="0" w:type="auto"/>
            <w:tcBorders>
              <w:bottom w:val="single" w:sz="18" w:space="0" w:color="auto"/>
            </w:tcBorders>
            <w:hideMark/>
          </w:tcPr>
          <w:p w14:paraId="14BC0474" w14:textId="77777777" w:rsidR="000A4D2D" w:rsidRPr="000A4D2D" w:rsidRDefault="000A4D2D" w:rsidP="000A4D2D">
            <w:pPr>
              <w:rPr>
                <w:lang w:eastAsia="en-GB"/>
              </w:rPr>
            </w:pPr>
            <w:r w:rsidRPr="000A4D2D">
              <w:rPr>
                <w:lang w:eastAsia="en-GB"/>
              </w:rPr>
              <w:t>4 (0.00)</w:t>
            </w:r>
          </w:p>
        </w:tc>
        <w:tc>
          <w:tcPr>
            <w:tcW w:w="0" w:type="auto"/>
            <w:tcBorders>
              <w:bottom w:val="single" w:sz="18" w:space="0" w:color="auto"/>
            </w:tcBorders>
            <w:hideMark/>
          </w:tcPr>
          <w:p w14:paraId="0C039BFA" w14:textId="77777777" w:rsidR="000A4D2D" w:rsidRPr="000A4D2D" w:rsidRDefault="000A4D2D" w:rsidP="000A4D2D">
            <w:pPr>
              <w:rPr>
                <w:lang w:eastAsia="en-GB"/>
              </w:rPr>
            </w:pPr>
            <w:r w:rsidRPr="000A4D2D">
              <w:rPr>
                <w:lang w:eastAsia="en-GB"/>
              </w:rPr>
              <w:t>13.67 (0.58)</w:t>
            </w:r>
          </w:p>
        </w:tc>
      </w:tr>
    </w:tbl>
    <w:p w14:paraId="2D7A9724" w14:textId="77777777" w:rsidR="000A4D2D" w:rsidRDefault="000A4D2D" w:rsidP="000A4D2D">
      <w:pPr>
        <w:rPr>
          <w:lang w:val="en" w:eastAsia="en-GB"/>
        </w:rPr>
      </w:pPr>
    </w:p>
    <w:p w14:paraId="53051D5D" w14:textId="77777777" w:rsidR="000A4D2D" w:rsidRDefault="000A4D2D" w:rsidP="000A4D2D">
      <w:pPr>
        <w:rPr>
          <w:lang w:val="en" w:eastAsia="en-GB"/>
        </w:rPr>
      </w:pPr>
    </w:p>
    <w:p w14:paraId="06446399" w14:textId="77777777" w:rsidR="00BF227F" w:rsidRDefault="00BF227F" w:rsidP="000A4D2D">
      <w:pPr>
        <w:rPr>
          <w:lang w:val="en" w:eastAsia="en-GB"/>
        </w:rPr>
      </w:pPr>
    </w:p>
    <w:p w14:paraId="08ADA879" w14:textId="77777777" w:rsidR="00BF227F" w:rsidRDefault="00BF227F" w:rsidP="000A4D2D">
      <w:pPr>
        <w:rPr>
          <w:lang w:val="en" w:eastAsia="en-GB"/>
        </w:rPr>
      </w:pPr>
    </w:p>
    <w:p w14:paraId="0924CCCD" w14:textId="77777777" w:rsidR="001E446E" w:rsidRPr="001E446E" w:rsidRDefault="001E446E" w:rsidP="001E446E">
      <w:pPr>
        <w:pStyle w:val="Caption"/>
        <w:keepNext/>
        <w:rPr>
          <w:b w:val="0"/>
          <w:sz w:val="24"/>
        </w:rPr>
      </w:pPr>
      <w:bookmarkStart w:id="151" w:name="_Toc436932721"/>
      <w:r w:rsidRPr="001E446E">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5</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3</w:t>
      </w:r>
      <w:r w:rsidR="007D2D0D">
        <w:rPr>
          <w:b w:val="0"/>
          <w:sz w:val="24"/>
        </w:rPr>
        <w:fldChar w:fldCharType="end"/>
      </w:r>
      <w:r w:rsidRPr="001E446E">
        <w:rPr>
          <w:b w:val="0"/>
          <w:sz w:val="24"/>
        </w:rPr>
        <w:t xml:space="preserve"> Distribution of ac</w:t>
      </w:r>
      <w:r w:rsidR="00092E46">
        <w:rPr>
          <w:b w:val="0"/>
          <w:sz w:val="24"/>
        </w:rPr>
        <w:t>c</w:t>
      </w:r>
      <w:r w:rsidRPr="001E446E">
        <w:rPr>
          <w:b w:val="0"/>
          <w:sz w:val="24"/>
        </w:rPr>
        <w:t xml:space="preserve">ulturation and years of education (based on tertiles) </w:t>
      </w:r>
      <w:r w:rsidR="00092E46">
        <w:rPr>
          <w:b w:val="0"/>
          <w:sz w:val="24"/>
        </w:rPr>
        <w:t>in</w:t>
      </w:r>
      <w:r w:rsidRPr="001E446E">
        <w:rPr>
          <w:b w:val="0"/>
          <w:sz w:val="24"/>
        </w:rPr>
        <w:t xml:space="preserve"> the data set</w:t>
      </w:r>
      <w:bookmarkEnd w:id="151"/>
    </w:p>
    <w:tbl>
      <w:tblPr>
        <w:tblStyle w:val="MediumShading2-Accent61"/>
        <w:tblW w:w="0" w:type="auto"/>
        <w:tblLook w:val="04A0" w:firstRow="1" w:lastRow="0" w:firstColumn="1" w:lastColumn="0" w:noHBand="0" w:noVBand="1"/>
      </w:tblPr>
      <w:tblGrid>
        <w:gridCol w:w="2660"/>
        <w:gridCol w:w="2126"/>
        <w:gridCol w:w="1985"/>
        <w:gridCol w:w="1825"/>
      </w:tblGrid>
      <w:tr w:rsidR="001E446E" w:rsidRPr="00DA08F9" w14:paraId="2B33B9C1" w14:textId="77777777" w:rsidTr="001E446E">
        <w:trPr>
          <w:cnfStyle w:val="100000000000" w:firstRow="1" w:lastRow="0" w:firstColumn="0" w:lastColumn="0" w:oddVBand="0" w:evenVBand="0" w:oddHBand="0" w:evenHBand="0" w:firstRowFirstColumn="0" w:firstRowLastColumn="0" w:lastRowFirstColumn="0" w:lastRowLastColumn="0"/>
          <w:trHeight w:val="431"/>
        </w:trPr>
        <w:tc>
          <w:tcPr>
            <w:cnfStyle w:val="001000000100" w:firstRow="0" w:lastRow="0" w:firstColumn="1" w:lastColumn="0" w:oddVBand="0" w:evenVBand="0" w:oddHBand="0" w:evenHBand="0" w:firstRowFirstColumn="1" w:firstRowLastColumn="0" w:lastRowFirstColumn="0" w:lastRowLastColumn="0"/>
            <w:tcW w:w="2660" w:type="dxa"/>
            <w:vMerge w:val="restart"/>
            <w:shd w:val="clear" w:color="auto" w:fill="auto"/>
          </w:tcPr>
          <w:p w14:paraId="63D199B4" w14:textId="77777777" w:rsidR="001E446E" w:rsidRPr="00AA2105" w:rsidRDefault="001E446E" w:rsidP="001E446E">
            <w:pPr>
              <w:spacing w:line="360" w:lineRule="auto"/>
              <w:jc w:val="center"/>
              <w:rPr>
                <w:color w:val="auto"/>
                <w:lang w:eastAsia="en-GB"/>
              </w:rPr>
            </w:pPr>
            <w:r w:rsidRPr="00AA2105">
              <w:rPr>
                <w:color w:val="auto"/>
                <w:lang w:eastAsia="en-GB"/>
              </w:rPr>
              <w:t>Acculturation score</w:t>
            </w:r>
          </w:p>
        </w:tc>
        <w:tc>
          <w:tcPr>
            <w:tcW w:w="5936" w:type="dxa"/>
            <w:gridSpan w:val="3"/>
            <w:shd w:val="clear" w:color="auto" w:fill="auto"/>
          </w:tcPr>
          <w:p w14:paraId="7B02884C" w14:textId="77777777" w:rsidR="001E446E" w:rsidRPr="00AA2105" w:rsidRDefault="001E446E" w:rsidP="001E446E">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lang w:eastAsia="en-GB"/>
              </w:rPr>
            </w:pPr>
            <w:r w:rsidRPr="00AA2105">
              <w:rPr>
                <w:color w:val="auto"/>
                <w:lang w:eastAsia="en-GB"/>
              </w:rPr>
              <w:t>Years of Education</w:t>
            </w:r>
          </w:p>
        </w:tc>
      </w:tr>
      <w:tr w:rsidR="001E446E" w:rsidRPr="00DA08F9" w14:paraId="7EE5EAA1" w14:textId="77777777" w:rsidTr="001E446E">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660" w:type="dxa"/>
            <w:vMerge/>
            <w:tcBorders>
              <w:bottom w:val="single" w:sz="18" w:space="0" w:color="auto"/>
            </w:tcBorders>
            <w:shd w:val="clear" w:color="auto" w:fill="auto"/>
          </w:tcPr>
          <w:p w14:paraId="7A69FB8C" w14:textId="77777777" w:rsidR="001E446E" w:rsidRPr="00AA2105" w:rsidRDefault="001E446E" w:rsidP="001E446E">
            <w:pPr>
              <w:spacing w:line="360" w:lineRule="auto"/>
              <w:jc w:val="center"/>
              <w:rPr>
                <w:color w:val="auto"/>
                <w:lang w:eastAsia="en-GB"/>
              </w:rPr>
            </w:pPr>
          </w:p>
        </w:tc>
        <w:tc>
          <w:tcPr>
            <w:tcW w:w="2126" w:type="dxa"/>
            <w:tcBorders>
              <w:bottom w:val="single" w:sz="18" w:space="0" w:color="auto"/>
            </w:tcBorders>
            <w:shd w:val="clear" w:color="auto" w:fill="auto"/>
          </w:tcPr>
          <w:p w14:paraId="4EE43347" w14:textId="77777777" w:rsidR="001E446E" w:rsidRPr="00DA08F9" w:rsidRDefault="001E446E" w:rsidP="001E446E">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DA08F9">
              <w:rPr>
                <w:b/>
                <w:lang w:eastAsia="en-GB"/>
              </w:rPr>
              <w:t>≤8</w:t>
            </w:r>
          </w:p>
        </w:tc>
        <w:tc>
          <w:tcPr>
            <w:tcW w:w="1985" w:type="dxa"/>
            <w:tcBorders>
              <w:bottom w:val="single" w:sz="18" w:space="0" w:color="auto"/>
            </w:tcBorders>
            <w:shd w:val="clear" w:color="auto" w:fill="auto"/>
          </w:tcPr>
          <w:p w14:paraId="239009BB" w14:textId="77777777" w:rsidR="001E446E" w:rsidRPr="00DA08F9" w:rsidRDefault="001E446E" w:rsidP="001E446E">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DA08F9">
              <w:rPr>
                <w:b/>
                <w:lang w:eastAsia="en-GB"/>
              </w:rPr>
              <w:t>9-11</w:t>
            </w:r>
          </w:p>
        </w:tc>
        <w:tc>
          <w:tcPr>
            <w:tcW w:w="1825" w:type="dxa"/>
            <w:tcBorders>
              <w:bottom w:val="single" w:sz="18" w:space="0" w:color="auto"/>
            </w:tcBorders>
            <w:shd w:val="clear" w:color="auto" w:fill="auto"/>
          </w:tcPr>
          <w:p w14:paraId="67D203BA" w14:textId="77777777" w:rsidR="001E446E" w:rsidRPr="00DA08F9" w:rsidRDefault="001E446E" w:rsidP="001E446E">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DA08F9">
              <w:rPr>
                <w:b/>
                <w:lang w:eastAsia="en-GB"/>
              </w:rPr>
              <w:t>11&gt;</w:t>
            </w:r>
          </w:p>
        </w:tc>
      </w:tr>
      <w:tr w:rsidR="001E446E" w:rsidRPr="00DA08F9" w14:paraId="695E3B34" w14:textId="77777777" w:rsidTr="001E446E">
        <w:trPr>
          <w:trHeight w:val="431"/>
        </w:trPr>
        <w:tc>
          <w:tcPr>
            <w:cnfStyle w:val="001000000000" w:firstRow="0" w:lastRow="0" w:firstColumn="1" w:lastColumn="0" w:oddVBand="0" w:evenVBand="0" w:oddHBand="0" w:evenHBand="0" w:firstRowFirstColumn="0" w:firstRowLastColumn="0" w:lastRowFirstColumn="0" w:lastRowLastColumn="0"/>
            <w:tcW w:w="2660" w:type="dxa"/>
            <w:tcBorders>
              <w:top w:val="single" w:sz="18" w:space="0" w:color="auto"/>
            </w:tcBorders>
            <w:shd w:val="clear" w:color="auto" w:fill="auto"/>
          </w:tcPr>
          <w:p w14:paraId="5567308D" w14:textId="77777777" w:rsidR="001E446E" w:rsidRPr="00AA2105" w:rsidRDefault="001E446E" w:rsidP="001E446E">
            <w:pPr>
              <w:spacing w:line="360" w:lineRule="auto"/>
              <w:jc w:val="center"/>
              <w:rPr>
                <w:color w:val="auto"/>
                <w:lang w:eastAsia="en-GB"/>
              </w:rPr>
            </w:pPr>
            <w:r w:rsidRPr="00AA2105">
              <w:rPr>
                <w:color w:val="auto"/>
                <w:lang w:eastAsia="en-GB"/>
              </w:rPr>
              <w:t>≤17</w:t>
            </w:r>
          </w:p>
        </w:tc>
        <w:tc>
          <w:tcPr>
            <w:tcW w:w="2126" w:type="dxa"/>
            <w:tcBorders>
              <w:top w:val="single" w:sz="18" w:space="0" w:color="auto"/>
            </w:tcBorders>
            <w:shd w:val="clear" w:color="auto" w:fill="auto"/>
          </w:tcPr>
          <w:p w14:paraId="72BE7A0B" w14:textId="77777777" w:rsidR="001E446E" w:rsidRPr="00DA08F9" w:rsidRDefault="001E446E" w:rsidP="001E446E">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DA08F9">
              <w:rPr>
                <w:lang w:eastAsia="en-GB"/>
              </w:rPr>
              <w:t>35</w:t>
            </w:r>
          </w:p>
        </w:tc>
        <w:tc>
          <w:tcPr>
            <w:tcW w:w="1985" w:type="dxa"/>
            <w:tcBorders>
              <w:top w:val="single" w:sz="18" w:space="0" w:color="auto"/>
            </w:tcBorders>
            <w:shd w:val="clear" w:color="auto" w:fill="auto"/>
          </w:tcPr>
          <w:p w14:paraId="105CFC9F" w14:textId="77777777" w:rsidR="001E446E" w:rsidRPr="00DA08F9" w:rsidRDefault="001E446E" w:rsidP="001E446E">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DA08F9">
              <w:rPr>
                <w:lang w:eastAsia="en-GB"/>
              </w:rPr>
              <w:t>3</w:t>
            </w:r>
          </w:p>
        </w:tc>
        <w:tc>
          <w:tcPr>
            <w:tcW w:w="1825" w:type="dxa"/>
            <w:tcBorders>
              <w:top w:val="single" w:sz="18" w:space="0" w:color="auto"/>
            </w:tcBorders>
            <w:shd w:val="clear" w:color="auto" w:fill="auto"/>
          </w:tcPr>
          <w:p w14:paraId="5A5426B8" w14:textId="77777777" w:rsidR="001E446E" w:rsidRPr="00DA08F9" w:rsidRDefault="001E446E" w:rsidP="001E446E">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DA08F9">
              <w:rPr>
                <w:lang w:eastAsia="en-GB"/>
              </w:rPr>
              <w:t>3</w:t>
            </w:r>
          </w:p>
        </w:tc>
      </w:tr>
      <w:tr w:rsidR="001E446E" w:rsidRPr="00DA08F9" w14:paraId="696EA15C" w14:textId="77777777" w:rsidTr="001E446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5F123C57" w14:textId="77777777" w:rsidR="001E446E" w:rsidRPr="00AA2105" w:rsidRDefault="001E446E" w:rsidP="001E446E">
            <w:pPr>
              <w:spacing w:line="360" w:lineRule="auto"/>
              <w:jc w:val="center"/>
              <w:rPr>
                <w:color w:val="auto"/>
                <w:lang w:eastAsia="en-GB"/>
              </w:rPr>
            </w:pPr>
            <w:r w:rsidRPr="00AA2105">
              <w:rPr>
                <w:color w:val="auto"/>
                <w:lang w:eastAsia="en-GB"/>
              </w:rPr>
              <w:t>18-30</w:t>
            </w:r>
          </w:p>
        </w:tc>
        <w:tc>
          <w:tcPr>
            <w:tcW w:w="2126" w:type="dxa"/>
            <w:shd w:val="clear" w:color="auto" w:fill="auto"/>
          </w:tcPr>
          <w:p w14:paraId="59A1B882" w14:textId="77777777" w:rsidR="001E446E" w:rsidRPr="00DA08F9" w:rsidRDefault="001E446E" w:rsidP="001E446E">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sidRPr="00DA08F9">
              <w:rPr>
                <w:lang w:eastAsia="en-GB"/>
              </w:rPr>
              <w:t>11</w:t>
            </w:r>
          </w:p>
        </w:tc>
        <w:tc>
          <w:tcPr>
            <w:tcW w:w="1985" w:type="dxa"/>
            <w:shd w:val="clear" w:color="auto" w:fill="auto"/>
          </w:tcPr>
          <w:p w14:paraId="2C304A70" w14:textId="77777777" w:rsidR="001E446E" w:rsidRPr="00DA08F9" w:rsidRDefault="001E446E" w:rsidP="001E446E">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sidRPr="00DA08F9">
              <w:rPr>
                <w:lang w:eastAsia="en-GB"/>
              </w:rPr>
              <w:t>26</w:t>
            </w:r>
          </w:p>
        </w:tc>
        <w:tc>
          <w:tcPr>
            <w:tcW w:w="1825" w:type="dxa"/>
            <w:shd w:val="clear" w:color="auto" w:fill="auto"/>
          </w:tcPr>
          <w:p w14:paraId="53A48427" w14:textId="77777777" w:rsidR="001E446E" w:rsidRPr="00DA08F9" w:rsidRDefault="001E446E" w:rsidP="001E446E">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sidRPr="00DA08F9">
              <w:rPr>
                <w:lang w:eastAsia="en-GB"/>
              </w:rPr>
              <w:t>6</w:t>
            </w:r>
          </w:p>
        </w:tc>
      </w:tr>
      <w:tr w:rsidR="001E446E" w:rsidRPr="00DA08F9" w14:paraId="0952A87A" w14:textId="77777777" w:rsidTr="001E446E">
        <w:trPr>
          <w:trHeight w:val="449"/>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5431346A" w14:textId="77777777" w:rsidR="001E446E" w:rsidRPr="00AA2105" w:rsidRDefault="001E446E" w:rsidP="001E446E">
            <w:pPr>
              <w:spacing w:line="360" w:lineRule="auto"/>
              <w:jc w:val="center"/>
              <w:rPr>
                <w:color w:val="auto"/>
                <w:lang w:eastAsia="en-GB"/>
              </w:rPr>
            </w:pPr>
            <w:r w:rsidRPr="00AA2105">
              <w:rPr>
                <w:color w:val="auto"/>
                <w:lang w:eastAsia="en-GB"/>
              </w:rPr>
              <w:t>31&gt;</w:t>
            </w:r>
          </w:p>
        </w:tc>
        <w:tc>
          <w:tcPr>
            <w:tcW w:w="2126" w:type="dxa"/>
            <w:shd w:val="clear" w:color="auto" w:fill="auto"/>
          </w:tcPr>
          <w:p w14:paraId="7EB4B938" w14:textId="77777777" w:rsidR="001E446E" w:rsidRPr="00DA08F9" w:rsidRDefault="001E446E" w:rsidP="001E446E">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DA08F9">
              <w:rPr>
                <w:lang w:eastAsia="en-GB"/>
              </w:rPr>
              <w:t>-</w:t>
            </w:r>
          </w:p>
        </w:tc>
        <w:tc>
          <w:tcPr>
            <w:tcW w:w="1985" w:type="dxa"/>
            <w:shd w:val="clear" w:color="auto" w:fill="auto"/>
          </w:tcPr>
          <w:p w14:paraId="76329D11" w14:textId="77777777" w:rsidR="001E446E" w:rsidRPr="00DA08F9" w:rsidRDefault="001E446E" w:rsidP="001E446E">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DA08F9">
              <w:rPr>
                <w:lang w:eastAsia="en-GB"/>
              </w:rPr>
              <w:t>18</w:t>
            </w:r>
          </w:p>
        </w:tc>
        <w:tc>
          <w:tcPr>
            <w:tcW w:w="1825" w:type="dxa"/>
            <w:shd w:val="clear" w:color="auto" w:fill="auto"/>
          </w:tcPr>
          <w:p w14:paraId="0EC07B9B" w14:textId="77777777" w:rsidR="001E446E" w:rsidRPr="00DA08F9" w:rsidRDefault="001E446E" w:rsidP="001E446E">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DA08F9">
              <w:rPr>
                <w:lang w:eastAsia="en-GB"/>
              </w:rPr>
              <w:t>21</w:t>
            </w:r>
          </w:p>
        </w:tc>
      </w:tr>
    </w:tbl>
    <w:p w14:paraId="43160884" w14:textId="77777777" w:rsidR="00BF227F" w:rsidRDefault="00BF227F" w:rsidP="000A4D2D">
      <w:pPr>
        <w:rPr>
          <w:lang w:val="en" w:eastAsia="en-GB"/>
        </w:rPr>
      </w:pPr>
    </w:p>
    <w:p w14:paraId="3F5192A2" w14:textId="77777777" w:rsidR="001E446E" w:rsidRDefault="001E446E" w:rsidP="000A4D2D">
      <w:pPr>
        <w:rPr>
          <w:lang w:val="en" w:eastAsia="en-GB"/>
        </w:rPr>
      </w:pPr>
    </w:p>
    <w:p w14:paraId="37733329" w14:textId="77777777" w:rsidR="001E446E" w:rsidRPr="001E446E" w:rsidRDefault="001E446E" w:rsidP="001E446E">
      <w:pPr>
        <w:pStyle w:val="Caption"/>
        <w:keepNext/>
        <w:rPr>
          <w:b w:val="0"/>
          <w:sz w:val="24"/>
        </w:rPr>
      </w:pPr>
      <w:bookmarkStart w:id="152" w:name="_Toc436932722"/>
      <w:r w:rsidRPr="001E446E">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5</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4</w:t>
      </w:r>
      <w:r w:rsidR="007D2D0D">
        <w:rPr>
          <w:b w:val="0"/>
          <w:sz w:val="24"/>
        </w:rPr>
        <w:fldChar w:fldCharType="end"/>
      </w:r>
      <w:r w:rsidRPr="001E446E">
        <w:rPr>
          <w:b w:val="0"/>
          <w:sz w:val="24"/>
        </w:rPr>
        <w:t xml:space="preserve"> Distribution of years of education (based on tertiles) and age </w:t>
      </w:r>
      <w:r w:rsidR="00A22F33">
        <w:rPr>
          <w:b w:val="0"/>
          <w:sz w:val="24"/>
        </w:rPr>
        <w:t>in</w:t>
      </w:r>
      <w:r w:rsidRPr="001E446E">
        <w:rPr>
          <w:b w:val="0"/>
          <w:sz w:val="24"/>
        </w:rPr>
        <w:t xml:space="preserve"> the data set</w:t>
      </w:r>
      <w:bookmarkEnd w:id="152"/>
    </w:p>
    <w:tbl>
      <w:tblPr>
        <w:tblStyle w:val="MediumShading2-Accent61"/>
        <w:tblpPr w:leftFromText="180" w:rightFromText="180" w:vertAnchor="text" w:horzAnchor="margin" w:tblpY="97"/>
        <w:tblW w:w="5000" w:type="pct"/>
        <w:tblLook w:val="04A0" w:firstRow="1" w:lastRow="0" w:firstColumn="1" w:lastColumn="0" w:noHBand="0" w:noVBand="1"/>
      </w:tblPr>
      <w:tblGrid>
        <w:gridCol w:w="1472"/>
        <w:gridCol w:w="1036"/>
        <w:gridCol w:w="1036"/>
        <w:gridCol w:w="1036"/>
        <w:gridCol w:w="1034"/>
        <w:gridCol w:w="1034"/>
        <w:gridCol w:w="1034"/>
        <w:gridCol w:w="1038"/>
      </w:tblGrid>
      <w:tr w:rsidR="001E446E" w:rsidRPr="001A14A6" w14:paraId="5559BFF8" w14:textId="77777777" w:rsidTr="00A22F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4" w:type="pct"/>
            <w:vMerge w:val="restart"/>
            <w:shd w:val="clear" w:color="auto" w:fill="auto"/>
          </w:tcPr>
          <w:p w14:paraId="597E6B5C" w14:textId="77777777" w:rsidR="001E446E" w:rsidRPr="001A14A6" w:rsidRDefault="001E446E" w:rsidP="00A22F33">
            <w:pPr>
              <w:spacing w:line="360" w:lineRule="auto"/>
              <w:jc w:val="center"/>
              <w:rPr>
                <w:color w:val="auto"/>
                <w:lang w:eastAsia="en-GB"/>
              </w:rPr>
            </w:pPr>
            <w:r w:rsidRPr="001A14A6">
              <w:rPr>
                <w:color w:val="auto"/>
                <w:lang w:eastAsia="en-GB"/>
              </w:rPr>
              <w:t>Years of Education</w:t>
            </w:r>
          </w:p>
        </w:tc>
        <w:tc>
          <w:tcPr>
            <w:tcW w:w="4156" w:type="pct"/>
            <w:gridSpan w:val="7"/>
            <w:shd w:val="clear" w:color="auto" w:fill="auto"/>
          </w:tcPr>
          <w:p w14:paraId="61E97C7D" w14:textId="77777777" w:rsidR="001E446E" w:rsidRPr="001A14A6" w:rsidRDefault="001E446E" w:rsidP="00A22F33">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lang w:eastAsia="en-GB"/>
              </w:rPr>
            </w:pPr>
            <w:r w:rsidRPr="001A14A6">
              <w:rPr>
                <w:color w:val="auto"/>
                <w:lang w:eastAsia="en-GB"/>
              </w:rPr>
              <w:t>Years of Age</w:t>
            </w:r>
          </w:p>
        </w:tc>
      </w:tr>
      <w:tr w:rsidR="001E446E" w:rsidRPr="001A14A6" w14:paraId="197A4C00" w14:textId="77777777" w:rsidTr="00A2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vMerge/>
            <w:tcBorders>
              <w:bottom w:val="single" w:sz="18" w:space="0" w:color="auto"/>
            </w:tcBorders>
            <w:shd w:val="clear" w:color="auto" w:fill="auto"/>
          </w:tcPr>
          <w:p w14:paraId="6F2670E5" w14:textId="77777777" w:rsidR="001E446E" w:rsidRPr="001A14A6" w:rsidRDefault="001E446E" w:rsidP="00A22F33">
            <w:pPr>
              <w:spacing w:line="360" w:lineRule="auto"/>
              <w:jc w:val="center"/>
              <w:rPr>
                <w:color w:val="auto"/>
                <w:lang w:eastAsia="en-GB"/>
              </w:rPr>
            </w:pPr>
          </w:p>
        </w:tc>
        <w:tc>
          <w:tcPr>
            <w:tcW w:w="594" w:type="pct"/>
            <w:tcBorders>
              <w:bottom w:val="single" w:sz="18" w:space="0" w:color="auto"/>
            </w:tcBorders>
            <w:shd w:val="clear" w:color="auto" w:fill="auto"/>
          </w:tcPr>
          <w:p w14:paraId="30C5FF4C"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1A14A6">
              <w:rPr>
                <w:b/>
                <w:lang w:eastAsia="en-GB"/>
              </w:rPr>
              <w:t>21-30</w:t>
            </w:r>
          </w:p>
        </w:tc>
        <w:tc>
          <w:tcPr>
            <w:tcW w:w="594" w:type="pct"/>
            <w:tcBorders>
              <w:bottom w:val="single" w:sz="18" w:space="0" w:color="auto"/>
            </w:tcBorders>
            <w:shd w:val="clear" w:color="auto" w:fill="auto"/>
          </w:tcPr>
          <w:p w14:paraId="36DFD50F"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1A14A6">
              <w:rPr>
                <w:b/>
                <w:lang w:eastAsia="en-GB"/>
              </w:rPr>
              <w:t>31-40</w:t>
            </w:r>
          </w:p>
        </w:tc>
        <w:tc>
          <w:tcPr>
            <w:tcW w:w="594" w:type="pct"/>
            <w:tcBorders>
              <w:bottom w:val="single" w:sz="18" w:space="0" w:color="auto"/>
            </w:tcBorders>
            <w:shd w:val="clear" w:color="auto" w:fill="auto"/>
          </w:tcPr>
          <w:p w14:paraId="43FD811B"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1A14A6">
              <w:rPr>
                <w:b/>
                <w:lang w:eastAsia="en-GB"/>
              </w:rPr>
              <w:t>41-50</w:t>
            </w:r>
          </w:p>
        </w:tc>
        <w:tc>
          <w:tcPr>
            <w:tcW w:w="593" w:type="pct"/>
            <w:tcBorders>
              <w:bottom w:val="single" w:sz="18" w:space="0" w:color="auto"/>
            </w:tcBorders>
            <w:shd w:val="clear" w:color="auto" w:fill="auto"/>
          </w:tcPr>
          <w:p w14:paraId="6F4ECEC9"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1A14A6">
              <w:rPr>
                <w:b/>
                <w:lang w:eastAsia="en-GB"/>
              </w:rPr>
              <w:t>51-60</w:t>
            </w:r>
          </w:p>
        </w:tc>
        <w:tc>
          <w:tcPr>
            <w:tcW w:w="593" w:type="pct"/>
            <w:tcBorders>
              <w:bottom w:val="single" w:sz="18" w:space="0" w:color="auto"/>
            </w:tcBorders>
            <w:shd w:val="clear" w:color="auto" w:fill="auto"/>
          </w:tcPr>
          <w:p w14:paraId="3D5FD707"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1A14A6">
              <w:rPr>
                <w:b/>
                <w:lang w:eastAsia="en-GB"/>
              </w:rPr>
              <w:t>61-70</w:t>
            </w:r>
          </w:p>
        </w:tc>
        <w:tc>
          <w:tcPr>
            <w:tcW w:w="593" w:type="pct"/>
            <w:tcBorders>
              <w:bottom w:val="single" w:sz="18" w:space="0" w:color="auto"/>
            </w:tcBorders>
            <w:shd w:val="clear" w:color="auto" w:fill="auto"/>
          </w:tcPr>
          <w:p w14:paraId="20C8F180"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1A14A6">
              <w:rPr>
                <w:b/>
                <w:lang w:eastAsia="en-GB"/>
              </w:rPr>
              <w:t>71-80</w:t>
            </w:r>
          </w:p>
        </w:tc>
        <w:tc>
          <w:tcPr>
            <w:tcW w:w="595" w:type="pct"/>
            <w:tcBorders>
              <w:bottom w:val="single" w:sz="18" w:space="0" w:color="auto"/>
            </w:tcBorders>
            <w:shd w:val="clear" w:color="auto" w:fill="auto"/>
          </w:tcPr>
          <w:p w14:paraId="57E579B0"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1A14A6">
              <w:rPr>
                <w:b/>
                <w:lang w:eastAsia="en-GB"/>
              </w:rPr>
              <w:t>80+</w:t>
            </w:r>
          </w:p>
        </w:tc>
      </w:tr>
      <w:tr w:rsidR="001E446E" w:rsidRPr="001A14A6" w14:paraId="3233D541" w14:textId="77777777" w:rsidTr="00A22F33">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auto"/>
            </w:tcBorders>
            <w:shd w:val="clear" w:color="auto" w:fill="auto"/>
          </w:tcPr>
          <w:p w14:paraId="03C26788" w14:textId="77777777" w:rsidR="001E446E" w:rsidRPr="001A14A6" w:rsidRDefault="001E446E" w:rsidP="00A22F33">
            <w:pPr>
              <w:spacing w:line="360" w:lineRule="auto"/>
              <w:jc w:val="center"/>
              <w:rPr>
                <w:color w:val="auto"/>
                <w:lang w:eastAsia="en-GB"/>
              </w:rPr>
            </w:pPr>
            <w:r w:rsidRPr="001A14A6">
              <w:rPr>
                <w:color w:val="auto"/>
                <w:lang w:eastAsia="en-GB"/>
              </w:rPr>
              <w:t>≤8</w:t>
            </w:r>
          </w:p>
        </w:tc>
        <w:tc>
          <w:tcPr>
            <w:tcW w:w="594" w:type="pct"/>
            <w:tcBorders>
              <w:top w:val="single" w:sz="18" w:space="0" w:color="auto"/>
            </w:tcBorders>
            <w:shd w:val="clear" w:color="auto" w:fill="auto"/>
          </w:tcPr>
          <w:p w14:paraId="540A837A"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w:t>
            </w:r>
          </w:p>
        </w:tc>
        <w:tc>
          <w:tcPr>
            <w:tcW w:w="594" w:type="pct"/>
            <w:tcBorders>
              <w:top w:val="single" w:sz="18" w:space="0" w:color="auto"/>
            </w:tcBorders>
            <w:shd w:val="clear" w:color="auto" w:fill="auto"/>
          </w:tcPr>
          <w:p w14:paraId="3262CC91"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w:t>
            </w:r>
          </w:p>
        </w:tc>
        <w:tc>
          <w:tcPr>
            <w:tcW w:w="594" w:type="pct"/>
            <w:tcBorders>
              <w:top w:val="single" w:sz="18" w:space="0" w:color="auto"/>
            </w:tcBorders>
            <w:shd w:val="clear" w:color="auto" w:fill="auto"/>
          </w:tcPr>
          <w:p w14:paraId="134EAA13"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w:t>
            </w:r>
          </w:p>
        </w:tc>
        <w:tc>
          <w:tcPr>
            <w:tcW w:w="593" w:type="pct"/>
            <w:tcBorders>
              <w:top w:val="single" w:sz="18" w:space="0" w:color="auto"/>
            </w:tcBorders>
            <w:shd w:val="clear" w:color="auto" w:fill="auto"/>
          </w:tcPr>
          <w:p w14:paraId="4BDF54BF"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12</w:t>
            </w:r>
          </w:p>
        </w:tc>
        <w:tc>
          <w:tcPr>
            <w:tcW w:w="593" w:type="pct"/>
            <w:tcBorders>
              <w:top w:val="single" w:sz="18" w:space="0" w:color="auto"/>
            </w:tcBorders>
            <w:shd w:val="clear" w:color="auto" w:fill="auto"/>
          </w:tcPr>
          <w:p w14:paraId="51C305EB"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11</w:t>
            </w:r>
          </w:p>
        </w:tc>
        <w:tc>
          <w:tcPr>
            <w:tcW w:w="593" w:type="pct"/>
            <w:tcBorders>
              <w:top w:val="single" w:sz="18" w:space="0" w:color="auto"/>
            </w:tcBorders>
            <w:shd w:val="clear" w:color="auto" w:fill="auto"/>
          </w:tcPr>
          <w:p w14:paraId="41C6DCBE"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20</w:t>
            </w:r>
          </w:p>
        </w:tc>
        <w:tc>
          <w:tcPr>
            <w:tcW w:w="595" w:type="pct"/>
            <w:tcBorders>
              <w:top w:val="single" w:sz="18" w:space="0" w:color="auto"/>
            </w:tcBorders>
            <w:shd w:val="clear" w:color="auto" w:fill="auto"/>
          </w:tcPr>
          <w:p w14:paraId="050F2CBC"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3</w:t>
            </w:r>
          </w:p>
        </w:tc>
      </w:tr>
      <w:tr w:rsidR="001E446E" w:rsidRPr="001A14A6" w14:paraId="04CA8AC8" w14:textId="77777777" w:rsidTr="00A2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shd w:val="clear" w:color="auto" w:fill="auto"/>
          </w:tcPr>
          <w:p w14:paraId="0988F7DB" w14:textId="77777777" w:rsidR="001E446E" w:rsidRPr="001A14A6" w:rsidRDefault="001E446E" w:rsidP="00A22F33">
            <w:pPr>
              <w:spacing w:line="360" w:lineRule="auto"/>
              <w:jc w:val="center"/>
              <w:rPr>
                <w:color w:val="auto"/>
                <w:lang w:eastAsia="en-GB"/>
              </w:rPr>
            </w:pPr>
            <w:r w:rsidRPr="001A14A6">
              <w:rPr>
                <w:color w:val="auto"/>
                <w:lang w:eastAsia="en-GB"/>
              </w:rPr>
              <w:t>9-11</w:t>
            </w:r>
          </w:p>
        </w:tc>
        <w:tc>
          <w:tcPr>
            <w:tcW w:w="594" w:type="pct"/>
            <w:shd w:val="clear" w:color="auto" w:fill="auto"/>
          </w:tcPr>
          <w:p w14:paraId="66994CD8"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sidRPr="001A14A6">
              <w:rPr>
                <w:lang w:eastAsia="en-GB"/>
              </w:rPr>
              <w:t>10</w:t>
            </w:r>
          </w:p>
        </w:tc>
        <w:tc>
          <w:tcPr>
            <w:tcW w:w="594" w:type="pct"/>
            <w:shd w:val="clear" w:color="auto" w:fill="auto"/>
          </w:tcPr>
          <w:p w14:paraId="2225F4D4"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sidRPr="001A14A6">
              <w:rPr>
                <w:lang w:eastAsia="en-GB"/>
              </w:rPr>
              <w:t>12</w:t>
            </w:r>
          </w:p>
        </w:tc>
        <w:tc>
          <w:tcPr>
            <w:tcW w:w="594" w:type="pct"/>
            <w:shd w:val="clear" w:color="auto" w:fill="auto"/>
          </w:tcPr>
          <w:p w14:paraId="252E343F"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sidRPr="001A14A6">
              <w:rPr>
                <w:lang w:eastAsia="en-GB"/>
              </w:rPr>
              <w:t>12</w:t>
            </w:r>
          </w:p>
        </w:tc>
        <w:tc>
          <w:tcPr>
            <w:tcW w:w="593" w:type="pct"/>
            <w:shd w:val="clear" w:color="auto" w:fill="auto"/>
          </w:tcPr>
          <w:p w14:paraId="78971672"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sidRPr="001A14A6">
              <w:rPr>
                <w:lang w:eastAsia="en-GB"/>
              </w:rPr>
              <w:t>8</w:t>
            </w:r>
          </w:p>
        </w:tc>
        <w:tc>
          <w:tcPr>
            <w:tcW w:w="593" w:type="pct"/>
            <w:shd w:val="clear" w:color="auto" w:fill="auto"/>
          </w:tcPr>
          <w:p w14:paraId="57451125"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sidRPr="001A14A6">
              <w:rPr>
                <w:lang w:eastAsia="en-GB"/>
              </w:rPr>
              <w:t>5</w:t>
            </w:r>
          </w:p>
        </w:tc>
        <w:tc>
          <w:tcPr>
            <w:tcW w:w="593" w:type="pct"/>
            <w:shd w:val="clear" w:color="auto" w:fill="auto"/>
          </w:tcPr>
          <w:p w14:paraId="0FAF8A7E"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sidRPr="001A14A6">
              <w:rPr>
                <w:lang w:eastAsia="en-GB"/>
              </w:rPr>
              <w:t>-</w:t>
            </w:r>
          </w:p>
        </w:tc>
        <w:tc>
          <w:tcPr>
            <w:tcW w:w="595" w:type="pct"/>
            <w:shd w:val="clear" w:color="auto" w:fill="auto"/>
          </w:tcPr>
          <w:p w14:paraId="5C60B347" w14:textId="77777777" w:rsidR="001E446E" w:rsidRPr="001A14A6" w:rsidRDefault="001E446E" w:rsidP="00A22F3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sidRPr="001A14A6">
              <w:rPr>
                <w:lang w:eastAsia="en-GB"/>
              </w:rPr>
              <w:t>-</w:t>
            </w:r>
          </w:p>
        </w:tc>
      </w:tr>
      <w:tr w:rsidR="001E446E" w:rsidRPr="001A14A6" w14:paraId="6CE530A6" w14:textId="77777777" w:rsidTr="00A22F33">
        <w:tc>
          <w:tcPr>
            <w:cnfStyle w:val="001000000000" w:firstRow="0" w:lastRow="0" w:firstColumn="1" w:lastColumn="0" w:oddVBand="0" w:evenVBand="0" w:oddHBand="0" w:evenHBand="0" w:firstRowFirstColumn="0" w:firstRowLastColumn="0" w:lastRowFirstColumn="0" w:lastRowLastColumn="0"/>
            <w:tcW w:w="844" w:type="pct"/>
            <w:shd w:val="clear" w:color="auto" w:fill="auto"/>
          </w:tcPr>
          <w:p w14:paraId="693AC1EB" w14:textId="77777777" w:rsidR="001E446E" w:rsidRPr="001A14A6" w:rsidRDefault="001E446E" w:rsidP="00A22F33">
            <w:pPr>
              <w:spacing w:line="360" w:lineRule="auto"/>
              <w:jc w:val="center"/>
              <w:rPr>
                <w:color w:val="auto"/>
                <w:lang w:eastAsia="en-GB"/>
              </w:rPr>
            </w:pPr>
            <w:r w:rsidRPr="001A14A6">
              <w:rPr>
                <w:color w:val="auto"/>
                <w:lang w:eastAsia="en-GB"/>
              </w:rPr>
              <w:t>11&gt;</w:t>
            </w:r>
          </w:p>
        </w:tc>
        <w:tc>
          <w:tcPr>
            <w:tcW w:w="594" w:type="pct"/>
            <w:shd w:val="clear" w:color="auto" w:fill="auto"/>
          </w:tcPr>
          <w:p w14:paraId="0E2E351B"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10</w:t>
            </w:r>
          </w:p>
        </w:tc>
        <w:tc>
          <w:tcPr>
            <w:tcW w:w="594" w:type="pct"/>
            <w:shd w:val="clear" w:color="auto" w:fill="auto"/>
          </w:tcPr>
          <w:p w14:paraId="1DB81365"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8</w:t>
            </w:r>
          </w:p>
        </w:tc>
        <w:tc>
          <w:tcPr>
            <w:tcW w:w="594" w:type="pct"/>
            <w:shd w:val="clear" w:color="auto" w:fill="auto"/>
          </w:tcPr>
          <w:p w14:paraId="39CCC137"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8</w:t>
            </w:r>
          </w:p>
        </w:tc>
        <w:tc>
          <w:tcPr>
            <w:tcW w:w="593" w:type="pct"/>
            <w:shd w:val="clear" w:color="auto" w:fill="auto"/>
          </w:tcPr>
          <w:p w14:paraId="7F1D254E"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w:t>
            </w:r>
          </w:p>
        </w:tc>
        <w:tc>
          <w:tcPr>
            <w:tcW w:w="593" w:type="pct"/>
            <w:shd w:val="clear" w:color="auto" w:fill="auto"/>
          </w:tcPr>
          <w:p w14:paraId="1C2D28BC"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4</w:t>
            </w:r>
          </w:p>
        </w:tc>
        <w:tc>
          <w:tcPr>
            <w:tcW w:w="593" w:type="pct"/>
            <w:shd w:val="clear" w:color="auto" w:fill="auto"/>
          </w:tcPr>
          <w:p w14:paraId="0B807078"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w:t>
            </w:r>
          </w:p>
        </w:tc>
        <w:tc>
          <w:tcPr>
            <w:tcW w:w="595" w:type="pct"/>
            <w:shd w:val="clear" w:color="auto" w:fill="auto"/>
          </w:tcPr>
          <w:p w14:paraId="59675999" w14:textId="77777777" w:rsidR="001E446E" w:rsidRPr="001A14A6" w:rsidRDefault="001E446E" w:rsidP="00A22F3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1A14A6">
              <w:rPr>
                <w:lang w:eastAsia="en-GB"/>
              </w:rPr>
              <w:t>-</w:t>
            </w:r>
          </w:p>
        </w:tc>
      </w:tr>
    </w:tbl>
    <w:p w14:paraId="2F8849FD" w14:textId="77777777" w:rsidR="001E446E" w:rsidRDefault="001E446E" w:rsidP="000A4D2D">
      <w:pPr>
        <w:rPr>
          <w:lang w:val="en" w:eastAsia="en-GB"/>
        </w:rPr>
      </w:pPr>
    </w:p>
    <w:p w14:paraId="1A8B4827" w14:textId="77777777" w:rsidR="00C915FD" w:rsidRPr="00BF227F" w:rsidRDefault="00C915FD" w:rsidP="00C915FD">
      <w:pPr>
        <w:pStyle w:val="Heading3"/>
        <w:numPr>
          <w:ilvl w:val="2"/>
          <w:numId w:val="13"/>
        </w:numPr>
        <w:rPr>
          <w:lang w:val="en" w:eastAsia="en-GB"/>
        </w:rPr>
      </w:pPr>
      <w:r>
        <w:rPr>
          <w:lang w:val="en" w:eastAsia="en-GB"/>
        </w:rPr>
        <w:t>ANOVA: Demographic data</w:t>
      </w:r>
    </w:p>
    <w:p w14:paraId="6C5BC074" w14:textId="77777777" w:rsidR="00B5094F" w:rsidRDefault="00C915FD" w:rsidP="00C915FD">
      <w:pPr>
        <w:spacing w:line="360" w:lineRule="auto"/>
        <w:rPr>
          <w:szCs w:val="24"/>
          <w:lang w:eastAsia="en-GB"/>
        </w:rPr>
      </w:pPr>
      <w:r>
        <w:rPr>
          <w:lang w:val="en" w:eastAsia="en-GB"/>
        </w:rPr>
        <w:t>There was a significant difference between g</w:t>
      </w:r>
      <w:r w:rsidR="00E1212E">
        <w:rPr>
          <w:lang w:val="en" w:eastAsia="en-GB"/>
        </w:rPr>
        <w:t>r</w:t>
      </w:r>
      <w:r>
        <w:rPr>
          <w:lang w:val="en" w:eastAsia="en-GB"/>
        </w:rPr>
        <w:t xml:space="preserve">oups for </w:t>
      </w:r>
      <w:r>
        <w:rPr>
          <w:szCs w:val="24"/>
          <w:lang w:eastAsia="en-GB"/>
        </w:rPr>
        <w:t xml:space="preserve">education (F (6, 122) = 38.35, p&lt;0.001) and acculturation score (F (6, 122) = 84.80, p&lt;0.001). There were no significant differences observed between Males and Females (p&gt;0.05). </w:t>
      </w:r>
      <w:r w:rsidR="00B5094F">
        <w:rPr>
          <w:lang w:val="en" w:eastAsia="en-GB"/>
        </w:rPr>
        <w:lastRenderedPageBreak/>
        <w:t>The general differences in the post-hoc analysis were between those aged 21-50 and 51-84 years of age groups.</w:t>
      </w:r>
    </w:p>
    <w:p w14:paraId="16F31C80" w14:textId="77777777" w:rsidR="00C915FD" w:rsidRDefault="00C915FD" w:rsidP="00C915FD">
      <w:pPr>
        <w:pStyle w:val="Heading4"/>
        <w:numPr>
          <w:ilvl w:val="3"/>
          <w:numId w:val="20"/>
        </w:numPr>
        <w:rPr>
          <w:lang w:eastAsia="en-GB"/>
        </w:rPr>
      </w:pPr>
      <w:r>
        <w:rPr>
          <w:lang w:eastAsia="en-GB"/>
        </w:rPr>
        <w:t>Post-hoc Analysis: Education</w:t>
      </w:r>
    </w:p>
    <w:p w14:paraId="079925CF" w14:textId="77777777" w:rsidR="00C915FD" w:rsidRDefault="00C915FD" w:rsidP="00C915FD">
      <w:pPr>
        <w:spacing w:line="360" w:lineRule="auto"/>
        <w:rPr>
          <w:lang w:val="en" w:eastAsia="en-GB"/>
        </w:rPr>
      </w:pPr>
      <w:r>
        <w:rPr>
          <w:lang w:val="en" w:eastAsia="en-GB"/>
        </w:rPr>
        <w:t>In order to differentiate between the groups level of education and to identify possible patterns in the demographics of the data collected, a post-hoc analysis was carried out using a Bonferroni correction. The differences emerged between the 21-30 years of age group and 51-60, 61-70, 71-80 and 80+ (p&lt;0.001).</w:t>
      </w:r>
      <w:r w:rsidR="00685A6C">
        <w:rPr>
          <w:lang w:val="en" w:eastAsia="en-GB"/>
        </w:rPr>
        <w:t xml:space="preserve"> The differences were persistent between 31-40 years of age group and the groups aged 51 and above (p&lt;0.001), and likewise between the 41-50 years of age group and 51 years and above (p&lt;0.001). There were no significant differences between 51-60</w:t>
      </w:r>
      <w:r w:rsidR="00B5094F">
        <w:rPr>
          <w:lang w:val="en" w:eastAsia="en-GB"/>
        </w:rPr>
        <w:t xml:space="preserve">, </w:t>
      </w:r>
      <w:r w:rsidR="00685A6C">
        <w:rPr>
          <w:lang w:val="en" w:eastAsia="en-GB"/>
        </w:rPr>
        <w:t>61-70</w:t>
      </w:r>
      <w:r w:rsidR="00B5094F">
        <w:rPr>
          <w:lang w:val="en" w:eastAsia="en-GB"/>
        </w:rPr>
        <w:t xml:space="preserve">, 71-80 and 80+ years of age group in the post hoc analysis (p&gt;0.05). </w:t>
      </w:r>
      <w:r w:rsidR="00685A6C">
        <w:rPr>
          <w:lang w:val="en" w:eastAsia="en-GB"/>
        </w:rPr>
        <w:t xml:space="preserve">  </w:t>
      </w:r>
      <w:r>
        <w:rPr>
          <w:lang w:val="en" w:eastAsia="en-GB"/>
        </w:rPr>
        <w:t xml:space="preserve"> </w:t>
      </w:r>
    </w:p>
    <w:p w14:paraId="194C185F" w14:textId="77777777" w:rsidR="00B5094F" w:rsidRDefault="00B5094F" w:rsidP="00B5094F">
      <w:pPr>
        <w:pStyle w:val="Heading4"/>
        <w:numPr>
          <w:ilvl w:val="3"/>
          <w:numId w:val="20"/>
        </w:numPr>
        <w:rPr>
          <w:lang w:eastAsia="en-GB"/>
        </w:rPr>
      </w:pPr>
      <w:r>
        <w:rPr>
          <w:lang w:eastAsia="en-GB"/>
        </w:rPr>
        <w:t>Post-hoc Analysis: Acculturation</w:t>
      </w:r>
    </w:p>
    <w:p w14:paraId="174FA166" w14:textId="77777777" w:rsidR="00DA102F" w:rsidRDefault="00B5094F" w:rsidP="00DB041B">
      <w:pPr>
        <w:spacing w:line="360" w:lineRule="auto"/>
        <w:rPr>
          <w:lang w:eastAsia="en-GB"/>
        </w:rPr>
      </w:pPr>
      <w:r>
        <w:rPr>
          <w:lang w:eastAsia="en-GB"/>
        </w:rPr>
        <w:t xml:space="preserve">In the post-hoc analysis a very similar pattern emerged for the acculturation score, in terms of the differences between the groups. There was a significant difference between the 21-30 years of age group and </w:t>
      </w:r>
      <w:r w:rsidR="00DB041B">
        <w:rPr>
          <w:lang w:eastAsia="en-GB"/>
        </w:rPr>
        <w:t xml:space="preserve">all the other groups (p&lt;0.01). There was no significant difference between 31-40 years of age group and the 41-50 years of age group, (p&gt;0.05), similarly no differences between 51-60, 61-70 and 71-80 groups (p&gt;0.05). The overall level of acculturation in the groups aged above 61 is generally a lot lower </w:t>
      </w:r>
      <w:r w:rsidR="00A22F33">
        <w:rPr>
          <w:lang w:eastAsia="en-GB"/>
        </w:rPr>
        <w:t>than in</w:t>
      </w:r>
      <w:r w:rsidR="00DB041B">
        <w:rPr>
          <w:lang w:eastAsia="en-GB"/>
        </w:rPr>
        <w:t xml:space="preserve"> the other </w:t>
      </w:r>
      <w:r w:rsidR="007C4283">
        <w:rPr>
          <w:lang w:eastAsia="en-GB"/>
        </w:rPr>
        <w:t xml:space="preserve">groups. This could mean that among </w:t>
      </w:r>
      <w:r w:rsidR="00DB041B">
        <w:rPr>
          <w:lang w:eastAsia="en-GB"/>
        </w:rPr>
        <w:t>the Pakistanis in the UK</w:t>
      </w:r>
      <w:r w:rsidR="007C4283">
        <w:rPr>
          <w:lang w:eastAsia="en-GB"/>
        </w:rPr>
        <w:t>,</w:t>
      </w:r>
      <w:r w:rsidR="00DB041B">
        <w:rPr>
          <w:lang w:eastAsia="en-GB"/>
        </w:rPr>
        <w:t xml:space="preserve"> </w:t>
      </w:r>
      <w:r w:rsidR="007C4283">
        <w:rPr>
          <w:lang w:eastAsia="en-GB"/>
        </w:rPr>
        <w:t>the ability</w:t>
      </w:r>
      <w:r w:rsidR="00DB041B">
        <w:rPr>
          <w:lang w:eastAsia="en-GB"/>
        </w:rPr>
        <w:t xml:space="preserve"> to speak, write and interact with the social world in which they live in is very limited when it comes to English, (see table 5.2 for reference).</w:t>
      </w:r>
    </w:p>
    <w:p w14:paraId="64EF71F6" w14:textId="77777777" w:rsidR="00811CFF" w:rsidRPr="00DA102F" w:rsidRDefault="00DA102F" w:rsidP="00DA102F">
      <w:pPr>
        <w:pStyle w:val="Heading5"/>
        <w:numPr>
          <w:ilvl w:val="4"/>
          <w:numId w:val="20"/>
        </w:numPr>
        <w:rPr>
          <w:b/>
        </w:rPr>
      </w:pPr>
      <w:r w:rsidRPr="00DA102F">
        <w:rPr>
          <w:b/>
        </w:rPr>
        <w:t>Acculturation: post-hoc analysis of the different items</w:t>
      </w:r>
    </w:p>
    <w:p w14:paraId="50F3D524" w14:textId="77777777" w:rsidR="00DA102F" w:rsidRPr="00DA102F" w:rsidRDefault="00DA102F" w:rsidP="00DA102F">
      <w:pPr>
        <w:rPr>
          <w:lang w:eastAsia="en-GB"/>
        </w:rPr>
      </w:pPr>
    </w:p>
    <w:p w14:paraId="354499B3" w14:textId="77777777" w:rsidR="00811CFF" w:rsidRDefault="007C4283" w:rsidP="00DA102F">
      <w:pPr>
        <w:spacing w:line="360" w:lineRule="auto"/>
        <w:rPr>
          <w:lang w:val="en" w:eastAsia="en-GB"/>
        </w:rPr>
      </w:pPr>
      <w:r>
        <w:rPr>
          <w:lang w:val="en" w:eastAsia="en-GB"/>
        </w:rPr>
        <w:t>There were 3 main components in the short acculturation scale</w:t>
      </w:r>
      <w:r w:rsidR="00DA102F">
        <w:rPr>
          <w:lang w:val="en" w:eastAsia="en-GB"/>
        </w:rPr>
        <w:t xml:space="preserve"> which were language, media and social relations. In order to see a clearer picture between the groups </w:t>
      </w:r>
      <w:r w:rsidR="008E1F8E">
        <w:rPr>
          <w:lang w:val="en" w:eastAsia="en-GB"/>
        </w:rPr>
        <w:t>for the acculturation score</w:t>
      </w:r>
      <w:r w:rsidR="00DA102F">
        <w:rPr>
          <w:lang w:val="en" w:eastAsia="en-GB"/>
        </w:rPr>
        <w:t>, a post-hoc analysis was carried out for these items separately.</w:t>
      </w:r>
      <w:r w:rsidR="00575380">
        <w:rPr>
          <w:lang w:val="en" w:eastAsia="en-GB"/>
        </w:rPr>
        <w:t xml:space="preserve"> The main differences can be observed between the younger groups (21-50) and older groups (51-80+), where the former score</w:t>
      </w:r>
      <w:r w:rsidR="00A22F33">
        <w:rPr>
          <w:lang w:val="en" w:eastAsia="en-GB"/>
        </w:rPr>
        <w:t>d</w:t>
      </w:r>
      <w:r w:rsidR="00575380">
        <w:rPr>
          <w:lang w:val="en" w:eastAsia="en-GB"/>
        </w:rPr>
        <w:t xml:space="preserve"> higher on the </w:t>
      </w:r>
      <w:r w:rsidR="007C349C">
        <w:rPr>
          <w:lang w:val="en" w:eastAsia="en-GB"/>
        </w:rPr>
        <w:t>two</w:t>
      </w:r>
      <w:r w:rsidR="00575380">
        <w:rPr>
          <w:lang w:val="en" w:eastAsia="en-GB"/>
        </w:rPr>
        <w:t xml:space="preserve"> components of the ac</w:t>
      </w:r>
      <w:r w:rsidR="008B6A55">
        <w:rPr>
          <w:lang w:val="en" w:eastAsia="en-GB"/>
        </w:rPr>
        <w:t>culturation scale (see table 5.5</w:t>
      </w:r>
      <w:r w:rsidR="00575380">
        <w:rPr>
          <w:lang w:val="en" w:eastAsia="en-GB"/>
        </w:rPr>
        <w:t xml:space="preserve">). </w:t>
      </w:r>
      <w:r w:rsidR="00DA102F">
        <w:rPr>
          <w:lang w:val="en" w:eastAsia="en-GB"/>
        </w:rPr>
        <w:t xml:space="preserve"> </w:t>
      </w:r>
    </w:p>
    <w:p w14:paraId="23C936C7" w14:textId="77777777" w:rsidR="00811CFF" w:rsidRDefault="00811CFF" w:rsidP="000A4D2D">
      <w:pPr>
        <w:rPr>
          <w:lang w:val="en" w:eastAsia="en-GB"/>
        </w:rPr>
      </w:pPr>
    </w:p>
    <w:p w14:paraId="79474675" w14:textId="77777777" w:rsidR="005D5D2B" w:rsidRDefault="005D5D2B">
      <w:r>
        <w:br w:type="page"/>
      </w:r>
    </w:p>
    <w:p w14:paraId="3E66F25C" w14:textId="77777777" w:rsidR="008E1F8E" w:rsidRDefault="008E1F8E" w:rsidP="008E1F8E">
      <w:pPr>
        <w:spacing w:line="360" w:lineRule="auto"/>
      </w:pPr>
      <w:bookmarkStart w:id="153" w:name="_Toc436932723"/>
      <w:r>
        <w:lastRenderedPageBreak/>
        <w:t xml:space="preserve">Table </w:t>
      </w:r>
      <w:fldSimple w:instr=" STYLEREF 1 \s ">
        <w:r w:rsidR="007D2D0D">
          <w:rPr>
            <w:noProof/>
          </w:rPr>
          <w:t>5</w:t>
        </w:r>
      </w:fldSimple>
      <w:r w:rsidR="007D2D0D">
        <w:t>.</w:t>
      </w:r>
      <w:fldSimple w:instr=" SEQ Table \* ARABIC \s 1 ">
        <w:r w:rsidR="007D2D0D">
          <w:rPr>
            <w:noProof/>
          </w:rPr>
          <w:t>5</w:t>
        </w:r>
      </w:fldSimple>
      <w:r>
        <w:t xml:space="preserve"> show</w:t>
      </w:r>
      <w:r w:rsidR="00E1212E">
        <w:t>s</w:t>
      </w:r>
      <w:r>
        <w:t xml:space="preserve"> the mean and standard deviations of the 3 items of the acculturation test between the groups</w:t>
      </w:r>
      <w:bookmarkEnd w:id="153"/>
    </w:p>
    <w:tbl>
      <w:tblPr>
        <w:tblStyle w:val="MediumShading2-Accent31"/>
        <w:tblW w:w="0" w:type="auto"/>
        <w:tblLook w:val="0600" w:firstRow="0" w:lastRow="0" w:firstColumn="0" w:lastColumn="0" w:noHBand="1" w:noVBand="1"/>
      </w:tblPr>
      <w:tblGrid>
        <w:gridCol w:w="1377"/>
        <w:gridCol w:w="1604"/>
        <w:gridCol w:w="1511"/>
        <w:gridCol w:w="1511"/>
        <w:gridCol w:w="1844"/>
      </w:tblGrid>
      <w:tr w:rsidR="00DA102F" w:rsidRPr="000A4D2D" w14:paraId="28565F43" w14:textId="77777777" w:rsidTr="0032298E">
        <w:trPr>
          <w:trHeight w:val="335"/>
        </w:trPr>
        <w:tc>
          <w:tcPr>
            <w:tcW w:w="0" w:type="auto"/>
            <w:tcBorders>
              <w:bottom w:val="single" w:sz="18" w:space="0" w:color="auto"/>
            </w:tcBorders>
            <w:hideMark/>
          </w:tcPr>
          <w:p w14:paraId="0E6C9701" w14:textId="77777777" w:rsidR="00DA102F" w:rsidRPr="000A4D2D" w:rsidRDefault="00DA102F" w:rsidP="00F70868">
            <w:pPr>
              <w:rPr>
                <w:lang w:eastAsia="en-GB"/>
              </w:rPr>
            </w:pPr>
            <w:r w:rsidRPr="000A4D2D">
              <w:rPr>
                <w:lang w:eastAsia="en-GB"/>
              </w:rPr>
              <w:t>Age Group</w:t>
            </w:r>
          </w:p>
        </w:tc>
        <w:tc>
          <w:tcPr>
            <w:tcW w:w="0" w:type="auto"/>
            <w:tcBorders>
              <w:bottom w:val="single" w:sz="18" w:space="0" w:color="auto"/>
            </w:tcBorders>
            <w:hideMark/>
          </w:tcPr>
          <w:p w14:paraId="76E9C432" w14:textId="77777777" w:rsidR="00DA102F" w:rsidRPr="000A4D2D" w:rsidRDefault="00DA102F" w:rsidP="00F70868">
            <w:pPr>
              <w:rPr>
                <w:lang w:eastAsia="en-GB"/>
              </w:rPr>
            </w:pPr>
            <w:r w:rsidRPr="000A4D2D">
              <w:rPr>
                <w:lang w:eastAsia="en-GB"/>
              </w:rPr>
              <w:t>Acculturation</w:t>
            </w:r>
          </w:p>
        </w:tc>
        <w:tc>
          <w:tcPr>
            <w:tcW w:w="0" w:type="auto"/>
            <w:tcBorders>
              <w:bottom w:val="single" w:sz="18" w:space="0" w:color="auto"/>
            </w:tcBorders>
          </w:tcPr>
          <w:p w14:paraId="0118B345" w14:textId="77777777" w:rsidR="00DA102F" w:rsidRPr="000A4D2D" w:rsidRDefault="00DA102F" w:rsidP="00F70868">
            <w:pPr>
              <w:rPr>
                <w:lang w:eastAsia="en-GB"/>
              </w:rPr>
            </w:pPr>
            <w:r>
              <w:rPr>
                <w:lang w:eastAsia="en-GB"/>
              </w:rPr>
              <w:t>Language</w:t>
            </w:r>
          </w:p>
        </w:tc>
        <w:tc>
          <w:tcPr>
            <w:tcW w:w="0" w:type="auto"/>
            <w:tcBorders>
              <w:bottom w:val="single" w:sz="18" w:space="0" w:color="auto"/>
            </w:tcBorders>
          </w:tcPr>
          <w:p w14:paraId="2BA21058" w14:textId="77777777" w:rsidR="00DA102F" w:rsidRPr="000A4D2D" w:rsidRDefault="00DA102F" w:rsidP="00F70868">
            <w:pPr>
              <w:rPr>
                <w:lang w:eastAsia="en-GB"/>
              </w:rPr>
            </w:pPr>
            <w:r>
              <w:rPr>
                <w:lang w:eastAsia="en-GB"/>
              </w:rPr>
              <w:t>Media</w:t>
            </w:r>
          </w:p>
        </w:tc>
        <w:tc>
          <w:tcPr>
            <w:tcW w:w="0" w:type="auto"/>
            <w:tcBorders>
              <w:bottom w:val="single" w:sz="18" w:space="0" w:color="auto"/>
            </w:tcBorders>
          </w:tcPr>
          <w:p w14:paraId="0359D53E" w14:textId="77777777" w:rsidR="00DA102F" w:rsidRPr="000A4D2D" w:rsidRDefault="00DA102F" w:rsidP="00F70868">
            <w:pPr>
              <w:rPr>
                <w:lang w:eastAsia="en-GB"/>
              </w:rPr>
            </w:pPr>
            <w:r>
              <w:rPr>
                <w:lang w:eastAsia="en-GB"/>
              </w:rPr>
              <w:t>Social relations</w:t>
            </w:r>
          </w:p>
        </w:tc>
      </w:tr>
      <w:tr w:rsidR="00DA102F" w:rsidRPr="000A4D2D" w14:paraId="533AEFBF" w14:textId="77777777" w:rsidTr="0032298E">
        <w:trPr>
          <w:trHeight w:val="461"/>
        </w:trPr>
        <w:tc>
          <w:tcPr>
            <w:tcW w:w="0" w:type="auto"/>
            <w:hideMark/>
          </w:tcPr>
          <w:p w14:paraId="14916439" w14:textId="77777777" w:rsidR="00DA102F" w:rsidRPr="000A4D2D" w:rsidRDefault="00DA102F" w:rsidP="00F70868">
            <w:pPr>
              <w:rPr>
                <w:lang w:eastAsia="en-GB"/>
              </w:rPr>
            </w:pPr>
            <w:r w:rsidRPr="000A4D2D">
              <w:rPr>
                <w:lang w:eastAsia="en-GB"/>
              </w:rPr>
              <w:t>21-30</w:t>
            </w:r>
          </w:p>
        </w:tc>
        <w:tc>
          <w:tcPr>
            <w:tcW w:w="0" w:type="auto"/>
            <w:hideMark/>
          </w:tcPr>
          <w:p w14:paraId="28BE967E" w14:textId="77777777" w:rsidR="00DA102F" w:rsidRPr="000A4D2D" w:rsidRDefault="00DA102F" w:rsidP="00F70868">
            <w:pPr>
              <w:rPr>
                <w:lang w:eastAsia="en-GB"/>
              </w:rPr>
            </w:pPr>
            <w:r w:rsidRPr="000A4D2D">
              <w:rPr>
                <w:lang w:eastAsia="en-GB"/>
              </w:rPr>
              <w:t>36.6 (3.94)</w:t>
            </w:r>
          </w:p>
        </w:tc>
        <w:tc>
          <w:tcPr>
            <w:tcW w:w="0" w:type="auto"/>
          </w:tcPr>
          <w:p w14:paraId="32A02F50" w14:textId="77777777" w:rsidR="00DA102F" w:rsidRPr="000A4D2D" w:rsidRDefault="00DA102F" w:rsidP="00F70868">
            <w:pPr>
              <w:rPr>
                <w:lang w:eastAsia="en-GB"/>
              </w:rPr>
            </w:pPr>
            <w:r>
              <w:rPr>
                <w:lang w:eastAsia="en-GB"/>
              </w:rPr>
              <w:t>16.25 (1.97)</w:t>
            </w:r>
          </w:p>
        </w:tc>
        <w:tc>
          <w:tcPr>
            <w:tcW w:w="0" w:type="auto"/>
          </w:tcPr>
          <w:p w14:paraId="4643CF7D" w14:textId="77777777" w:rsidR="00DA102F" w:rsidRPr="000A4D2D" w:rsidRDefault="00DA102F" w:rsidP="00F70868">
            <w:pPr>
              <w:rPr>
                <w:lang w:eastAsia="en-GB"/>
              </w:rPr>
            </w:pPr>
            <w:r>
              <w:rPr>
                <w:lang w:eastAsia="en-GB"/>
              </w:rPr>
              <w:t>11.70 (2.13)</w:t>
            </w:r>
          </w:p>
        </w:tc>
        <w:tc>
          <w:tcPr>
            <w:tcW w:w="0" w:type="auto"/>
          </w:tcPr>
          <w:p w14:paraId="327BD22E" w14:textId="77777777" w:rsidR="00DA102F" w:rsidRPr="000A4D2D" w:rsidRDefault="00DA102F" w:rsidP="00F70868">
            <w:pPr>
              <w:rPr>
                <w:lang w:eastAsia="en-GB"/>
              </w:rPr>
            </w:pPr>
            <w:r>
              <w:rPr>
                <w:lang w:eastAsia="en-GB"/>
              </w:rPr>
              <w:t>8.65 (1.76)</w:t>
            </w:r>
          </w:p>
        </w:tc>
      </w:tr>
      <w:tr w:rsidR="00DA102F" w:rsidRPr="000A4D2D" w14:paraId="6CF5FAE3" w14:textId="77777777" w:rsidTr="0032298E">
        <w:trPr>
          <w:trHeight w:val="461"/>
        </w:trPr>
        <w:tc>
          <w:tcPr>
            <w:tcW w:w="0" w:type="auto"/>
            <w:hideMark/>
          </w:tcPr>
          <w:p w14:paraId="170C65B4" w14:textId="77777777" w:rsidR="00DA102F" w:rsidRPr="000A4D2D" w:rsidRDefault="00DA102F" w:rsidP="00F70868">
            <w:pPr>
              <w:rPr>
                <w:lang w:eastAsia="en-GB"/>
              </w:rPr>
            </w:pPr>
            <w:r w:rsidRPr="000A4D2D">
              <w:rPr>
                <w:lang w:eastAsia="en-GB"/>
              </w:rPr>
              <w:t>31-40</w:t>
            </w:r>
          </w:p>
        </w:tc>
        <w:tc>
          <w:tcPr>
            <w:tcW w:w="0" w:type="auto"/>
            <w:hideMark/>
          </w:tcPr>
          <w:p w14:paraId="51A672C5" w14:textId="77777777" w:rsidR="00DA102F" w:rsidRPr="000A4D2D" w:rsidRDefault="00DA102F" w:rsidP="00F70868">
            <w:pPr>
              <w:rPr>
                <w:lang w:eastAsia="en-GB"/>
              </w:rPr>
            </w:pPr>
            <w:r w:rsidRPr="000A4D2D">
              <w:rPr>
                <w:lang w:eastAsia="en-GB"/>
              </w:rPr>
              <w:t>31.85 (3.62)</w:t>
            </w:r>
          </w:p>
        </w:tc>
        <w:tc>
          <w:tcPr>
            <w:tcW w:w="0" w:type="auto"/>
          </w:tcPr>
          <w:p w14:paraId="798DDB3C" w14:textId="77777777" w:rsidR="00DA102F" w:rsidRPr="000A4D2D" w:rsidRDefault="00DA102F" w:rsidP="00F70868">
            <w:pPr>
              <w:rPr>
                <w:lang w:eastAsia="en-GB"/>
              </w:rPr>
            </w:pPr>
            <w:r>
              <w:rPr>
                <w:lang w:eastAsia="en-GB"/>
              </w:rPr>
              <w:t>14.75 (1.20)</w:t>
            </w:r>
          </w:p>
        </w:tc>
        <w:tc>
          <w:tcPr>
            <w:tcW w:w="0" w:type="auto"/>
          </w:tcPr>
          <w:p w14:paraId="52208DAC" w14:textId="77777777" w:rsidR="00DA102F" w:rsidRPr="000A4D2D" w:rsidRDefault="00DA102F" w:rsidP="00F70868">
            <w:pPr>
              <w:rPr>
                <w:lang w:eastAsia="en-GB"/>
              </w:rPr>
            </w:pPr>
            <w:r>
              <w:rPr>
                <w:lang w:eastAsia="en-GB"/>
              </w:rPr>
              <w:t>9.10 (1.89)</w:t>
            </w:r>
          </w:p>
        </w:tc>
        <w:tc>
          <w:tcPr>
            <w:tcW w:w="0" w:type="auto"/>
          </w:tcPr>
          <w:p w14:paraId="45E7E982" w14:textId="77777777" w:rsidR="00DA102F" w:rsidRPr="000A4D2D" w:rsidRDefault="00DA102F" w:rsidP="00F70868">
            <w:pPr>
              <w:rPr>
                <w:lang w:eastAsia="en-GB"/>
              </w:rPr>
            </w:pPr>
            <w:r>
              <w:rPr>
                <w:lang w:eastAsia="en-GB"/>
              </w:rPr>
              <w:t>8.00 (1.12)</w:t>
            </w:r>
          </w:p>
        </w:tc>
      </w:tr>
      <w:tr w:rsidR="00DA102F" w:rsidRPr="000A4D2D" w14:paraId="72605CF9" w14:textId="77777777" w:rsidTr="0032298E">
        <w:trPr>
          <w:trHeight w:val="461"/>
        </w:trPr>
        <w:tc>
          <w:tcPr>
            <w:tcW w:w="0" w:type="auto"/>
            <w:hideMark/>
          </w:tcPr>
          <w:p w14:paraId="33A6CE6D" w14:textId="77777777" w:rsidR="00DA102F" w:rsidRPr="000A4D2D" w:rsidRDefault="00DA102F" w:rsidP="00F70868">
            <w:pPr>
              <w:rPr>
                <w:lang w:eastAsia="en-GB"/>
              </w:rPr>
            </w:pPr>
            <w:r w:rsidRPr="000A4D2D">
              <w:rPr>
                <w:lang w:eastAsia="en-GB"/>
              </w:rPr>
              <w:t>41-50</w:t>
            </w:r>
          </w:p>
        </w:tc>
        <w:tc>
          <w:tcPr>
            <w:tcW w:w="0" w:type="auto"/>
            <w:hideMark/>
          </w:tcPr>
          <w:p w14:paraId="2149FE19" w14:textId="77777777" w:rsidR="00DA102F" w:rsidRPr="000A4D2D" w:rsidRDefault="00DA102F" w:rsidP="00F70868">
            <w:pPr>
              <w:rPr>
                <w:lang w:eastAsia="en-GB"/>
              </w:rPr>
            </w:pPr>
            <w:r w:rsidRPr="000A4D2D">
              <w:rPr>
                <w:lang w:eastAsia="en-GB"/>
              </w:rPr>
              <w:t>31.90 (5.46)</w:t>
            </w:r>
          </w:p>
        </w:tc>
        <w:tc>
          <w:tcPr>
            <w:tcW w:w="0" w:type="auto"/>
          </w:tcPr>
          <w:p w14:paraId="2EA5B809" w14:textId="77777777" w:rsidR="00DA102F" w:rsidRPr="000A4D2D" w:rsidRDefault="00DA102F" w:rsidP="00F70868">
            <w:pPr>
              <w:rPr>
                <w:lang w:eastAsia="en-GB"/>
              </w:rPr>
            </w:pPr>
            <w:r>
              <w:rPr>
                <w:lang w:eastAsia="en-GB"/>
              </w:rPr>
              <w:t>14.35 (2.01)</w:t>
            </w:r>
          </w:p>
        </w:tc>
        <w:tc>
          <w:tcPr>
            <w:tcW w:w="0" w:type="auto"/>
          </w:tcPr>
          <w:p w14:paraId="2691F887" w14:textId="77777777" w:rsidR="00DA102F" w:rsidRPr="000A4D2D" w:rsidRDefault="00DA102F" w:rsidP="00F70868">
            <w:pPr>
              <w:rPr>
                <w:lang w:eastAsia="en-GB"/>
              </w:rPr>
            </w:pPr>
            <w:r>
              <w:rPr>
                <w:lang w:eastAsia="en-GB"/>
              </w:rPr>
              <w:t>9.30 (2.74)</w:t>
            </w:r>
          </w:p>
        </w:tc>
        <w:tc>
          <w:tcPr>
            <w:tcW w:w="0" w:type="auto"/>
          </w:tcPr>
          <w:p w14:paraId="48F822EB" w14:textId="77777777" w:rsidR="00DA102F" w:rsidRPr="000A4D2D" w:rsidRDefault="00DA102F" w:rsidP="00F70868">
            <w:pPr>
              <w:rPr>
                <w:lang w:eastAsia="en-GB"/>
              </w:rPr>
            </w:pPr>
            <w:r>
              <w:rPr>
                <w:lang w:eastAsia="en-GB"/>
              </w:rPr>
              <w:t>8.25 (1.97)</w:t>
            </w:r>
          </w:p>
        </w:tc>
      </w:tr>
      <w:tr w:rsidR="00DA102F" w:rsidRPr="000A4D2D" w14:paraId="134D1374" w14:textId="77777777" w:rsidTr="0032298E">
        <w:trPr>
          <w:trHeight w:val="461"/>
        </w:trPr>
        <w:tc>
          <w:tcPr>
            <w:tcW w:w="0" w:type="auto"/>
            <w:hideMark/>
          </w:tcPr>
          <w:p w14:paraId="75DBA0DC" w14:textId="77777777" w:rsidR="00DA102F" w:rsidRPr="000A4D2D" w:rsidRDefault="00DA102F" w:rsidP="00F70868">
            <w:pPr>
              <w:rPr>
                <w:lang w:eastAsia="en-GB"/>
              </w:rPr>
            </w:pPr>
            <w:r w:rsidRPr="000A4D2D">
              <w:rPr>
                <w:lang w:eastAsia="en-GB"/>
              </w:rPr>
              <w:t>51-60</w:t>
            </w:r>
          </w:p>
        </w:tc>
        <w:tc>
          <w:tcPr>
            <w:tcW w:w="0" w:type="auto"/>
            <w:hideMark/>
          </w:tcPr>
          <w:p w14:paraId="05B7010D" w14:textId="77777777" w:rsidR="00DA102F" w:rsidRPr="000A4D2D" w:rsidRDefault="00DA102F" w:rsidP="00F70868">
            <w:pPr>
              <w:rPr>
                <w:lang w:eastAsia="en-GB"/>
              </w:rPr>
            </w:pPr>
            <w:r w:rsidRPr="000A4D2D">
              <w:rPr>
                <w:lang w:eastAsia="en-GB"/>
              </w:rPr>
              <w:t>20.35 (4.73)</w:t>
            </w:r>
          </w:p>
        </w:tc>
        <w:tc>
          <w:tcPr>
            <w:tcW w:w="0" w:type="auto"/>
          </w:tcPr>
          <w:p w14:paraId="58AFFD34" w14:textId="77777777" w:rsidR="00DA102F" w:rsidRPr="000A4D2D" w:rsidRDefault="00DA102F" w:rsidP="00F70868">
            <w:pPr>
              <w:rPr>
                <w:lang w:eastAsia="en-GB"/>
              </w:rPr>
            </w:pPr>
            <w:r>
              <w:rPr>
                <w:lang w:eastAsia="en-GB"/>
              </w:rPr>
              <w:t>8.70 (2.66)</w:t>
            </w:r>
          </w:p>
        </w:tc>
        <w:tc>
          <w:tcPr>
            <w:tcW w:w="0" w:type="auto"/>
          </w:tcPr>
          <w:p w14:paraId="7291978B" w14:textId="77777777" w:rsidR="00DA102F" w:rsidRPr="000A4D2D" w:rsidRDefault="00DA102F" w:rsidP="00F70868">
            <w:pPr>
              <w:rPr>
                <w:lang w:eastAsia="en-GB"/>
              </w:rPr>
            </w:pPr>
            <w:r>
              <w:rPr>
                <w:lang w:eastAsia="en-GB"/>
              </w:rPr>
              <w:t>5.00 (1.62)</w:t>
            </w:r>
          </w:p>
        </w:tc>
        <w:tc>
          <w:tcPr>
            <w:tcW w:w="0" w:type="auto"/>
          </w:tcPr>
          <w:p w14:paraId="566F9FAA" w14:textId="77777777" w:rsidR="00DA102F" w:rsidRPr="000A4D2D" w:rsidRDefault="00DA102F" w:rsidP="00F70868">
            <w:pPr>
              <w:rPr>
                <w:lang w:eastAsia="en-GB"/>
              </w:rPr>
            </w:pPr>
            <w:r>
              <w:rPr>
                <w:lang w:eastAsia="en-GB"/>
              </w:rPr>
              <w:t>6.65 (1.04)</w:t>
            </w:r>
          </w:p>
        </w:tc>
      </w:tr>
      <w:tr w:rsidR="00DA102F" w:rsidRPr="000A4D2D" w14:paraId="28CC06B4" w14:textId="77777777" w:rsidTr="0032298E">
        <w:trPr>
          <w:trHeight w:val="461"/>
        </w:trPr>
        <w:tc>
          <w:tcPr>
            <w:tcW w:w="0" w:type="auto"/>
            <w:hideMark/>
          </w:tcPr>
          <w:p w14:paraId="0EF002B0" w14:textId="77777777" w:rsidR="00DA102F" w:rsidRPr="000A4D2D" w:rsidRDefault="00DA102F" w:rsidP="00F70868">
            <w:pPr>
              <w:rPr>
                <w:lang w:eastAsia="en-GB"/>
              </w:rPr>
            </w:pPr>
            <w:r w:rsidRPr="000A4D2D">
              <w:rPr>
                <w:lang w:eastAsia="en-GB"/>
              </w:rPr>
              <w:t>61-70</w:t>
            </w:r>
          </w:p>
        </w:tc>
        <w:tc>
          <w:tcPr>
            <w:tcW w:w="0" w:type="auto"/>
            <w:hideMark/>
          </w:tcPr>
          <w:p w14:paraId="28A3E099" w14:textId="77777777" w:rsidR="00DA102F" w:rsidRPr="000A4D2D" w:rsidRDefault="00DA102F" w:rsidP="00F70868">
            <w:pPr>
              <w:rPr>
                <w:lang w:eastAsia="en-GB"/>
              </w:rPr>
            </w:pPr>
            <w:r w:rsidRPr="000A4D2D">
              <w:rPr>
                <w:lang w:eastAsia="en-GB"/>
              </w:rPr>
              <w:t>17.7 (4.51)</w:t>
            </w:r>
          </w:p>
        </w:tc>
        <w:tc>
          <w:tcPr>
            <w:tcW w:w="0" w:type="auto"/>
          </w:tcPr>
          <w:p w14:paraId="31EC0C13" w14:textId="77777777" w:rsidR="00DA102F" w:rsidRPr="000A4D2D" w:rsidRDefault="00DA102F" w:rsidP="00F70868">
            <w:pPr>
              <w:rPr>
                <w:lang w:eastAsia="en-GB"/>
              </w:rPr>
            </w:pPr>
            <w:r>
              <w:rPr>
                <w:lang w:eastAsia="en-GB"/>
              </w:rPr>
              <w:t>6.75 (2.07)</w:t>
            </w:r>
          </w:p>
        </w:tc>
        <w:tc>
          <w:tcPr>
            <w:tcW w:w="0" w:type="auto"/>
          </w:tcPr>
          <w:p w14:paraId="4797FB1C" w14:textId="77777777" w:rsidR="00DA102F" w:rsidRPr="000A4D2D" w:rsidRDefault="00DA102F" w:rsidP="00F70868">
            <w:pPr>
              <w:rPr>
                <w:lang w:eastAsia="en-GB"/>
              </w:rPr>
            </w:pPr>
            <w:r>
              <w:rPr>
                <w:lang w:eastAsia="en-GB"/>
              </w:rPr>
              <w:t>4.44 (1.47)</w:t>
            </w:r>
          </w:p>
        </w:tc>
        <w:tc>
          <w:tcPr>
            <w:tcW w:w="0" w:type="auto"/>
          </w:tcPr>
          <w:p w14:paraId="2C894295" w14:textId="77777777" w:rsidR="00DA102F" w:rsidRPr="000A4D2D" w:rsidRDefault="00DA102F" w:rsidP="00F70868">
            <w:pPr>
              <w:rPr>
                <w:lang w:eastAsia="en-GB"/>
              </w:rPr>
            </w:pPr>
            <w:r>
              <w:rPr>
                <w:lang w:eastAsia="en-GB"/>
              </w:rPr>
              <w:t>6.55 (1.39)</w:t>
            </w:r>
          </w:p>
        </w:tc>
      </w:tr>
      <w:tr w:rsidR="00DA102F" w:rsidRPr="000A4D2D" w14:paraId="741A0AC1" w14:textId="77777777" w:rsidTr="0032298E">
        <w:trPr>
          <w:trHeight w:val="461"/>
        </w:trPr>
        <w:tc>
          <w:tcPr>
            <w:tcW w:w="0" w:type="auto"/>
            <w:hideMark/>
          </w:tcPr>
          <w:p w14:paraId="3629E030" w14:textId="77777777" w:rsidR="00DA102F" w:rsidRPr="000A4D2D" w:rsidRDefault="00DA102F" w:rsidP="00F70868">
            <w:pPr>
              <w:rPr>
                <w:lang w:eastAsia="en-GB"/>
              </w:rPr>
            </w:pPr>
            <w:r w:rsidRPr="000A4D2D">
              <w:rPr>
                <w:lang w:eastAsia="en-GB"/>
              </w:rPr>
              <w:t>71-80</w:t>
            </w:r>
          </w:p>
        </w:tc>
        <w:tc>
          <w:tcPr>
            <w:tcW w:w="0" w:type="auto"/>
            <w:hideMark/>
          </w:tcPr>
          <w:p w14:paraId="7F8A5F22" w14:textId="77777777" w:rsidR="00DA102F" w:rsidRPr="000A4D2D" w:rsidRDefault="00DA102F" w:rsidP="00F70868">
            <w:pPr>
              <w:rPr>
                <w:lang w:eastAsia="en-GB"/>
              </w:rPr>
            </w:pPr>
            <w:r w:rsidRPr="000A4D2D">
              <w:rPr>
                <w:lang w:eastAsia="en-GB"/>
              </w:rPr>
              <w:t>14.65 (1.46)</w:t>
            </w:r>
          </w:p>
        </w:tc>
        <w:tc>
          <w:tcPr>
            <w:tcW w:w="0" w:type="auto"/>
          </w:tcPr>
          <w:p w14:paraId="7A70A96A" w14:textId="77777777" w:rsidR="00DA102F" w:rsidRPr="000A4D2D" w:rsidRDefault="00DA102F" w:rsidP="00F70868">
            <w:pPr>
              <w:rPr>
                <w:lang w:eastAsia="en-GB"/>
              </w:rPr>
            </w:pPr>
            <w:r>
              <w:rPr>
                <w:lang w:eastAsia="en-GB"/>
              </w:rPr>
              <w:t>5.65 (0.67)</w:t>
            </w:r>
          </w:p>
        </w:tc>
        <w:tc>
          <w:tcPr>
            <w:tcW w:w="0" w:type="auto"/>
          </w:tcPr>
          <w:p w14:paraId="4F203055" w14:textId="77777777" w:rsidR="00DA102F" w:rsidRPr="000A4D2D" w:rsidRDefault="00DA102F" w:rsidP="00F70868">
            <w:pPr>
              <w:rPr>
                <w:lang w:eastAsia="en-GB"/>
              </w:rPr>
            </w:pPr>
            <w:r>
              <w:rPr>
                <w:lang w:eastAsia="en-GB"/>
              </w:rPr>
              <w:t>3.20 (0.52)</w:t>
            </w:r>
          </w:p>
        </w:tc>
        <w:tc>
          <w:tcPr>
            <w:tcW w:w="0" w:type="auto"/>
          </w:tcPr>
          <w:p w14:paraId="20EB0B37" w14:textId="77777777" w:rsidR="00DA102F" w:rsidRPr="000A4D2D" w:rsidRDefault="00DA102F" w:rsidP="00F70868">
            <w:pPr>
              <w:rPr>
                <w:lang w:eastAsia="en-GB"/>
              </w:rPr>
            </w:pPr>
            <w:r>
              <w:rPr>
                <w:lang w:eastAsia="en-GB"/>
              </w:rPr>
              <w:t>5.80 (0.77)</w:t>
            </w:r>
          </w:p>
        </w:tc>
      </w:tr>
      <w:tr w:rsidR="00DA102F" w:rsidRPr="000A4D2D" w14:paraId="0697E142" w14:textId="77777777" w:rsidTr="0032298E">
        <w:trPr>
          <w:trHeight w:val="461"/>
        </w:trPr>
        <w:tc>
          <w:tcPr>
            <w:tcW w:w="0" w:type="auto"/>
            <w:hideMark/>
          </w:tcPr>
          <w:p w14:paraId="261B7CC9" w14:textId="77777777" w:rsidR="00DA102F" w:rsidRPr="000A4D2D" w:rsidRDefault="00DA102F" w:rsidP="00F70868">
            <w:pPr>
              <w:rPr>
                <w:lang w:eastAsia="en-GB"/>
              </w:rPr>
            </w:pPr>
            <w:r w:rsidRPr="000A4D2D">
              <w:rPr>
                <w:lang w:eastAsia="en-GB"/>
              </w:rPr>
              <w:t>80+</w:t>
            </w:r>
          </w:p>
        </w:tc>
        <w:tc>
          <w:tcPr>
            <w:tcW w:w="0" w:type="auto"/>
            <w:hideMark/>
          </w:tcPr>
          <w:p w14:paraId="078EE970" w14:textId="77777777" w:rsidR="00DA102F" w:rsidRPr="000A4D2D" w:rsidRDefault="00DA102F" w:rsidP="00F70868">
            <w:pPr>
              <w:rPr>
                <w:lang w:eastAsia="en-GB"/>
              </w:rPr>
            </w:pPr>
            <w:r w:rsidRPr="000A4D2D">
              <w:rPr>
                <w:lang w:eastAsia="en-GB"/>
              </w:rPr>
              <w:t>13.67 (0.58)</w:t>
            </w:r>
          </w:p>
        </w:tc>
        <w:tc>
          <w:tcPr>
            <w:tcW w:w="0" w:type="auto"/>
          </w:tcPr>
          <w:p w14:paraId="109E2CEE" w14:textId="77777777" w:rsidR="00DA102F" w:rsidRPr="000A4D2D" w:rsidRDefault="00DA102F" w:rsidP="00F70868">
            <w:pPr>
              <w:rPr>
                <w:lang w:eastAsia="en-GB"/>
              </w:rPr>
            </w:pPr>
            <w:r>
              <w:rPr>
                <w:lang w:eastAsia="en-GB"/>
              </w:rPr>
              <w:t>5.67 (0.58)</w:t>
            </w:r>
          </w:p>
        </w:tc>
        <w:tc>
          <w:tcPr>
            <w:tcW w:w="0" w:type="auto"/>
          </w:tcPr>
          <w:p w14:paraId="1F2E65A1" w14:textId="77777777" w:rsidR="00DA102F" w:rsidRPr="000A4D2D" w:rsidRDefault="00DA102F" w:rsidP="00F70868">
            <w:pPr>
              <w:rPr>
                <w:lang w:eastAsia="en-GB"/>
              </w:rPr>
            </w:pPr>
            <w:r>
              <w:rPr>
                <w:lang w:eastAsia="en-GB"/>
              </w:rPr>
              <w:t>3.00 (0.00</w:t>
            </w:r>
          </w:p>
        </w:tc>
        <w:tc>
          <w:tcPr>
            <w:tcW w:w="0" w:type="auto"/>
          </w:tcPr>
          <w:p w14:paraId="51FD89AF" w14:textId="77777777" w:rsidR="00DA102F" w:rsidRPr="000A4D2D" w:rsidRDefault="00DA102F" w:rsidP="00F70868">
            <w:pPr>
              <w:rPr>
                <w:lang w:eastAsia="en-GB"/>
              </w:rPr>
            </w:pPr>
            <w:r>
              <w:rPr>
                <w:lang w:eastAsia="en-GB"/>
              </w:rPr>
              <w:t>5.00 (0.00)</w:t>
            </w:r>
          </w:p>
        </w:tc>
      </w:tr>
    </w:tbl>
    <w:p w14:paraId="0BA95CEC" w14:textId="77777777" w:rsidR="00811CFF" w:rsidRDefault="00811CFF" w:rsidP="000A4D2D">
      <w:pPr>
        <w:rPr>
          <w:lang w:val="en" w:eastAsia="en-GB"/>
        </w:rPr>
      </w:pPr>
    </w:p>
    <w:p w14:paraId="7B5E8932" w14:textId="77777777" w:rsidR="00811CFF" w:rsidRDefault="00062C83" w:rsidP="00062C83">
      <w:pPr>
        <w:pStyle w:val="Heading3"/>
        <w:numPr>
          <w:ilvl w:val="2"/>
          <w:numId w:val="20"/>
        </w:numPr>
        <w:rPr>
          <w:lang w:val="en" w:eastAsia="en-GB"/>
        </w:rPr>
      </w:pPr>
      <w:r>
        <w:rPr>
          <w:lang w:val="en" w:eastAsia="en-GB"/>
        </w:rPr>
        <w:t>ANOVA: UMMSE, RMMSE</w:t>
      </w:r>
    </w:p>
    <w:p w14:paraId="74C23D98" w14:textId="77777777" w:rsidR="00062C83" w:rsidRPr="00062C83" w:rsidRDefault="00580ABF" w:rsidP="00062C83">
      <w:pPr>
        <w:rPr>
          <w:lang w:val="en" w:eastAsia="en-GB"/>
        </w:rPr>
      </w:pPr>
      <w:r>
        <w:rPr>
          <w:lang w:val="en" w:eastAsia="en-GB"/>
        </w:rPr>
        <w:t xml:space="preserve">There were significant differences between all groups on the UMMSE, </w:t>
      </w:r>
      <w:r>
        <w:rPr>
          <w:szCs w:val="24"/>
          <w:lang w:eastAsia="en-GB"/>
        </w:rPr>
        <w:t xml:space="preserve">(F (6, 122) = 29.33, p&lt;0.001) and on the RMMSE, (F (6, 122) = 28.02, p&lt;0.001). </w:t>
      </w:r>
    </w:p>
    <w:p w14:paraId="5AC1E8ED" w14:textId="77777777" w:rsidR="00811CFF" w:rsidRDefault="00811CFF" w:rsidP="000A4D2D">
      <w:pPr>
        <w:rPr>
          <w:lang w:val="en" w:eastAsia="en-GB"/>
        </w:rPr>
      </w:pPr>
    </w:p>
    <w:p w14:paraId="5C11BDEA" w14:textId="77777777" w:rsidR="00580ABF" w:rsidRDefault="00580ABF" w:rsidP="00580ABF">
      <w:pPr>
        <w:spacing w:line="360" w:lineRule="auto"/>
      </w:pPr>
      <w:bookmarkStart w:id="154" w:name="_Toc436932724"/>
      <w:r>
        <w:t xml:space="preserve">Table </w:t>
      </w:r>
      <w:fldSimple w:instr=" STYLEREF 1 \s ">
        <w:r w:rsidR="007D2D0D">
          <w:rPr>
            <w:noProof/>
          </w:rPr>
          <w:t>5</w:t>
        </w:r>
      </w:fldSimple>
      <w:r w:rsidR="007D2D0D">
        <w:t>.</w:t>
      </w:r>
      <w:fldSimple w:instr=" SEQ Table \* ARABIC \s 1 ">
        <w:r w:rsidR="007D2D0D">
          <w:rPr>
            <w:noProof/>
          </w:rPr>
          <w:t>6</w:t>
        </w:r>
      </w:fldSimple>
      <w:r w:rsidR="007C4283">
        <w:t xml:space="preserve"> </w:t>
      </w:r>
      <w:r>
        <w:t>show</w:t>
      </w:r>
      <w:r w:rsidR="007C4283">
        <w:t>s</w:t>
      </w:r>
      <w:r>
        <w:t xml:space="preserve"> the mean and standard deviations of the UMMSE and RMMSE scores for each</w:t>
      </w:r>
      <w:r w:rsidR="007C349C">
        <w:t xml:space="preserve"> age</w:t>
      </w:r>
      <w:r>
        <w:t xml:space="preserve"> group</w:t>
      </w:r>
      <w:bookmarkEnd w:id="154"/>
    </w:p>
    <w:tbl>
      <w:tblPr>
        <w:tblStyle w:val="MediumShading2-Accent61"/>
        <w:tblW w:w="0" w:type="auto"/>
        <w:tblLook w:val="0600" w:firstRow="0" w:lastRow="0" w:firstColumn="0" w:lastColumn="0" w:noHBand="1" w:noVBand="1"/>
      </w:tblPr>
      <w:tblGrid>
        <w:gridCol w:w="1377"/>
        <w:gridCol w:w="1511"/>
        <w:gridCol w:w="1511"/>
      </w:tblGrid>
      <w:tr w:rsidR="00580ABF" w:rsidRPr="000A4D2D" w14:paraId="638D8DB6" w14:textId="77777777" w:rsidTr="0032298E">
        <w:trPr>
          <w:trHeight w:val="394"/>
        </w:trPr>
        <w:tc>
          <w:tcPr>
            <w:tcW w:w="0" w:type="auto"/>
            <w:tcBorders>
              <w:top w:val="single" w:sz="18" w:space="0" w:color="auto"/>
              <w:bottom w:val="single" w:sz="18" w:space="0" w:color="auto"/>
            </w:tcBorders>
            <w:hideMark/>
          </w:tcPr>
          <w:p w14:paraId="2FAF907A" w14:textId="77777777" w:rsidR="00580ABF" w:rsidRPr="000A4D2D" w:rsidRDefault="00580ABF" w:rsidP="00F70868">
            <w:pPr>
              <w:rPr>
                <w:lang w:eastAsia="en-GB"/>
              </w:rPr>
            </w:pPr>
            <w:r w:rsidRPr="000A4D2D">
              <w:rPr>
                <w:lang w:eastAsia="en-GB"/>
              </w:rPr>
              <w:t>Age Group</w:t>
            </w:r>
          </w:p>
        </w:tc>
        <w:tc>
          <w:tcPr>
            <w:tcW w:w="0" w:type="auto"/>
            <w:tcBorders>
              <w:top w:val="single" w:sz="18" w:space="0" w:color="auto"/>
              <w:bottom w:val="single" w:sz="18" w:space="0" w:color="auto"/>
            </w:tcBorders>
          </w:tcPr>
          <w:p w14:paraId="7D466352" w14:textId="77777777" w:rsidR="00580ABF" w:rsidRPr="000A4D2D" w:rsidRDefault="00580ABF" w:rsidP="00F70868">
            <w:pPr>
              <w:rPr>
                <w:lang w:eastAsia="en-GB"/>
              </w:rPr>
            </w:pPr>
            <w:r>
              <w:rPr>
                <w:lang w:eastAsia="en-GB"/>
              </w:rPr>
              <w:t>UMMSE</w:t>
            </w:r>
          </w:p>
        </w:tc>
        <w:tc>
          <w:tcPr>
            <w:tcW w:w="0" w:type="auto"/>
            <w:tcBorders>
              <w:top w:val="single" w:sz="18" w:space="0" w:color="auto"/>
              <w:bottom w:val="single" w:sz="18" w:space="0" w:color="auto"/>
            </w:tcBorders>
          </w:tcPr>
          <w:p w14:paraId="105D3A2D" w14:textId="77777777" w:rsidR="00580ABF" w:rsidRPr="000A4D2D" w:rsidRDefault="00580ABF" w:rsidP="00F70868">
            <w:pPr>
              <w:rPr>
                <w:lang w:eastAsia="en-GB"/>
              </w:rPr>
            </w:pPr>
            <w:r>
              <w:rPr>
                <w:lang w:eastAsia="en-GB"/>
              </w:rPr>
              <w:t>RMMSE</w:t>
            </w:r>
          </w:p>
        </w:tc>
      </w:tr>
      <w:tr w:rsidR="00580ABF" w:rsidRPr="000A4D2D" w14:paraId="6DB5DFAA" w14:textId="77777777" w:rsidTr="0032298E">
        <w:trPr>
          <w:trHeight w:val="461"/>
        </w:trPr>
        <w:tc>
          <w:tcPr>
            <w:tcW w:w="0" w:type="auto"/>
            <w:tcBorders>
              <w:top w:val="single" w:sz="18" w:space="0" w:color="auto"/>
            </w:tcBorders>
            <w:hideMark/>
          </w:tcPr>
          <w:p w14:paraId="48827641" w14:textId="77777777" w:rsidR="00580ABF" w:rsidRPr="000A4D2D" w:rsidRDefault="00580ABF" w:rsidP="00F70868">
            <w:pPr>
              <w:rPr>
                <w:lang w:eastAsia="en-GB"/>
              </w:rPr>
            </w:pPr>
            <w:r w:rsidRPr="000A4D2D">
              <w:rPr>
                <w:lang w:eastAsia="en-GB"/>
              </w:rPr>
              <w:t>21-30</w:t>
            </w:r>
          </w:p>
        </w:tc>
        <w:tc>
          <w:tcPr>
            <w:tcW w:w="0" w:type="auto"/>
            <w:tcBorders>
              <w:top w:val="single" w:sz="18" w:space="0" w:color="auto"/>
            </w:tcBorders>
          </w:tcPr>
          <w:p w14:paraId="4FFF6E1C" w14:textId="77777777" w:rsidR="00580ABF" w:rsidRPr="000A4D2D" w:rsidRDefault="00580ABF" w:rsidP="00F70868">
            <w:pPr>
              <w:rPr>
                <w:lang w:eastAsia="en-GB"/>
              </w:rPr>
            </w:pPr>
            <w:r>
              <w:rPr>
                <w:lang w:eastAsia="en-GB"/>
              </w:rPr>
              <w:t>28.90 (1.41)</w:t>
            </w:r>
          </w:p>
        </w:tc>
        <w:tc>
          <w:tcPr>
            <w:tcW w:w="0" w:type="auto"/>
            <w:tcBorders>
              <w:top w:val="single" w:sz="18" w:space="0" w:color="auto"/>
            </w:tcBorders>
          </w:tcPr>
          <w:p w14:paraId="1530017D" w14:textId="77777777" w:rsidR="00580ABF" w:rsidRPr="000A4D2D" w:rsidRDefault="00580ABF" w:rsidP="00F70868">
            <w:pPr>
              <w:rPr>
                <w:lang w:eastAsia="en-GB"/>
              </w:rPr>
            </w:pPr>
            <w:r>
              <w:rPr>
                <w:lang w:eastAsia="en-GB"/>
              </w:rPr>
              <w:t>28.70 (0.66)</w:t>
            </w:r>
          </w:p>
        </w:tc>
      </w:tr>
      <w:tr w:rsidR="00580ABF" w:rsidRPr="000A4D2D" w14:paraId="3F15E52A" w14:textId="77777777" w:rsidTr="0032298E">
        <w:trPr>
          <w:trHeight w:val="461"/>
        </w:trPr>
        <w:tc>
          <w:tcPr>
            <w:tcW w:w="0" w:type="auto"/>
            <w:hideMark/>
          </w:tcPr>
          <w:p w14:paraId="755272FE" w14:textId="77777777" w:rsidR="00580ABF" w:rsidRPr="000A4D2D" w:rsidRDefault="00580ABF" w:rsidP="00F70868">
            <w:pPr>
              <w:rPr>
                <w:lang w:eastAsia="en-GB"/>
              </w:rPr>
            </w:pPr>
            <w:r w:rsidRPr="000A4D2D">
              <w:rPr>
                <w:lang w:eastAsia="en-GB"/>
              </w:rPr>
              <w:t>31-40</w:t>
            </w:r>
          </w:p>
        </w:tc>
        <w:tc>
          <w:tcPr>
            <w:tcW w:w="0" w:type="auto"/>
          </w:tcPr>
          <w:p w14:paraId="77126C63" w14:textId="77777777" w:rsidR="00580ABF" w:rsidRPr="000A4D2D" w:rsidRDefault="00580ABF" w:rsidP="00F70868">
            <w:pPr>
              <w:rPr>
                <w:lang w:eastAsia="en-GB"/>
              </w:rPr>
            </w:pPr>
            <w:r>
              <w:rPr>
                <w:lang w:eastAsia="en-GB"/>
              </w:rPr>
              <w:t>28.85 (0.93)</w:t>
            </w:r>
          </w:p>
        </w:tc>
        <w:tc>
          <w:tcPr>
            <w:tcW w:w="0" w:type="auto"/>
          </w:tcPr>
          <w:p w14:paraId="18D50462" w14:textId="77777777" w:rsidR="00580ABF" w:rsidRPr="000A4D2D" w:rsidRDefault="00580ABF" w:rsidP="00F70868">
            <w:pPr>
              <w:rPr>
                <w:lang w:eastAsia="en-GB"/>
              </w:rPr>
            </w:pPr>
            <w:r>
              <w:rPr>
                <w:lang w:eastAsia="en-GB"/>
              </w:rPr>
              <w:t>28.35 (1.35)</w:t>
            </w:r>
          </w:p>
        </w:tc>
      </w:tr>
      <w:tr w:rsidR="00580ABF" w:rsidRPr="000A4D2D" w14:paraId="15501B66" w14:textId="77777777" w:rsidTr="0032298E">
        <w:trPr>
          <w:trHeight w:val="461"/>
        </w:trPr>
        <w:tc>
          <w:tcPr>
            <w:tcW w:w="0" w:type="auto"/>
            <w:hideMark/>
          </w:tcPr>
          <w:p w14:paraId="460553A0" w14:textId="77777777" w:rsidR="00580ABF" w:rsidRPr="000A4D2D" w:rsidRDefault="00580ABF" w:rsidP="00F70868">
            <w:pPr>
              <w:rPr>
                <w:lang w:eastAsia="en-GB"/>
              </w:rPr>
            </w:pPr>
            <w:r w:rsidRPr="000A4D2D">
              <w:rPr>
                <w:lang w:eastAsia="en-GB"/>
              </w:rPr>
              <w:t>41-50</w:t>
            </w:r>
          </w:p>
        </w:tc>
        <w:tc>
          <w:tcPr>
            <w:tcW w:w="0" w:type="auto"/>
          </w:tcPr>
          <w:p w14:paraId="5565F305" w14:textId="77777777" w:rsidR="00580ABF" w:rsidRPr="000A4D2D" w:rsidRDefault="00580ABF" w:rsidP="00F70868">
            <w:pPr>
              <w:rPr>
                <w:lang w:eastAsia="en-GB"/>
              </w:rPr>
            </w:pPr>
            <w:r>
              <w:rPr>
                <w:lang w:eastAsia="en-GB"/>
              </w:rPr>
              <w:t>28.70 (1.22)</w:t>
            </w:r>
          </w:p>
        </w:tc>
        <w:tc>
          <w:tcPr>
            <w:tcW w:w="0" w:type="auto"/>
          </w:tcPr>
          <w:p w14:paraId="4328F51C" w14:textId="77777777" w:rsidR="00580ABF" w:rsidRPr="000A4D2D" w:rsidRDefault="00580ABF" w:rsidP="00F70868">
            <w:pPr>
              <w:rPr>
                <w:lang w:eastAsia="en-GB"/>
              </w:rPr>
            </w:pPr>
            <w:r>
              <w:rPr>
                <w:lang w:eastAsia="en-GB"/>
              </w:rPr>
              <w:t>28.25 (1.37)</w:t>
            </w:r>
          </w:p>
        </w:tc>
      </w:tr>
      <w:tr w:rsidR="00580ABF" w:rsidRPr="000A4D2D" w14:paraId="1E6CA9FF" w14:textId="77777777" w:rsidTr="0032298E">
        <w:trPr>
          <w:trHeight w:val="461"/>
        </w:trPr>
        <w:tc>
          <w:tcPr>
            <w:tcW w:w="0" w:type="auto"/>
            <w:hideMark/>
          </w:tcPr>
          <w:p w14:paraId="3D37E4EE" w14:textId="77777777" w:rsidR="00580ABF" w:rsidRPr="000A4D2D" w:rsidRDefault="00580ABF" w:rsidP="00F70868">
            <w:pPr>
              <w:rPr>
                <w:lang w:eastAsia="en-GB"/>
              </w:rPr>
            </w:pPr>
            <w:r w:rsidRPr="000A4D2D">
              <w:rPr>
                <w:lang w:eastAsia="en-GB"/>
              </w:rPr>
              <w:t>51-60</w:t>
            </w:r>
          </w:p>
        </w:tc>
        <w:tc>
          <w:tcPr>
            <w:tcW w:w="0" w:type="auto"/>
          </w:tcPr>
          <w:p w14:paraId="2456663D" w14:textId="77777777" w:rsidR="00580ABF" w:rsidRPr="000A4D2D" w:rsidRDefault="00580ABF" w:rsidP="00F70868">
            <w:pPr>
              <w:rPr>
                <w:lang w:eastAsia="en-GB"/>
              </w:rPr>
            </w:pPr>
            <w:r>
              <w:rPr>
                <w:lang w:eastAsia="en-GB"/>
              </w:rPr>
              <w:t>27.45 (1.43)</w:t>
            </w:r>
          </w:p>
        </w:tc>
        <w:tc>
          <w:tcPr>
            <w:tcW w:w="0" w:type="auto"/>
          </w:tcPr>
          <w:p w14:paraId="219CFB98" w14:textId="77777777" w:rsidR="00580ABF" w:rsidRPr="000A4D2D" w:rsidRDefault="00B20B5F" w:rsidP="00B20B5F">
            <w:pPr>
              <w:rPr>
                <w:lang w:eastAsia="en-GB"/>
              </w:rPr>
            </w:pPr>
            <w:r>
              <w:rPr>
                <w:lang w:eastAsia="en-GB"/>
              </w:rPr>
              <w:t>27.10 (1.17)</w:t>
            </w:r>
          </w:p>
        </w:tc>
      </w:tr>
      <w:tr w:rsidR="00580ABF" w:rsidRPr="000A4D2D" w14:paraId="0914D47F" w14:textId="77777777" w:rsidTr="0032298E">
        <w:trPr>
          <w:trHeight w:val="461"/>
        </w:trPr>
        <w:tc>
          <w:tcPr>
            <w:tcW w:w="0" w:type="auto"/>
            <w:hideMark/>
          </w:tcPr>
          <w:p w14:paraId="49C262D1" w14:textId="77777777" w:rsidR="00580ABF" w:rsidRPr="000A4D2D" w:rsidRDefault="00580ABF" w:rsidP="00F70868">
            <w:pPr>
              <w:rPr>
                <w:lang w:eastAsia="en-GB"/>
              </w:rPr>
            </w:pPr>
            <w:r w:rsidRPr="000A4D2D">
              <w:rPr>
                <w:lang w:eastAsia="en-GB"/>
              </w:rPr>
              <w:t>61-70</w:t>
            </w:r>
          </w:p>
        </w:tc>
        <w:tc>
          <w:tcPr>
            <w:tcW w:w="0" w:type="auto"/>
          </w:tcPr>
          <w:p w14:paraId="4155DB32" w14:textId="77777777" w:rsidR="00580ABF" w:rsidRPr="000A4D2D" w:rsidRDefault="00580ABF" w:rsidP="00F70868">
            <w:pPr>
              <w:rPr>
                <w:lang w:eastAsia="en-GB"/>
              </w:rPr>
            </w:pPr>
            <w:r>
              <w:rPr>
                <w:lang w:eastAsia="en-GB"/>
              </w:rPr>
              <w:t>26.60 (2.41)</w:t>
            </w:r>
          </w:p>
        </w:tc>
        <w:tc>
          <w:tcPr>
            <w:tcW w:w="0" w:type="auto"/>
          </w:tcPr>
          <w:p w14:paraId="15C6DCE4" w14:textId="77777777" w:rsidR="00B20B5F" w:rsidRPr="000A4D2D" w:rsidRDefault="00B20B5F" w:rsidP="00F70868">
            <w:pPr>
              <w:rPr>
                <w:lang w:eastAsia="en-GB"/>
              </w:rPr>
            </w:pPr>
            <w:r>
              <w:rPr>
                <w:lang w:eastAsia="en-GB"/>
              </w:rPr>
              <w:t>27.60 (1.27)</w:t>
            </w:r>
          </w:p>
        </w:tc>
      </w:tr>
      <w:tr w:rsidR="00580ABF" w:rsidRPr="000A4D2D" w14:paraId="2DE8246F" w14:textId="77777777" w:rsidTr="0032298E">
        <w:trPr>
          <w:trHeight w:val="461"/>
        </w:trPr>
        <w:tc>
          <w:tcPr>
            <w:tcW w:w="0" w:type="auto"/>
            <w:hideMark/>
          </w:tcPr>
          <w:p w14:paraId="7F28D26A" w14:textId="77777777" w:rsidR="00580ABF" w:rsidRPr="000A4D2D" w:rsidRDefault="00580ABF" w:rsidP="00F70868">
            <w:pPr>
              <w:rPr>
                <w:lang w:eastAsia="en-GB"/>
              </w:rPr>
            </w:pPr>
            <w:r w:rsidRPr="000A4D2D">
              <w:rPr>
                <w:lang w:eastAsia="en-GB"/>
              </w:rPr>
              <w:t>71-80</w:t>
            </w:r>
          </w:p>
        </w:tc>
        <w:tc>
          <w:tcPr>
            <w:tcW w:w="0" w:type="auto"/>
          </w:tcPr>
          <w:p w14:paraId="5C1D3B3F" w14:textId="77777777" w:rsidR="00580ABF" w:rsidRPr="000A4D2D" w:rsidRDefault="00580ABF" w:rsidP="00F70868">
            <w:pPr>
              <w:rPr>
                <w:lang w:eastAsia="en-GB"/>
              </w:rPr>
            </w:pPr>
            <w:r>
              <w:rPr>
                <w:lang w:eastAsia="en-GB"/>
              </w:rPr>
              <w:t>23.25 (2.73)</w:t>
            </w:r>
          </w:p>
        </w:tc>
        <w:tc>
          <w:tcPr>
            <w:tcW w:w="0" w:type="auto"/>
          </w:tcPr>
          <w:p w14:paraId="6876BAC6" w14:textId="77777777" w:rsidR="00580ABF" w:rsidRPr="000A4D2D" w:rsidRDefault="00B20B5F" w:rsidP="00F70868">
            <w:pPr>
              <w:rPr>
                <w:lang w:eastAsia="en-GB"/>
              </w:rPr>
            </w:pPr>
            <w:r>
              <w:rPr>
                <w:lang w:eastAsia="en-GB"/>
              </w:rPr>
              <w:t>24.00 (2.13)</w:t>
            </w:r>
          </w:p>
        </w:tc>
      </w:tr>
      <w:tr w:rsidR="00580ABF" w:rsidRPr="000A4D2D" w14:paraId="2FAE26E4" w14:textId="77777777" w:rsidTr="0032298E">
        <w:trPr>
          <w:trHeight w:val="461"/>
        </w:trPr>
        <w:tc>
          <w:tcPr>
            <w:tcW w:w="0" w:type="auto"/>
            <w:tcBorders>
              <w:bottom w:val="single" w:sz="18" w:space="0" w:color="auto"/>
            </w:tcBorders>
            <w:hideMark/>
          </w:tcPr>
          <w:p w14:paraId="3DCA7C62" w14:textId="77777777" w:rsidR="00580ABF" w:rsidRPr="000A4D2D" w:rsidRDefault="00580ABF" w:rsidP="00F70868">
            <w:pPr>
              <w:rPr>
                <w:lang w:eastAsia="en-GB"/>
              </w:rPr>
            </w:pPr>
            <w:r w:rsidRPr="000A4D2D">
              <w:rPr>
                <w:lang w:eastAsia="en-GB"/>
              </w:rPr>
              <w:t>80+</w:t>
            </w:r>
          </w:p>
        </w:tc>
        <w:tc>
          <w:tcPr>
            <w:tcW w:w="0" w:type="auto"/>
            <w:tcBorders>
              <w:bottom w:val="single" w:sz="18" w:space="0" w:color="auto"/>
            </w:tcBorders>
          </w:tcPr>
          <w:p w14:paraId="1C128F13" w14:textId="77777777" w:rsidR="00580ABF" w:rsidRPr="000A4D2D" w:rsidRDefault="00580ABF" w:rsidP="00F70868">
            <w:pPr>
              <w:rPr>
                <w:lang w:eastAsia="en-GB"/>
              </w:rPr>
            </w:pPr>
            <w:r>
              <w:rPr>
                <w:lang w:eastAsia="en-GB"/>
              </w:rPr>
              <w:t>21.33 (2.81)</w:t>
            </w:r>
          </w:p>
        </w:tc>
        <w:tc>
          <w:tcPr>
            <w:tcW w:w="0" w:type="auto"/>
            <w:tcBorders>
              <w:bottom w:val="single" w:sz="18" w:space="0" w:color="auto"/>
            </w:tcBorders>
          </w:tcPr>
          <w:p w14:paraId="0F078CB8" w14:textId="77777777" w:rsidR="00580ABF" w:rsidRPr="00B20B5F" w:rsidRDefault="00B20B5F" w:rsidP="00B20B5F">
            <w:pPr>
              <w:pStyle w:val="ListParagraph"/>
              <w:numPr>
                <w:ilvl w:val="0"/>
                <w:numId w:val="21"/>
              </w:numPr>
              <w:rPr>
                <w:lang w:eastAsia="en-GB"/>
              </w:rPr>
            </w:pPr>
            <w:r w:rsidRPr="00B20B5F">
              <w:rPr>
                <w:lang w:eastAsia="en-GB"/>
              </w:rPr>
              <w:t>2.00)</w:t>
            </w:r>
          </w:p>
        </w:tc>
      </w:tr>
    </w:tbl>
    <w:p w14:paraId="4716CD92" w14:textId="77777777" w:rsidR="00B20B5F" w:rsidRDefault="00B20B5F" w:rsidP="00B20B5F">
      <w:pPr>
        <w:rPr>
          <w:lang w:val="en" w:eastAsia="en-GB"/>
        </w:rPr>
      </w:pPr>
    </w:p>
    <w:p w14:paraId="50D94496" w14:textId="77777777" w:rsidR="00B20B5F" w:rsidRDefault="0031509C" w:rsidP="00B20B5F">
      <w:pPr>
        <w:pStyle w:val="Heading4"/>
        <w:numPr>
          <w:ilvl w:val="3"/>
          <w:numId w:val="22"/>
        </w:numPr>
        <w:rPr>
          <w:lang w:val="en" w:eastAsia="en-GB"/>
        </w:rPr>
      </w:pPr>
      <w:r>
        <w:rPr>
          <w:lang w:val="en" w:eastAsia="en-GB"/>
        </w:rPr>
        <w:t>Post-hoc analysis: UMMSE</w:t>
      </w:r>
    </w:p>
    <w:p w14:paraId="3A291392" w14:textId="77777777" w:rsidR="0031509C" w:rsidRDefault="0031509C" w:rsidP="0031509C">
      <w:pPr>
        <w:spacing w:line="360" w:lineRule="auto"/>
        <w:rPr>
          <w:lang w:val="en" w:eastAsia="en-GB"/>
        </w:rPr>
      </w:pPr>
      <w:r>
        <w:rPr>
          <w:lang w:val="en" w:eastAsia="en-GB"/>
        </w:rPr>
        <w:t xml:space="preserve">In order to differentiate better between the groups a post-hoc test was </w:t>
      </w:r>
      <w:r w:rsidR="007C349C">
        <w:rPr>
          <w:lang w:val="en" w:eastAsia="en-GB"/>
        </w:rPr>
        <w:t>carried out</w:t>
      </w:r>
      <w:r>
        <w:rPr>
          <w:lang w:val="en" w:eastAsia="en-GB"/>
        </w:rPr>
        <w:t xml:space="preserve"> for the UMMSE. The analysis showed a significant difference between the 21-40 years of age groups and the 61 years of age and over groups, (P&lt;0.001). There were significant differences between the 51-60 years of age group and the 71 years and over groups</w:t>
      </w:r>
      <w:r w:rsidR="00A60030">
        <w:rPr>
          <w:lang w:val="en" w:eastAsia="en-GB"/>
        </w:rPr>
        <w:t>, in which the younger groups outperform the older groups</w:t>
      </w:r>
      <w:r>
        <w:rPr>
          <w:lang w:val="en" w:eastAsia="en-GB"/>
        </w:rPr>
        <w:t xml:space="preserve">, (p&lt;0.001). </w:t>
      </w:r>
    </w:p>
    <w:p w14:paraId="54E0A327" w14:textId="77777777" w:rsidR="0031509C" w:rsidRDefault="0031509C" w:rsidP="0031509C">
      <w:pPr>
        <w:pStyle w:val="Heading4"/>
        <w:numPr>
          <w:ilvl w:val="3"/>
          <w:numId w:val="22"/>
        </w:numPr>
        <w:rPr>
          <w:lang w:val="en" w:eastAsia="en-GB"/>
        </w:rPr>
      </w:pPr>
      <w:r>
        <w:rPr>
          <w:lang w:val="en" w:eastAsia="en-GB"/>
        </w:rPr>
        <w:lastRenderedPageBreak/>
        <w:t xml:space="preserve">  Post-hoc analysis: RMMSE</w:t>
      </w:r>
    </w:p>
    <w:p w14:paraId="48DFE436" w14:textId="77777777" w:rsidR="0031509C" w:rsidRDefault="0031509C" w:rsidP="0031509C">
      <w:pPr>
        <w:spacing w:line="360" w:lineRule="auto"/>
        <w:rPr>
          <w:lang w:val="en" w:eastAsia="en-GB"/>
        </w:rPr>
      </w:pPr>
      <w:r>
        <w:rPr>
          <w:lang w:val="en" w:eastAsia="en-GB"/>
        </w:rPr>
        <w:t xml:space="preserve">The same post-hoc was carried out for the RMMSE, the analysis showed similar significant differences between the younger aged groups and the older aged groups. More specifically the 21-30 year old group were significantly better than the 51-60 and 71-80+ years of age groups, (p&lt;0.001). There were significant differences between </w:t>
      </w:r>
      <w:r w:rsidR="007C349C">
        <w:rPr>
          <w:lang w:val="en" w:eastAsia="en-GB"/>
        </w:rPr>
        <w:t xml:space="preserve">the </w:t>
      </w:r>
      <w:r>
        <w:rPr>
          <w:lang w:val="en" w:eastAsia="en-GB"/>
        </w:rPr>
        <w:t xml:space="preserve">31-40 year old group and </w:t>
      </w:r>
      <w:r w:rsidR="007C349C">
        <w:rPr>
          <w:lang w:val="en" w:eastAsia="en-GB"/>
        </w:rPr>
        <w:t xml:space="preserve">the </w:t>
      </w:r>
      <w:r>
        <w:rPr>
          <w:lang w:val="en" w:eastAsia="en-GB"/>
        </w:rPr>
        <w:t>71-80+ years of age groups</w:t>
      </w:r>
      <w:r w:rsidR="008B6A55">
        <w:rPr>
          <w:lang w:val="en" w:eastAsia="en-GB"/>
        </w:rPr>
        <w:t>, (see table 5.6</w:t>
      </w:r>
      <w:r w:rsidR="00A60030">
        <w:rPr>
          <w:lang w:val="en" w:eastAsia="en-GB"/>
        </w:rPr>
        <w:t>, p&lt;0.001)</w:t>
      </w:r>
      <w:r>
        <w:rPr>
          <w:lang w:val="en" w:eastAsia="en-GB"/>
        </w:rPr>
        <w:t>.</w:t>
      </w:r>
      <w:r w:rsidR="00A60030">
        <w:rPr>
          <w:lang w:val="en" w:eastAsia="en-GB"/>
        </w:rPr>
        <w:t xml:space="preserve"> The rest of the differences remained significant between</w:t>
      </w:r>
      <w:r w:rsidR="007C349C">
        <w:rPr>
          <w:lang w:val="en" w:eastAsia="en-GB"/>
        </w:rPr>
        <w:t xml:space="preserve"> the</w:t>
      </w:r>
      <w:r w:rsidR="00A60030">
        <w:rPr>
          <w:lang w:val="en" w:eastAsia="en-GB"/>
        </w:rPr>
        <w:t xml:space="preserve"> 41-50 and the 71-80+, and likewise between the 61-70 and </w:t>
      </w:r>
      <w:r w:rsidR="007C349C">
        <w:rPr>
          <w:lang w:val="en" w:eastAsia="en-GB"/>
        </w:rPr>
        <w:t xml:space="preserve">the </w:t>
      </w:r>
      <w:r w:rsidR="00A60030">
        <w:rPr>
          <w:lang w:val="en" w:eastAsia="en-GB"/>
        </w:rPr>
        <w:t>71-80+ groups, (p&lt;0.001).</w:t>
      </w:r>
    </w:p>
    <w:p w14:paraId="5042CBAD" w14:textId="77777777" w:rsidR="006A41A2" w:rsidRDefault="006A41A2" w:rsidP="0031509C">
      <w:pPr>
        <w:spacing w:line="360" w:lineRule="auto"/>
        <w:rPr>
          <w:lang w:val="en" w:eastAsia="en-GB"/>
        </w:rPr>
      </w:pPr>
    </w:p>
    <w:p w14:paraId="2D8C8071" w14:textId="77777777" w:rsidR="006A41A2" w:rsidRDefault="006A41A2" w:rsidP="006A41A2">
      <w:pPr>
        <w:pStyle w:val="Heading3"/>
        <w:numPr>
          <w:ilvl w:val="2"/>
          <w:numId w:val="20"/>
        </w:numPr>
        <w:rPr>
          <w:lang w:val="en" w:eastAsia="en-GB"/>
        </w:rPr>
      </w:pPr>
      <w:r>
        <w:rPr>
          <w:lang w:val="en" w:eastAsia="en-GB"/>
        </w:rPr>
        <w:t>Correlational analysis: UMMSE, RMMSE, age, education, gender, acculturation</w:t>
      </w:r>
    </w:p>
    <w:p w14:paraId="02284BAB" w14:textId="77777777" w:rsidR="006A41A2" w:rsidRDefault="007C4283" w:rsidP="006A41A2">
      <w:pPr>
        <w:spacing w:line="360" w:lineRule="auto"/>
        <w:rPr>
          <w:lang w:val="en" w:eastAsia="en-GB"/>
        </w:rPr>
      </w:pPr>
      <w:r>
        <w:rPr>
          <w:lang w:val="en" w:eastAsia="en-GB"/>
        </w:rPr>
        <w:t>So far the analyses have</w:t>
      </w:r>
      <w:r w:rsidR="006A41A2">
        <w:rPr>
          <w:lang w:val="en" w:eastAsia="en-GB"/>
        </w:rPr>
        <w:t xml:space="preserve"> shown </w:t>
      </w:r>
      <w:r>
        <w:rPr>
          <w:lang w:val="en" w:eastAsia="en-GB"/>
        </w:rPr>
        <w:t xml:space="preserve">that </w:t>
      </w:r>
      <w:r w:rsidR="006A41A2">
        <w:rPr>
          <w:lang w:val="en" w:eastAsia="en-GB"/>
        </w:rPr>
        <w:t>there are significant differences b</w:t>
      </w:r>
      <w:r>
        <w:rPr>
          <w:lang w:val="en" w:eastAsia="en-GB"/>
        </w:rPr>
        <w:t xml:space="preserve">etween the different age groups. Several factors could account for these differences. Additional regression analyses were carried out to </w:t>
      </w:r>
      <w:r w:rsidR="006A41A2">
        <w:rPr>
          <w:lang w:val="en" w:eastAsia="en-GB"/>
        </w:rPr>
        <w:t xml:space="preserve">determine which variables </w:t>
      </w:r>
      <w:r>
        <w:rPr>
          <w:lang w:val="en" w:eastAsia="en-GB"/>
        </w:rPr>
        <w:t>have greater influence on</w:t>
      </w:r>
      <w:r w:rsidR="006A41A2">
        <w:rPr>
          <w:lang w:val="en" w:eastAsia="en-GB"/>
        </w:rPr>
        <w:t xml:space="preserve"> performance on the UMMSE and RMMSE.</w:t>
      </w:r>
    </w:p>
    <w:p w14:paraId="5EEB7FB7" w14:textId="77777777" w:rsidR="00F632B6" w:rsidRDefault="006A41A2" w:rsidP="006A41A2">
      <w:pPr>
        <w:spacing w:line="360" w:lineRule="auto"/>
        <w:rPr>
          <w:lang w:val="en" w:eastAsia="en-GB"/>
        </w:rPr>
      </w:pPr>
      <w:r>
        <w:rPr>
          <w:lang w:val="en" w:eastAsia="en-GB"/>
        </w:rPr>
        <w:t xml:space="preserve">In a bivariate correlation, there were significant moderate-strong negative correlations </w:t>
      </w:r>
      <w:r w:rsidR="00F632B6">
        <w:rPr>
          <w:lang w:val="en" w:eastAsia="en-GB"/>
        </w:rPr>
        <w:t>between</w:t>
      </w:r>
      <w:r>
        <w:rPr>
          <w:lang w:val="en" w:eastAsia="en-GB"/>
        </w:rPr>
        <w:t xml:space="preserve"> age and education</w:t>
      </w:r>
      <w:r w:rsidR="004D5333">
        <w:rPr>
          <w:lang w:val="en" w:eastAsia="en-GB"/>
        </w:rPr>
        <w:t xml:space="preserve"> (-0.77, p&lt;0.001)</w:t>
      </w:r>
      <w:r>
        <w:rPr>
          <w:lang w:val="en" w:eastAsia="en-GB"/>
        </w:rPr>
        <w:t xml:space="preserve">, </w:t>
      </w:r>
      <w:r w:rsidR="00F632B6">
        <w:rPr>
          <w:lang w:val="en" w:eastAsia="en-GB"/>
        </w:rPr>
        <w:t xml:space="preserve">age and </w:t>
      </w:r>
      <w:r>
        <w:rPr>
          <w:lang w:val="en" w:eastAsia="en-GB"/>
        </w:rPr>
        <w:t>acculturation score</w:t>
      </w:r>
      <w:r w:rsidR="004D5333">
        <w:rPr>
          <w:lang w:val="en" w:eastAsia="en-GB"/>
        </w:rPr>
        <w:t xml:space="preserve"> (-0.89, p&lt;0.001)</w:t>
      </w:r>
      <w:r>
        <w:rPr>
          <w:lang w:val="en" w:eastAsia="en-GB"/>
        </w:rPr>
        <w:t xml:space="preserve">, </w:t>
      </w:r>
      <w:r w:rsidR="00F632B6">
        <w:rPr>
          <w:lang w:val="en" w:eastAsia="en-GB"/>
        </w:rPr>
        <w:t xml:space="preserve">age and </w:t>
      </w:r>
      <w:r>
        <w:rPr>
          <w:lang w:val="en" w:eastAsia="en-GB"/>
        </w:rPr>
        <w:t>RMMSE</w:t>
      </w:r>
      <w:r w:rsidR="00F632B6">
        <w:rPr>
          <w:lang w:val="en" w:eastAsia="en-GB"/>
        </w:rPr>
        <w:t xml:space="preserve"> score</w:t>
      </w:r>
      <w:r w:rsidR="004D5333">
        <w:rPr>
          <w:lang w:val="en" w:eastAsia="en-GB"/>
        </w:rPr>
        <w:t xml:space="preserve"> (-0.66, p&lt;0.001)</w:t>
      </w:r>
      <w:r>
        <w:rPr>
          <w:lang w:val="en" w:eastAsia="en-GB"/>
        </w:rPr>
        <w:t xml:space="preserve"> and</w:t>
      </w:r>
      <w:r w:rsidR="00F632B6">
        <w:rPr>
          <w:lang w:val="en" w:eastAsia="en-GB"/>
        </w:rPr>
        <w:t xml:space="preserve"> age and</w:t>
      </w:r>
      <w:r>
        <w:rPr>
          <w:lang w:val="en" w:eastAsia="en-GB"/>
        </w:rPr>
        <w:t xml:space="preserve"> UMMSE scores</w:t>
      </w:r>
      <w:r w:rsidR="004D5333">
        <w:rPr>
          <w:lang w:val="en" w:eastAsia="en-GB"/>
        </w:rPr>
        <w:t xml:space="preserve"> (-0.69, p&lt;0.001)</w:t>
      </w:r>
      <w:r>
        <w:rPr>
          <w:lang w:val="en" w:eastAsia="en-GB"/>
        </w:rPr>
        <w:t>.</w:t>
      </w:r>
      <w:r w:rsidR="004D5333">
        <w:rPr>
          <w:lang w:val="en" w:eastAsia="en-GB"/>
        </w:rPr>
        <w:t xml:space="preserve"> Interestingly no significant correlations were found for gender.</w:t>
      </w:r>
      <w:r w:rsidR="00DF01AE">
        <w:rPr>
          <w:lang w:val="en" w:eastAsia="en-GB"/>
        </w:rPr>
        <w:t xml:space="preserve"> </w:t>
      </w:r>
    </w:p>
    <w:p w14:paraId="0B8F69DA" w14:textId="77777777" w:rsidR="00F632B6" w:rsidRDefault="00F632B6" w:rsidP="006A41A2">
      <w:pPr>
        <w:spacing w:line="360" w:lineRule="auto"/>
        <w:rPr>
          <w:lang w:val="en" w:eastAsia="en-GB"/>
        </w:rPr>
      </w:pPr>
    </w:p>
    <w:p w14:paraId="17DC7690" w14:textId="77777777" w:rsidR="000E2D58" w:rsidRDefault="00886344" w:rsidP="006A41A2">
      <w:pPr>
        <w:spacing w:line="360" w:lineRule="auto"/>
        <w:rPr>
          <w:lang w:val="en" w:eastAsia="en-GB"/>
        </w:rPr>
      </w:pPr>
      <w:r>
        <w:rPr>
          <w:lang w:val="en" w:eastAsia="en-GB"/>
        </w:rPr>
        <w:t xml:space="preserve">There was a significant </w:t>
      </w:r>
      <w:r w:rsidR="000E2D58">
        <w:rPr>
          <w:lang w:val="en" w:eastAsia="en-GB"/>
        </w:rPr>
        <w:t xml:space="preserve">moderate to </w:t>
      </w:r>
      <w:r>
        <w:rPr>
          <w:lang w:val="en" w:eastAsia="en-GB"/>
        </w:rPr>
        <w:t>strong positive correlations between acculturation and education (</w:t>
      </w:r>
      <w:r w:rsidR="000E2D58">
        <w:rPr>
          <w:lang w:val="en" w:eastAsia="en-GB"/>
        </w:rPr>
        <w:t>+0.80, p&lt;0.001)</w:t>
      </w:r>
      <w:r>
        <w:rPr>
          <w:lang w:val="en" w:eastAsia="en-GB"/>
        </w:rPr>
        <w:t xml:space="preserve">, </w:t>
      </w:r>
      <w:r w:rsidR="00F632B6">
        <w:rPr>
          <w:lang w:val="en" w:eastAsia="en-GB"/>
        </w:rPr>
        <w:t xml:space="preserve">acculturation and </w:t>
      </w:r>
      <w:r>
        <w:rPr>
          <w:lang w:val="en" w:eastAsia="en-GB"/>
        </w:rPr>
        <w:t>UMMSE</w:t>
      </w:r>
      <w:r w:rsidR="00F632B6">
        <w:rPr>
          <w:lang w:val="en" w:eastAsia="en-GB"/>
        </w:rPr>
        <w:t xml:space="preserve"> scores</w:t>
      </w:r>
      <w:r w:rsidR="000E2D58">
        <w:rPr>
          <w:lang w:val="en" w:eastAsia="en-GB"/>
        </w:rPr>
        <w:t xml:space="preserve"> (+0.69, p&lt;0.001)</w:t>
      </w:r>
      <w:r>
        <w:rPr>
          <w:lang w:val="en" w:eastAsia="en-GB"/>
        </w:rPr>
        <w:t xml:space="preserve"> and </w:t>
      </w:r>
      <w:r w:rsidR="00F632B6">
        <w:rPr>
          <w:lang w:val="en" w:eastAsia="en-GB"/>
        </w:rPr>
        <w:t xml:space="preserve">acculturation and </w:t>
      </w:r>
      <w:r>
        <w:rPr>
          <w:lang w:val="en" w:eastAsia="en-GB"/>
        </w:rPr>
        <w:t>RMMSE</w:t>
      </w:r>
      <w:r w:rsidR="000E2D58">
        <w:rPr>
          <w:lang w:val="en" w:eastAsia="en-GB"/>
        </w:rPr>
        <w:t xml:space="preserve"> </w:t>
      </w:r>
      <w:r w:rsidR="00F632B6">
        <w:rPr>
          <w:lang w:val="en" w:eastAsia="en-GB"/>
        </w:rPr>
        <w:t xml:space="preserve">scores </w:t>
      </w:r>
      <w:r w:rsidR="000E2D58">
        <w:rPr>
          <w:lang w:val="en" w:eastAsia="en-GB"/>
        </w:rPr>
        <w:t>(+0.61, p&lt;0.001). Furthermore, there were significant strong positive correlations between education and UMMSE</w:t>
      </w:r>
      <w:r w:rsidR="00F632B6">
        <w:rPr>
          <w:lang w:val="en" w:eastAsia="en-GB"/>
        </w:rPr>
        <w:t xml:space="preserve"> scores</w:t>
      </w:r>
      <w:r w:rsidR="000E2D58">
        <w:rPr>
          <w:lang w:val="en" w:eastAsia="en-GB"/>
        </w:rPr>
        <w:t xml:space="preserve"> (+0.70, p&lt;0.001) and </w:t>
      </w:r>
      <w:r w:rsidR="00F632B6">
        <w:rPr>
          <w:lang w:val="en" w:eastAsia="en-GB"/>
        </w:rPr>
        <w:t xml:space="preserve">education and </w:t>
      </w:r>
      <w:r w:rsidR="000E2D58">
        <w:rPr>
          <w:lang w:val="en" w:eastAsia="en-GB"/>
        </w:rPr>
        <w:t xml:space="preserve">RMMSE </w:t>
      </w:r>
      <w:r w:rsidR="00F632B6">
        <w:rPr>
          <w:lang w:val="en" w:eastAsia="en-GB"/>
        </w:rPr>
        <w:t xml:space="preserve">scores </w:t>
      </w:r>
      <w:r w:rsidR="000E2D58">
        <w:rPr>
          <w:lang w:val="en" w:eastAsia="en-GB"/>
        </w:rPr>
        <w:t xml:space="preserve">(+0.71, p&lt;0.001). From </w:t>
      </w:r>
      <w:r w:rsidR="007C4283">
        <w:rPr>
          <w:lang w:val="en" w:eastAsia="en-GB"/>
        </w:rPr>
        <w:t>the</w:t>
      </w:r>
      <w:r w:rsidR="00106012">
        <w:rPr>
          <w:lang w:val="en" w:eastAsia="en-GB"/>
        </w:rPr>
        <w:t>s</w:t>
      </w:r>
      <w:r w:rsidR="007C4283">
        <w:rPr>
          <w:lang w:val="en" w:eastAsia="en-GB"/>
        </w:rPr>
        <w:t>e analyse</w:t>
      </w:r>
      <w:r w:rsidR="00106012">
        <w:rPr>
          <w:lang w:val="en" w:eastAsia="en-GB"/>
        </w:rPr>
        <w:t xml:space="preserve">s </w:t>
      </w:r>
      <w:r w:rsidR="007C4283">
        <w:rPr>
          <w:lang w:val="en" w:eastAsia="en-GB"/>
        </w:rPr>
        <w:t>the impact</w:t>
      </w:r>
      <w:r w:rsidR="00F632B6">
        <w:rPr>
          <w:lang w:val="en" w:eastAsia="en-GB"/>
        </w:rPr>
        <w:t xml:space="preserve"> of</w:t>
      </w:r>
      <w:r w:rsidR="007C4283">
        <w:rPr>
          <w:lang w:val="en" w:eastAsia="en-GB"/>
        </w:rPr>
        <w:t xml:space="preserve"> </w:t>
      </w:r>
      <w:r w:rsidR="00106012">
        <w:rPr>
          <w:lang w:val="en" w:eastAsia="en-GB"/>
        </w:rPr>
        <w:t>education, age, and acculturation</w:t>
      </w:r>
      <w:r w:rsidR="007C4283">
        <w:rPr>
          <w:lang w:val="en" w:eastAsia="en-GB"/>
        </w:rPr>
        <w:t xml:space="preserve"> appears strong</w:t>
      </w:r>
      <w:r w:rsidR="00106012">
        <w:rPr>
          <w:lang w:val="en" w:eastAsia="en-GB"/>
        </w:rPr>
        <w:t xml:space="preserve"> on the performance on the UMMSE and RMMSE.</w:t>
      </w:r>
    </w:p>
    <w:p w14:paraId="7FBD25C9" w14:textId="77777777" w:rsidR="001E446E" w:rsidRDefault="001E446E" w:rsidP="0031509C">
      <w:pPr>
        <w:spacing w:line="360" w:lineRule="auto"/>
        <w:rPr>
          <w:lang w:val="en" w:eastAsia="en-GB"/>
        </w:rPr>
      </w:pPr>
    </w:p>
    <w:p w14:paraId="165F880F" w14:textId="77777777" w:rsidR="00015EC5" w:rsidRPr="00AF380E" w:rsidRDefault="006656A7" w:rsidP="008A5FF5">
      <w:pPr>
        <w:pStyle w:val="Heading4"/>
        <w:numPr>
          <w:ilvl w:val="3"/>
          <w:numId w:val="23"/>
        </w:numPr>
        <w:rPr>
          <w:lang w:val="en" w:eastAsia="en-GB"/>
        </w:rPr>
      </w:pPr>
      <w:r>
        <w:rPr>
          <w:lang w:val="en" w:eastAsia="en-GB"/>
        </w:rPr>
        <w:lastRenderedPageBreak/>
        <w:t>UMMSE: Standardisation</w:t>
      </w:r>
    </w:p>
    <w:p w14:paraId="69F35A9F" w14:textId="77777777" w:rsidR="0083629D" w:rsidRDefault="001B074A" w:rsidP="008A5FF5">
      <w:pPr>
        <w:spacing w:line="360" w:lineRule="auto"/>
        <w:rPr>
          <w:lang w:val="en" w:eastAsia="en-GB"/>
        </w:rPr>
      </w:pPr>
      <w:r>
        <w:rPr>
          <w:lang w:val="en" w:eastAsia="en-GB"/>
        </w:rPr>
        <w:t>The overall adjusted mean score for the UM</w:t>
      </w:r>
      <w:r w:rsidR="000B6EBB">
        <w:rPr>
          <w:lang w:val="en" w:eastAsia="en-GB"/>
        </w:rPr>
        <w:t>MSE (123 participants), was 27.24</w:t>
      </w:r>
      <w:r>
        <w:rPr>
          <w:lang w:val="en" w:eastAsia="en-GB"/>
        </w:rPr>
        <w:t xml:space="preserve"> (SD=</w:t>
      </w:r>
      <w:r w:rsidR="000B6EBB">
        <w:rPr>
          <w:lang w:val="en" w:eastAsia="en-GB"/>
        </w:rPr>
        <w:t>3.91</w:t>
      </w:r>
      <w:r>
        <w:rPr>
          <w:lang w:val="en" w:eastAsia="en-GB"/>
        </w:rPr>
        <w:t xml:space="preserve">), the range was </w:t>
      </w:r>
      <w:r w:rsidR="000B6EBB">
        <w:rPr>
          <w:lang w:val="en" w:eastAsia="en-GB"/>
        </w:rPr>
        <w:t>13.76</w:t>
      </w:r>
      <w:r>
        <w:rPr>
          <w:lang w:val="en" w:eastAsia="en-GB"/>
        </w:rPr>
        <w:t xml:space="preserve"> to 30. The variables entered into the linear regression model were </w:t>
      </w:r>
      <w:r w:rsidR="002F5C7C">
        <w:rPr>
          <w:lang w:val="en" w:eastAsia="en-GB"/>
        </w:rPr>
        <w:t xml:space="preserve">raw values of age, </w:t>
      </w:r>
      <w:r>
        <w:rPr>
          <w:lang w:val="en" w:eastAsia="en-GB"/>
        </w:rPr>
        <w:t xml:space="preserve">gender, education, </w:t>
      </w:r>
      <w:r w:rsidR="002F5C7C">
        <w:rPr>
          <w:lang w:val="en" w:eastAsia="en-GB"/>
        </w:rPr>
        <w:t>and acculturation</w:t>
      </w:r>
      <w:r>
        <w:rPr>
          <w:lang w:val="en" w:eastAsia="en-GB"/>
        </w:rPr>
        <w:t>. In a regression analysis, these predictors accounted for 74.</w:t>
      </w:r>
      <w:r w:rsidR="000B6EBB">
        <w:rPr>
          <w:lang w:val="en" w:eastAsia="en-GB"/>
        </w:rPr>
        <w:t>8</w:t>
      </w:r>
      <w:r>
        <w:rPr>
          <w:lang w:val="en" w:eastAsia="en-GB"/>
        </w:rPr>
        <w:t>% of the variability in the UMMSE scores. The significant predictor coefficients were education (p&lt;0.0</w:t>
      </w:r>
      <w:r w:rsidR="000B6EBB">
        <w:rPr>
          <w:lang w:val="en" w:eastAsia="en-GB"/>
        </w:rPr>
        <w:t>0</w:t>
      </w:r>
      <w:r>
        <w:rPr>
          <w:lang w:val="en" w:eastAsia="en-GB"/>
        </w:rPr>
        <w:t xml:space="preserve">1) and </w:t>
      </w:r>
      <w:r w:rsidR="000B6EBB">
        <w:rPr>
          <w:lang w:val="en" w:eastAsia="en-GB"/>
        </w:rPr>
        <w:t>age</w:t>
      </w:r>
      <w:r>
        <w:rPr>
          <w:lang w:val="en" w:eastAsia="en-GB"/>
        </w:rPr>
        <w:t xml:space="preserve"> (p&lt;0.05), with the model </w:t>
      </w:r>
      <w:r w:rsidR="0032298E">
        <w:rPr>
          <w:lang w:val="en" w:eastAsia="en-GB"/>
        </w:rPr>
        <w:t>being significant</w:t>
      </w:r>
      <w:r>
        <w:rPr>
          <w:lang w:val="en" w:eastAsia="en-GB"/>
        </w:rPr>
        <w:t xml:space="preserve">, </w:t>
      </w:r>
      <w:r w:rsidR="000B6EBB">
        <w:rPr>
          <w:szCs w:val="24"/>
          <w:lang w:eastAsia="en-GB"/>
        </w:rPr>
        <w:t>(F (4, 122) = 37.36</w:t>
      </w:r>
      <w:r>
        <w:rPr>
          <w:szCs w:val="24"/>
          <w:lang w:eastAsia="en-GB"/>
        </w:rPr>
        <w:t xml:space="preserve">, p&lt;0.001). </w:t>
      </w:r>
      <w:r>
        <w:rPr>
          <w:lang w:val="en" w:eastAsia="en-GB"/>
        </w:rPr>
        <w:t xml:space="preserve">  </w:t>
      </w:r>
    </w:p>
    <w:p w14:paraId="37E8884A" w14:textId="77777777" w:rsidR="00CD3217" w:rsidRDefault="00CD3217" w:rsidP="008A5FF5">
      <w:pPr>
        <w:spacing w:line="360" w:lineRule="auto"/>
        <w:rPr>
          <w:lang w:eastAsia="en-GB"/>
        </w:rPr>
      </w:pPr>
    </w:p>
    <w:p w14:paraId="6EC14264" w14:textId="77777777" w:rsidR="0084075B" w:rsidRDefault="0032298E" w:rsidP="00A5548B">
      <w:pPr>
        <w:spacing w:line="360" w:lineRule="auto"/>
        <w:rPr>
          <w:lang w:val="en" w:eastAsia="en-GB"/>
        </w:rPr>
      </w:pPr>
      <w:r>
        <w:rPr>
          <w:lang w:val="en" w:eastAsia="en-GB"/>
        </w:rPr>
        <w:t>A correction formula was used to adjust individual participant scores</w:t>
      </w:r>
      <w:r w:rsidR="00A22F33">
        <w:rPr>
          <w:lang w:val="en" w:eastAsia="en-GB"/>
        </w:rPr>
        <w:t xml:space="preserve"> to account for the effects of the significant predictors</w:t>
      </w:r>
      <w:r>
        <w:rPr>
          <w:lang w:val="en" w:eastAsia="en-GB"/>
        </w:rPr>
        <w:t>. Tolerance limit analysis defined a cut off score of 2</w:t>
      </w:r>
      <w:r w:rsidR="000B6EBB">
        <w:rPr>
          <w:lang w:val="en" w:eastAsia="en-GB"/>
        </w:rPr>
        <w:t>3</w:t>
      </w:r>
      <w:r>
        <w:rPr>
          <w:lang w:val="en" w:eastAsia="en-GB"/>
        </w:rPr>
        <w:t>.</w:t>
      </w:r>
      <w:r w:rsidR="000B6EBB">
        <w:rPr>
          <w:lang w:val="en" w:eastAsia="en-GB"/>
        </w:rPr>
        <w:t>33</w:t>
      </w:r>
      <w:r>
        <w:rPr>
          <w:lang w:val="en" w:eastAsia="en-GB"/>
        </w:rPr>
        <w:t xml:space="preserve"> (see figure 5.1) for the UMMSE. A cor</w:t>
      </w:r>
      <w:r w:rsidR="001E446E">
        <w:rPr>
          <w:lang w:val="en" w:eastAsia="en-GB"/>
        </w:rPr>
        <w:t>rection grid (see Table 5.7</w:t>
      </w:r>
      <w:r>
        <w:rPr>
          <w:lang w:val="en" w:eastAsia="en-GB"/>
        </w:rPr>
        <w:t xml:space="preserve">) was derived to allow adjustments of </w:t>
      </w:r>
      <w:r w:rsidR="00DE6CC4">
        <w:rPr>
          <w:lang w:val="en" w:eastAsia="en-GB"/>
        </w:rPr>
        <w:t xml:space="preserve">age and </w:t>
      </w:r>
      <w:r>
        <w:rPr>
          <w:lang w:val="en" w:eastAsia="en-GB"/>
        </w:rPr>
        <w:t xml:space="preserve">education for new individuals performing the task. </w:t>
      </w:r>
      <w:r w:rsidR="00EE7D50">
        <w:rPr>
          <w:lang w:val="en" w:eastAsia="en-GB"/>
        </w:rPr>
        <w:t>T</w:t>
      </w:r>
      <w:r w:rsidR="00022571">
        <w:rPr>
          <w:lang w:val="en" w:eastAsia="en-GB"/>
        </w:rPr>
        <w:t xml:space="preserve">ertiles were used for </w:t>
      </w:r>
      <w:r w:rsidR="00DE6CC4">
        <w:rPr>
          <w:lang w:val="en" w:eastAsia="en-GB"/>
        </w:rPr>
        <w:t>the variables</w:t>
      </w:r>
      <w:r w:rsidR="00EE7D50">
        <w:rPr>
          <w:lang w:val="en" w:eastAsia="en-GB"/>
        </w:rPr>
        <w:t xml:space="preserve"> </w:t>
      </w:r>
      <w:r w:rsidR="00022571">
        <w:rPr>
          <w:lang w:val="en" w:eastAsia="en-GB"/>
        </w:rPr>
        <w:t>education</w:t>
      </w:r>
      <w:r w:rsidR="00DE6CC4">
        <w:rPr>
          <w:lang w:val="en" w:eastAsia="en-GB"/>
        </w:rPr>
        <w:t>,</w:t>
      </w:r>
      <w:r w:rsidR="00EE7D50">
        <w:rPr>
          <w:lang w:val="en" w:eastAsia="en-GB"/>
        </w:rPr>
        <w:t xml:space="preserve"> (see Table 5.</w:t>
      </w:r>
      <w:r w:rsidR="0084075B">
        <w:rPr>
          <w:lang w:val="en" w:eastAsia="en-GB"/>
        </w:rPr>
        <w:t>7</w:t>
      </w:r>
      <w:r w:rsidR="001E446E">
        <w:rPr>
          <w:lang w:val="en" w:eastAsia="en-GB"/>
        </w:rPr>
        <w:t xml:space="preserve"> and refer to Table 5.4</w:t>
      </w:r>
      <w:r w:rsidR="00EE7D50">
        <w:rPr>
          <w:lang w:val="en" w:eastAsia="en-GB"/>
        </w:rPr>
        <w:t xml:space="preserve">) </w:t>
      </w:r>
      <w:r w:rsidR="00DE6CC4">
        <w:rPr>
          <w:lang w:val="en" w:eastAsia="en-GB"/>
        </w:rPr>
        <w:t xml:space="preserve">and </w:t>
      </w:r>
      <w:r w:rsidR="00EE7D50">
        <w:rPr>
          <w:lang w:val="en" w:eastAsia="en-GB"/>
        </w:rPr>
        <w:t>since no normative values are available for the Pakistani population</w:t>
      </w:r>
      <w:r w:rsidR="00DE6CC4">
        <w:rPr>
          <w:lang w:val="en" w:eastAsia="en-GB"/>
        </w:rPr>
        <w:t>, it was considered that a tertile based split was the best way to represent the data</w:t>
      </w:r>
      <w:r w:rsidR="00EE7D50">
        <w:rPr>
          <w:lang w:val="en" w:eastAsia="en-GB"/>
        </w:rPr>
        <w:t>.</w:t>
      </w:r>
      <w:r w:rsidR="0084075B">
        <w:rPr>
          <w:lang w:val="en" w:eastAsia="en-GB"/>
        </w:rPr>
        <w:t xml:space="preserve"> </w:t>
      </w:r>
    </w:p>
    <w:p w14:paraId="071CE96C" w14:textId="77777777" w:rsidR="0084075B" w:rsidRDefault="0084075B" w:rsidP="00A5548B">
      <w:pPr>
        <w:spacing w:line="360" w:lineRule="auto"/>
        <w:rPr>
          <w:lang w:val="en" w:eastAsia="en-GB"/>
        </w:rPr>
      </w:pPr>
    </w:p>
    <w:p w14:paraId="7B3387B5" w14:textId="77777777" w:rsidR="00322D8F" w:rsidRDefault="0084075B" w:rsidP="0084075B">
      <w:pPr>
        <w:spacing w:line="360" w:lineRule="auto"/>
        <w:rPr>
          <w:lang w:val="en" w:eastAsia="en-GB"/>
        </w:rPr>
      </w:pPr>
      <w:r>
        <w:rPr>
          <w:lang w:val="en" w:eastAsia="en-GB"/>
        </w:rPr>
        <w:t xml:space="preserve">In developing correction grids, for age, it was considered more suitable to use ages 40 to 75. These ages were selected based on the linearity of the data for the age range 40-75 and the non-linearity observed for the other age ranges, as well as the fact that there were fewer participants in the 80+ group in comparison to the other age groups. Moreover, the younger age groups performances on these tests in Urdu/Punjabi were not representative of their true cognitive performance, causing some unusual corrections to be applied for the younger age groups. It may well be that the younger age groups are better suited to the English versions of these tests. </w:t>
      </w:r>
    </w:p>
    <w:p w14:paraId="02EA22CB" w14:textId="77777777" w:rsidR="00322D8F" w:rsidRDefault="00322D8F" w:rsidP="0084075B">
      <w:pPr>
        <w:spacing w:line="360" w:lineRule="auto"/>
        <w:rPr>
          <w:lang w:val="en" w:eastAsia="en-GB"/>
        </w:rPr>
      </w:pPr>
    </w:p>
    <w:p w14:paraId="6B4578EB" w14:textId="77777777" w:rsidR="0084075B" w:rsidRDefault="0084075B" w:rsidP="0084075B">
      <w:pPr>
        <w:spacing w:line="360" w:lineRule="auto"/>
        <w:rPr>
          <w:lang w:val="en" w:eastAsia="en-GB"/>
        </w:rPr>
      </w:pPr>
      <w:r>
        <w:rPr>
          <w:lang w:val="en" w:eastAsia="en-GB"/>
        </w:rPr>
        <w:t>The younger individuals in this data set have higher levels of acculturation (meaning they may not perform well on the Urdu/Punjabi tests as they are not well acculturated to the Pakistani culture) and this invalidates the use of the correction grids for their age groups and therefore, individuals that are aged between 40 and 75 are more representative of the true population performances on these tests amongst current British Pakistanis.</w:t>
      </w:r>
    </w:p>
    <w:p w14:paraId="633CD1E6" w14:textId="77777777" w:rsidR="0084075B" w:rsidRDefault="0084075B" w:rsidP="00A5548B">
      <w:pPr>
        <w:spacing w:line="360" w:lineRule="auto"/>
        <w:rPr>
          <w:lang w:val="en" w:eastAsia="en-GB"/>
        </w:rPr>
      </w:pPr>
    </w:p>
    <w:p w14:paraId="2F4D3F25" w14:textId="77777777" w:rsidR="001E446E" w:rsidRDefault="001E446E" w:rsidP="00A5548B">
      <w:pPr>
        <w:spacing w:line="360" w:lineRule="auto"/>
        <w:rPr>
          <w:lang w:val="en" w:eastAsia="en-GB"/>
        </w:rPr>
      </w:pPr>
    </w:p>
    <w:p w14:paraId="417C3912" w14:textId="77777777" w:rsidR="001E446E" w:rsidRPr="00CD3217" w:rsidRDefault="001E446E" w:rsidP="00A5548B">
      <w:pPr>
        <w:spacing w:line="360" w:lineRule="auto"/>
        <w:rPr>
          <w:lang w:eastAsia="en-GB"/>
        </w:rPr>
      </w:pPr>
    </w:p>
    <w:p w14:paraId="55A63E15" w14:textId="77777777" w:rsidR="00276E44" w:rsidRDefault="00DE6CC4" w:rsidP="00DE6CC4">
      <w:pPr>
        <w:spacing w:line="360" w:lineRule="auto"/>
        <w:rPr>
          <w:lang w:eastAsia="en-GB"/>
        </w:rPr>
      </w:pPr>
      <w:r w:rsidRPr="00DC3759">
        <w:rPr>
          <w:noProof/>
          <w:lang w:eastAsia="en-GB"/>
        </w:rPr>
        <mc:AlternateContent>
          <mc:Choice Requires="wpg">
            <w:drawing>
              <wp:anchor distT="0" distB="0" distL="114300" distR="114300" simplePos="0" relativeHeight="251591680" behindDoc="0" locked="0" layoutInCell="1" allowOverlap="1" wp14:anchorId="54DF94C9" wp14:editId="205BC46E">
                <wp:simplePos x="0" y="0"/>
                <wp:positionH relativeFrom="column">
                  <wp:posOffset>2028825</wp:posOffset>
                </wp:positionH>
                <wp:positionV relativeFrom="paragraph">
                  <wp:posOffset>2882265</wp:posOffset>
                </wp:positionV>
                <wp:extent cx="647065" cy="666750"/>
                <wp:effectExtent l="0" t="0" r="0" b="57150"/>
                <wp:wrapNone/>
                <wp:docPr id="24" name="Group 24"/>
                <wp:cNvGraphicFramePr/>
                <a:graphic xmlns:a="http://schemas.openxmlformats.org/drawingml/2006/main">
                  <a:graphicData uri="http://schemas.microsoft.com/office/word/2010/wordprocessingGroup">
                    <wpg:wgp>
                      <wpg:cNvGrpSpPr/>
                      <wpg:grpSpPr>
                        <a:xfrm>
                          <a:off x="0" y="0"/>
                          <a:ext cx="647065" cy="666750"/>
                          <a:chOff x="0" y="0"/>
                          <a:chExt cx="647065" cy="666750"/>
                        </a:xfrm>
                      </wpg:grpSpPr>
                      <wps:wsp>
                        <wps:cNvPr id="25" name="Straight Arrow Connector 25"/>
                        <wps:cNvCnPr/>
                        <wps:spPr>
                          <a:xfrm>
                            <a:off x="342900" y="228600"/>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6" name="Text Box 26"/>
                        <wps:cNvSpPr txBox="1"/>
                        <wps:spPr>
                          <a:xfrm>
                            <a:off x="0" y="0"/>
                            <a:ext cx="647065" cy="247650"/>
                          </a:xfrm>
                          <a:prstGeom prst="rect">
                            <a:avLst/>
                          </a:prstGeom>
                          <a:noFill/>
                          <a:ln w="6350">
                            <a:noFill/>
                          </a:ln>
                          <a:effectLst/>
                        </wps:spPr>
                        <wps:txbx>
                          <w:txbxContent>
                            <w:p w14:paraId="6FCA78CA" w14:textId="77777777" w:rsidR="00A71029" w:rsidRDefault="00A71029" w:rsidP="00DC3759">
                              <w:r>
                                <w:t>Cut-off</w:t>
                              </w:r>
                            </w:p>
                            <w:p w14:paraId="4588CF46" w14:textId="77777777" w:rsidR="00A71029" w:rsidRDefault="00A71029" w:rsidP="00DC375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4DF94C9" id="Group 24" o:spid="_x0000_s1030" style="position:absolute;margin-left:159.75pt;margin-top:226.95pt;width:50.95pt;height:52.5pt;z-index:251591680" coordsize="647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">
                <v:shapetype id="_x0000_t32" coordsize="21600,21600" o:spt="32" o:oned="t" path="m,l21600,21600e" filled="f">
                  <v:path arrowok="t" fillok="f" o:connecttype="none"/>
                  <o:lock v:ext="edit" shapetype="t"/>
                </v:shapetype>
                <v:shape id="Straight Arrow Connector 25" o:spid="_x0000_s1031" type="#_x0000_t32" style="position:absolute;left:3429;top:2286;width:9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4NVMAAAADbAAAADwAAAGRycy9kb3ducmV2LnhtbESPzQrCMBCE74LvEFbwIpoqKFKNIqJg&#10;EQ/+PMDSrG2x2dQman17Iwgeh5n5hpkvG1OKJ9WusKxgOIhAEKdWF5wpuJy3/SkI55E1lpZJwZsc&#10;LBft1hxjbV98pOfJZyJA2MWoIPe+iqV0aU4G3cBWxMG72tqgD7LOpK7xFeCmlKMomkiDBYeFHCta&#10;55TeTg+jYHpIxvu0t9YbOiRW7pIh3belUt1Os5qB8NT4f/jX3mkFozF8v4Qf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DVTAAAAA2wAAAA8AAAAAAAAAAAAAAAAA&#10;oQIAAGRycy9kb3ducmV2LnhtbFBLBQYAAAAABAAEAPkAAACOAwAAAAA=&#10;" strokeweight="1.5pt">
                  <v:stroke endarrow="open"/>
                </v:shape>
                <v:shape id="Text Box 26" o:spid="_x0000_s1032" type="#_x0000_t202" style="position:absolute;width:647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XYcUA&#10;AADbAAAADwAAAGRycy9kb3ducmV2LnhtbESPQWsCMRSE74X+h/AKXkrN6mEpq1G0UBHRilqKx8fm&#10;dbO4eVmSqOu/N0Khx2FmvmHG08424kI+1I4VDPoZCOLS6ZorBd+Hz7d3ECEia2wck4IbBZhOnp/G&#10;WGh35R1d9rESCcKhQAUmxraQMpSGLIa+a4mT9+u8xZikr6T2eE1w28hhluXSYs1pwWBLH4bK0/5s&#10;FZzM6nWbLTbzn3x581+Hszv69VGp3ks3G4GI1MX/8F97qRUMc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xdhxQAAANsAAAAPAAAAAAAAAAAAAAAAAJgCAABkcnMv&#10;ZG93bnJldi54bWxQSwUGAAAAAAQABAD1AAAAigMAAAAA&#10;" filled="f" stroked="f" strokeweight=".5pt">
                  <v:textbox>
                    <w:txbxContent>
                      <w:p w14:paraId="6FCA78CA" w14:textId="77777777" w:rsidR="00A71029" w:rsidRDefault="00A71029" w:rsidP="00DC3759">
                        <w:r>
                          <w:t>Cut-off</w:t>
                        </w:r>
                      </w:p>
                      <w:p w14:paraId="4588CF46" w14:textId="77777777" w:rsidR="00A71029" w:rsidRDefault="00A71029" w:rsidP="00DC3759"/>
                    </w:txbxContent>
                  </v:textbox>
                </v:shape>
              </v:group>
            </w:pict>
          </mc:Fallback>
        </mc:AlternateContent>
      </w:r>
      <w:r w:rsidR="00A5548B">
        <w:rPr>
          <w:lang w:val="en" w:eastAsia="en-GB"/>
        </w:rPr>
        <w:t xml:space="preserve"> </w:t>
      </w:r>
      <w:r w:rsidR="000B6EBB" w:rsidRPr="000B6EBB">
        <w:rPr>
          <w:noProof/>
          <w:lang w:eastAsia="en-GB"/>
        </w:rPr>
        <w:drawing>
          <wp:inline distT="0" distB="0" distL="0" distR="0" wp14:anchorId="7B8B6887" wp14:editId="2E360891">
            <wp:extent cx="4221126" cy="4476307"/>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2041" t="-1" r="24301" b="2320"/>
                    <a:stretch/>
                  </pic:blipFill>
                  <pic:spPr bwMode="auto">
                    <a:xfrm>
                      <a:off x="0" y="0"/>
                      <a:ext cx="4221275" cy="4476465"/>
                    </a:xfrm>
                    <a:prstGeom prst="rect">
                      <a:avLst/>
                    </a:prstGeom>
                    <a:noFill/>
                    <a:ln>
                      <a:noFill/>
                    </a:ln>
                    <a:extLst>
                      <a:ext uri="{53640926-AAD7-44D8-BBD7-CCE9431645EC}">
                        <a14:shadowObscured xmlns:a14="http://schemas.microsoft.com/office/drawing/2010/main"/>
                      </a:ext>
                    </a:extLst>
                  </pic:spPr>
                </pic:pic>
              </a:graphicData>
            </a:graphic>
          </wp:inline>
        </w:drawing>
      </w:r>
    </w:p>
    <w:p w14:paraId="65A87D99" w14:textId="77777777" w:rsidR="00E148B0" w:rsidRDefault="00276E44" w:rsidP="00E148B0">
      <w:pPr>
        <w:pStyle w:val="Caption"/>
        <w:rPr>
          <w:b w:val="0"/>
          <w:i/>
          <w:sz w:val="24"/>
          <w:szCs w:val="24"/>
        </w:rPr>
      </w:pPr>
      <w:bookmarkStart w:id="155" w:name="_Toc436932683"/>
      <w:r w:rsidRPr="00276E44">
        <w:rPr>
          <w:b w:val="0"/>
          <w:i/>
          <w:sz w:val="24"/>
          <w:szCs w:val="24"/>
        </w:rPr>
        <w:t xml:space="preserve">Figure </w:t>
      </w:r>
      <w:r w:rsidR="00BE4DBB">
        <w:rPr>
          <w:b w:val="0"/>
          <w:i/>
          <w:sz w:val="24"/>
          <w:szCs w:val="24"/>
        </w:rPr>
        <w:fldChar w:fldCharType="begin"/>
      </w:r>
      <w:r w:rsidR="00BE4DBB">
        <w:rPr>
          <w:b w:val="0"/>
          <w:i/>
          <w:sz w:val="24"/>
          <w:szCs w:val="24"/>
        </w:rPr>
        <w:instrText xml:space="preserve"> STYLEREF 1 \s </w:instrText>
      </w:r>
      <w:r w:rsidR="00BE4DBB">
        <w:rPr>
          <w:b w:val="0"/>
          <w:i/>
          <w:sz w:val="24"/>
          <w:szCs w:val="24"/>
        </w:rPr>
        <w:fldChar w:fldCharType="separate"/>
      </w:r>
      <w:r w:rsidR="00BE4DBB">
        <w:rPr>
          <w:b w:val="0"/>
          <w:i/>
          <w:noProof/>
          <w:sz w:val="24"/>
          <w:szCs w:val="24"/>
        </w:rPr>
        <w:t>5</w:t>
      </w:r>
      <w:r w:rsidR="00BE4DBB">
        <w:rPr>
          <w:b w:val="0"/>
          <w:i/>
          <w:sz w:val="24"/>
          <w:szCs w:val="24"/>
        </w:rPr>
        <w:fldChar w:fldCharType="end"/>
      </w:r>
      <w:r w:rsidR="00BE4DBB">
        <w:rPr>
          <w:b w:val="0"/>
          <w:i/>
          <w:sz w:val="24"/>
          <w:szCs w:val="24"/>
        </w:rPr>
        <w:t>.</w:t>
      </w:r>
      <w:r w:rsidR="00BE4DBB">
        <w:rPr>
          <w:b w:val="0"/>
          <w:i/>
          <w:sz w:val="24"/>
          <w:szCs w:val="24"/>
        </w:rPr>
        <w:fldChar w:fldCharType="begin"/>
      </w:r>
      <w:r w:rsidR="00BE4DBB">
        <w:rPr>
          <w:b w:val="0"/>
          <w:i/>
          <w:sz w:val="24"/>
          <w:szCs w:val="24"/>
        </w:rPr>
        <w:instrText xml:space="preserve"> SEQ Figure \* ARABIC \s 1 </w:instrText>
      </w:r>
      <w:r w:rsidR="00BE4DBB">
        <w:rPr>
          <w:b w:val="0"/>
          <w:i/>
          <w:sz w:val="24"/>
          <w:szCs w:val="24"/>
        </w:rPr>
        <w:fldChar w:fldCharType="separate"/>
      </w:r>
      <w:r w:rsidR="00BE4DBB">
        <w:rPr>
          <w:b w:val="0"/>
          <w:i/>
          <w:noProof/>
          <w:sz w:val="24"/>
          <w:szCs w:val="24"/>
        </w:rPr>
        <w:t>1</w:t>
      </w:r>
      <w:r w:rsidR="00BE4DBB">
        <w:rPr>
          <w:b w:val="0"/>
          <w:i/>
          <w:sz w:val="24"/>
          <w:szCs w:val="24"/>
        </w:rPr>
        <w:fldChar w:fldCharType="end"/>
      </w:r>
      <w:r w:rsidRPr="00276E44">
        <w:rPr>
          <w:b w:val="0"/>
          <w:i/>
          <w:sz w:val="24"/>
          <w:szCs w:val="24"/>
        </w:rPr>
        <w:t xml:space="preserve"> Frequency distribution of UMMSE score</w:t>
      </w:r>
      <w:bookmarkEnd w:id="155"/>
    </w:p>
    <w:p w14:paraId="0BE74BD9" w14:textId="77777777" w:rsidR="00E148B0" w:rsidRDefault="00E148B0" w:rsidP="00E148B0">
      <w:pPr>
        <w:pStyle w:val="Caption"/>
        <w:rPr>
          <w:b w:val="0"/>
          <w:i/>
          <w:sz w:val="24"/>
          <w:szCs w:val="24"/>
        </w:rPr>
      </w:pPr>
    </w:p>
    <w:p w14:paraId="43558193" w14:textId="77777777" w:rsidR="00EA3FCB" w:rsidRDefault="00EA3FCB" w:rsidP="00EA3FCB"/>
    <w:p w14:paraId="4258B1A7" w14:textId="77777777" w:rsidR="00EA3FCB" w:rsidRPr="00EA3FCB" w:rsidRDefault="00EA3FCB" w:rsidP="00EA3FCB"/>
    <w:p w14:paraId="5FA437EC" w14:textId="77777777" w:rsidR="00360D54" w:rsidRDefault="00360D54">
      <w:pPr>
        <w:rPr>
          <w:rFonts w:ascii="Arial" w:eastAsia="SimSun" w:hAnsi="Arial" w:cs="Arial"/>
          <w:bCs/>
          <w:szCs w:val="18"/>
        </w:rPr>
      </w:pPr>
      <w:r>
        <w:rPr>
          <w:b/>
        </w:rPr>
        <w:br w:type="page"/>
      </w:r>
    </w:p>
    <w:p w14:paraId="3A0233EC" w14:textId="77777777" w:rsidR="00AF380E" w:rsidRDefault="00AF380E" w:rsidP="00E148B0">
      <w:pPr>
        <w:pStyle w:val="Caption"/>
        <w:rPr>
          <w:b w:val="0"/>
          <w:sz w:val="24"/>
        </w:rPr>
      </w:pPr>
      <w:bookmarkStart w:id="156" w:name="_Toc436932725"/>
      <w:r w:rsidRPr="00571697">
        <w:rPr>
          <w:b w:val="0"/>
          <w:sz w:val="24"/>
        </w:rPr>
        <w:lastRenderedPageBreak/>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5</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7</w:t>
      </w:r>
      <w:r w:rsidR="007D2D0D">
        <w:rPr>
          <w:b w:val="0"/>
          <w:sz w:val="24"/>
        </w:rPr>
        <w:fldChar w:fldCharType="end"/>
      </w:r>
      <w:r w:rsidR="007C7868">
        <w:rPr>
          <w:b w:val="0"/>
          <w:sz w:val="24"/>
        </w:rPr>
        <w:t xml:space="preserve"> correction grid</w:t>
      </w:r>
      <w:r w:rsidRPr="00571697">
        <w:rPr>
          <w:b w:val="0"/>
          <w:sz w:val="24"/>
        </w:rPr>
        <w:t xml:space="preserve"> for UMMSE scores with adjustments based on </w:t>
      </w:r>
      <w:r w:rsidR="004F4358">
        <w:rPr>
          <w:b w:val="0"/>
          <w:sz w:val="24"/>
        </w:rPr>
        <w:t xml:space="preserve">age and </w:t>
      </w:r>
      <w:r w:rsidRPr="00571697">
        <w:rPr>
          <w:b w:val="0"/>
          <w:sz w:val="24"/>
        </w:rPr>
        <w:t>ed</w:t>
      </w:r>
      <w:r w:rsidR="004F4358">
        <w:rPr>
          <w:b w:val="0"/>
          <w:sz w:val="24"/>
        </w:rPr>
        <w:t>ucation</w:t>
      </w:r>
      <w:r w:rsidRPr="00571697">
        <w:rPr>
          <w:b w:val="0"/>
          <w:sz w:val="24"/>
        </w:rPr>
        <w:t>.</w:t>
      </w:r>
      <w:bookmarkEnd w:id="156"/>
    </w:p>
    <w:tbl>
      <w:tblPr>
        <w:tblStyle w:val="MediumShading2-Accent61"/>
        <w:tblW w:w="0" w:type="auto"/>
        <w:tblLook w:val="04A0" w:firstRow="1" w:lastRow="0" w:firstColumn="1" w:lastColumn="0" w:noHBand="0" w:noVBand="1"/>
      </w:tblPr>
      <w:tblGrid>
        <w:gridCol w:w="2390"/>
        <w:gridCol w:w="630"/>
        <w:gridCol w:w="550"/>
        <w:gridCol w:w="630"/>
        <w:gridCol w:w="550"/>
        <w:gridCol w:w="550"/>
        <w:gridCol w:w="550"/>
        <w:gridCol w:w="550"/>
        <w:gridCol w:w="550"/>
      </w:tblGrid>
      <w:tr w:rsidR="004F4358" w:rsidRPr="009C33DB" w14:paraId="7E41B41E" w14:textId="77777777" w:rsidTr="00EA3FC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shd w:val="clear" w:color="auto" w:fill="auto"/>
          </w:tcPr>
          <w:p w14:paraId="018EC0C0" w14:textId="77777777" w:rsidR="004F4358" w:rsidRPr="009C33DB" w:rsidRDefault="004F4358" w:rsidP="00AE683C">
            <w:pPr>
              <w:spacing w:line="360" w:lineRule="auto"/>
              <w:jc w:val="center"/>
              <w:rPr>
                <w:color w:val="auto"/>
                <w:lang w:eastAsia="en-GB"/>
              </w:rPr>
            </w:pPr>
            <w:r w:rsidRPr="009C33DB">
              <w:rPr>
                <w:color w:val="auto"/>
                <w:lang w:eastAsia="en-GB"/>
              </w:rPr>
              <w:t>Years of Education</w:t>
            </w:r>
          </w:p>
        </w:tc>
        <w:tc>
          <w:tcPr>
            <w:tcW w:w="0" w:type="auto"/>
            <w:gridSpan w:val="8"/>
            <w:shd w:val="clear" w:color="auto" w:fill="auto"/>
            <w:noWrap/>
          </w:tcPr>
          <w:p w14:paraId="5C853B53" w14:textId="77777777" w:rsidR="004F4358" w:rsidRPr="009C33DB" w:rsidRDefault="004F4358" w:rsidP="00AE683C">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lang w:eastAsia="en-GB"/>
              </w:rPr>
            </w:pPr>
            <w:r w:rsidRPr="009C33DB">
              <w:rPr>
                <w:color w:val="auto"/>
                <w:lang w:eastAsia="en-GB"/>
              </w:rPr>
              <w:t>Years of Age</w:t>
            </w:r>
          </w:p>
        </w:tc>
      </w:tr>
      <w:tr w:rsidR="00E148B0" w:rsidRPr="009C33DB" w14:paraId="12382C43" w14:textId="77777777" w:rsidTr="00EA3FC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8" w:space="0" w:color="auto"/>
            </w:tcBorders>
            <w:shd w:val="clear" w:color="auto" w:fill="auto"/>
          </w:tcPr>
          <w:p w14:paraId="39A7EDD1" w14:textId="77777777" w:rsidR="00E148B0" w:rsidRPr="009C33DB" w:rsidRDefault="00E148B0" w:rsidP="00AE683C">
            <w:pPr>
              <w:spacing w:line="360" w:lineRule="auto"/>
              <w:jc w:val="center"/>
              <w:rPr>
                <w:color w:val="auto"/>
                <w:lang w:eastAsia="en-GB"/>
              </w:rPr>
            </w:pPr>
          </w:p>
        </w:tc>
        <w:tc>
          <w:tcPr>
            <w:tcW w:w="0" w:type="auto"/>
            <w:tcBorders>
              <w:bottom w:val="single" w:sz="18" w:space="0" w:color="auto"/>
            </w:tcBorders>
            <w:shd w:val="clear" w:color="auto" w:fill="auto"/>
            <w:noWrap/>
          </w:tcPr>
          <w:p w14:paraId="7A5B3BC5" w14:textId="77777777" w:rsidR="00E148B0" w:rsidRPr="009C33DB" w:rsidRDefault="00E148B0" w:rsidP="00AE683C">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40</w:t>
            </w:r>
          </w:p>
        </w:tc>
        <w:tc>
          <w:tcPr>
            <w:tcW w:w="0" w:type="auto"/>
            <w:tcBorders>
              <w:bottom w:val="single" w:sz="18" w:space="0" w:color="auto"/>
            </w:tcBorders>
            <w:shd w:val="clear" w:color="auto" w:fill="auto"/>
            <w:noWrap/>
          </w:tcPr>
          <w:p w14:paraId="1910F466" w14:textId="77777777" w:rsidR="00E148B0" w:rsidRPr="009C33DB" w:rsidRDefault="00E148B0" w:rsidP="00AE683C">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45</w:t>
            </w:r>
          </w:p>
        </w:tc>
        <w:tc>
          <w:tcPr>
            <w:tcW w:w="0" w:type="auto"/>
            <w:tcBorders>
              <w:bottom w:val="single" w:sz="18" w:space="0" w:color="auto"/>
            </w:tcBorders>
            <w:shd w:val="clear" w:color="auto" w:fill="auto"/>
            <w:noWrap/>
          </w:tcPr>
          <w:p w14:paraId="3A7C9C09" w14:textId="77777777" w:rsidR="00E148B0" w:rsidRPr="009C33DB" w:rsidRDefault="00E148B0" w:rsidP="00AE683C">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50</w:t>
            </w:r>
          </w:p>
        </w:tc>
        <w:tc>
          <w:tcPr>
            <w:tcW w:w="0" w:type="auto"/>
            <w:tcBorders>
              <w:bottom w:val="single" w:sz="18" w:space="0" w:color="auto"/>
            </w:tcBorders>
            <w:shd w:val="clear" w:color="auto" w:fill="auto"/>
            <w:noWrap/>
          </w:tcPr>
          <w:p w14:paraId="597ADAD6" w14:textId="77777777" w:rsidR="00E148B0" w:rsidRPr="009C33DB" w:rsidRDefault="00E148B0" w:rsidP="00AE683C">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55</w:t>
            </w:r>
          </w:p>
        </w:tc>
        <w:tc>
          <w:tcPr>
            <w:tcW w:w="0" w:type="auto"/>
            <w:tcBorders>
              <w:bottom w:val="single" w:sz="18" w:space="0" w:color="auto"/>
            </w:tcBorders>
            <w:shd w:val="clear" w:color="auto" w:fill="auto"/>
            <w:noWrap/>
          </w:tcPr>
          <w:p w14:paraId="592A2E37" w14:textId="77777777" w:rsidR="00E148B0" w:rsidRPr="009C33DB" w:rsidRDefault="00E148B0" w:rsidP="00AE683C">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60</w:t>
            </w:r>
          </w:p>
        </w:tc>
        <w:tc>
          <w:tcPr>
            <w:tcW w:w="0" w:type="auto"/>
            <w:tcBorders>
              <w:bottom w:val="single" w:sz="18" w:space="0" w:color="auto"/>
            </w:tcBorders>
            <w:shd w:val="clear" w:color="auto" w:fill="auto"/>
            <w:noWrap/>
          </w:tcPr>
          <w:p w14:paraId="423BD217" w14:textId="77777777" w:rsidR="00E148B0" w:rsidRPr="009C33DB" w:rsidRDefault="00E148B0" w:rsidP="00AE683C">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65</w:t>
            </w:r>
          </w:p>
        </w:tc>
        <w:tc>
          <w:tcPr>
            <w:tcW w:w="0" w:type="auto"/>
            <w:tcBorders>
              <w:bottom w:val="single" w:sz="18" w:space="0" w:color="auto"/>
            </w:tcBorders>
            <w:shd w:val="clear" w:color="auto" w:fill="auto"/>
            <w:noWrap/>
          </w:tcPr>
          <w:p w14:paraId="0BF79B98" w14:textId="77777777" w:rsidR="00E148B0" w:rsidRPr="009C33DB" w:rsidRDefault="00E148B0" w:rsidP="00AE683C">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70</w:t>
            </w:r>
          </w:p>
        </w:tc>
        <w:tc>
          <w:tcPr>
            <w:tcW w:w="0" w:type="auto"/>
            <w:tcBorders>
              <w:bottom w:val="single" w:sz="18" w:space="0" w:color="auto"/>
            </w:tcBorders>
            <w:shd w:val="clear" w:color="auto" w:fill="auto"/>
            <w:noWrap/>
          </w:tcPr>
          <w:p w14:paraId="3518C487" w14:textId="77777777" w:rsidR="00E148B0" w:rsidRPr="009C33DB" w:rsidRDefault="00E148B0" w:rsidP="00AE683C">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75</w:t>
            </w:r>
          </w:p>
        </w:tc>
      </w:tr>
      <w:tr w:rsidR="00EA3FCB" w:rsidRPr="009C33DB" w14:paraId="1F306470" w14:textId="77777777" w:rsidTr="00EA3FCB">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6C92E" w14:textId="77777777" w:rsidR="00EA3FCB" w:rsidRPr="009C33DB" w:rsidRDefault="00EA3FCB" w:rsidP="00AE683C">
            <w:pPr>
              <w:spacing w:line="360" w:lineRule="auto"/>
              <w:jc w:val="center"/>
              <w:rPr>
                <w:color w:val="auto"/>
                <w:lang w:eastAsia="en-GB"/>
              </w:rPr>
            </w:pPr>
            <w:r w:rsidRPr="009C33DB">
              <w:rPr>
                <w:color w:val="auto"/>
                <w:lang w:eastAsia="en-GB"/>
              </w:rPr>
              <w:t>4</w:t>
            </w:r>
          </w:p>
        </w:tc>
        <w:tc>
          <w:tcPr>
            <w:tcW w:w="0" w:type="auto"/>
            <w:shd w:val="clear" w:color="auto" w:fill="auto"/>
            <w:noWrap/>
            <w:hideMark/>
          </w:tcPr>
          <w:p w14:paraId="6F609E15" w14:textId="77777777" w:rsidR="00EA3FCB" w:rsidRPr="00660AE0"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660AE0">
              <w:t>-1</w:t>
            </w:r>
          </w:p>
        </w:tc>
        <w:tc>
          <w:tcPr>
            <w:tcW w:w="0" w:type="auto"/>
            <w:shd w:val="clear" w:color="auto" w:fill="auto"/>
            <w:noWrap/>
            <w:hideMark/>
          </w:tcPr>
          <w:p w14:paraId="689D8A8E" w14:textId="77777777" w:rsidR="00EA3FCB" w:rsidRPr="002B78CE"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2B78CE">
              <w:t>0.5</w:t>
            </w:r>
          </w:p>
        </w:tc>
        <w:tc>
          <w:tcPr>
            <w:tcW w:w="0" w:type="auto"/>
            <w:shd w:val="clear" w:color="auto" w:fill="auto"/>
            <w:noWrap/>
            <w:hideMark/>
          </w:tcPr>
          <w:p w14:paraId="7ED95E65" w14:textId="77777777" w:rsidR="00EA3FCB" w:rsidRPr="0034198D"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34198D">
              <w:t>2</w:t>
            </w:r>
          </w:p>
        </w:tc>
        <w:tc>
          <w:tcPr>
            <w:tcW w:w="0" w:type="auto"/>
            <w:shd w:val="clear" w:color="auto" w:fill="auto"/>
            <w:noWrap/>
            <w:hideMark/>
          </w:tcPr>
          <w:p w14:paraId="74074FB6" w14:textId="77777777" w:rsidR="00EA3FCB" w:rsidRPr="00ED6340"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ED6340">
              <w:t>3.5</w:t>
            </w:r>
          </w:p>
        </w:tc>
        <w:tc>
          <w:tcPr>
            <w:tcW w:w="0" w:type="auto"/>
            <w:shd w:val="clear" w:color="auto" w:fill="auto"/>
            <w:noWrap/>
            <w:hideMark/>
          </w:tcPr>
          <w:p w14:paraId="5789DF3E" w14:textId="77777777" w:rsidR="00EA3FCB" w:rsidRPr="00DA4977"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DA4977">
              <w:t>5</w:t>
            </w:r>
          </w:p>
        </w:tc>
        <w:tc>
          <w:tcPr>
            <w:tcW w:w="0" w:type="auto"/>
            <w:shd w:val="clear" w:color="auto" w:fill="auto"/>
            <w:noWrap/>
            <w:hideMark/>
          </w:tcPr>
          <w:p w14:paraId="5F463D8A" w14:textId="77777777" w:rsidR="00EA3FCB" w:rsidRPr="006B0FA3"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6B0FA3">
              <w:t>6.5</w:t>
            </w:r>
          </w:p>
        </w:tc>
        <w:tc>
          <w:tcPr>
            <w:tcW w:w="0" w:type="auto"/>
            <w:shd w:val="clear" w:color="auto" w:fill="auto"/>
            <w:noWrap/>
            <w:hideMark/>
          </w:tcPr>
          <w:p w14:paraId="24B3C62E" w14:textId="77777777" w:rsidR="00EA3FCB" w:rsidRPr="003173F5"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3173F5">
              <w:t>8</w:t>
            </w:r>
          </w:p>
        </w:tc>
        <w:tc>
          <w:tcPr>
            <w:tcW w:w="0" w:type="auto"/>
            <w:shd w:val="clear" w:color="auto" w:fill="auto"/>
            <w:noWrap/>
            <w:hideMark/>
          </w:tcPr>
          <w:p w14:paraId="1FC68D88" w14:textId="77777777" w:rsidR="00EA3FCB" w:rsidRPr="008731BD"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8731BD">
              <w:t>9.5</w:t>
            </w:r>
          </w:p>
        </w:tc>
      </w:tr>
      <w:tr w:rsidR="00EA3FCB" w:rsidRPr="009C33DB" w14:paraId="64F06961" w14:textId="77777777" w:rsidTr="00EA3F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9E1D9" w14:textId="77777777" w:rsidR="00EA3FCB" w:rsidRPr="009C33DB" w:rsidRDefault="00EA3FCB" w:rsidP="00AE683C">
            <w:pPr>
              <w:spacing w:line="360" w:lineRule="auto"/>
              <w:jc w:val="center"/>
              <w:rPr>
                <w:color w:val="auto"/>
                <w:lang w:eastAsia="en-GB"/>
              </w:rPr>
            </w:pPr>
            <w:r w:rsidRPr="009C33DB">
              <w:rPr>
                <w:color w:val="auto"/>
                <w:lang w:eastAsia="en-GB"/>
              </w:rPr>
              <w:t>11</w:t>
            </w:r>
          </w:p>
        </w:tc>
        <w:tc>
          <w:tcPr>
            <w:tcW w:w="0" w:type="auto"/>
            <w:shd w:val="clear" w:color="auto" w:fill="auto"/>
            <w:noWrap/>
            <w:hideMark/>
          </w:tcPr>
          <w:p w14:paraId="2AAA0E69" w14:textId="77777777" w:rsidR="00EA3FCB" w:rsidRPr="00660AE0" w:rsidRDefault="00EA3FCB" w:rsidP="007D4AE1">
            <w:pPr>
              <w:jc w:val="center"/>
              <w:cnfStyle w:val="000000100000" w:firstRow="0" w:lastRow="0" w:firstColumn="0" w:lastColumn="0" w:oddVBand="0" w:evenVBand="0" w:oddHBand="1" w:evenHBand="0" w:firstRowFirstColumn="0" w:firstRowLastColumn="0" w:lastRowFirstColumn="0" w:lastRowLastColumn="0"/>
            </w:pPr>
            <w:r w:rsidRPr="00660AE0">
              <w:t>-3.5</w:t>
            </w:r>
          </w:p>
        </w:tc>
        <w:tc>
          <w:tcPr>
            <w:tcW w:w="0" w:type="auto"/>
            <w:shd w:val="clear" w:color="auto" w:fill="auto"/>
            <w:noWrap/>
            <w:hideMark/>
          </w:tcPr>
          <w:p w14:paraId="58F79E0C" w14:textId="77777777" w:rsidR="00EA3FCB" w:rsidRPr="002B78CE" w:rsidRDefault="00EA3FCB" w:rsidP="007D4AE1">
            <w:pPr>
              <w:jc w:val="center"/>
              <w:cnfStyle w:val="000000100000" w:firstRow="0" w:lastRow="0" w:firstColumn="0" w:lastColumn="0" w:oddVBand="0" w:evenVBand="0" w:oddHBand="1" w:evenHBand="0" w:firstRowFirstColumn="0" w:firstRowLastColumn="0" w:lastRowFirstColumn="0" w:lastRowLastColumn="0"/>
            </w:pPr>
            <w:r w:rsidRPr="002B78CE">
              <w:t>-2</w:t>
            </w:r>
          </w:p>
        </w:tc>
        <w:tc>
          <w:tcPr>
            <w:tcW w:w="0" w:type="auto"/>
            <w:shd w:val="clear" w:color="auto" w:fill="auto"/>
            <w:noWrap/>
            <w:hideMark/>
          </w:tcPr>
          <w:p w14:paraId="2E770C46" w14:textId="77777777" w:rsidR="00EA3FCB" w:rsidRPr="0034198D" w:rsidRDefault="00EA3FCB" w:rsidP="007D4AE1">
            <w:pPr>
              <w:jc w:val="center"/>
              <w:cnfStyle w:val="000000100000" w:firstRow="0" w:lastRow="0" w:firstColumn="0" w:lastColumn="0" w:oddVBand="0" w:evenVBand="0" w:oddHBand="1" w:evenHBand="0" w:firstRowFirstColumn="0" w:firstRowLastColumn="0" w:lastRowFirstColumn="0" w:lastRowLastColumn="0"/>
            </w:pPr>
            <w:r w:rsidRPr="0034198D">
              <w:t>-0.5</w:t>
            </w:r>
          </w:p>
        </w:tc>
        <w:tc>
          <w:tcPr>
            <w:tcW w:w="0" w:type="auto"/>
            <w:shd w:val="clear" w:color="auto" w:fill="auto"/>
            <w:noWrap/>
            <w:hideMark/>
          </w:tcPr>
          <w:p w14:paraId="281EB212" w14:textId="77777777" w:rsidR="00EA3FCB" w:rsidRPr="00ED6340" w:rsidRDefault="00EA3FCB" w:rsidP="007D4AE1">
            <w:pPr>
              <w:jc w:val="center"/>
              <w:cnfStyle w:val="000000100000" w:firstRow="0" w:lastRow="0" w:firstColumn="0" w:lastColumn="0" w:oddVBand="0" w:evenVBand="0" w:oddHBand="1" w:evenHBand="0" w:firstRowFirstColumn="0" w:firstRowLastColumn="0" w:lastRowFirstColumn="0" w:lastRowLastColumn="0"/>
            </w:pPr>
            <w:r w:rsidRPr="00ED6340">
              <w:t>1</w:t>
            </w:r>
          </w:p>
        </w:tc>
        <w:tc>
          <w:tcPr>
            <w:tcW w:w="0" w:type="auto"/>
            <w:shd w:val="clear" w:color="auto" w:fill="auto"/>
            <w:noWrap/>
            <w:hideMark/>
          </w:tcPr>
          <w:p w14:paraId="3CA231CF" w14:textId="77777777" w:rsidR="00EA3FCB" w:rsidRPr="00DA4977" w:rsidRDefault="00EA3FCB" w:rsidP="007D4AE1">
            <w:pPr>
              <w:jc w:val="center"/>
              <w:cnfStyle w:val="000000100000" w:firstRow="0" w:lastRow="0" w:firstColumn="0" w:lastColumn="0" w:oddVBand="0" w:evenVBand="0" w:oddHBand="1" w:evenHBand="0" w:firstRowFirstColumn="0" w:firstRowLastColumn="0" w:lastRowFirstColumn="0" w:lastRowLastColumn="0"/>
            </w:pPr>
            <w:r w:rsidRPr="00DA4977">
              <w:t>2.5</w:t>
            </w:r>
          </w:p>
        </w:tc>
        <w:tc>
          <w:tcPr>
            <w:tcW w:w="0" w:type="auto"/>
            <w:shd w:val="clear" w:color="auto" w:fill="auto"/>
            <w:noWrap/>
            <w:hideMark/>
          </w:tcPr>
          <w:p w14:paraId="355DA0CD" w14:textId="77777777" w:rsidR="00EA3FCB" w:rsidRPr="006B0FA3" w:rsidRDefault="00EA3FCB" w:rsidP="007D4AE1">
            <w:pPr>
              <w:jc w:val="center"/>
              <w:cnfStyle w:val="000000100000" w:firstRow="0" w:lastRow="0" w:firstColumn="0" w:lastColumn="0" w:oddVBand="0" w:evenVBand="0" w:oddHBand="1" w:evenHBand="0" w:firstRowFirstColumn="0" w:firstRowLastColumn="0" w:lastRowFirstColumn="0" w:lastRowLastColumn="0"/>
            </w:pPr>
            <w:r w:rsidRPr="006B0FA3">
              <w:t>4</w:t>
            </w:r>
          </w:p>
        </w:tc>
        <w:tc>
          <w:tcPr>
            <w:tcW w:w="0" w:type="auto"/>
            <w:shd w:val="clear" w:color="auto" w:fill="auto"/>
            <w:noWrap/>
            <w:hideMark/>
          </w:tcPr>
          <w:p w14:paraId="63EEA0B4" w14:textId="77777777" w:rsidR="00EA3FCB" w:rsidRPr="003173F5" w:rsidRDefault="00EA3FCB" w:rsidP="007D4AE1">
            <w:pPr>
              <w:jc w:val="center"/>
              <w:cnfStyle w:val="000000100000" w:firstRow="0" w:lastRow="0" w:firstColumn="0" w:lastColumn="0" w:oddVBand="0" w:evenVBand="0" w:oddHBand="1" w:evenHBand="0" w:firstRowFirstColumn="0" w:firstRowLastColumn="0" w:lastRowFirstColumn="0" w:lastRowLastColumn="0"/>
            </w:pPr>
            <w:r w:rsidRPr="003173F5">
              <w:t>5.5</w:t>
            </w:r>
          </w:p>
        </w:tc>
        <w:tc>
          <w:tcPr>
            <w:tcW w:w="0" w:type="auto"/>
            <w:shd w:val="clear" w:color="auto" w:fill="auto"/>
            <w:noWrap/>
            <w:hideMark/>
          </w:tcPr>
          <w:p w14:paraId="5497F720" w14:textId="77777777" w:rsidR="00EA3FCB" w:rsidRPr="008731BD" w:rsidRDefault="00EA3FCB" w:rsidP="007D4AE1">
            <w:pPr>
              <w:jc w:val="center"/>
              <w:cnfStyle w:val="000000100000" w:firstRow="0" w:lastRow="0" w:firstColumn="0" w:lastColumn="0" w:oddVBand="0" w:evenVBand="0" w:oddHBand="1" w:evenHBand="0" w:firstRowFirstColumn="0" w:firstRowLastColumn="0" w:lastRowFirstColumn="0" w:lastRowLastColumn="0"/>
            </w:pPr>
            <w:r w:rsidRPr="008731BD">
              <w:t>7</w:t>
            </w:r>
          </w:p>
        </w:tc>
      </w:tr>
      <w:tr w:rsidR="00EA3FCB" w:rsidRPr="009C33DB" w14:paraId="6D9B7A23" w14:textId="77777777" w:rsidTr="00EA3FCB">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79782" w14:textId="77777777" w:rsidR="00EA3FCB" w:rsidRPr="009C33DB" w:rsidRDefault="00EA3FCB" w:rsidP="00AE683C">
            <w:pPr>
              <w:spacing w:line="360" w:lineRule="auto"/>
              <w:jc w:val="center"/>
              <w:rPr>
                <w:color w:val="auto"/>
                <w:lang w:eastAsia="en-GB"/>
              </w:rPr>
            </w:pPr>
            <w:r w:rsidRPr="009C33DB">
              <w:rPr>
                <w:color w:val="auto"/>
                <w:lang w:eastAsia="en-GB"/>
              </w:rPr>
              <w:t>16</w:t>
            </w:r>
          </w:p>
        </w:tc>
        <w:tc>
          <w:tcPr>
            <w:tcW w:w="0" w:type="auto"/>
            <w:shd w:val="clear" w:color="auto" w:fill="auto"/>
            <w:noWrap/>
            <w:hideMark/>
          </w:tcPr>
          <w:p w14:paraId="1C4C5E4D" w14:textId="77777777" w:rsidR="00EA3FCB"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660AE0">
              <w:t>-5.5</w:t>
            </w:r>
          </w:p>
        </w:tc>
        <w:tc>
          <w:tcPr>
            <w:tcW w:w="0" w:type="auto"/>
            <w:shd w:val="clear" w:color="auto" w:fill="auto"/>
            <w:noWrap/>
            <w:hideMark/>
          </w:tcPr>
          <w:p w14:paraId="38CA5E0E" w14:textId="77777777" w:rsidR="00EA3FCB"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2B78CE">
              <w:t>-4</w:t>
            </w:r>
          </w:p>
        </w:tc>
        <w:tc>
          <w:tcPr>
            <w:tcW w:w="0" w:type="auto"/>
            <w:shd w:val="clear" w:color="auto" w:fill="auto"/>
            <w:noWrap/>
            <w:hideMark/>
          </w:tcPr>
          <w:p w14:paraId="46870DC3" w14:textId="77777777" w:rsidR="00EA3FCB"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34198D">
              <w:t>-2.5</w:t>
            </w:r>
          </w:p>
        </w:tc>
        <w:tc>
          <w:tcPr>
            <w:tcW w:w="0" w:type="auto"/>
            <w:shd w:val="clear" w:color="auto" w:fill="auto"/>
            <w:noWrap/>
            <w:hideMark/>
          </w:tcPr>
          <w:p w14:paraId="4627C10A" w14:textId="77777777" w:rsidR="00EA3FCB"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ED6340">
              <w:t>-1</w:t>
            </w:r>
          </w:p>
        </w:tc>
        <w:tc>
          <w:tcPr>
            <w:tcW w:w="0" w:type="auto"/>
            <w:shd w:val="clear" w:color="auto" w:fill="auto"/>
            <w:noWrap/>
            <w:hideMark/>
          </w:tcPr>
          <w:p w14:paraId="7E25763E" w14:textId="77777777" w:rsidR="00EA3FCB"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DA4977">
              <w:t>0.5</w:t>
            </w:r>
          </w:p>
        </w:tc>
        <w:tc>
          <w:tcPr>
            <w:tcW w:w="0" w:type="auto"/>
            <w:shd w:val="clear" w:color="auto" w:fill="auto"/>
            <w:noWrap/>
            <w:hideMark/>
          </w:tcPr>
          <w:p w14:paraId="7E363203" w14:textId="77777777" w:rsidR="00EA3FCB"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6B0FA3">
              <w:t>2</w:t>
            </w:r>
          </w:p>
        </w:tc>
        <w:tc>
          <w:tcPr>
            <w:tcW w:w="0" w:type="auto"/>
            <w:shd w:val="clear" w:color="auto" w:fill="auto"/>
            <w:noWrap/>
            <w:hideMark/>
          </w:tcPr>
          <w:p w14:paraId="0029A949" w14:textId="77777777" w:rsidR="00EA3FCB"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3173F5">
              <w:t>3.5</w:t>
            </w:r>
          </w:p>
        </w:tc>
        <w:tc>
          <w:tcPr>
            <w:tcW w:w="0" w:type="auto"/>
            <w:shd w:val="clear" w:color="auto" w:fill="auto"/>
            <w:noWrap/>
            <w:hideMark/>
          </w:tcPr>
          <w:p w14:paraId="5950034D" w14:textId="77777777" w:rsidR="00EA3FCB" w:rsidRDefault="00EA3FCB" w:rsidP="007D4AE1">
            <w:pPr>
              <w:jc w:val="center"/>
              <w:cnfStyle w:val="000000000000" w:firstRow="0" w:lastRow="0" w:firstColumn="0" w:lastColumn="0" w:oddVBand="0" w:evenVBand="0" w:oddHBand="0" w:evenHBand="0" w:firstRowFirstColumn="0" w:firstRowLastColumn="0" w:lastRowFirstColumn="0" w:lastRowLastColumn="0"/>
            </w:pPr>
            <w:r w:rsidRPr="008731BD">
              <w:t>5</w:t>
            </w:r>
          </w:p>
        </w:tc>
      </w:tr>
    </w:tbl>
    <w:p w14:paraId="00A97ECA" w14:textId="77777777" w:rsidR="005A147B" w:rsidRDefault="004F4358" w:rsidP="005A147B">
      <w:pPr>
        <w:pStyle w:val="Caption"/>
        <w:rPr>
          <w:b w:val="0"/>
          <w:sz w:val="20"/>
          <w:szCs w:val="20"/>
        </w:rPr>
      </w:pPr>
      <w:r>
        <w:rPr>
          <w:b w:val="0"/>
          <w:sz w:val="20"/>
          <w:szCs w:val="20"/>
        </w:rPr>
        <w:t>Correction score = [Raw score - (</w:t>
      </w:r>
      <w:r w:rsidR="00AF380E" w:rsidRPr="00AF380E">
        <w:rPr>
          <w:b w:val="0"/>
          <w:sz w:val="20"/>
          <w:szCs w:val="20"/>
        </w:rPr>
        <w:t>(</w:t>
      </w:r>
      <w:r>
        <w:rPr>
          <w:b w:val="0"/>
          <w:sz w:val="20"/>
          <w:szCs w:val="20"/>
        </w:rPr>
        <w:t>age - 50.195)</w:t>
      </w:r>
      <w:r w:rsidR="00AF380E" w:rsidRPr="00AF380E">
        <w:rPr>
          <w:b w:val="0"/>
          <w:sz w:val="20"/>
          <w:szCs w:val="20"/>
        </w:rPr>
        <w:t>*</w:t>
      </w:r>
      <w:r>
        <w:rPr>
          <w:b w:val="0"/>
          <w:sz w:val="20"/>
          <w:szCs w:val="20"/>
        </w:rPr>
        <w:t>(-0.27)) - ((education - 9.553) *(0.370))]</w:t>
      </w:r>
      <w:r w:rsidR="005A147B">
        <w:rPr>
          <w:b w:val="0"/>
          <w:sz w:val="20"/>
          <w:szCs w:val="20"/>
        </w:rPr>
        <w:t xml:space="preserve"> </w:t>
      </w:r>
    </w:p>
    <w:p w14:paraId="0171B86B" w14:textId="77777777" w:rsidR="001E446E" w:rsidRDefault="001E446E" w:rsidP="00AF380E">
      <w:pPr>
        <w:sectPr w:rsidR="001E446E" w:rsidSect="00BC343C">
          <w:footerReference w:type="even" r:id="rId46"/>
          <w:footerReference w:type="default" r:id="rId47"/>
          <w:footerReference w:type="first" r:id="rId48"/>
          <w:type w:val="oddPage"/>
          <w:pgSz w:w="11906" w:h="16838"/>
          <w:pgMar w:top="1134" w:right="1134" w:bottom="1134" w:left="2268" w:header="709" w:footer="709" w:gutter="0"/>
          <w:pgNumType w:start="0"/>
          <w:cols w:space="708"/>
          <w:titlePg/>
          <w:docGrid w:linePitch="360"/>
        </w:sectPr>
      </w:pPr>
    </w:p>
    <w:p w14:paraId="02BC9AB9" w14:textId="77777777" w:rsidR="006656A7" w:rsidRDefault="006656A7" w:rsidP="006656A7">
      <w:pPr>
        <w:pStyle w:val="Heading4"/>
        <w:numPr>
          <w:ilvl w:val="3"/>
          <w:numId w:val="23"/>
        </w:numPr>
        <w:rPr>
          <w:lang w:val="en" w:eastAsia="en-GB"/>
        </w:rPr>
      </w:pPr>
      <w:r>
        <w:rPr>
          <w:lang w:val="en" w:eastAsia="en-GB"/>
        </w:rPr>
        <w:lastRenderedPageBreak/>
        <w:t xml:space="preserve">RMMSE: Standardisation  </w:t>
      </w:r>
    </w:p>
    <w:p w14:paraId="18884C83" w14:textId="77777777" w:rsidR="00860EAB" w:rsidRDefault="001B074A" w:rsidP="00860EAB">
      <w:pPr>
        <w:spacing w:line="360" w:lineRule="auto"/>
        <w:rPr>
          <w:noProof/>
          <w:lang w:eastAsia="en-GB"/>
        </w:rPr>
      </w:pPr>
      <w:r>
        <w:rPr>
          <w:lang w:val="en" w:eastAsia="en-GB"/>
        </w:rPr>
        <w:t xml:space="preserve">The overall adjusted mean score </w:t>
      </w:r>
      <w:r w:rsidR="00D6037D">
        <w:rPr>
          <w:lang w:val="en" w:eastAsia="en-GB"/>
        </w:rPr>
        <w:t>for the RMMSE</w:t>
      </w:r>
      <w:r>
        <w:rPr>
          <w:lang w:val="en" w:eastAsia="en-GB"/>
        </w:rPr>
        <w:t>, was 2</w:t>
      </w:r>
      <w:r w:rsidR="00E4039B">
        <w:rPr>
          <w:lang w:val="en" w:eastAsia="en-GB"/>
        </w:rPr>
        <w:t>5</w:t>
      </w:r>
      <w:r>
        <w:rPr>
          <w:lang w:val="en" w:eastAsia="en-GB"/>
        </w:rPr>
        <w:t>.</w:t>
      </w:r>
      <w:r w:rsidR="00E4039B">
        <w:rPr>
          <w:lang w:val="en" w:eastAsia="en-GB"/>
        </w:rPr>
        <w:t>55</w:t>
      </w:r>
      <w:r>
        <w:rPr>
          <w:lang w:val="en" w:eastAsia="en-GB"/>
        </w:rPr>
        <w:t xml:space="preserve"> (SD=</w:t>
      </w:r>
      <w:r w:rsidR="00E4039B">
        <w:rPr>
          <w:lang w:val="en" w:eastAsia="en-GB"/>
        </w:rPr>
        <w:t>5.59</w:t>
      </w:r>
      <w:r>
        <w:rPr>
          <w:lang w:val="en" w:eastAsia="en-GB"/>
        </w:rPr>
        <w:t xml:space="preserve">), the range was </w:t>
      </w:r>
      <w:r w:rsidR="00E4039B">
        <w:rPr>
          <w:lang w:val="en" w:eastAsia="en-GB"/>
        </w:rPr>
        <w:t>13.30</w:t>
      </w:r>
      <w:r>
        <w:rPr>
          <w:lang w:val="en" w:eastAsia="en-GB"/>
        </w:rPr>
        <w:t xml:space="preserve"> to 30. The variables entered into the linear regression model were </w:t>
      </w:r>
      <w:r w:rsidR="00E4039B">
        <w:rPr>
          <w:lang w:val="en" w:eastAsia="en-GB"/>
        </w:rPr>
        <w:t>age, acculturation, education and gender</w:t>
      </w:r>
      <w:r>
        <w:rPr>
          <w:lang w:val="en" w:eastAsia="en-GB"/>
        </w:rPr>
        <w:t xml:space="preserve">. In a regression analysis, these predictors accounted for </w:t>
      </w:r>
      <w:r w:rsidR="00E4039B">
        <w:rPr>
          <w:lang w:val="en" w:eastAsia="en-GB"/>
        </w:rPr>
        <w:t>73.8</w:t>
      </w:r>
      <w:r w:rsidR="0083629D">
        <w:rPr>
          <w:lang w:val="en" w:eastAsia="en-GB"/>
        </w:rPr>
        <w:t>% of the variability in the R</w:t>
      </w:r>
      <w:r>
        <w:rPr>
          <w:lang w:val="en" w:eastAsia="en-GB"/>
        </w:rPr>
        <w:t>MMSE scores. The significant predict</w:t>
      </w:r>
      <w:r w:rsidR="0083629D">
        <w:rPr>
          <w:lang w:val="en" w:eastAsia="en-GB"/>
        </w:rPr>
        <w:t>or coefficient</w:t>
      </w:r>
      <w:r w:rsidR="00E4039B">
        <w:rPr>
          <w:lang w:val="en" w:eastAsia="en-GB"/>
        </w:rPr>
        <w:t>s were age (p&lt;0.01) and</w:t>
      </w:r>
      <w:r>
        <w:rPr>
          <w:lang w:val="en" w:eastAsia="en-GB"/>
        </w:rPr>
        <w:t xml:space="preserve"> education (p&lt;0.0</w:t>
      </w:r>
      <w:r w:rsidR="0083629D">
        <w:rPr>
          <w:lang w:val="en" w:eastAsia="en-GB"/>
        </w:rPr>
        <w:t>0</w:t>
      </w:r>
      <w:r>
        <w:rPr>
          <w:lang w:val="en" w:eastAsia="en-GB"/>
        </w:rPr>
        <w:t xml:space="preserve">1), with the model </w:t>
      </w:r>
      <w:r w:rsidR="00E4039B">
        <w:rPr>
          <w:lang w:val="en" w:eastAsia="en-GB"/>
        </w:rPr>
        <w:t>being</w:t>
      </w:r>
      <w:r>
        <w:rPr>
          <w:lang w:val="en" w:eastAsia="en-GB"/>
        </w:rPr>
        <w:t xml:space="preserve"> significant, </w:t>
      </w:r>
      <w:r>
        <w:rPr>
          <w:szCs w:val="24"/>
          <w:lang w:eastAsia="en-GB"/>
        </w:rPr>
        <w:t>(F (4, 122) = 3</w:t>
      </w:r>
      <w:r w:rsidR="00E4039B">
        <w:rPr>
          <w:szCs w:val="24"/>
          <w:lang w:eastAsia="en-GB"/>
        </w:rPr>
        <w:t>5.37</w:t>
      </w:r>
      <w:r>
        <w:rPr>
          <w:szCs w:val="24"/>
          <w:lang w:eastAsia="en-GB"/>
        </w:rPr>
        <w:t>, p&lt;0.001).</w:t>
      </w:r>
      <w:r w:rsidR="00860EAB" w:rsidRPr="00860EAB">
        <w:rPr>
          <w:noProof/>
          <w:lang w:eastAsia="en-GB"/>
        </w:rPr>
        <w:t xml:space="preserve"> </w:t>
      </w:r>
    </w:p>
    <w:p w14:paraId="3FEC099D" w14:textId="77777777" w:rsidR="00860EAB" w:rsidRDefault="00860EAB" w:rsidP="00860EAB">
      <w:pPr>
        <w:spacing w:line="360" w:lineRule="auto"/>
        <w:rPr>
          <w:noProof/>
          <w:lang w:eastAsia="en-GB"/>
        </w:rPr>
      </w:pPr>
    </w:p>
    <w:p w14:paraId="5D39AC77" w14:textId="77777777" w:rsidR="00F11FED" w:rsidRDefault="00F11FED" w:rsidP="00F11FED">
      <w:pPr>
        <w:spacing w:line="360" w:lineRule="auto"/>
        <w:rPr>
          <w:szCs w:val="24"/>
          <w:lang w:eastAsia="en-GB"/>
        </w:rPr>
      </w:pPr>
      <w:r w:rsidRPr="00860EAB">
        <w:rPr>
          <w:szCs w:val="24"/>
          <w:lang w:val="en" w:eastAsia="en-GB"/>
        </w:rPr>
        <w:t>A correction formula was used to adjust individual participant scores</w:t>
      </w:r>
      <w:r w:rsidR="00A22F33">
        <w:rPr>
          <w:szCs w:val="24"/>
          <w:lang w:val="en" w:eastAsia="en-GB"/>
        </w:rPr>
        <w:t xml:space="preserve"> to account for the effect of the significant predictors</w:t>
      </w:r>
      <w:r w:rsidRPr="00860EAB">
        <w:rPr>
          <w:szCs w:val="24"/>
          <w:lang w:val="en" w:eastAsia="en-GB"/>
        </w:rPr>
        <w:t xml:space="preserve">. Tolerance limit analysis defined a cut off score of </w:t>
      </w:r>
      <w:r w:rsidR="00E4039B">
        <w:rPr>
          <w:szCs w:val="24"/>
          <w:lang w:val="en" w:eastAsia="en-GB"/>
        </w:rPr>
        <w:t>19.96</w:t>
      </w:r>
      <w:r>
        <w:rPr>
          <w:szCs w:val="24"/>
          <w:lang w:val="en" w:eastAsia="en-GB"/>
        </w:rPr>
        <w:t xml:space="preserve"> for the R</w:t>
      </w:r>
      <w:r w:rsidRPr="00860EAB">
        <w:rPr>
          <w:szCs w:val="24"/>
          <w:lang w:val="en" w:eastAsia="en-GB"/>
        </w:rPr>
        <w:t>MMSE. A correction grid (see Table 5.</w:t>
      </w:r>
      <w:r w:rsidR="00E4039B">
        <w:rPr>
          <w:szCs w:val="24"/>
          <w:lang w:val="en" w:eastAsia="en-GB"/>
        </w:rPr>
        <w:t>8</w:t>
      </w:r>
      <w:r w:rsidRPr="00860EAB">
        <w:rPr>
          <w:szCs w:val="24"/>
          <w:lang w:val="en" w:eastAsia="en-GB"/>
        </w:rPr>
        <w:t>) was derived to</w:t>
      </w:r>
      <w:r>
        <w:rPr>
          <w:szCs w:val="24"/>
          <w:lang w:val="en" w:eastAsia="en-GB"/>
        </w:rPr>
        <w:t xml:space="preserve"> allow adjustments for</w:t>
      </w:r>
      <w:r w:rsidR="00E4039B">
        <w:rPr>
          <w:szCs w:val="24"/>
          <w:lang w:val="en" w:eastAsia="en-GB"/>
        </w:rPr>
        <w:t xml:space="preserve"> age and</w:t>
      </w:r>
      <w:r>
        <w:rPr>
          <w:szCs w:val="24"/>
          <w:lang w:val="en" w:eastAsia="en-GB"/>
        </w:rPr>
        <w:t xml:space="preserve"> education </w:t>
      </w:r>
      <w:r w:rsidRPr="00860EAB">
        <w:rPr>
          <w:szCs w:val="24"/>
          <w:lang w:val="en" w:eastAsia="en-GB"/>
        </w:rPr>
        <w:t>for new individuals performing the task.</w:t>
      </w:r>
      <w:r w:rsidR="00E4039B">
        <w:rPr>
          <w:szCs w:val="24"/>
          <w:lang w:val="en" w:eastAsia="en-GB"/>
        </w:rPr>
        <w:t xml:space="preserve"> </w:t>
      </w:r>
    </w:p>
    <w:p w14:paraId="089A48AB" w14:textId="77777777" w:rsidR="00F11FED" w:rsidRPr="00860EAB" w:rsidRDefault="00F11FED" w:rsidP="00860EAB">
      <w:pPr>
        <w:spacing w:line="360" w:lineRule="auto"/>
        <w:rPr>
          <w:noProof/>
          <w:lang w:eastAsia="en-GB"/>
        </w:rPr>
      </w:pPr>
    </w:p>
    <w:p w14:paraId="21E29021" w14:textId="77777777" w:rsidR="00E4039B" w:rsidRDefault="00860EAB" w:rsidP="00E4039B">
      <w:pPr>
        <w:spacing w:line="360" w:lineRule="auto"/>
        <w:rPr>
          <w:rFonts w:ascii="Times New Roman" w:hAnsi="Times New Roman" w:cs="Times New Roman"/>
          <w:szCs w:val="24"/>
        </w:rPr>
      </w:pPr>
      <w:r>
        <w:rPr>
          <w:noProof/>
          <w:lang w:eastAsia="en-GB"/>
        </w:rPr>
        <mc:AlternateContent>
          <mc:Choice Requires="wpg">
            <w:drawing>
              <wp:anchor distT="0" distB="0" distL="114300" distR="114300" simplePos="0" relativeHeight="251586560" behindDoc="0" locked="0" layoutInCell="1" allowOverlap="1" wp14:anchorId="69F37086" wp14:editId="3B30BA51">
                <wp:simplePos x="0" y="0"/>
                <wp:positionH relativeFrom="column">
                  <wp:posOffset>1363891</wp:posOffset>
                </wp:positionH>
                <wp:positionV relativeFrom="paragraph">
                  <wp:posOffset>2316548</wp:posOffset>
                </wp:positionV>
                <wp:extent cx="647065" cy="937724"/>
                <wp:effectExtent l="0" t="0" r="0" b="53340"/>
                <wp:wrapNone/>
                <wp:docPr id="19" name="Group 19"/>
                <wp:cNvGraphicFramePr/>
                <a:graphic xmlns:a="http://schemas.openxmlformats.org/drawingml/2006/main">
                  <a:graphicData uri="http://schemas.microsoft.com/office/word/2010/wordprocessingGroup">
                    <wpg:wgp>
                      <wpg:cNvGrpSpPr/>
                      <wpg:grpSpPr>
                        <a:xfrm>
                          <a:off x="0" y="0"/>
                          <a:ext cx="647065" cy="937724"/>
                          <a:chOff x="0" y="-87068"/>
                          <a:chExt cx="647065" cy="753818"/>
                        </a:xfrm>
                      </wpg:grpSpPr>
                      <wps:wsp>
                        <wps:cNvPr id="10" name="Straight Arrow Connector 10"/>
                        <wps:cNvCnPr/>
                        <wps:spPr>
                          <a:xfrm>
                            <a:off x="342900" y="126377"/>
                            <a:ext cx="9525" cy="540373"/>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8" name="Text Box 18"/>
                        <wps:cNvSpPr txBox="1"/>
                        <wps:spPr>
                          <a:xfrm>
                            <a:off x="0" y="-87068"/>
                            <a:ext cx="647065" cy="247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34487" w14:textId="77777777" w:rsidR="00A71029" w:rsidRDefault="00A71029">
                              <w:r>
                                <w:t>Cut-off</w:t>
                              </w:r>
                            </w:p>
                            <w:p w14:paraId="53A8E8CD" w14:textId="77777777" w:rsidR="00A71029" w:rsidRDefault="00A7102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69F37086" id="Group 19" o:spid="_x0000_s1033" style="position:absolute;margin-left:107.4pt;margin-top:182.4pt;width:50.95pt;height:73.85pt;z-index:251586560;mso-height-relative:margin" coordorigin=",-870" coordsize="6470,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">
                <v:shape id="Straight Arrow Connector 10" o:spid="_x0000_s1034" type="#_x0000_t32" style="position:absolute;left:3429;top:1263;width:95;height:5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HlsMAAADbAAAADwAAAGRycy9kb3ducmV2LnhtbESPzW7CQAyE75V4h5WRuFSwgUPVpllQ&#10;E7UqR6A8gJV1ftqsN9pdILx9fajUm60Zz3wudpMb1JVC7D0bWK8yUMS1tz23Bs5fH8tnUDEhWxw8&#10;k4E7RdhtZw8F5tbf+EjXU2qVhHDM0UCX0phrHeuOHMaVH4lFa3xwmGQNrbYBbxLuBr3JsiftsGdp&#10;6HCkqqP653RxBmh/t/7zfay+H9s+HA7HcmpeSmMW8+ntFVSiKf2b/673VvCFXn6RA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gh5bDAAAA2wAAAA8AAAAAAAAAAAAA&#10;AAAAoQIAAGRycy9kb3ducmV2LnhtbFBLBQYAAAAABAAEAPkAAACRAwAAAAA=&#10;" strokecolor="black [3040]" strokeweight="1.5pt">
                  <v:stroke endarrow="open"/>
                </v:shape>
                <v:shape id="Text Box 18" o:spid="_x0000_s1035" type="#_x0000_t202" style="position:absolute;top:-870;width:6470;height:24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Nc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9g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NcYAAADbAAAADwAAAAAAAAAAAAAAAACYAgAAZHJz&#10;L2Rvd25yZXYueG1sUEsFBgAAAAAEAAQA9QAAAIsDAAAAAA==&#10;" filled="f" stroked="f" strokeweight=".5pt">
                  <v:textbox>
                    <w:txbxContent>
                      <w:p w14:paraId="74434487" w14:textId="77777777" w:rsidR="00A71029" w:rsidRDefault="00A71029">
                        <w:r>
                          <w:t>Cut-off</w:t>
                        </w:r>
                      </w:p>
                      <w:p w14:paraId="53A8E8CD" w14:textId="77777777" w:rsidR="00A71029" w:rsidRDefault="00A71029"/>
                    </w:txbxContent>
                  </v:textbox>
                </v:shape>
              </v:group>
            </w:pict>
          </mc:Fallback>
        </mc:AlternateContent>
      </w:r>
      <w:r w:rsidR="00E4039B">
        <w:rPr>
          <w:rFonts w:ascii="Times New Roman" w:hAnsi="Times New Roman" w:cs="Times New Roman"/>
          <w:noProof/>
          <w:szCs w:val="24"/>
          <w:lang w:eastAsia="en-GB"/>
        </w:rPr>
        <w:drawing>
          <wp:inline distT="0" distB="0" distL="0" distR="0" wp14:anchorId="57689602" wp14:editId="624FA9BC">
            <wp:extent cx="3730365" cy="3955312"/>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1855" t="1" r="24301" b="2088"/>
                    <a:stretch/>
                  </pic:blipFill>
                  <pic:spPr bwMode="auto">
                    <a:xfrm>
                      <a:off x="0" y="0"/>
                      <a:ext cx="3730497" cy="3955452"/>
                    </a:xfrm>
                    <a:prstGeom prst="rect">
                      <a:avLst/>
                    </a:prstGeom>
                    <a:noFill/>
                    <a:ln>
                      <a:noFill/>
                    </a:ln>
                    <a:extLst>
                      <a:ext uri="{53640926-AAD7-44D8-BBD7-CCE9431645EC}">
                        <a14:shadowObscured xmlns:a14="http://schemas.microsoft.com/office/drawing/2010/main"/>
                      </a:ext>
                    </a:extLst>
                  </pic:spPr>
                </pic:pic>
              </a:graphicData>
            </a:graphic>
          </wp:inline>
        </w:drawing>
      </w:r>
    </w:p>
    <w:p w14:paraId="0BC00AD2" w14:textId="77777777" w:rsidR="00E4039B" w:rsidRDefault="00E4039B" w:rsidP="00E4039B">
      <w:pPr>
        <w:autoSpaceDE w:val="0"/>
        <w:autoSpaceDN w:val="0"/>
        <w:adjustRightInd w:val="0"/>
        <w:rPr>
          <w:rFonts w:ascii="Times New Roman" w:hAnsi="Times New Roman" w:cs="Times New Roman"/>
          <w:szCs w:val="24"/>
        </w:rPr>
      </w:pPr>
      <w:bookmarkStart w:id="157" w:name="_Toc436932684"/>
      <w:r w:rsidRPr="00860EAB">
        <w:rPr>
          <w:bCs/>
          <w:i/>
          <w:noProof/>
          <w:lang w:eastAsia="en-GB"/>
        </w:rPr>
        <w:t xml:space="preserve">Figure </w:t>
      </w:r>
      <w:r w:rsidR="00BE4DBB">
        <w:rPr>
          <w:bCs/>
          <w:i/>
          <w:noProof/>
          <w:lang w:eastAsia="en-GB"/>
        </w:rPr>
        <w:fldChar w:fldCharType="begin"/>
      </w:r>
      <w:r w:rsidR="00BE4DBB">
        <w:rPr>
          <w:bCs/>
          <w:i/>
          <w:noProof/>
          <w:lang w:eastAsia="en-GB"/>
        </w:rPr>
        <w:instrText xml:space="preserve"> STYLEREF 1 \s </w:instrText>
      </w:r>
      <w:r w:rsidR="00BE4DBB">
        <w:rPr>
          <w:bCs/>
          <w:i/>
          <w:noProof/>
          <w:lang w:eastAsia="en-GB"/>
        </w:rPr>
        <w:fldChar w:fldCharType="separate"/>
      </w:r>
      <w:r w:rsidR="00BE4DBB">
        <w:rPr>
          <w:bCs/>
          <w:i/>
          <w:noProof/>
          <w:lang w:eastAsia="en-GB"/>
        </w:rPr>
        <w:t>5</w:t>
      </w:r>
      <w:r w:rsidR="00BE4DBB">
        <w:rPr>
          <w:bCs/>
          <w:i/>
          <w:noProof/>
          <w:lang w:eastAsia="en-GB"/>
        </w:rPr>
        <w:fldChar w:fldCharType="end"/>
      </w:r>
      <w:r w:rsidR="00BE4DBB">
        <w:rPr>
          <w:bCs/>
          <w:i/>
          <w:noProof/>
          <w:lang w:eastAsia="en-GB"/>
        </w:rPr>
        <w:t>.</w:t>
      </w:r>
      <w:r w:rsidR="00BE4DBB">
        <w:rPr>
          <w:bCs/>
          <w:i/>
          <w:noProof/>
          <w:lang w:eastAsia="en-GB"/>
        </w:rPr>
        <w:fldChar w:fldCharType="begin"/>
      </w:r>
      <w:r w:rsidR="00BE4DBB">
        <w:rPr>
          <w:bCs/>
          <w:i/>
          <w:noProof/>
          <w:lang w:eastAsia="en-GB"/>
        </w:rPr>
        <w:instrText xml:space="preserve"> SEQ Figure \* ARABIC \s 1 </w:instrText>
      </w:r>
      <w:r w:rsidR="00BE4DBB">
        <w:rPr>
          <w:bCs/>
          <w:i/>
          <w:noProof/>
          <w:lang w:eastAsia="en-GB"/>
        </w:rPr>
        <w:fldChar w:fldCharType="separate"/>
      </w:r>
      <w:r w:rsidR="00BE4DBB">
        <w:rPr>
          <w:bCs/>
          <w:i/>
          <w:noProof/>
          <w:lang w:eastAsia="en-GB"/>
        </w:rPr>
        <w:t>2</w:t>
      </w:r>
      <w:r w:rsidR="00BE4DBB">
        <w:rPr>
          <w:bCs/>
          <w:i/>
          <w:noProof/>
          <w:lang w:eastAsia="en-GB"/>
        </w:rPr>
        <w:fldChar w:fldCharType="end"/>
      </w:r>
      <w:r w:rsidRPr="00860EAB">
        <w:rPr>
          <w:bCs/>
          <w:i/>
          <w:noProof/>
          <w:lang w:eastAsia="en-GB"/>
        </w:rPr>
        <w:t xml:space="preserve"> frequency distribution of RMMSE scores</w:t>
      </w:r>
      <w:bookmarkEnd w:id="157"/>
    </w:p>
    <w:p w14:paraId="616BE30B" w14:textId="77777777" w:rsidR="00E4039B" w:rsidRDefault="00E4039B" w:rsidP="00E4039B">
      <w:pPr>
        <w:autoSpaceDE w:val="0"/>
        <w:autoSpaceDN w:val="0"/>
        <w:adjustRightInd w:val="0"/>
        <w:spacing w:line="400" w:lineRule="atLeast"/>
        <w:rPr>
          <w:rFonts w:ascii="Times New Roman" w:hAnsi="Times New Roman" w:cs="Times New Roman"/>
          <w:szCs w:val="24"/>
        </w:rPr>
      </w:pPr>
    </w:p>
    <w:p w14:paraId="02F20527" w14:textId="77777777" w:rsidR="00690974" w:rsidRDefault="00690974" w:rsidP="00690974">
      <w:pPr>
        <w:spacing w:line="360" w:lineRule="auto"/>
        <w:rPr>
          <w:lang w:val="en" w:eastAsia="en-GB"/>
        </w:rPr>
      </w:pPr>
    </w:p>
    <w:p w14:paraId="19BC48B7" w14:textId="77777777" w:rsidR="00860EAB" w:rsidRDefault="00860EAB" w:rsidP="00690974">
      <w:pPr>
        <w:spacing w:line="360" w:lineRule="auto"/>
        <w:rPr>
          <w:lang w:val="en" w:eastAsia="en-GB"/>
        </w:rPr>
      </w:pPr>
    </w:p>
    <w:p w14:paraId="673E5A04" w14:textId="77777777" w:rsidR="00860EAB" w:rsidRDefault="00860EAB" w:rsidP="00860EAB">
      <w:pPr>
        <w:pStyle w:val="Caption"/>
        <w:keepNext/>
        <w:rPr>
          <w:b w:val="0"/>
          <w:sz w:val="24"/>
        </w:rPr>
      </w:pPr>
      <w:bookmarkStart w:id="158" w:name="_Toc436932726"/>
      <w:r w:rsidRPr="00860EAB">
        <w:rPr>
          <w:b w:val="0"/>
          <w:sz w:val="24"/>
        </w:rPr>
        <w:lastRenderedPageBreak/>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5</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8</w:t>
      </w:r>
      <w:r w:rsidR="007D2D0D">
        <w:rPr>
          <w:b w:val="0"/>
          <w:sz w:val="24"/>
        </w:rPr>
        <w:fldChar w:fldCharType="end"/>
      </w:r>
      <w:r w:rsidR="007C7868">
        <w:rPr>
          <w:b w:val="0"/>
          <w:sz w:val="24"/>
        </w:rPr>
        <w:t xml:space="preserve"> correction grid</w:t>
      </w:r>
      <w:r w:rsidRPr="00860EAB">
        <w:rPr>
          <w:b w:val="0"/>
          <w:sz w:val="24"/>
        </w:rPr>
        <w:t xml:space="preserve"> for UMMSE scores with adjustments based on education and acculturation</w:t>
      </w:r>
      <w:bookmarkEnd w:id="158"/>
    </w:p>
    <w:p w14:paraId="5E102B82" w14:textId="77777777" w:rsidR="007D4AE1" w:rsidRDefault="007D4AE1" w:rsidP="007D4AE1"/>
    <w:tbl>
      <w:tblPr>
        <w:tblStyle w:val="MediumShading2-Accent61"/>
        <w:tblW w:w="0" w:type="auto"/>
        <w:tblLook w:val="04A0" w:firstRow="1" w:lastRow="0" w:firstColumn="1" w:lastColumn="0" w:noHBand="0" w:noVBand="1"/>
      </w:tblPr>
      <w:tblGrid>
        <w:gridCol w:w="2390"/>
        <w:gridCol w:w="630"/>
        <w:gridCol w:w="630"/>
        <w:gridCol w:w="630"/>
        <w:gridCol w:w="630"/>
        <w:gridCol w:w="483"/>
        <w:gridCol w:w="483"/>
        <w:gridCol w:w="483"/>
        <w:gridCol w:w="483"/>
      </w:tblGrid>
      <w:tr w:rsidR="007D4AE1" w:rsidRPr="007D4AE1" w14:paraId="1C2F8EE6" w14:textId="77777777" w:rsidTr="00AE683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shd w:val="clear" w:color="auto" w:fill="auto"/>
          </w:tcPr>
          <w:p w14:paraId="2D62152F" w14:textId="77777777" w:rsidR="007D4AE1" w:rsidRPr="007D4AE1" w:rsidRDefault="007D4AE1" w:rsidP="007D4AE1">
            <w:pPr>
              <w:rPr>
                <w:rFonts w:asciiTheme="minorHAnsi" w:eastAsiaTheme="minorEastAsia" w:hAnsiTheme="minorHAnsi" w:cstheme="minorBidi"/>
                <w:color w:val="auto"/>
                <w:szCs w:val="22"/>
              </w:rPr>
            </w:pPr>
            <w:r w:rsidRPr="007D4AE1">
              <w:rPr>
                <w:rFonts w:asciiTheme="minorHAnsi" w:eastAsiaTheme="minorEastAsia" w:hAnsiTheme="minorHAnsi" w:cstheme="minorBidi"/>
                <w:color w:val="auto"/>
                <w:szCs w:val="22"/>
              </w:rPr>
              <w:t>Years of Education</w:t>
            </w:r>
          </w:p>
        </w:tc>
        <w:tc>
          <w:tcPr>
            <w:tcW w:w="0" w:type="auto"/>
            <w:gridSpan w:val="8"/>
            <w:shd w:val="clear" w:color="auto" w:fill="auto"/>
            <w:noWrap/>
          </w:tcPr>
          <w:p w14:paraId="26D388B0" w14:textId="77777777" w:rsidR="007D4AE1" w:rsidRPr="007D4AE1" w:rsidRDefault="007D4AE1" w:rsidP="007D4AE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7D4AE1">
              <w:rPr>
                <w:rFonts w:asciiTheme="minorHAnsi" w:eastAsiaTheme="minorEastAsia" w:hAnsiTheme="minorHAnsi" w:cstheme="minorBidi"/>
                <w:color w:val="auto"/>
                <w:szCs w:val="22"/>
              </w:rPr>
              <w:t>Years of Age</w:t>
            </w:r>
          </w:p>
        </w:tc>
      </w:tr>
      <w:tr w:rsidR="007D4AE1" w:rsidRPr="007D4AE1" w14:paraId="5B58ECE9" w14:textId="77777777" w:rsidTr="00AE683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8" w:space="0" w:color="auto"/>
            </w:tcBorders>
            <w:shd w:val="clear" w:color="auto" w:fill="auto"/>
          </w:tcPr>
          <w:p w14:paraId="6789C18E" w14:textId="77777777" w:rsidR="007D4AE1" w:rsidRPr="007D4AE1" w:rsidRDefault="007D4AE1" w:rsidP="007D4AE1">
            <w:pPr>
              <w:rPr>
                <w:rFonts w:asciiTheme="minorHAnsi" w:eastAsiaTheme="minorEastAsia" w:hAnsiTheme="minorHAnsi" w:cstheme="minorBidi"/>
                <w:color w:val="auto"/>
                <w:szCs w:val="22"/>
              </w:rPr>
            </w:pPr>
          </w:p>
        </w:tc>
        <w:tc>
          <w:tcPr>
            <w:tcW w:w="0" w:type="auto"/>
            <w:tcBorders>
              <w:bottom w:val="single" w:sz="18" w:space="0" w:color="auto"/>
            </w:tcBorders>
            <w:shd w:val="clear" w:color="auto" w:fill="auto"/>
            <w:noWrap/>
          </w:tcPr>
          <w:p w14:paraId="2AD340AD" w14:textId="77777777" w:rsidR="007D4AE1" w:rsidRPr="007D4AE1" w:rsidRDefault="007D4AE1" w:rsidP="007D4AE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7D4AE1">
              <w:rPr>
                <w:rFonts w:asciiTheme="minorHAnsi" w:eastAsiaTheme="minorEastAsia" w:hAnsiTheme="minorHAnsi" w:cstheme="minorBidi"/>
                <w:b/>
                <w:szCs w:val="22"/>
              </w:rPr>
              <w:t>40</w:t>
            </w:r>
          </w:p>
        </w:tc>
        <w:tc>
          <w:tcPr>
            <w:tcW w:w="0" w:type="auto"/>
            <w:tcBorders>
              <w:bottom w:val="single" w:sz="18" w:space="0" w:color="auto"/>
            </w:tcBorders>
            <w:shd w:val="clear" w:color="auto" w:fill="auto"/>
            <w:noWrap/>
          </w:tcPr>
          <w:p w14:paraId="0564E965" w14:textId="77777777" w:rsidR="007D4AE1" w:rsidRPr="007D4AE1" w:rsidRDefault="007D4AE1" w:rsidP="007D4AE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7D4AE1">
              <w:rPr>
                <w:rFonts w:asciiTheme="minorHAnsi" w:eastAsiaTheme="minorEastAsia" w:hAnsiTheme="minorHAnsi" w:cstheme="minorBidi"/>
                <w:b/>
                <w:szCs w:val="22"/>
              </w:rPr>
              <w:t>45</w:t>
            </w:r>
          </w:p>
        </w:tc>
        <w:tc>
          <w:tcPr>
            <w:tcW w:w="0" w:type="auto"/>
            <w:tcBorders>
              <w:bottom w:val="single" w:sz="18" w:space="0" w:color="auto"/>
            </w:tcBorders>
            <w:shd w:val="clear" w:color="auto" w:fill="auto"/>
            <w:noWrap/>
          </w:tcPr>
          <w:p w14:paraId="0B5A722E" w14:textId="77777777" w:rsidR="007D4AE1" w:rsidRPr="007D4AE1" w:rsidRDefault="007D4AE1" w:rsidP="007D4AE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7D4AE1">
              <w:rPr>
                <w:rFonts w:asciiTheme="minorHAnsi" w:eastAsiaTheme="minorEastAsia" w:hAnsiTheme="minorHAnsi" w:cstheme="minorBidi"/>
                <w:b/>
                <w:szCs w:val="22"/>
              </w:rPr>
              <w:t>50</w:t>
            </w:r>
          </w:p>
        </w:tc>
        <w:tc>
          <w:tcPr>
            <w:tcW w:w="0" w:type="auto"/>
            <w:tcBorders>
              <w:bottom w:val="single" w:sz="18" w:space="0" w:color="auto"/>
            </w:tcBorders>
            <w:shd w:val="clear" w:color="auto" w:fill="auto"/>
            <w:noWrap/>
          </w:tcPr>
          <w:p w14:paraId="27DB01D0" w14:textId="77777777" w:rsidR="007D4AE1" w:rsidRPr="007D4AE1" w:rsidRDefault="007D4AE1" w:rsidP="007D4AE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7D4AE1">
              <w:rPr>
                <w:rFonts w:asciiTheme="minorHAnsi" w:eastAsiaTheme="minorEastAsia" w:hAnsiTheme="minorHAnsi" w:cstheme="minorBidi"/>
                <w:b/>
                <w:szCs w:val="22"/>
              </w:rPr>
              <w:t>55</w:t>
            </w:r>
          </w:p>
        </w:tc>
        <w:tc>
          <w:tcPr>
            <w:tcW w:w="0" w:type="auto"/>
            <w:tcBorders>
              <w:bottom w:val="single" w:sz="18" w:space="0" w:color="auto"/>
            </w:tcBorders>
            <w:shd w:val="clear" w:color="auto" w:fill="auto"/>
            <w:noWrap/>
          </w:tcPr>
          <w:p w14:paraId="17E15DC2" w14:textId="77777777" w:rsidR="007D4AE1" w:rsidRPr="007D4AE1" w:rsidRDefault="007D4AE1" w:rsidP="007D4AE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7D4AE1">
              <w:rPr>
                <w:rFonts w:asciiTheme="minorHAnsi" w:eastAsiaTheme="minorEastAsia" w:hAnsiTheme="minorHAnsi" w:cstheme="minorBidi"/>
                <w:b/>
                <w:szCs w:val="22"/>
              </w:rPr>
              <w:t>60</w:t>
            </w:r>
          </w:p>
        </w:tc>
        <w:tc>
          <w:tcPr>
            <w:tcW w:w="0" w:type="auto"/>
            <w:tcBorders>
              <w:bottom w:val="single" w:sz="18" w:space="0" w:color="auto"/>
            </w:tcBorders>
            <w:shd w:val="clear" w:color="auto" w:fill="auto"/>
            <w:noWrap/>
          </w:tcPr>
          <w:p w14:paraId="3BD6A31C" w14:textId="77777777" w:rsidR="007D4AE1" w:rsidRPr="007D4AE1" w:rsidRDefault="007D4AE1" w:rsidP="007D4AE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7D4AE1">
              <w:rPr>
                <w:rFonts w:asciiTheme="minorHAnsi" w:eastAsiaTheme="minorEastAsia" w:hAnsiTheme="minorHAnsi" w:cstheme="minorBidi"/>
                <w:b/>
                <w:szCs w:val="22"/>
              </w:rPr>
              <w:t>65</w:t>
            </w:r>
          </w:p>
        </w:tc>
        <w:tc>
          <w:tcPr>
            <w:tcW w:w="0" w:type="auto"/>
            <w:tcBorders>
              <w:bottom w:val="single" w:sz="18" w:space="0" w:color="auto"/>
            </w:tcBorders>
            <w:shd w:val="clear" w:color="auto" w:fill="auto"/>
            <w:noWrap/>
          </w:tcPr>
          <w:p w14:paraId="343C3586" w14:textId="77777777" w:rsidR="007D4AE1" w:rsidRPr="007D4AE1" w:rsidRDefault="007D4AE1" w:rsidP="007D4AE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7D4AE1">
              <w:rPr>
                <w:rFonts w:asciiTheme="minorHAnsi" w:eastAsiaTheme="minorEastAsia" w:hAnsiTheme="minorHAnsi" w:cstheme="minorBidi"/>
                <w:b/>
                <w:szCs w:val="22"/>
              </w:rPr>
              <w:t>70</w:t>
            </w:r>
          </w:p>
        </w:tc>
        <w:tc>
          <w:tcPr>
            <w:tcW w:w="0" w:type="auto"/>
            <w:tcBorders>
              <w:bottom w:val="single" w:sz="18" w:space="0" w:color="auto"/>
            </w:tcBorders>
            <w:shd w:val="clear" w:color="auto" w:fill="auto"/>
            <w:noWrap/>
          </w:tcPr>
          <w:p w14:paraId="04DE330B" w14:textId="77777777" w:rsidR="007D4AE1" w:rsidRPr="007D4AE1" w:rsidRDefault="007D4AE1" w:rsidP="007D4AE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7D4AE1">
              <w:rPr>
                <w:rFonts w:asciiTheme="minorHAnsi" w:eastAsiaTheme="minorEastAsia" w:hAnsiTheme="minorHAnsi" w:cstheme="minorBidi"/>
                <w:b/>
                <w:szCs w:val="22"/>
              </w:rPr>
              <w:t>75</w:t>
            </w:r>
          </w:p>
        </w:tc>
      </w:tr>
      <w:tr w:rsidR="007D4AE1" w:rsidRPr="007D4AE1" w14:paraId="2E5D9B69" w14:textId="77777777" w:rsidTr="00AE683C">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857E28" w14:textId="77777777" w:rsidR="007D4AE1" w:rsidRPr="007D4AE1" w:rsidRDefault="007D4AE1" w:rsidP="007D4AE1">
            <w:pPr>
              <w:jc w:val="center"/>
              <w:rPr>
                <w:rFonts w:asciiTheme="minorHAnsi" w:eastAsiaTheme="minorEastAsia" w:hAnsiTheme="minorHAnsi" w:cstheme="minorBidi"/>
                <w:color w:val="auto"/>
                <w:szCs w:val="22"/>
              </w:rPr>
            </w:pPr>
            <w:r w:rsidRPr="007D4AE1">
              <w:rPr>
                <w:rFonts w:asciiTheme="minorHAnsi" w:eastAsiaTheme="minorEastAsia" w:hAnsiTheme="minorHAnsi" w:cstheme="minorBidi"/>
                <w:color w:val="auto"/>
                <w:szCs w:val="22"/>
              </w:rPr>
              <w:t>4</w:t>
            </w:r>
          </w:p>
        </w:tc>
        <w:tc>
          <w:tcPr>
            <w:tcW w:w="0" w:type="auto"/>
            <w:shd w:val="clear" w:color="auto" w:fill="auto"/>
            <w:noWrap/>
            <w:hideMark/>
          </w:tcPr>
          <w:p w14:paraId="0545CABB" w14:textId="77777777" w:rsidR="007D4AE1" w:rsidRPr="00B75DF7"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B75DF7">
              <w:t>-1</w:t>
            </w:r>
          </w:p>
        </w:tc>
        <w:tc>
          <w:tcPr>
            <w:tcW w:w="0" w:type="auto"/>
            <w:shd w:val="clear" w:color="auto" w:fill="auto"/>
            <w:noWrap/>
            <w:hideMark/>
          </w:tcPr>
          <w:p w14:paraId="617F27B2" w14:textId="77777777" w:rsidR="007D4AE1" w:rsidRPr="00ED4FAE"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ED4FAE">
              <w:t>1</w:t>
            </w:r>
          </w:p>
        </w:tc>
        <w:tc>
          <w:tcPr>
            <w:tcW w:w="0" w:type="auto"/>
            <w:shd w:val="clear" w:color="auto" w:fill="auto"/>
            <w:noWrap/>
            <w:hideMark/>
          </w:tcPr>
          <w:p w14:paraId="6622C79B" w14:textId="77777777" w:rsidR="007D4AE1" w:rsidRPr="00503440"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503440">
              <w:t>3</w:t>
            </w:r>
          </w:p>
        </w:tc>
        <w:tc>
          <w:tcPr>
            <w:tcW w:w="0" w:type="auto"/>
            <w:shd w:val="clear" w:color="auto" w:fill="auto"/>
            <w:noWrap/>
            <w:hideMark/>
          </w:tcPr>
          <w:p w14:paraId="5F506D62" w14:textId="77777777" w:rsidR="007D4AE1" w:rsidRPr="00555E1A"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555E1A">
              <w:t>5</w:t>
            </w:r>
          </w:p>
        </w:tc>
        <w:tc>
          <w:tcPr>
            <w:tcW w:w="0" w:type="auto"/>
            <w:shd w:val="clear" w:color="auto" w:fill="auto"/>
            <w:noWrap/>
            <w:hideMark/>
          </w:tcPr>
          <w:p w14:paraId="2B812DE8" w14:textId="77777777" w:rsidR="007D4AE1" w:rsidRPr="00AD5A60"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AD5A60">
              <w:t>7</w:t>
            </w:r>
          </w:p>
        </w:tc>
        <w:tc>
          <w:tcPr>
            <w:tcW w:w="0" w:type="auto"/>
            <w:shd w:val="clear" w:color="auto" w:fill="auto"/>
            <w:noWrap/>
            <w:hideMark/>
          </w:tcPr>
          <w:p w14:paraId="15CAE6F0" w14:textId="77777777" w:rsidR="007D4AE1" w:rsidRPr="000B643E"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0B643E">
              <w:t>9</w:t>
            </w:r>
          </w:p>
        </w:tc>
        <w:tc>
          <w:tcPr>
            <w:tcW w:w="0" w:type="auto"/>
            <w:shd w:val="clear" w:color="auto" w:fill="auto"/>
            <w:noWrap/>
            <w:hideMark/>
          </w:tcPr>
          <w:p w14:paraId="240A4DDF" w14:textId="77777777" w:rsidR="007D4AE1" w:rsidRPr="00694291"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694291">
              <w:t>11</w:t>
            </w:r>
          </w:p>
        </w:tc>
        <w:tc>
          <w:tcPr>
            <w:tcW w:w="0" w:type="auto"/>
            <w:shd w:val="clear" w:color="auto" w:fill="auto"/>
            <w:noWrap/>
            <w:hideMark/>
          </w:tcPr>
          <w:p w14:paraId="3A5A1ED5" w14:textId="77777777" w:rsidR="007D4AE1" w:rsidRPr="007B0D71"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7B0D71">
              <w:t>13</w:t>
            </w:r>
          </w:p>
        </w:tc>
      </w:tr>
      <w:tr w:rsidR="007D4AE1" w:rsidRPr="007D4AE1" w14:paraId="24B5E1F9" w14:textId="77777777" w:rsidTr="00AE6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FD04D" w14:textId="77777777" w:rsidR="007D4AE1" w:rsidRPr="007D4AE1" w:rsidRDefault="007D4AE1" w:rsidP="007D4AE1">
            <w:pPr>
              <w:jc w:val="center"/>
              <w:rPr>
                <w:rFonts w:asciiTheme="minorHAnsi" w:eastAsiaTheme="minorEastAsia" w:hAnsiTheme="minorHAnsi" w:cstheme="minorBidi"/>
                <w:color w:val="auto"/>
                <w:szCs w:val="22"/>
              </w:rPr>
            </w:pPr>
            <w:r w:rsidRPr="007D4AE1">
              <w:rPr>
                <w:rFonts w:asciiTheme="minorHAnsi" w:eastAsiaTheme="minorEastAsia" w:hAnsiTheme="minorHAnsi" w:cstheme="minorBidi"/>
                <w:color w:val="auto"/>
                <w:szCs w:val="22"/>
              </w:rPr>
              <w:t>11</w:t>
            </w:r>
          </w:p>
        </w:tc>
        <w:tc>
          <w:tcPr>
            <w:tcW w:w="0" w:type="auto"/>
            <w:shd w:val="clear" w:color="auto" w:fill="auto"/>
            <w:noWrap/>
            <w:hideMark/>
          </w:tcPr>
          <w:p w14:paraId="57870CE9" w14:textId="77777777" w:rsidR="007D4AE1" w:rsidRPr="00B75DF7" w:rsidRDefault="007D4AE1" w:rsidP="007D4AE1">
            <w:pPr>
              <w:jc w:val="center"/>
              <w:cnfStyle w:val="000000100000" w:firstRow="0" w:lastRow="0" w:firstColumn="0" w:lastColumn="0" w:oddVBand="0" w:evenVBand="0" w:oddHBand="1" w:evenHBand="0" w:firstRowFirstColumn="0" w:firstRowLastColumn="0" w:lastRowFirstColumn="0" w:lastRowLastColumn="0"/>
            </w:pPr>
            <w:r w:rsidRPr="00B75DF7">
              <w:t>-5</w:t>
            </w:r>
          </w:p>
        </w:tc>
        <w:tc>
          <w:tcPr>
            <w:tcW w:w="0" w:type="auto"/>
            <w:shd w:val="clear" w:color="auto" w:fill="auto"/>
            <w:noWrap/>
            <w:hideMark/>
          </w:tcPr>
          <w:p w14:paraId="730738E8" w14:textId="77777777" w:rsidR="007D4AE1" w:rsidRPr="00ED4FAE" w:rsidRDefault="007D4AE1" w:rsidP="007D4AE1">
            <w:pPr>
              <w:jc w:val="center"/>
              <w:cnfStyle w:val="000000100000" w:firstRow="0" w:lastRow="0" w:firstColumn="0" w:lastColumn="0" w:oddVBand="0" w:evenVBand="0" w:oddHBand="1" w:evenHBand="0" w:firstRowFirstColumn="0" w:firstRowLastColumn="0" w:lastRowFirstColumn="0" w:lastRowLastColumn="0"/>
            </w:pPr>
            <w:r w:rsidRPr="00ED4FAE">
              <w:t>-3</w:t>
            </w:r>
          </w:p>
        </w:tc>
        <w:tc>
          <w:tcPr>
            <w:tcW w:w="0" w:type="auto"/>
            <w:shd w:val="clear" w:color="auto" w:fill="auto"/>
            <w:noWrap/>
            <w:hideMark/>
          </w:tcPr>
          <w:p w14:paraId="771F1C8E" w14:textId="77777777" w:rsidR="007D4AE1" w:rsidRPr="00503440" w:rsidRDefault="007D4AE1" w:rsidP="007D4AE1">
            <w:pPr>
              <w:jc w:val="center"/>
              <w:cnfStyle w:val="000000100000" w:firstRow="0" w:lastRow="0" w:firstColumn="0" w:lastColumn="0" w:oddVBand="0" w:evenVBand="0" w:oddHBand="1" w:evenHBand="0" w:firstRowFirstColumn="0" w:firstRowLastColumn="0" w:lastRowFirstColumn="0" w:lastRowLastColumn="0"/>
            </w:pPr>
            <w:r w:rsidRPr="00503440">
              <w:t>-1</w:t>
            </w:r>
          </w:p>
        </w:tc>
        <w:tc>
          <w:tcPr>
            <w:tcW w:w="0" w:type="auto"/>
            <w:shd w:val="clear" w:color="auto" w:fill="auto"/>
            <w:noWrap/>
            <w:hideMark/>
          </w:tcPr>
          <w:p w14:paraId="7F977296" w14:textId="77777777" w:rsidR="007D4AE1" w:rsidRPr="00555E1A" w:rsidRDefault="007D4AE1" w:rsidP="007D4AE1">
            <w:pPr>
              <w:jc w:val="center"/>
              <w:cnfStyle w:val="000000100000" w:firstRow="0" w:lastRow="0" w:firstColumn="0" w:lastColumn="0" w:oddVBand="0" w:evenVBand="0" w:oddHBand="1" w:evenHBand="0" w:firstRowFirstColumn="0" w:firstRowLastColumn="0" w:lastRowFirstColumn="0" w:lastRowLastColumn="0"/>
            </w:pPr>
            <w:r w:rsidRPr="00555E1A">
              <w:t>1</w:t>
            </w:r>
          </w:p>
        </w:tc>
        <w:tc>
          <w:tcPr>
            <w:tcW w:w="0" w:type="auto"/>
            <w:shd w:val="clear" w:color="auto" w:fill="auto"/>
            <w:noWrap/>
            <w:hideMark/>
          </w:tcPr>
          <w:p w14:paraId="7013E032" w14:textId="77777777" w:rsidR="007D4AE1" w:rsidRPr="00AD5A60" w:rsidRDefault="007D4AE1" w:rsidP="007D4AE1">
            <w:pPr>
              <w:jc w:val="center"/>
              <w:cnfStyle w:val="000000100000" w:firstRow="0" w:lastRow="0" w:firstColumn="0" w:lastColumn="0" w:oddVBand="0" w:evenVBand="0" w:oddHBand="1" w:evenHBand="0" w:firstRowFirstColumn="0" w:firstRowLastColumn="0" w:lastRowFirstColumn="0" w:lastRowLastColumn="0"/>
            </w:pPr>
            <w:r w:rsidRPr="00AD5A60">
              <w:t>3</w:t>
            </w:r>
          </w:p>
        </w:tc>
        <w:tc>
          <w:tcPr>
            <w:tcW w:w="0" w:type="auto"/>
            <w:shd w:val="clear" w:color="auto" w:fill="auto"/>
            <w:noWrap/>
            <w:hideMark/>
          </w:tcPr>
          <w:p w14:paraId="458CDA2C" w14:textId="77777777" w:rsidR="007D4AE1" w:rsidRPr="000B643E" w:rsidRDefault="007D4AE1" w:rsidP="007D4AE1">
            <w:pPr>
              <w:jc w:val="center"/>
              <w:cnfStyle w:val="000000100000" w:firstRow="0" w:lastRow="0" w:firstColumn="0" w:lastColumn="0" w:oddVBand="0" w:evenVBand="0" w:oddHBand="1" w:evenHBand="0" w:firstRowFirstColumn="0" w:firstRowLastColumn="0" w:lastRowFirstColumn="0" w:lastRowLastColumn="0"/>
            </w:pPr>
            <w:r w:rsidRPr="000B643E">
              <w:t>5</w:t>
            </w:r>
          </w:p>
        </w:tc>
        <w:tc>
          <w:tcPr>
            <w:tcW w:w="0" w:type="auto"/>
            <w:shd w:val="clear" w:color="auto" w:fill="auto"/>
            <w:noWrap/>
            <w:hideMark/>
          </w:tcPr>
          <w:p w14:paraId="479A9523" w14:textId="77777777" w:rsidR="007D4AE1" w:rsidRPr="00694291" w:rsidRDefault="007D4AE1" w:rsidP="007D4AE1">
            <w:pPr>
              <w:jc w:val="center"/>
              <w:cnfStyle w:val="000000100000" w:firstRow="0" w:lastRow="0" w:firstColumn="0" w:lastColumn="0" w:oddVBand="0" w:evenVBand="0" w:oddHBand="1" w:evenHBand="0" w:firstRowFirstColumn="0" w:firstRowLastColumn="0" w:lastRowFirstColumn="0" w:lastRowLastColumn="0"/>
            </w:pPr>
            <w:r w:rsidRPr="00694291">
              <w:t>7</w:t>
            </w:r>
          </w:p>
        </w:tc>
        <w:tc>
          <w:tcPr>
            <w:tcW w:w="0" w:type="auto"/>
            <w:shd w:val="clear" w:color="auto" w:fill="auto"/>
            <w:noWrap/>
            <w:hideMark/>
          </w:tcPr>
          <w:p w14:paraId="105840AD" w14:textId="77777777" w:rsidR="007D4AE1" w:rsidRPr="007B0D71" w:rsidRDefault="007D4AE1" w:rsidP="007D4AE1">
            <w:pPr>
              <w:jc w:val="center"/>
              <w:cnfStyle w:val="000000100000" w:firstRow="0" w:lastRow="0" w:firstColumn="0" w:lastColumn="0" w:oddVBand="0" w:evenVBand="0" w:oddHBand="1" w:evenHBand="0" w:firstRowFirstColumn="0" w:firstRowLastColumn="0" w:lastRowFirstColumn="0" w:lastRowLastColumn="0"/>
            </w:pPr>
            <w:r w:rsidRPr="007B0D71">
              <w:t>9</w:t>
            </w:r>
          </w:p>
        </w:tc>
      </w:tr>
      <w:tr w:rsidR="007D4AE1" w:rsidRPr="007D4AE1" w14:paraId="3EF228AE" w14:textId="77777777" w:rsidTr="00AE683C">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ADEFA" w14:textId="77777777" w:rsidR="007D4AE1" w:rsidRPr="007D4AE1" w:rsidRDefault="007D4AE1" w:rsidP="007D4AE1">
            <w:pPr>
              <w:jc w:val="center"/>
              <w:rPr>
                <w:rFonts w:asciiTheme="minorHAnsi" w:eastAsiaTheme="minorEastAsia" w:hAnsiTheme="minorHAnsi" w:cstheme="minorBidi"/>
                <w:color w:val="auto"/>
                <w:szCs w:val="22"/>
              </w:rPr>
            </w:pPr>
            <w:r w:rsidRPr="007D4AE1">
              <w:rPr>
                <w:rFonts w:asciiTheme="minorHAnsi" w:eastAsiaTheme="minorEastAsia" w:hAnsiTheme="minorHAnsi" w:cstheme="minorBidi"/>
                <w:color w:val="auto"/>
                <w:szCs w:val="22"/>
              </w:rPr>
              <w:t>16</w:t>
            </w:r>
          </w:p>
        </w:tc>
        <w:tc>
          <w:tcPr>
            <w:tcW w:w="0" w:type="auto"/>
            <w:shd w:val="clear" w:color="auto" w:fill="auto"/>
            <w:noWrap/>
            <w:hideMark/>
          </w:tcPr>
          <w:p w14:paraId="66390EA2" w14:textId="77777777" w:rsidR="007D4AE1"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B75DF7">
              <w:t>-7.5</w:t>
            </w:r>
          </w:p>
        </w:tc>
        <w:tc>
          <w:tcPr>
            <w:tcW w:w="0" w:type="auto"/>
            <w:shd w:val="clear" w:color="auto" w:fill="auto"/>
            <w:noWrap/>
            <w:hideMark/>
          </w:tcPr>
          <w:p w14:paraId="35F359C2" w14:textId="77777777" w:rsidR="007D4AE1"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ED4FAE">
              <w:t>-5.5</w:t>
            </w:r>
          </w:p>
        </w:tc>
        <w:tc>
          <w:tcPr>
            <w:tcW w:w="0" w:type="auto"/>
            <w:shd w:val="clear" w:color="auto" w:fill="auto"/>
            <w:noWrap/>
            <w:hideMark/>
          </w:tcPr>
          <w:p w14:paraId="53C73972" w14:textId="77777777" w:rsidR="007D4AE1"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503440">
              <w:t>-3.5</w:t>
            </w:r>
          </w:p>
        </w:tc>
        <w:tc>
          <w:tcPr>
            <w:tcW w:w="0" w:type="auto"/>
            <w:shd w:val="clear" w:color="auto" w:fill="auto"/>
            <w:noWrap/>
            <w:hideMark/>
          </w:tcPr>
          <w:p w14:paraId="1CF3BFAE" w14:textId="77777777" w:rsidR="007D4AE1"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555E1A">
              <w:t>-1.5</w:t>
            </w:r>
          </w:p>
        </w:tc>
        <w:tc>
          <w:tcPr>
            <w:tcW w:w="0" w:type="auto"/>
            <w:shd w:val="clear" w:color="auto" w:fill="auto"/>
            <w:noWrap/>
            <w:hideMark/>
          </w:tcPr>
          <w:p w14:paraId="4E0D33F4" w14:textId="77777777" w:rsidR="007D4AE1"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AD5A60">
              <w:t>0</w:t>
            </w:r>
          </w:p>
        </w:tc>
        <w:tc>
          <w:tcPr>
            <w:tcW w:w="0" w:type="auto"/>
            <w:shd w:val="clear" w:color="auto" w:fill="auto"/>
            <w:noWrap/>
            <w:hideMark/>
          </w:tcPr>
          <w:p w14:paraId="6B8EE4E4" w14:textId="77777777" w:rsidR="007D4AE1"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0B643E">
              <w:t>2</w:t>
            </w:r>
          </w:p>
        </w:tc>
        <w:tc>
          <w:tcPr>
            <w:tcW w:w="0" w:type="auto"/>
            <w:shd w:val="clear" w:color="auto" w:fill="auto"/>
            <w:noWrap/>
            <w:hideMark/>
          </w:tcPr>
          <w:p w14:paraId="63EFE315" w14:textId="77777777" w:rsidR="007D4AE1"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694291">
              <w:t>4</w:t>
            </w:r>
          </w:p>
        </w:tc>
        <w:tc>
          <w:tcPr>
            <w:tcW w:w="0" w:type="auto"/>
            <w:shd w:val="clear" w:color="auto" w:fill="auto"/>
            <w:noWrap/>
            <w:hideMark/>
          </w:tcPr>
          <w:p w14:paraId="04E777F8" w14:textId="77777777" w:rsidR="007D4AE1" w:rsidRDefault="007D4AE1" w:rsidP="007D4AE1">
            <w:pPr>
              <w:jc w:val="center"/>
              <w:cnfStyle w:val="000000000000" w:firstRow="0" w:lastRow="0" w:firstColumn="0" w:lastColumn="0" w:oddVBand="0" w:evenVBand="0" w:oddHBand="0" w:evenHBand="0" w:firstRowFirstColumn="0" w:firstRowLastColumn="0" w:lastRowFirstColumn="0" w:lastRowLastColumn="0"/>
            </w:pPr>
            <w:r w:rsidRPr="007B0D71">
              <w:t>6</w:t>
            </w:r>
          </w:p>
        </w:tc>
      </w:tr>
    </w:tbl>
    <w:p w14:paraId="6B0F6EE7" w14:textId="77777777" w:rsidR="00860EAB" w:rsidRDefault="00860EAB" w:rsidP="00860EAB">
      <w:pPr>
        <w:pStyle w:val="Caption"/>
        <w:rPr>
          <w:b w:val="0"/>
        </w:rPr>
      </w:pPr>
      <w:r w:rsidRPr="00860EAB">
        <w:rPr>
          <w:b w:val="0"/>
        </w:rPr>
        <w:t xml:space="preserve">Correction score = </w:t>
      </w:r>
      <w:r w:rsidR="007D4AE1">
        <w:rPr>
          <w:b w:val="0"/>
          <w:sz w:val="20"/>
          <w:szCs w:val="20"/>
        </w:rPr>
        <w:t>[Raw score - (</w:t>
      </w:r>
      <w:r w:rsidR="007D4AE1" w:rsidRPr="00AF380E">
        <w:rPr>
          <w:b w:val="0"/>
          <w:sz w:val="20"/>
          <w:szCs w:val="20"/>
        </w:rPr>
        <w:t>(</w:t>
      </w:r>
      <w:r w:rsidR="007D4AE1">
        <w:rPr>
          <w:b w:val="0"/>
          <w:sz w:val="20"/>
          <w:szCs w:val="20"/>
        </w:rPr>
        <w:t>age - 50.195)</w:t>
      </w:r>
      <w:r w:rsidR="007D4AE1" w:rsidRPr="00AF380E">
        <w:rPr>
          <w:b w:val="0"/>
          <w:sz w:val="20"/>
          <w:szCs w:val="20"/>
        </w:rPr>
        <w:t>*</w:t>
      </w:r>
      <w:r w:rsidR="007D4AE1">
        <w:rPr>
          <w:b w:val="0"/>
          <w:sz w:val="20"/>
          <w:szCs w:val="20"/>
        </w:rPr>
        <w:t>(-0.389)) - ((education - 9.553) *(0.345))]</w:t>
      </w:r>
    </w:p>
    <w:p w14:paraId="4A1E9000" w14:textId="77777777" w:rsidR="00891E0E" w:rsidRDefault="00891E0E" w:rsidP="00891E0E">
      <w:pPr>
        <w:spacing w:line="360" w:lineRule="auto"/>
        <w:rPr>
          <w:lang w:eastAsia="en-GB"/>
        </w:rPr>
      </w:pPr>
    </w:p>
    <w:p w14:paraId="1187220D" w14:textId="77777777" w:rsidR="00196855" w:rsidRDefault="00196855" w:rsidP="00196855">
      <w:pPr>
        <w:pStyle w:val="Heading3"/>
        <w:numPr>
          <w:ilvl w:val="2"/>
          <w:numId w:val="23"/>
        </w:numPr>
        <w:rPr>
          <w:lang w:eastAsia="en-GB"/>
        </w:rPr>
      </w:pPr>
      <w:r>
        <w:rPr>
          <w:lang w:eastAsia="en-GB"/>
        </w:rPr>
        <w:t>Itemisation: RMMSE</w:t>
      </w:r>
    </w:p>
    <w:p w14:paraId="0831FC3B" w14:textId="77777777" w:rsidR="00E90ED7" w:rsidRDefault="00816565" w:rsidP="00E90ED7">
      <w:pPr>
        <w:spacing w:line="360" w:lineRule="auto"/>
        <w:rPr>
          <w:lang w:eastAsia="en-GB"/>
        </w:rPr>
      </w:pPr>
      <w:r>
        <w:rPr>
          <w:lang w:eastAsia="en-GB"/>
        </w:rPr>
        <w:t xml:space="preserve">Based on an ANOVA analysis there were significant differences between groups </w:t>
      </w:r>
      <w:r w:rsidR="0037316F">
        <w:rPr>
          <w:lang w:eastAsia="en-GB"/>
        </w:rPr>
        <w:t>on 13</w:t>
      </w:r>
      <w:r>
        <w:rPr>
          <w:lang w:eastAsia="en-GB"/>
        </w:rPr>
        <w:t xml:space="preserve"> items in the RMMSE</w:t>
      </w:r>
      <w:r w:rsidR="007D4AE1">
        <w:rPr>
          <w:lang w:eastAsia="en-GB"/>
        </w:rPr>
        <w:t>, these are shown in table 5.9</w:t>
      </w:r>
      <w:r w:rsidR="00E90ED7">
        <w:rPr>
          <w:lang w:eastAsia="en-GB"/>
        </w:rPr>
        <w:t>. No gender differences were observed on any items including the total RMMSE scores. The main differences were generally between the old (51-80+) and young (21-50) groups on each of</w:t>
      </w:r>
      <w:r w:rsidR="007D4AE1">
        <w:rPr>
          <w:lang w:eastAsia="en-GB"/>
        </w:rPr>
        <w:t xml:space="preserve"> the items outlined in table 5.9</w:t>
      </w:r>
      <w:r w:rsidR="00E90ED7">
        <w:rPr>
          <w:lang w:eastAsia="en-GB"/>
        </w:rPr>
        <w:t xml:space="preserve">. </w:t>
      </w:r>
    </w:p>
    <w:p w14:paraId="00A61D0F" w14:textId="77777777" w:rsidR="00E90ED7" w:rsidRDefault="00E90ED7" w:rsidP="00E90ED7">
      <w:pPr>
        <w:spacing w:line="360" w:lineRule="auto"/>
        <w:rPr>
          <w:lang w:eastAsia="en-GB"/>
        </w:rPr>
      </w:pPr>
    </w:p>
    <w:p w14:paraId="7FB56FB5" w14:textId="77777777" w:rsidR="00E90ED7" w:rsidRDefault="00E90ED7" w:rsidP="00E90ED7">
      <w:pPr>
        <w:spacing w:line="360" w:lineRule="auto"/>
        <w:rPr>
          <w:lang w:eastAsia="en-GB"/>
        </w:rPr>
      </w:pPr>
      <w:r>
        <w:rPr>
          <w:lang w:eastAsia="en-GB"/>
        </w:rPr>
        <w:t xml:space="preserve">The items related to orientation which had specific differences (in that the older aged groups had more difficulty with naming) were; year, season, month, day of the week, county and time. </w:t>
      </w:r>
    </w:p>
    <w:p w14:paraId="6E8B79D9" w14:textId="77777777" w:rsidR="00E90ED7" w:rsidRDefault="00E90ED7" w:rsidP="00E90ED7">
      <w:pPr>
        <w:spacing w:line="360" w:lineRule="auto"/>
        <w:rPr>
          <w:lang w:eastAsia="en-GB"/>
        </w:rPr>
      </w:pPr>
    </w:p>
    <w:p w14:paraId="77CE7263" w14:textId="77777777" w:rsidR="00D61C7F" w:rsidRDefault="00E90ED7" w:rsidP="00E90ED7">
      <w:pPr>
        <w:spacing w:line="360" w:lineRule="auto"/>
        <w:rPr>
          <w:lang w:eastAsia="en-GB"/>
        </w:rPr>
      </w:pPr>
      <w:r>
        <w:rPr>
          <w:lang w:eastAsia="en-GB"/>
        </w:rPr>
        <w:t xml:space="preserve">The older groups on average performed </w:t>
      </w:r>
      <w:r w:rsidR="00D61C7F">
        <w:rPr>
          <w:lang w:eastAsia="en-GB"/>
        </w:rPr>
        <w:t>less well</w:t>
      </w:r>
      <w:r>
        <w:rPr>
          <w:lang w:eastAsia="en-GB"/>
        </w:rPr>
        <w:t xml:space="preserve"> on the span and saying the days of the week backwards in comparison to the younger groups. Moreover, the younger groups also performed better on items of the 3 stage command (in particular the final part, in which the piece of paper must be placed on the floor), the recall of the name and address as well as </w:t>
      </w:r>
      <w:r w:rsidR="00BA5F11">
        <w:rPr>
          <w:lang w:eastAsia="en-GB"/>
        </w:rPr>
        <w:t>registration and recall of</w:t>
      </w:r>
      <w:r>
        <w:rPr>
          <w:lang w:eastAsia="en-GB"/>
        </w:rPr>
        <w:t xml:space="preserve"> 3 items, </w:t>
      </w:r>
      <w:r w:rsidR="00D61C7F">
        <w:rPr>
          <w:lang w:eastAsia="en-GB"/>
        </w:rPr>
        <w:t xml:space="preserve">reacting and copying items of the RMMSE, in comparison to the older groups. </w:t>
      </w:r>
    </w:p>
    <w:p w14:paraId="46074A35" w14:textId="77777777" w:rsidR="00D61C7F" w:rsidRDefault="00D61C7F" w:rsidP="00E90ED7">
      <w:pPr>
        <w:spacing w:line="360" w:lineRule="auto"/>
        <w:rPr>
          <w:lang w:eastAsia="en-GB"/>
        </w:rPr>
      </w:pPr>
    </w:p>
    <w:p w14:paraId="20B6B20A" w14:textId="77777777" w:rsidR="00E90ED7" w:rsidRPr="00891E0E" w:rsidRDefault="00D61C7F" w:rsidP="00E90ED7">
      <w:pPr>
        <w:spacing w:line="360" w:lineRule="auto"/>
        <w:rPr>
          <w:lang w:eastAsia="en-GB"/>
        </w:rPr>
      </w:pPr>
      <w:r>
        <w:rPr>
          <w:lang w:eastAsia="en-GB"/>
        </w:rPr>
        <w:t xml:space="preserve">The ability to answer the question about the date of Pakistan’s independence day was subject to </w:t>
      </w:r>
      <w:r w:rsidR="00BA5F11">
        <w:rPr>
          <w:lang w:eastAsia="en-GB"/>
        </w:rPr>
        <w:t>variable performance</w:t>
      </w:r>
      <w:r>
        <w:rPr>
          <w:lang w:eastAsia="en-GB"/>
        </w:rPr>
        <w:t xml:space="preserve"> amongst the different age groups, in which we can observe that the very young groups (21-40) and the very old (80+) don’t do as well on average compared to </w:t>
      </w:r>
      <w:r w:rsidR="00BA5F11">
        <w:rPr>
          <w:lang w:eastAsia="en-GB"/>
        </w:rPr>
        <w:t>individuals in the</w:t>
      </w:r>
      <w:r>
        <w:rPr>
          <w:lang w:eastAsia="en-GB"/>
        </w:rPr>
        <w:t xml:space="preserve"> 41-80 years of age </w:t>
      </w:r>
      <w:r w:rsidR="00BA5F11">
        <w:rPr>
          <w:lang w:eastAsia="en-GB"/>
        </w:rPr>
        <w:t>groups</w:t>
      </w:r>
      <w:r w:rsidR="00E50A9A">
        <w:rPr>
          <w:lang w:eastAsia="en-GB"/>
        </w:rPr>
        <w:t>, (see table 5.</w:t>
      </w:r>
      <w:r w:rsidR="007D4AE1">
        <w:rPr>
          <w:lang w:eastAsia="en-GB"/>
        </w:rPr>
        <w:t>9</w:t>
      </w:r>
      <w:r>
        <w:rPr>
          <w:lang w:eastAsia="en-GB"/>
        </w:rPr>
        <w:t xml:space="preserve">). </w:t>
      </w:r>
    </w:p>
    <w:p w14:paraId="1BD8FADC" w14:textId="77777777" w:rsidR="00C66749" w:rsidRDefault="00C66749" w:rsidP="00196855">
      <w:pPr>
        <w:spacing w:line="360" w:lineRule="auto"/>
        <w:rPr>
          <w:lang w:eastAsia="en-GB"/>
        </w:rPr>
        <w:sectPr w:rsidR="00C66749" w:rsidSect="00BC343C">
          <w:pgSz w:w="11906" w:h="16838"/>
          <w:pgMar w:top="1134" w:right="1134" w:bottom="1134" w:left="2268" w:header="709" w:footer="709" w:gutter="0"/>
          <w:pgNumType w:start="102"/>
          <w:cols w:space="708"/>
          <w:titlePg/>
          <w:docGrid w:linePitch="360"/>
        </w:sectPr>
      </w:pPr>
    </w:p>
    <w:p w14:paraId="6E1C7980" w14:textId="77777777" w:rsidR="00816565" w:rsidRPr="00BC34A0" w:rsidRDefault="00816565" w:rsidP="00816565">
      <w:pPr>
        <w:pStyle w:val="Caption"/>
        <w:keepNext/>
        <w:rPr>
          <w:b w:val="0"/>
          <w:sz w:val="24"/>
        </w:rPr>
      </w:pPr>
      <w:bookmarkStart w:id="159" w:name="_Toc436932727"/>
      <w:r w:rsidRPr="00BC34A0">
        <w:rPr>
          <w:b w:val="0"/>
          <w:sz w:val="24"/>
        </w:rPr>
        <w:lastRenderedPageBreak/>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5</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9</w:t>
      </w:r>
      <w:r w:rsidR="007D2D0D">
        <w:rPr>
          <w:b w:val="0"/>
          <w:sz w:val="24"/>
        </w:rPr>
        <w:fldChar w:fldCharType="end"/>
      </w:r>
      <w:r w:rsidR="00BA5F11" w:rsidRPr="00BC34A0">
        <w:rPr>
          <w:b w:val="0"/>
          <w:sz w:val="24"/>
        </w:rPr>
        <w:t xml:space="preserve"> Shows</w:t>
      </w:r>
      <w:r w:rsidRPr="00BC34A0">
        <w:rPr>
          <w:b w:val="0"/>
          <w:sz w:val="24"/>
        </w:rPr>
        <w:t xml:space="preserve"> the mean (standard deviation) of each item</w:t>
      </w:r>
      <w:r w:rsidR="00BA5F11" w:rsidRPr="00BC34A0">
        <w:rPr>
          <w:b w:val="0"/>
          <w:sz w:val="24"/>
        </w:rPr>
        <w:t xml:space="preserve"> of the RMMSE which showed</w:t>
      </w:r>
      <w:r w:rsidRPr="00BC34A0">
        <w:rPr>
          <w:b w:val="0"/>
          <w:sz w:val="24"/>
        </w:rPr>
        <w:t xml:space="preserve"> significant differences between groups</w:t>
      </w:r>
      <w:bookmarkEnd w:id="159"/>
    </w:p>
    <w:tbl>
      <w:tblPr>
        <w:tblStyle w:val="MediumShading2-Accent61"/>
        <w:tblpPr w:leftFromText="180" w:rightFromText="180" w:vertAnchor="page" w:horzAnchor="margin" w:tblpY="2731"/>
        <w:tblW w:w="4802" w:type="pct"/>
        <w:tblLook w:val="04A0" w:firstRow="1" w:lastRow="0" w:firstColumn="1" w:lastColumn="0" w:noHBand="0" w:noVBand="1"/>
      </w:tblPr>
      <w:tblGrid>
        <w:gridCol w:w="4497"/>
        <w:gridCol w:w="1276"/>
        <w:gridCol w:w="1276"/>
        <w:gridCol w:w="1276"/>
        <w:gridCol w:w="1275"/>
        <w:gridCol w:w="1275"/>
        <w:gridCol w:w="1275"/>
        <w:gridCol w:w="1275"/>
        <w:gridCol w:w="775"/>
      </w:tblGrid>
      <w:tr w:rsidR="00816565" w:rsidRPr="00F2108A" w14:paraId="2DA171FF" w14:textId="77777777" w:rsidTr="00E50A9A">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1582" w:type="pct"/>
            <w:shd w:val="clear" w:color="auto" w:fill="auto"/>
            <w:noWrap/>
            <w:hideMark/>
          </w:tcPr>
          <w:p w14:paraId="556E0A73"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 </w:t>
            </w:r>
          </w:p>
        </w:tc>
        <w:tc>
          <w:tcPr>
            <w:tcW w:w="449" w:type="pct"/>
            <w:shd w:val="clear" w:color="auto" w:fill="auto"/>
            <w:noWrap/>
            <w:hideMark/>
          </w:tcPr>
          <w:p w14:paraId="7993CDCB" w14:textId="77777777" w:rsidR="00816565" w:rsidRPr="00F2108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21-30 (20)</w:t>
            </w:r>
          </w:p>
        </w:tc>
        <w:tc>
          <w:tcPr>
            <w:tcW w:w="449" w:type="pct"/>
            <w:shd w:val="clear" w:color="auto" w:fill="auto"/>
            <w:noWrap/>
            <w:hideMark/>
          </w:tcPr>
          <w:p w14:paraId="364AD3CA" w14:textId="77777777" w:rsidR="00816565" w:rsidRPr="00F2108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31-40 (20)</w:t>
            </w:r>
          </w:p>
        </w:tc>
        <w:tc>
          <w:tcPr>
            <w:tcW w:w="449" w:type="pct"/>
            <w:shd w:val="clear" w:color="auto" w:fill="auto"/>
            <w:noWrap/>
            <w:hideMark/>
          </w:tcPr>
          <w:p w14:paraId="6FABCDB6" w14:textId="77777777" w:rsidR="00816565" w:rsidRPr="00F2108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41-50 (20)</w:t>
            </w:r>
          </w:p>
        </w:tc>
        <w:tc>
          <w:tcPr>
            <w:tcW w:w="449" w:type="pct"/>
            <w:shd w:val="clear" w:color="auto" w:fill="auto"/>
            <w:noWrap/>
            <w:hideMark/>
          </w:tcPr>
          <w:p w14:paraId="2CFFBD73" w14:textId="77777777" w:rsidR="00816565" w:rsidRPr="00F2108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51-60 (20)</w:t>
            </w:r>
          </w:p>
        </w:tc>
        <w:tc>
          <w:tcPr>
            <w:tcW w:w="449" w:type="pct"/>
            <w:shd w:val="clear" w:color="auto" w:fill="auto"/>
            <w:noWrap/>
            <w:hideMark/>
          </w:tcPr>
          <w:p w14:paraId="6A13A1D7" w14:textId="77777777" w:rsidR="00816565" w:rsidRPr="00F2108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61-70 (20)</w:t>
            </w:r>
          </w:p>
        </w:tc>
        <w:tc>
          <w:tcPr>
            <w:tcW w:w="449" w:type="pct"/>
            <w:shd w:val="clear" w:color="auto" w:fill="auto"/>
            <w:noWrap/>
            <w:hideMark/>
          </w:tcPr>
          <w:p w14:paraId="0E34B6BC" w14:textId="77777777" w:rsidR="00816565" w:rsidRPr="00F2108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71-80 (20)</w:t>
            </w:r>
          </w:p>
        </w:tc>
        <w:tc>
          <w:tcPr>
            <w:tcW w:w="449" w:type="pct"/>
            <w:shd w:val="clear" w:color="auto" w:fill="auto"/>
            <w:noWrap/>
            <w:hideMark/>
          </w:tcPr>
          <w:p w14:paraId="175306EB" w14:textId="77777777" w:rsidR="00816565" w:rsidRPr="00F2108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81+ (3)</w:t>
            </w:r>
          </w:p>
        </w:tc>
        <w:tc>
          <w:tcPr>
            <w:tcW w:w="273" w:type="pct"/>
            <w:shd w:val="clear" w:color="auto" w:fill="auto"/>
            <w:noWrap/>
            <w:hideMark/>
          </w:tcPr>
          <w:p w14:paraId="673D16D2" w14:textId="77777777" w:rsidR="00816565" w:rsidRPr="00F2108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P&lt;</w:t>
            </w:r>
          </w:p>
        </w:tc>
      </w:tr>
      <w:tr w:rsidR="00816565" w:rsidRPr="00F2108A" w14:paraId="141DA227" w14:textId="77777777" w:rsidTr="00E50A9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259F1935"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Orientation Year</w:t>
            </w:r>
          </w:p>
        </w:tc>
        <w:tc>
          <w:tcPr>
            <w:tcW w:w="449" w:type="pct"/>
            <w:shd w:val="clear" w:color="auto" w:fill="auto"/>
            <w:noWrap/>
            <w:hideMark/>
          </w:tcPr>
          <w:p w14:paraId="6396CA5D"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2ADE2FE6"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28E0436D"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3E878144"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6F76F148"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4113405B"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0.80 (0.41)</w:t>
            </w:r>
          </w:p>
        </w:tc>
        <w:tc>
          <w:tcPr>
            <w:tcW w:w="449" w:type="pct"/>
            <w:shd w:val="clear" w:color="auto" w:fill="auto"/>
            <w:noWrap/>
            <w:hideMark/>
          </w:tcPr>
          <w:p w14:paraId="1A98BDCD"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(0.00)</w:t>
            </w:r>
          </w:p>
        </w:tc>
        <w:tc>
          <w:tcPr>
            <w:tcW w:w="273" w:type="pct"/>
            <w:shd w:val="clear" w:color="auto" w:fill="auto"/>
            <w:noWrap/>
            <w:hideMark/>
          </w:tcPr>
          <w:p w14:paraId="70B613AC"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0.01</w:t>
            </w:r>
          </w:p>
        </w:tc>
      </w:tr>
      <w:tr w:rsidR="00816565" w:rsidRPr="00F2108A" w14:paraId="366C4398" w14:textId="77777777" w:rsidTr="00E50A9A">
        <w:trPr>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4FE25E9A"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Orientation Season</w:t>
            </w:r>
          </w:p>
        </w:tc>
        <w:tc>
          <w:tcPr>
            <w:tcW w:w="449" w:type="pct"/>
            <w:shd w:val="clear" w:color="auto" w:fill="auto"/>
            <w:noWrap/>
            <w:hideMark/>
          </w:tcPr>
          <w:p w14:paraId="3A5408C5"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0.95 (0.22)</w:t>
            </w:r>
          </w:p>
        </w:tc>
        <w:tc>
          <w:tcPr>
            <w:tcW w:w="449" w:type="pct"/>
            <w:shd w:val="clear" w:color="auto" w:fill="auto"/>
            <w:noWrap/>
            <w:hideMark/>
          </w:tcPr>
          <w:p w14:paraId="44E14AB4"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0.80 (0.41)</w:t>
            </w:r>
          </w:p>
        </w:tc>
        <w:tc>
          <w:tcPr>
            <w:tcW w:w="449" w:type="pct"/>
            <w:shd w:val="clear" w:color="auto" w:fill="auto"/>
            <w:noWrap/>
            <w:hideMark/>
          </w:tcPr>
          <w:p w14:paraId="11FBACC4"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0.80 (0.41)</w:t>
            </w:r>
          </w:p>
        </w:tc>
        <w:tc>
          <w:tcPr>
            <w:tcW w:w="449" w:type="pct"/>
            <w:shd w:val="clear" w:color="auto" w:fill="auto"/>
            <w:noWrap/>
            <w:hideMark/>
          </w:tcPr>
          <w:p w14:paraId="7F1F98B7"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0.35 (0.49)</w:t>
            </w:r>
          </w:p>
        </w:tc>
        <w:tc>
          <w:tcPr>
            <w:tcW w:w="449" w:type="pct"/>
            <w:shd w:val="clear" w:color="auto" w:fill="auto"/>
            <w:noWrap/>
            <w:hideMark/>
          </w:tcPr>
          <w:p w14:paraId="7A32A98D"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0.70 (0.47)</w:t>
            </w:r>
          </w:p>
        </w:tc>
        <w:tc>
          <w:tcPr>
            <w:tcW w:w="449" w:type="pct"/>
            <w:shd w:val="clear" w:color="auto" w:fill="auto"/>
            <w:noWrap/>
            <w:hideMark/>
          </w:tcPr>
          <w:p w14:paraId="049F76D8"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0.00 (0.00)</w:t>
            </w:r>
          </w:p>
        </w:tc>
        <w:tc>
          <w:tcPr>
            <w:tcW w:w="449" w:type="pct"/>
            <w:shd w:val="clear" w:color="auto" w:fill="auto"/>
            <w:noWrap/>
            <w:hideMark/>
          </w:tcPr>
          <w:p w14:paraId="749EF03E"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0.00 (0.00)</w:t>
            </w:r>
          </w:p>
        </w:tc>
        <w:tc>
          <w:tcPr>
            <w:tcW w:w="273" w:type="pct"/>
            <w:shd w:val="clear" w:color="auto" w:fill="auto"/>
            <w:noWrap/>
            <w:hideMark/>
          </w:tcPr>
          <w:p w14:paraId="10736812"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0.001</w:t>
            </w:r>
          </w:p>
        </w:tc>
      </w:tr>
      <w:tr w:rsidR="00816565" w:rsidRPr="00F2108A" w14:paraId="602A2F0F" w14:textId="77777777" w:rsidTr="00E50A9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7269FBE0"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Day of the week</w:t>
            </w:r>
          </w:p>
        </w:tc>
        <w:tc>
          <w:tcPr>
            <w:tcW w:w="449" w:type="pct"/>
            <w:shd w:val="clear" w:color="auto" w:fill="auto"/>
            <w:noWrap/>
            <w:hideMark/>
          </w:tcPr>
          <w:p w14:paraId="66F0C286"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3D637C27"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2C9EA61B"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5D572DA7"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0.95 (0.20)</w:t>
            </w:r>
          </w:p>
        </w:tc>
        <w:tc>
          <w:tcPr>
            <w:tcW w:w="449" w:type="pct"/>
            <w:shd w:val="clear" w:color="auto" w:fill="auto"/>
            <w:noWrap/>
            <w:hideMark/>
          </w:tcPr>
          <w:p w14:paraId="747F4352"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514690F5"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0.80 (0.41)</w:t>
            </w:r>
          </w:p>
        </w:tc>
        <w:tc>
          <w:tcPr>
            <w:tcW w:w="449" w:type="pct"/>
            <w:shd w:val="clear" w:color="auto" w:fill="auto"/>
            <w:noWrap/>
            <w:hideMark/>
          </w:tcPr>
          <w:p w14:paraId="1B33DDB3"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273" w:type="pct"/>
            <w:shd w:val="clear" w:color="auto" w:fill="auto"/>
            <w:noWrap/>
            <w:hideMark/>
          </w:tcPr>
          <w:p w14:paraId="2FCCD593"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0.01</w:t>
            </w:r>
          </w:p>
        </w:tc>
      </w:tr>
      <w:tr w:rsidR="00816565" w:rsidRPr="00F2108A" w14:paraId="26B6919A" w14:textId="77777777" w:rsidTr="00E50A9A">
        <w:trPr>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4D5C374D"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month</w:t>
            </w:r>
          </w:p>
        </w:tc>
        <w:tc>
          <w:tcPr>
            <w:tcW w:w="449" w:type="pct"/>
            <w:shd w:val="clear" w:color="auto" w:fill="auto"/>
            <w:noWrap/>
            <w:hideMark/>
          </w:tcPr>
          <w:p w14:paraId="65C2718B"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6F8AC2E6"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3963F6DA"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4B01E86E"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233E98A2"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33723C12"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0.80 (0.41)</w:t>
            </w:r>
          </w:p>
        </w:tc>
        <w:tc>
          <w:tcPr>
            <w:tcW w:w="449" w:type="pct"/>
            <w:shd w:val="clear" w:color="auto" w:fill="auto"/>
            <w:noWrap/>
            <w:hideMark/>
          </w:tcPr>
          <w:p w14:paraId="40774160"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273" w:type="pct"/>
            <w:shd w:val="clear" w:color="auto" w:fill="auto"/>
            <w:noWrap/>
            <w:hideMark/>
          </w:tcPr>
          <w:p w14:paraId="3A13DA9D"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0.01</w:t>
            </w:r>
          </w:p>
        </w:tc>
      </w:tr>
      <w:tr w:rsidR="00816565" w:rsidRPr="00F2108A" w14:paraId="33CDA980" w14:textId="77777777" w:rsidTr="00E50A9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44FC8F3F"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county</w:t>
            </w:r>
          </w:p>
        </w:tc>
        <w:tc>
          <w:tcPr>
            <w:tcW w:w="449" w:type="pct"/>
            <w:shd w:val="clear" w:color="auto" w:fill="auto"/>
            <w:noWrap/>
            <w:hideMark/>
          </w:tcPr>
          <w:p w14:paraId="2810369C"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110BC688"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0.95 (0.22)</w:t>
            </w:r>
          </w:p>
        </w:tc>
        <w:tc>
          <w:tcPr>
            <w:tcW w:w="449" w:type="pct"/>
            <w:shd w:val="clear" w:color="auto" w:fill="auto"/>
            <w:noWrap/>
            <w:hideMark/>
          </w:tcPr>
          <w:p w14:paraId="0BCC0A4E"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0.90 (0.31)</w:t>
            </w:r>
          </w:p>
        </w:tc>
        <w:tc>
          <w:tcPr>
            <w:tcW w:w="449" w:type="pct"/>
            <w:shd w:val="clear" w:color="auto" w:fill="auto"/>
            <w:noWrap/>
            <w:hideMark/>
          </w:tcPr>
          <w:p w14:paraId="2DB3FCF9"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0.80 (0.41)</w:t>
            </w:r>
          </w:p>
        </w:tc>
        <w:tc>
          <w:tcPr>
            <w:tcW w:w="449" w:type="pct"/>
            <w:shd w:val="clear" w:color="auto" w:fill="auto"/>
            <w:noWrap/>
            <w:hideMark/>
          </w:tcPr>
          <w:p w14:paraId="6CFC9D7E"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0.75 (0.44)</w:t>
            </w:r>
          </w:p>
        </w:tc>
        <w:tc>
          <w:tcPr>
            <w:tcW w:w="449" w:type="pct"/>
            <w:shd w:val="clear" w:color="auto" w:fill="auto"/>
            <w:noWrap/>
            <w:hideMark/>
          </w:tcPr>
          <w:p w14:paraId="3232DE17"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0.75 (0.44)</w:t>
            </w:r>
          </w:p>
        </w:tc>
        <w:tc>
          <w:tcPr>
            <w:tcW w:w="449" w:type="pct"/>
            <w:shd w:val="clear" w:color="auto" w:fill="auto"/>
            <w:noWrap/>
            <w:hideMark/>
          </w:tcPr>
          <w:p w14:paraId="647EE0CF"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0.33 (0.58)</w:t>
            </w:r>
          </w:p>
        </w:tc>
        <w:tc>
          <w:tcPr>
            <w:tcW w:w="273" w:type="pct"/>
            <w:shd w:val="clear" w:color="auto" w:fill="auto"/>
            <w:noWrap/>
            <w:hideMark/>
          </w:tcPr>
          <w:p w14:paraId="728357D6"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0.01</w:t>
            </w:r>
          </w:p>
        </w:tc>
      </w:tr>
      <w:tr w:rsidR="00816565" w:rsidRPr="00F2108A" w14:paraId="1D7ABE4A" w14:textId="77777777" w:rsidTr="00E50A9A">
        <w:trPr>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73EC579B"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time</w:t>
            </w:r>
          </w:p>
        </w:tc>
        <w:tc>
          <w:tcPr>
            <w:tcW w:w="449" w:type="pct"/>
            <w:shd w:val="clear" w:color="auto" w:fill="auto"/>
            <w:noWrap/>
            <w:hideMark/>
          </w:tcPr>
          <w:p w14:paraId="4CE9D9C8"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0.90 (0.31)</w:t>
            </w:r>
          </w:p>
        </w:tc>
        <w:tc>
          <w:tcPr>
            <w:tcW w:w="449" w:type="pct"/>
            <w:shd w:val="clear" w:color="auto" w:fill="auto"/>
            <w:noWrap/>
            <w:hideMark/>
          </w:tcPr>
          <w:p w14:paraId="4254ACE4"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0.90 (0.31)</w:t>
            </w:r>
          </w:p>
        </w:tc>
        <w:tc>
          <w:tcPr>
            <w:tcW w:w="449" w:type="pct"/>
            <w:shd w:val="clear" w:color="auto" w:fill="auto"/>
            <w:noWrap/>
            <w:hideMark/>
          </w:tcPr>
          <w:p w14:paraId="45797B7F"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0.65 (0.49)</w:t>
            </w:r>
          </w:p>
        </w:tc>
        <w:tc>
          <w:tcPr>
            <w:tcW w:w="449" w:type="pct"/>
            <w:shd w:val="clear" w:color="auto" w:fill="auto"/>
            <w:noWrap/>
            <w:hideMark/>
          </w:tcPr>
          <w:p w14:paraId="60839AB7"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0.30 (0.47)</w:t>
            </w:r>
          </w:p>
        </w:tc>
        <w:tc>
          <w:tcPr>
            <w:tcW w:w="449" w:type="pct"/>
            <w:shd w:val="clear" w:color="auto" w:fill="auto"/>
            <w:noWrap/>
            <w:hideMark/>
          </w:tcPr>
          <w:p w14:paraId="33D347AE"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0.70 (0.47)</w:t>
            </w:r>
          </w:p>
        </w:tc>
        <w:tc>
          <w:tcPr>
            <w:tcW w:w="449" w:type="pct"/>
            <w:shd w:val="clear" w:color="auto" w:fill="auto"/>
            <w:noWrap/>
            <w:hideMark/>
          </w:tcPr>
          <w:p w14:paraId="4B71B8F3"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 (0)</w:t>
            </w:r>
          </w:p>
        </w:tc>
        <w:tc>
          <w:tcPr>
            <w:tcW w:w="449" w:type="pct"/>
            <w:shd w:val="clear" w:color="auto" w:fill="auto"/>
            <w:noWrap/>
            <w:hideMark/>
          </w:tcPr>
          <w:p w14:paraId="64D11AD7"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0.33 (0.58)</w:t>
            </w:r>
          </w:p>
        </w:tc>
        <w:tc>
          <w:tcPr>
            <w:tcW w:w="273" w:type="pct"/>
            <w:shd w:val="clear" w:color="auto" w:fill="auto"/>
            <w:noWrap/>
            <w:hideMark/>
          </w:tcPr>
          <w:p w14:paraId="44FF9EC5"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0.001</w:t>
            </w:r>
          </w:p>
        </w:tc>
      </w:tr>
      <w:tr w:rsidR="00816565" w:rsidRPr="00F2108A" w14:paraId="7F11F2E8" w14:textId="77777777" w:rsidTr="00E50A9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08E2E4BE"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Pakistan’s independence date</w:t>
            </w:r>
          </w:p>
        </w:tc>
        <w:tc>
          <w:tcPr>
            <w:tcW w:w="449" w:type="pct"/>
            <w:shd w:val="clear" w:color="auto" w:fill="auto"/>
            <w:noWrap/>
            <w:hideMark/>
          </w:tcPr>
          <w:p w14:paraId="036E07EC"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0.40 (0.50)</w:t>
            </w:r>
          </w:p>
        </w:tc>
        <w:tc>
          <w:tcPr>
            <w:tcW w:w="449" w:type="pct"/>
            <w:shd w:val="clear" w:color="auto" w:fill="auto"/>
            <w:noWrap/>
            <w:hideMark/>
          </w:tcPr>
          <w:p w14:paraId="2F32935F"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0.60 (0.50)</w:t>
            </w:r>
          </w:p>
        </w:tc>
        <w:tc>
          <w:tcPr>
            <w:tcW w:w="449" w:type="pct"/>
            <w:shd w:val="clear" w:color="auto" w:fill="auto"/>
            <w:noWrap/>
            <w:hideMark/>
          </w:tcPr>
          <w:p w14:paraId="424C648D"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0.85 (0.37)</w:t>
            </w:r>
          </w:p>
        </w:tc>
        <w:tc>
          <w:tcPr>
            <w:tcW w:w="449" w:type="pct"/>
            <w:shd w:val="clear" w:color="auto" w:fill="auto"/>
            <w:noWrap/>
            <w:hideMark/>
          </w:tcPr>
          <w:p w14:paraId="07BA422E"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0.75 (0.44)</w:t>
            </w:r>
          </w:p>
        </w:tc>
        <w:tc>
          <w:tcPr>
            <w:tcW w:w="449" w:type="pct"/>
            <w:shd w:val="clear" w:color="auto" w:fill="auto"/>
            <w:noWrap/>
            <w:hideMark/>
          </w:tcPr>
          <w:p w14:paraId="0F8980BB"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0.95 (0.22)</w:t>
            </w:r>
          </w:p>
        </w:tc>
        <w:tc>
          <w:tcPr>
            <w:tcW w:w="449" w:type="pct"/>
            <w:shd w:val="clear" w:color="auto" w:fill="auto"/>
            <w:noWrap/>
            <w:hideMark/>
          </w:tcPr>
          <w:p w14:paraId="291C4B3E"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0.90 (0.31)</w:t>
            </w:r>
          </w:p>
        </w:tc>
        <w:tc>
          <w:tcPr>
            <w:tcW w:w="449" w:type="pct"/>
            <w:shd w:val="clear" w:color="auto" w:fill="auto"/>
            <w:noWrap/>
            <w:hideMark/>
          </w:tcPr>
          <w:p w14:paraId="3D7F640A"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0.33 (0.58)</w:t>
            </w:r>
          </w:p>
        </w:tc>
        <w:tc>
          <w:tcPr>
            <w:tcW w:w="273" w:type="pct"/>
            <w:shd w:val="clear" w:color="auto" w:fill="auto"/>
            <w:noWrap/>
            <w:hideMark/>
          </w:tcPr>
          <w:p w14:paraId="5B2D974B"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0.001</w:t>
            </w:r>
          </w:p>
        </w:tc>
      </w:tr>
      <w:tr w:rsidR="00816565" w:rsidRPr="00F2108A" w14:paraId="0D7BDDA7" w14:textId="77777777" w:rsidTr="00E50A9A">
        <w:trPr>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6EA0A63D"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3 stage command - part 3</w:t>
            </w:r>
          </w:p>
        </w:tc>
        <w:tc>
          <w:tcPr>
            <w:tcW w:w="449" w:type="pct"/>
            <w:shd w:val="clear" w:color="auto" w:fill="auto"/>
            <w:noWrap/>
            <w:hideMark/>
          </w:tcPr>
          <w:p w14:paraId="24166B06"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0.90 (0.31)</w:t>
            </w:r>
          </w:p>
        </w:tc>
        <w:tc>
          <w:tcPr>
            <w:tcW w:w="449" w:type="pct"/>
            <w:shd w:val="clear" w:color="auto" w:fill="auto"/>
            <w:noWrap/>
            <w:hideMark/>
          </w:tcPr>
          <w:p w14:paraId="0B147836"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0.95 (0.22)</w:t>
            </w:r>
          </w:p>
        </w:tc>
        <w:tc>
          <w:tcPr>
            <w:tcW w:w="449" w:type="pct"/>
            <w:shd w:val="clear" w:color="auto" w:fill="auto"/>
            <w:noWrap/>
            <w:hideMark/>
          </w:tcPr>
          <w:p w14:paraId="2B54577B"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0.85 (0.37)</w:t>
            </w:r>
          </w:p>
        </w:tc>
        <w:tc>
          <w:tcPr>
            <w:tcW w:w="449" w:type="pct"/>
            <w:shd w:val="clear" w:color="auto" w:fill="auto"/>
            <w:noWrap/>
            <w:hideMark/>
          </w:tcPr>
          <w:p w14:paraId="5DACD56F"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0.95 (0.22)</w:t>
            </w:r>
          </w:p>
        </w:tc>
        <w:tc>
          <w:tcPr>
            <w:tcW w:w="449" w:type="pct"/>
            <w:shd w:val="clear" w:color="auto" w:fill="auto"/>
            <w:noWrap/>
            <w:hideMark/>
          </w:tcPr>
          <w:p w14:paraId="4A84F5AA"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0.85 (0.37)</w:t>
            </w:r>
          </w:p>
        </w:tc>
        <w:tc>
          <w:tcPr>
            <w:tcW w:w="449" w:type="pct"/>
            <w:shd w:val="clear" w:color="auto" w:fill="auto"/>
            <w:noWrap/>
            <w:hideMark/>
          </w:tcPr>
          <w:p w14:paraId="69D15BA3"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0.50 (0.51)</w:t>
            </w:r>
          </w:p>
        </w:tc>
        <w:tc>
          <w:tcPr>
            <w:tcW w:w="449" w:type="pct"/>
            <w:shd w:val="clear" w:color="auto" w:fill="auto"/>
            <w:noWrap/>
            <w:hideMark/>
          </w:tcPr>
          <w:p w14:paraId="1FB57719"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0.33 (0.58)</w:t>
            </w:r>
          </w:p>
        </w:tc>
        <w:tc>
          <w:tcPr>
            <w:tcW w:w="273" w:type="pct"/>
            <w:shd w:val="clear" w:color="auto" w:fill="auto"/>
            <w:noWrap/>
            <w:hideMark/>
          </w:tcPr>
          <w:p w14:paraId="0FA6CFBA"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0.001</w:t>
            </w:r>
          </w:p>
        </w:tc>
      </w:tr>
      <w:tr w:rsidR="00816565" w:rsidRPr="00F2108A" w14:paraId="545BED87" w14:textId="77777777" w:rsidTr="00E50A9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63F3034B"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reacting</w:t>
            </w:r>
          </w:p>
        </w:tc>
        <w:tc>
          <w:tcPr>
            <w:tcW w:w="449" w:type="pct"/>
            <w:shd w:val="clear" w:color="auto" w:fill="auto"/>
            <w:noWrap/>
            <w:hideMark/>
          </w:tcPr>
          <w:p w14:paraId="7CD233DA"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271C29B5"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7E78D3CD"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7C625183"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62DDFA1C"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0.95 (0.22)</w:t>
            </w:r>
          </w:p>
        </w:tc>
        <w:tc>
          <w:tcPr>
            <w:tcW w:w="449" w:type="pct"/>
            <w:shd w:val="clear" w:color="auto" w:fill="auto"/>
            <w:noWrap/>
            <w:hideMark/>
          </w:tcPr>
          <w:p w14:paraId="78D0F72F"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03A7BF50"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0.33 (0.58)</w:t>
            </w:r>
          </w:p>
        </w:tc>
        <w:tc>
          <w:tcPr>
            <w:tcW w:w="273" w:type="pct"/>
            <w:shd w:val="clear" w:color="auto" w:fill="auto"/>
            <w:noWrap/>
            <w:hideMark/>
          </w:tcPr>
          <w:p w14:paraId="55630FA4"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0.001</w:t>
            </w:r>
          </w:p>
        </w:tc>
      </w:tr>
      <w:tr w:rsidR="00816565" w:rsidRPr="00F2108A" w14:paraId="2B1A7742" w14:textId="77777777" w:rsidTr="00E50A9A">
        <w:trPr>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65B443E9"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1-10, 10-1 and days of the week backwards</w:t>
            </w:r>
          </w:p>
        </w:tc>
        <w:tc>
          <w:tcPr>
            <w:tcW w:w="449" w:type="pct"/>
            <w:shd w:val="clear" w:color="auto" w:fill="auto"/>
            <w:noWrap/>
            <w:hideMark/>
          </w:tcPr>
          <w:p w14:paraId="4F9E22C0"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 xml:space="preserve">1 (0) </w:t>
            </w:r>
          </w:p>
        </w:tc>
        <w:tc>
          <w:tcPr>
            <w:tcW w:w="449" w:type="pct"/>
            <w:shd w:val="clear" w:color="auto" w:fill="auto"/>
            <w:noWrap/>
            <w:hideMark/>
          </w:tcPr>
          <w:p w14:paraId="00A8092E"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4974CCA1"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20DB08B2"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0DE94931"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0.95 (0.22)</w:t>
            </w:r>
          </w:p>
        </w:tc>
        <w:tc>
          <w:tcPr>
            <w:tcW w:w="449" w:type="pct"/>
            <w:shd w:val="clear" w:color="auto" w:fill="auto"/>
            <w:noWrap/>
            <w:hideMark/>
          </w:tcPr>
          <w:p w14:paraId="49A99CF0"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0AF68F9D"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0.33 (0.58)</w:t>
            </w:r>
          </w:p>
        </w:tc>
        <w:tc>
          <w:tcPr>
            <w:tcW w:w="273" w:type="pct"/>
            <w:shd w:val="clear" w:color="auto" w:fill="auto"/>
            <w:noWrap/>
            <w:hideMark/>
          </w:tcPr>
          <w:p w14:paraId="2FF02725"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0.01</w:t>
            </w:r>
          </w:p>
        </w:tc>
      </w:tr>
      <w:tr w:rsidR="00816565" w:rsidRPr="00F2108A" w14:paraId="7DCE7387" w14:textId="77777777" w:rsidTr="00E50A9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315DD706"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recall of name and address</w:t>
            </w:r>
          </w:p>
        </w:tc>
        <w:tc>
          <w:tcPr>
            <w:tcW w:w="449" w:type="pct"/>
            <w:shd w:val="clear" w:color="auto" w:fill="auto"/>
            <w:noWrap/>
            <w:hideMark/>
          </w:tcPr>
          <w:p w14:paraId="780ED5EC"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0.65 (0.49)</w:t>
            </w:r>
          </w:p>
        </w:tc>
        <w:tc>
          <w:tcPr>
            <w:tcW w:w="449" w:type="pct"/>
            <w:shd w:val="clear" w:color="auto" w:fill="auto"/>
            <w:noWrap/>
            <w:hideMark/>
          </w:tcPr>
          <w:p w14:paraId="6C31A948"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0.65 (0.49)</w:t>
            </w:r>
          </w:p>
        </w:tc>
        <w:tc>
          <w:tcPr>
            <w:tcW w:w="449" w:type="pct"/>
            <w:shd w:val="clear" w:color="auto" w:fill="auto"/>
            <w:noWrap/>
            <w:hideMark/>
          </w:tcPr>
          <w:p w14:paraId="48381462"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0.60 (0.50)</w:t>
            </w:r>
          </w:p>
        </w:tc>
        <w:tc>
          <w:tcPr>
            <w:tcW w:w="449" w:type="pct"/>
            <w:shd w:val="clear" w:color="auto" w:fill="auto"/>
            <w:noWrap/>
            <w:hideMark/>
          </w:tcPr>
          <w:p w14:paraId="2A72DCBA"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0.35 (0.49)</w:t>
            </w:r>
          </w:p>
        </w:tc>
        <w:tc>
          <w:tcPr>
            <w:tcW w:w="449" w:type="pct"/>
            <w:shd w:val="clear" w:color="auto" w:fill="auto"/>
            <w:noWrap/>
            <w:hideMark/>
          </w:tcPr>
          <w:p w14:paraId="138A9F58"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0.25 (0.44)</w:t>
            </w:r>
          </w:p>
        </w:tc>
        <w:tc>
          <w:tcPr>
            <w:tcW w:w="449" w:type="pct"/>
            <w:shd w:val="clear" w:color="auto" w:fill="auto"/>
            <w:noWrap/>
            <w:hideMark/>
          </w:tcPr>
          <w:p w14:paraId="480FA94B"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0.10 (0.31)</w:t>
            </w:r>
          </w:p>
        </w:tc>
        <w:tc>
          <w:tcPr>
            <w:tcW w:w="449" w:type="pct"/>
            <w:shd w:val="clear" w:color="auto" w:fill="auto"/>
            <w:noWrap/>
            <w:hideMark/>
          </w:tcPr>
          <w:p w14:paraId="1BDE702D"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0.33 (0.58)</w:t>
            </w:r>
          </w:p>
        </w:tc>
        <w:tc>
          <w:tcPr>
            <w:tcW w:w="273" w:type="pct"/>
            <w:shd w:val="clear" w:color="auto" w:fill="auto"/>
            <w:noWrap/>
            <w:hideMark/>
          </w:tcPr>
          <w:p w14:paraId="3F821E3A"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0.01</w:t>
            </w:r>
          </w:p>
        </w:tc>
      </w:tr>
      <w:tr w:rsidR="00816565" w:rsidRPr="00F2108A" w14:paraId="3728C99F" w14:textId="77777777" w:rsidTr="00E50A9A">
        <w:trPr>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743307CA"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copying</w:t>
            </w:r>
          </w:p>
        </w:tc>
        <w:tc>
          <w:tcPr>
            <w:tcW w:w="449" w:type="pct"/>
            <w:shd w:val="clear" w:color="auto" w:fill="auto"/>
            <w:noWrap/>
            <w:hideMark/>
          </w:tcPr>
          <w:p w14:paraId="64BEB310"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02E84F33"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2532F799"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0.90 (0.31)</w:t>
            </w:r>
          </w:p>
        </w:tc>
        <w:tc>
          <w:tcPr>
            <w:tcW w:w="449" w:type="pct"/>
            <w:shd w:val="clear" w:color="auto" w:fill="auto"/>
            <w:noWrap/>
            <w:hideMark/>
          </w:tcPr>
          <w:p w14:paraId="2F517889"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1 (0)</w:t>
            </w:r>
          </w:p>
        </w:tc>
        <w:tc>
          <w:tcPr>
            <w:tcW w:w="449" w:type="pct"/>
            <w:shd w:val="clear" w:color="auto" w:fill="auto"/>
            <w:noWrap/>
            <w:hideMark/>
          </w:tcPr>
          <w:p w14:paraId="6389E2FA"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0.95 (0.22)</w:t>
            </w:r>
          </w:p>
        </w:tc>
        <w:tc>
          <w:tcPr>
            <w:tcW w:w="449" w:type="pct"/>
            <w:shd w:val="clear" w:color="auto" w:fill="auto"/>
            <w:noWrap/>
            <w:hideMark/>
          </w:tcPr>
          <w:p w14:paraId="3BD58E67"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0.40 (0.50)</w:t>
            </w:r>
          </w:p>
        </w:tc>
        <w:tc>
          <w:tcPr>
            <w:tcW w:w="449" w:type="pct"/>
            <w:shd w:val="clear" w:color="auto" w:fill="auto"/>
            <w:noWrap/>
            <w:hideMark/>
          </w:tcPr>
          <w:p w14:paraId="0AC4C962"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0.67 (0.58)</w:t>
            </w:r>
          </w:p>
        </w:tc>
        <w:tc>
          <w:tcPr>
            <w:tcW w:w="273" w:type="pct"/>
            <w:shd w:val="clear" w:color="auto" w:fill="auto"/>
            <w:noWrap/>
            <w:hideMark/>
          </w:tcPr>
          <w:p w14:paraId="3A6E5E6A" w14:textId="77777777" w:rsidR="00816565" w:rsidRPr="00F2108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0.001</w:t>
            </w:r>
          </w:p>
        </w:tc>
      </w:tr>
      <w:tr w:rsidR="00816565" w:rsidRPr="00F2108A" w14:paraId="46E9E050" w14:textId="77777777" w:rsidTr="00E50A9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82" w:type="pct"/>
            <w:shd w:val="clear" w:color="auto" w:fill="auto"/>
            <w:noWrap/>
            <w:hideMark/>
          </w:tcPr>
          <w:p w14:paraId="32CBACAF" w14:textId="77777777" w:rsidR="00816565" w:rsidRPr="00F2108A" w:rsidRDefault="00816565" w:rsidP="00816565">
            <w:pPr>
              <w:jc w:val="center"/>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recall of 3 words</w:t>
            </w:r>
          </w:p>
        </w:tc>
        <w:tc>
          <w:tcPr>
            <w:tcW w:w="449" w:type="pct"/>
            <w:shd w:val="clear" w:color="auto" w:fill="auto"/>
            <w:noWrap/>
            <w:hideMark/>
          </w:tcPr>
          <w:p w14:paraId="4AAC79D5"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0.90 (0.31)</w:t>
            </w:r>
          </w:p>
        </w:tc>
        <w:tc>
          <w:tcPr>
            <w:tcW w:w="449" w:type="pct"/>
            <w:shd w:val="clear" w:color="auto" w:fill="auto"/>
            <w:noWrap/>
            <w:hideMark/>
          </w:tcPr>
          <w:p w14:paraId="55CACC6D"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0.60 (0.50)</w:t>
            </w:r>
          </w:p>
        </w:tc>
        <w:tc>
          <w:tcPr>
            <w:tcW w:w="449" w:type="pct"/>
            <w:shd w:val="clear" w:color="auto" w:fill="auto"/>
            <w:noWrap/>
            <w:hideMark/>
          </w:tcPr>
          <w:p w14:paraId="60114896"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0.75 (0.44)</w:t>
            </w:r>
          </w:p>
        </w:tc>
        <w:tc>
          <w:tcPr>
            <w:tcW w:w="449" w:type="pct"/>
            <w:shd w:val="clear" w:color="auto" w:fill="auto"/>
            <w:noWrap/>
            <w:hideMark/>
          </w:tcPr>
          <w:p w14:paraId="121A9E47"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0.85 (0.37)</w:t>
            </w:r>
          </w:p>
        </w:tc>
        <w:tc>
          <w:tcPr>
            <w:tcW w:w="449" w:type="pct"/>
            <w:shd w:val="clear" w:color="auto" w:fill="auto"/>
            <w:noWrap/>
            <w:hideMark/>
          </w:tcPr>
          <w:p w14:paraId="2236BFF8"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0.65 (0.49)</w:t>
            </w:r>
          </w:p>
        </w:tc>
        <w:tc>
          <w:tcPr>
            <w:tcW w:w="449" w:type="pct"/>
            <w:shd w:val="clear" w:color="auto" w:fill="auto"/>
            <w:noWrap/>
            <w:hideMark/>
          </w:tcPr>
          <w:p w14:paraId="296F4D16"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0.30 (0.47)</w:t>
            </w:r>
          </w:p>
        </w:tc>
        <w:tc>
          <w:tcPr>
            <w:tcW w:w="449" w:type="pct"/>
            <w:shd w:val="clear" w:color="auto" w:fill="auto"/>
            <w:noWrap/>
            <w:hideMark/>
          </w:tcPr>
          <w:p w14:paraId="2DECFD1D"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0.67 (0.58)</w:t>
            </w:r>
          </w:p>
        </w:tc>
        <w:tc>
          <w:tcPr>
            <w:tcW w:w="273" w:type="pct"/>
            <w:shd w:val="clear" w:color="auto" w:fill="auto"/>
            <w:noWrap/>
            <w:hideMark/>
          </w:tcPr>
          <w:p w14:paraId="77B71D3F" w14:textId="77777777" w:rsidR="00816565" w:rsidRPr="00F2108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F2108A">
              <w:rPr>
                <w:rFonts w:ascii="Calibri" w:eastAsia="Times New Roman" w:hAnsi="Calibri" w:cs="Times New Roman"/>
                <w:color w:val="000000"/>
                <w:sz w:val="22"/>
                <w:lang w:eastAsia="en-GB"/>
              </w:rPr>
              <w:t>0.01</w:t>
            </w:r>
          </w:p>
        </w:tc>
      </w:tr>
    </w:tbl>
    <w:p w14:paraId="154F4298" w14:textId="77777777" w:rsidR="00F2108A" w:rsidRDefault="00F2108A" w:rsidP="00196855">
      <w:pPr>
        <w:spacing w:line="360" w:lineRule="auto"/>
        <w:rPr>
          <w:lang w:eastAsia="en-GB"/>
        </w:rPr>
      </w:pPr>
    </w:p>
    <w:p w14:paraId="1CBA796B" w14:textId="77777777" w:rsidR="00F2108A" w:rsidRDefault="00F2108A" w:rsidP="00F2108A">
      <w:pPr>
        <w:rPr>
          <w:lang w:eastAsia="en-GB"/>
        </w:rPr>
      </w:pPr>
    </w:p>
    <w:p w14:paraId="38D0BA30" w14:textId="77777777" w:rsidR="00F2108A" w:rsidRDefault="00F2108A" w:rsidP="00F2108A">
      <w:pPr>
        <w:rPr>
          <w:lang w:eastAsia="en-GB"/>
        </w:rPr>
      </w:pPr>
    </w:p>
    <w:p w14:paraId="3A83A5BE" w14:textId="77777777" w:rsidR="00C66749" w:rsidRPr="00F2108A" w:rsidRDefault="00C66749" w:rsidP="00F2108A">
      <w:pPr>
        <w:rPr>
          <w:lang w:eastAsia="en-GB"/>
        </w:rPr>
        <w:sectPr w:rsidR="00C66749" w:rsidRPr="00F2108A" w:rsidSect="00BC343C">
          <w:pgSz w:w="16838" w:h="11906" w:orient="landscape"/>
          <w:pgMar w:top="2268" w:right="1134" w:bottom="1134" w:left="1134" w:header="709" w:footer="709" w:gutter="0"/>
          <w:pgNumType w:start="104"/>
          <w:cols w:space="708"/>
          <w:docGrid w:linePitch="360"/>
        </w:sectPr>
      </w:pPr>
    </w:p>
    <w:p w14:paraId="677A4FD9" w14:textId="77777777" w:rsidR="004148D1" w:rsidRPr="00196855" w:rsidRDefault="004148D1" w:rsidP="00196855">
      <w:pPr>
        <w:spacing w:line="360" w:lineRule="auto"/>
        <w:rPr>
          <w:lang w:eastAsia="en-GB"/>
        </w:rPr>
      </w:pPr>
    </w:p>
    <w:p w14:paraId="5A563243" w14:textId="77777777" w:rsidR="00196855" w:rsidRDefault="00196855" w:rsidP="00196855">
      <w:pPr>
        <w:pStyle w:val="Heading3"/>
        <w:numPr>
          <w:ilvl w:val="2"/>
          <w:numId w:val="23"/>
        </w:numPr>
        <w:rPr>
          <w:lang w:eastAsia="en-GB"/>
        </w:rPr>
      </w:pPr>
      <w:r>
        <w:rPr>
          <w:lang w:eastAsia="en-GB"/>
        </w:rPr>
        <w:t>Itemisation: UMMSE</w:t>
      </w:r>
    </w:p>
    <w:p w14:paraId="37D32CE6" w14:textId="77777777" w:rsidR="00E90ED7" w:rsidRDefault="00816565" w:rsidP="00196855">
      <w:pPr>
        <w:spacing w:line="360" w:lineRule="auto"/>
        <w:rPr>
          <w:lang w:eastAsia="en-GB"/>
        </w:rPr>
      </w:pPr>
      <w:r>
        <w:rPr>
          <w:lang w:eastAsia="en-GB"/>
        </w:rPr>
        <w:t>Based on an ANOVA analysis there were significant differences between 15 items on the UMMSE, thes</w:t>
      </w:r>
      <w:r w:rsidR="008B6A55">
        <w:rPr>
          <w:lang w:eastAsia="en-GB"/>
        </w:rPr>
        <w:t>e are shown in table 5.10</w:t>
      </w:r>
      <w:r>
        <w:rPr>
          <w:lang w:eastAsia="en-GB"/>
        </w:rPr>
        <w:t xml:space="preserve">. </w:t>
      </w:r>
      <w:r w:rsidR="0015473C">
        <w:rPr>
          <w:lang w:eastAsia="en-GB"/>
        </w:rPr>
        <w:t>Similarly to the RMMSE,</w:t>
      </w:r>
      <w:r w:rsidR="00E90ED7">
        <w:rPr>
          <w:lang w:eastAsia="en-GB"/>
        </w:rPr>
        <w:t xml:space="preserve"> no gender differences were observed on any items including the total UMMSE scores and </w:t>
      </w:r>
      <w:r w:rsidR="0015473C">
        <w:rPr>
          <w:lang w:eastAsia="en-GB"/>
        </w:rPr>
        <w:t>the main differences were generally between the old (51-80+) and young (21-50) groups on each of the items outlined in t</w:t>
      </w:r>
      <w:r w:rsidR="007D4AE1">
        <w:rPr>
          <w:lang w:eastAsia="en-GB"/>
        </w:rPr>
        <w:t>able 5.10</w:t>
      </w:r>
      <w:r w:rsidR="0015473C">
        <w:rPr>
          <w:lang w:eastAsia="en-GB"/>
        </w:rPr>
        <w:t xml:space="preserve">. </w:t>
      </w:r>
    </w:p>
    <w:p w14:paraId="3B6E575C" w14:textId="77777777" w:rsidR="00E90ED7" w:rsidRDefault="00E90ED7" w:rsidP="00196855">
      <w:pPr>
        <w:spacing w:line="360" w:lineRule="auto"/>
        <w:rPr>
          <w:lang w:eastAsia="en-GB"/>
        </w:rPr>
      </w:pPr>
    </w:p>
    <w:p w14:paraId="131A3C2A" w14:textId="77777777" w:rsidR="00196855" w:rsidRPr="00891E0E" w:rsidRDefault="0015473C" w:rsidP="00196855">
      <w:pPr>
        <w:spacing w:line="360" w:lineRule="auto"/>
        <w:rPr>
          <w:lang w:eastAsia="en-GB"/>
        </w:rPr>
      </w:pPr>
      <w:r>
        <w:rPr>
          <w:lang w:eastAsia="en-GB"/>
        </w:rPr>
        <w:t xml:space="preserve">The items related to orientation which had specific differences (in that the older aged groups had more difficulty with naming) were; year, season, month, day of the week and county. The serial sevens span and spelling backwards in general </w:t>
      </w:r>
      <w:r w:rsidR="00E90ED7">
        <w:rPr>
          <w:lang w:eastAsia="en-GB"/>
        </w:rPr>
        <w:t>were</w:t>
      </w:r>
      <w:r>
        <w:rPr>
          <w:lang w:eastAsia="en-GB"/>
        </w:rPr>
        <w:t xml:space="preserve"> quite poorly d</w:t>
      </w:r>
      <w:r w:rsidR="00E90ED7">
        <w:rPr>
          <w:lang w:eastAsia="en-GB"/>
        </w:rPr>
        <w:t>one amongst the older age groups. The older age groups recall</w:t>
      </w:r>
      <w:r w:rsidR="00BA5F11">
        <w:rPr>
          <w:lang w:eastAsia="en-GB"/>
        </w:rPr>
        <w:t>ed</w:t>
      </w:r>
      <w:r w:rsidR="00E50A9A">
        <w:rPr>
          <w:lang w:eastAsia="en-GB"/>
        </w:rPr>
        <w:t xml:space="preserve"> fewer words</w:t>
      </w:r>
      <w:r w:rsidR="00E90ED7">
        <w:rPr>
          <w:lang w:eastAsia="en-GB"/>
        </w:rPr>
        <w:t>. Part three of t</w:t>
      </w:r>
      <w:r w:rsidR="00BA5F11">
        <w:rPr>
          <w:lang w:eastAsia="en-GB"/>
        </w:rPr>
        <w:t>he 3 stage command was also better</w:t>
      </w:r>
      <w:r w:rsidR="00E90ED7">
        <w:rPr>
          <w:lang w:eastAsia="en-GB"/>
        </w:rPr>
        <w:t xml:space="preserve"> performed by the younger group </w:t>
      </w:r>
      <w:r w:rsidR="00BA5F11">
        <w:rPr>
          <w:lang w:eastAsia="en-GB"/>
        </w:rPr>
        <w:t xml:space="preserve">than </w:t>
      </w:r>
      <w:r w:rsidR="00E90ED7">
        <w:rPr>
          <w:lang w:eastAsia="en-GB"/>
        </w:rPr>
        <w:t>the older age groups, similarly with the writing, copying and reacting i</w:t>
      </w:r>
      <w:r w:rsidR="00E50A9A">
        <w:rPr>
          <w:lang w:eastAsia="en-GB"/>
        </w:rPr>
        <w:t xml:space="preserve">tems of the UMMSE (see </w:t>
      </w:r>
      <w:r w:rsidR="007D4AE1">
        <w:rPr>
          <w:lang w:eastAsia="en-GB"/>
        </w:rPr>
        <w:t>table 5.10</w:t>
      </w:r>
      <w:r w:rsidR="00E90ED7">
        <w:rPr>
          <w:lang w:eastAsia="en-GB"/>
        </w:rPr>
        <w:t xml:space="preserve">). </w:t>
      </w:r>
      <w:r>
        <w:rPr>
          <w:lang w:eastAsia="en-GB"/>
        </w:rPr>
        <w:t xml:space="preserve">  </w:t>
      </w:r>
    </w:p>
    <w:p w14:paraId="7082E5A1" w14:textId="77777777" w:rsidR="00F2108A" w:rsidRDefault="00F2108A" w:rsidP="00891E0E">
      <w:pPr>
        <w:spacing w:line="360" w:lineRule="auto"/>
        <w:rPr>
          <w:lang w:eastAsia="en-GB"/>
        </w:rPr>
        <w:sectPr w:rsidR="00F2108A" w:rsidSect="00BC343C">
          <w:pgSz w:w="11906" w:h="16838"/>
          <w:pgMar w:top="1134" w:right="1134" w:bottom="1134" w:left="2268" w:header="709" w:footer="709" w:gutter="0"/>
          <w:pgNumType w:start="105"/>
          <w:cols w:space="708"/>
          <w:docGrid w:linePitch="360"/>
        </w:sectPr>
      </w:pPr>
    </w:p>
    <w:p w14:paraId="68B0518A" w14:textId="77777777" w:rsidR="00816565" w:rsidRPr="00BC34A0" w:rsidRDefault="00816565" w:rsidP="00816565">
      <w:pPr>
        <w:pStyle w:val="Caption"/>
        <w:keepNext/>
        <w:rPr>
          <w:b w:val="0"/>
          <w:sz w:val="24"/>
        </w:rPr>
      </w:pPr>
    </w:p>
    <w:p w14:paraId="4F35054E" w14:textId="77777777" w:rsidR="00816565" w:rsidRPr="00BC34A0" w:rsidRDefault="00816565" w:rsidP="00816565">
      <w:pPr>
        <w:pStyle w:val="Caption"/>
        <w:keepNext/>
        <w:rPr>
          <w:b w:val="0"/>
          <w:sz w:val="24"/>
        </w:rPr>
      </w:pPr>
      <w:bookmarkStart w:id="160" w:name="_Toc436932728"/>
      <w:r w:rsidRPr="00BC34A0">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5</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10</w:t>
      </w:r>
      <w:r w:rsidR="007D2D0D">
        <w:rPr>
          <w:b w:val="0"/>
          <w:sz w:val="24"/>
        </w:rPr>
        <w:fldChar w:fldCharType="end"/>
      </w:r>
      <w:r w:rsidRPr="00BC34A0">
        <w:rPr>
          <w:b w:val="0"/>
          <w:sz w:val="24"/>
        </w:rPr>
        <w:t xml:space="preserve"> </w:t>
      </w:r>
      <w:r w:rsidR="00BA5F11" w:rsidRPr="00BC34A0">
        <w:rPr>
          <w:b w:val="0"/>
          <w:sz w:val="24"/>
        </w:rPr>
        <w:t>Shows</w:t>
      </w:r>
      <w:r w:rsidRPr="00BC34A0">
        <w:rPr>
          <w:b w:val="0"/>
          <w:sz w:val="24"/>
        </w:rPr>
        <w:t xml:space="preserve"> the mean (standard deviation) of each item </w:t>
      </w:r>
      <w:r w:rsidR="00BA5F11" w:rsidRPr="00BC34A0">
        <w:rPr>
          <w:b w:val="0"/>
          <w:sz w:val="24"/>
        </w:rPr>
        <w:t xml:space="preserve">of the UMMSE which showed </w:t>
      </w:r>
      <w:r w:rsidRPr="00BC34A0">
        <w:rPr>
          <w:b w:val="0"/>
          <w:sz w:val="24"/>
        </w:rPr>
        <w:t>significant differences between groups</w:t>
      </w:r>
      <w:bookmarkEnd w:id="160"/>
    </w:p>
    <w:tbl>
      <w:tblPr>
        <w:tblStyle w:val="MediumShading2-Accent61"/>
        <w:tblpPr w:leftFromText="180" w:rightFromText="180" w:vertAnchor="page" w:horzAnchor="margin" w:tblpY="3091"/>
        <w:tblW w:w="4602" w:type="pct"/>
        <w:tblLook w:val="04A0" w:firstRow="1" w:lastRow="0" w:firstColumn="1" w:lastColumn="0" w:noHBand="0" w:noVBand="1"/>
      </w:tblPr>
      <w:tblGrid>
        <w:gridCol w:w="3430"/>
        <w:gridCol w:w="1339"/>
        <w:gridCol w:w="1339"/>
        <w:gridCol w:w="1339"/>
        <w:gridCol w:w="1339"/>
        <w:gridCol w:w="1339"/>
        <w:gridCol w:w="1339"/>
        <w:gridCol w:w="1339"/>
        <w:gridCol w:w="806"/>
      </w:tblGrid>
      <w:tr w:rsidR="00E50A9A" w:rsidRPr="00E50A9A" w14:paraId="640B8557" w14:textId="77777777" w:rsidTr="00E50A9A">
        <w:trPr>
          <w:cnfStyle w:val="100000000000" w:firstRow="1" w:lastRow="0" w:firstColumn="0" w:lastColumn="0" w:oddVBand="0" w:evenVBand="0" w:oddHBand="0" w:evenHBand="0" w:firstRowFirstColumn="0" w:firstRowLastColumn="0" w:lastRowFirstColumn="0" w:lastRowLastColumn="0"/>
          <w:trHeight w:val="400"/>
        </w:trPr>
        <w:tc>
          <w:tcPr>
            <w:cnfStyle w:val="001000000100" w:firstRow="0" w:lastRow="0" w:firstColumn="1" w:lastColumn="0" w:oddVBand="0" w:evenVBand="0" w:oddHBand="0" w:evenHBand="0" w:firstRowFirstColumn="1" w:firstRowLastColumn="0" w:lastRowFirstColumn="0" w:lastRowLastColumn="0"/>
            <w:tcW w:w="1260" w:type="pct"/>
            <w:shd w:val="clear" w:color="auto" w:fill="auto"/>
            <w:noWrap/>
            <w:hideMark/>
          </w:tcPr>
          <w:p w14:paraId="401969F0"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 </w:t>
            </w:r>
          </w:p>
        </w:tc>
        <w:tc>
          <w:tcPr>
            <w:tcW w:w="492" w:type="pct"/>
            <w:shd w:val="clear" w:color="auto" w:fill="auto"/>
            <w:noWrap/>
            <w:hideMark/>
          </w:tcPr>
          <w:p w14:paraId="2A01E58B" w14:textId="77777777" w:rsidR="00816565" w:rsidRPr="00E50A9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21-30 (20)</w:t>
            </w:r>
          </w:p>
        </w:tc>
        <w:tc>
          <w:tcPr>
            <w:tcW w:w="492" w:type="pct"/>
            <w:shd w:val="clear" w:color="auto" w:fill="auto"/>
            <w:noWrap/>
            <w:hideMark/>
          </w:tcPr>
          <w:p w14:paraId="25CFD8AB" w14:textId="77777777" w:rsidR="00816565" w:rsidRPr="00E50A9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31-40 (20)</w:t>
            </w:r>
          </w:p>
        </w:tc>
        <w:tc>
          <w:tcPr>
            <w:tcW w:w="492" w:type="pct"/>
            <w:shd w:val="clear" w:color="auto" w:fill="auto"/>
            <w:noWrap/>
            <w:hideMark/>
          </w:tcPr>
          <w:p w14:paraId="31B7E36D" w14:textId="77777777" w:rsidR="00816565" w:rsidRPr="00E50A9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41-50 (20)</w:t>
            </w:r>
          </w:p>
        </w:tc>
        <w:tc>
          <w:tcPr>
            <w:tcW w:w="492" w:type="pct"/>
            <w:shd w:val="clear" w:color="auto" w:fill="auto"/>
            <w:noWrap/>
            <w:hideMark/>
          </w:tcPr>
          <w:p w14:paraId="769C9520" w14:textId="77777777" w:rsidR="00816565" w:rsidRPr="00E50A9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51-60 (20)</w:t>
            </w:r>
          </w:p>
        </w:tc>
        <w:tc>
          <w:tcPr>
            <w:tcW w:w="492" w:type="pct"/>
            <w:shd w:val="clear" w:color="auto" w:fill="auto"/>
            <w:noWrap/>
            <w:hideMark/>
          </w:tcPr>
          <w:p w14:paraId="7011E63B" w14:textId="77777777" w:rsidR="00816565" w:rsidRPr="00E50A9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61-70 (20)</w:t>
            </w:r>
          </w:p>
        </w:tc>
        <w:tc>
          <w:tcPr>
            <w:tcW w:w="492" w:type="pct"/>
            <w:shd w:val="clear" w:color="auto" w:fill="auto"/>
            <w:noWrap/>
            <w:hideMark/>
          </w:tcPr>
          <w:p w14:paraId="79BA5E24" w14:textId="77777777" w:rsidR="00816565" w:rsidRPr="00E50A9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71-80 (20)</w:t>
            </w:r>
          </w:p>
        </w:tc>
        <w:tc>
          <w:tcPr>
            <w:tcW w:w="492" w:type="pct"/>
            <w:shd w:val="clear" w:color="auto" w:fill="auto"/>
            <w:noWrap/>
            <w:hideMark/>
          </w:tcPr>
          <w:p w14:paraId="7DBA7CE4" w14:textId="77777777" w:rsidR="00816565" w:rsidRPr="00E50A9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81+ (3)</w:t>
            </w:r>
          </w:p>
        </w:tc>
        <w:tc>
          <w:tcPr>
            <w:tcW w:w="299" w:type="pct"/>
            <w:shd w:val="clear" w:color="auto" w:fill="auto"/>
            <w:noWrap/>
            <w:hideMark/>
          </w:tcPr>
          <w:p w14:paraId="765633BB" w14:textId="77777777" w:rsidR="00816565" w:rsidRPr="00E50A9A" w:rsidRDefault="00816565" w:rsidP="0081656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P&lt;</w:t>
            </w:r>
          </w:p>
        </w:tc>
      </w:tr>
      <w:tr w:rsidR="00E50A9A" w:rsidRPr="00E50A9A" w14:paraId="65200B07" w14:textId="77777777" w:rsidTr="00E50A9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hideMark/>
          </w:tcPr>
          <w:p w14:paraId="290756EA"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Orientation Year</w:t>
            </w:r>
          </w:p>
        </w:tc>
        <w:tc>
          <w:tcPr>
            <w:tcW w:w="492" w:type="pct"/>
            <w:shd w:val="clear" w:color="auto" w:fill="auto"/>
            <w:noWrap/>
            <w:hideMark/>
          </w:tcPr>
          <w:p w14:paraId="199E0F99"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5FC92A16"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43606F19"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6592FB81"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52C77381"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48A70E6E"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0.80 (0.41)</w:t>
            </w:r>
          </w:p>
        </w:tc>
        <w:tc>
          <w:tcPr>
            <w:tcW w:w="492" w:type="pct"/>
            <w:shd w:val="clear" w:color="auto" w:fill="auto"/>
            <w:noWrap/>
            <w:hideMark/>
          </w:tcPr>
          <w:p w14:paraId="4BE16162"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(0.00)</w:t>
            </w:r>
          </w:p>
        </w:tc>
        <w:tc>
          <w:tcPr>
            <w:tcW w:w="299" w:type="pct"/>
            <w:shd w:val="clear" w:color="auto" w:fill="auto"/>
            <w:noWrap/>
            <w:hideMark/>
          </w:tcPr>
          <w:p w14:paraId="2061DB1F"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0.01</w:t>
            </w:r>
          </w:p>
        </w:tc>
      </w:tr>
      <w:tr w:rsidR="00E50A9A" w:rsidRPr="00E50A9A" w14:paraId="60A8EA23" w14:textId="77777777" w:rsidTr="00E50A9A">
        <w:trPr>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hideMark/>
          </w:tcPr>
          <w:p w14:paraId="1953F26C"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Orientation Season</w:t>
            </w:r>
          </w:p>
        </w:tc>
        <w:tc>
          <w:tcPr>
            <w:tcW w:w="492" w:type="pct"/>
            <w:shd w:val="clear" w:color="auto" w:fill="auto"/>
            <w:noWrap/>
            <w:hideMark/>
          </w:tcPr>
          <w:p w14:paraId="4487DBC5"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p>
        </w:tc>
        <w:tc>
          <w:tcPr>
            <w:tcW w:w="492" w:type="pct"/>
            <w:shd w:val="clear" w:color="auto" w:fill="auto"/>
            <w:noWrap/>
            <w:hideMark/>
          </w:tcPr>
          <w:p w14:paraId="2B06F9CC"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0.80 (0.41)</w:t>
            </w:r>
          </w:p>
        </w:tc>
        <w:tc>
          <w:tcPr>
            <w:tcW w:w="492" w:type="pct"/>
            <w:shd w:val="clear" w:color="auto" w:fill="auto"/>
            <w:noWrap/>
            <w:hideMark/>
          </w:tcPr>
          <w:p w14:paraId="45A9C9CC"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0.80 (0.41)</w:t>
            </w:r>
          </w:p>
        </w:tc>
        <w:tc>
          <w:tcPr>
            <w:tcW w:w="492" w:type="pct"/>
            <w:shd w:val="clear" w:color="auto" w:fill="auto"/>
            <w:noWrap/>
            <w:hideMark/>
          </w:tcPr>
          <w:p w14:paraId="1DAF63EA"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0.35 (0.49)</w:t>
            </w:r>
          </w:p>
        </w:tc>
        <w:tc>
          <w:tcPr>
            <w:tcW w:w="492" w:type="pct"/>
            <w:shd w:val="clear" w:color="auto" w:fill="auto"/>
            <w:noWrap/>
            <w:hideMark/>
          </w:tcPr>
          <w:p w14:paraId="6C98C273"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0.70 (0.47)</w:t>
            </w:r>
          </w:p>
        </w:tc>
        <w:tc>
          <w:tcPr>
            <w:tcW w:w="492" w:type="pct"/>
            <w:shd w:val="clear" w:color="auto" w:fill="auto"/>
            <w:noWrap/>
            <w:hideMark/>
          </w:tcPr>
          <w:p w14:paraId="3B68A9B1"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0.00 (0.00)</w:t>
            </w:r>
          </w:p>
        </w:tc>
        <w:tc>
          <w:tcPr>
            <w:tcW w:w="492" w:type="pct"/>
            <w:shd w:val="clear" w:color="auto" w:fill="auto"/>
            <w:noWrap/>
            <w:hideMark/>
          </w:tcPr>
          <w:p w14:paraId="3942C524"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0.00 (0.00)</w:t>
            </w:r>
          </w:p>
        </w:tc>
        <w:tc>
          <w:tcPr>
            <w:tcW w:w="299" w:type="pct"/>
            <w:shd w:val="clear" w:color="auto" w:fill="auto"/>
            <w:noWrap/>
            <w:hideMark/>
          </w:tcPr>
          <w:p w14:paraId="5191C7C0"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0.001</w:t>
            </w:r>
          </w:p>
        </w:tc>
      </w:tr>
      <w:tr w:rsidR="00E50A9A" w:rsidRPr="00E50A9A" w14:paraId="2B5911F0" w14:textId="77777777" w:rsidTr="00E50A9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hideMark/>
          </w:tcPr>
          <w:p w14:paraId="4B2B354E"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Day of the week</w:t>
            </w:r>
          </w:p>
        </w:tc>
        <w:tc>
          <w:tcPr>
            <w:tcW w:w="492" w:type="pct"/>
            <w:shd w:val="clear" w:color="auto" w:fill="auto"/>
            <w:noWrap/>
            <w:hideMark/>
          </w:tcPr>
          <w:p w14:paraId="53A8BD16"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0B6AE756"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1F3988C3"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7D40755B"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(0.20)</w:t>
            </w:r>
          </w:p>
        </w:tc>
        <w:tc>
          <w:tcPr>
            <w:tcW w:w="492" w:type="pct"/>
            <w:shd w:val="clear" w:color="auto" w:fill="auto"/>
            <w:noWrap/>
            <w:hideMark/>
          </w:tcPr>
          <w:p w14:paraId="2CE32011"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2051F755"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0.80 (0.41)</w:t>
            </w:r>
          </w:p>
        </w:tc>
        <w:tc>
          <w:tcPr>
            <w:tcW w:w="492" w:type="pct"/>
            <w:shd w:val="clear" w:color="auto" w:fill="auto"/>
            <w:noWrap/>
            <w:hideMark/>
          </w:tcPr>
          <w:p w14:paraId="038A327A"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299" w:type="pct"/>
            <w:shd w:val="clear" w:color="auto" w:fill="auto"/>
            <w:noWrap/>
            <w:hideMark/>
          </w:tcPr>
          <w:p w14:paraId="67BF2771"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0.01</w:t>
            </w:r>
          </w:p>
        </w:tc>
      </w:tr>
      <w:tr w:rsidR="00E50A9A" w:rsidRPr="00E50A9A" w14:paraId="4D10022F" w14:textId="77777777" w:rsidTr="00E50A9A">
        <w:trPr>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hideMark/>
          </w:tcPr>
          <w:p w14:paraId="1311EFA5"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month</w:t>
            </w:r>
          </w:p>
        </w:tc>
        <w:tc>
          <w:tcPr>
            <w:tcW w:w="492" w:type="pct"/>
            <w:shd w:val="clear" w:color="auto" w:fill="auto"/>
            <w:noWrap/>
            <w:hideMark/>
          </w:tcPr>
          <w:p w14:paraId="32233D0C"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0CE9C05E"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7E8582CD"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62F7FC90"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5EA11786"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65104924"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0.80 (0.41)</w:t>
            </w:r>
          </w:p>
        </w:tc>
        <w:tc>
          <w:tcPr>
            <w:tcW w:w="492" w:type="pct"/>
            <w:shd w:val="clear" w:color="auto" w:fill="auto"/>
            <w:noWrap/>
            <w:hideMark/>
          </w:tcPr>
          <w:p w14:paraId="3CD2E5A3"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299" w:type="pct"/>
            <w:shd w:val="clear" w:color="auto" w:fill="auto"/>
            <w:noWrap/>
            <w:hideMark/>
          </w:tcPr>
          <w:p w14:paraId="01C065DA"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0.01</w:t>
            </w:r>
          </w:p>
        </w:tc>
      </w:tr>
      <w:tr w:rsidR="00E50A9A" w:rsidRPr="00E50A9A" w14:paraId="1922EA3D" w14:textId="77777777" w:rsidTr="00E50A9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hideMark/>
          </w:tcPr>
          <w:p w14:paraId="7A30A26F"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county</w:t>
            </w:r>
          </w:p>
        </w:tc>
        <w:tc>
          <w:tcPr>
            <w:tcW w:w="492" w:type="pct"/>
            <w:shd w:val="clear" w:color="auto" w:fill="auto"/>
            <w:noWrap/>
            <w:hideMark/>
          </w:tcPr>
          <w:p w14:paraId="36D4799B"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1049FDC3"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p>
        </w:tc>
        <w:tc>
          <w:tcPr>
            <w:tcW w:w="492" w:type="pct"/>
            <w:shd w:val="clear" w:color="auto" w:fill="auto"/>
            <w:noWrap/>
            <w:hideMark/>
          </w:tcPr>
          <w:p w14:paraId="0198DC23"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0.90 (0.31)</w:t>
            </w:r>
          </w:p>
        </w:tc>
        <w:tc>
          <w:tcPr>
            <w:tcW w:w="492" w:type="pct"/>
            <w:shd w:val="clear" w:color="auto" w:fill="auto"/>
            <w:noWrap/>
            <w:hideMark/>
          </w:tcPr>
          <w:p w14:paraId="6041EA54"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0.80 (0.41)</w:t>
            </w:r>
          </w:p>
        </w:tc>
        <w:tc>
          <w:tcPr>
            <w:tcW w:w="492" w:type="pct"/>
            <w:shd w:val="clear" w:color="auto" w:fill="auto"/>
            <w:noWrap/>
            <w:hideMark/>
          </w:tcPr>
          <w:p w14:paraId="5BC77A86"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0.75 (0.44)</w:t>
            </w:r>
          </w:p>
        </w:tc>
        <w:tc>
          <w:tcPr>
            <w:tcW w:w="492" w:type="pct"/>
            <w:shd w:val="clear" w:color="auto" w:fill="auto"/>
            <w:noWrap/>
            <w:hideMark/>
          </w:tcPr>
          <w:p w14:paraId="0EB43C1A"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0.75 (0.44)</w:t>
            </w:r>
          </w:p>
        </w:tc>
        <w:tc>
          <w:tcPr>
            <w:tcW w:w="492" w:type="pct"/>
            <w:shd w:val="clear" w:color="auto" w:fill="auto"/>
            <w:noWrap/>
            <w:hideMark/>
          </w:tcPr>
          <w:p w14:paraId="3372679F"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0.33 (0.58)</w:t>
            </w:r>
          </w:p>
        </w:tc>
        <w:tc>
          <w:tcPr>
            <w:tcW w:w="299" w:type="pct"/>
            <w:shd w:val="clear" w:color="auto" w:fill="auto"/>
            <w:noWrap/>
            <w:hideMark/>
          </w:tcPr>
          <w:p w14:paraId="46FDFEC0"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0.01</w:t>
            </w:r>
          </w:p>
        </w:tc>
      </w:tr>
      <w:tr w:rsidR="00E50A9A" w:rsidRPr="00E50A9A" w14:paraId="5EA9DD71" w14:textId="77777777" w:rsidTr="00E50A9A">
        <w:trPr>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hideMark/>
          </w:tcPr>
          <w:p w14:paraId="6B80DB82"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Span 86</w:t>
            </w:r>
          </w:p>
        </w:tc>
        <w:tc>
          <w:tcPr>
            <w:tcW w:w="492" w:type="pct"/>
            <w:shd w:val="clear" w:color="auto" w:fill="auto"/>
            <w:noWrap/>
            <w:hideMark/>
          </w:tcPr>
          <w:p w14:paraId="4971F0A7"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r w:rsidR="00816565" w:rsidRPr="00E50A9A">
              <w:rPr>
                <w:rFonts w:ascii="Calibri" w:eastAsia="Times New Roman" w:hAnsi="Calibri" w:cs="Times New Roman"/>
                <w:sz w:val="22"/>
                <w:lang w:eastAsia="en-GB"/>
              </w:rPr>
              <w:t>)</w:t>
            </w:r>
          </w:p>
        </w:tc>
        <w:tc>
          <w:tcPr>
            <w:tcW w:w="492" w:type="pct"/>
            <w:shd w:val="clear" w:color="auto" w:fill="auto"/>
            <w:noWrap/>
            <w:hideMark/>
          </w:tcPr>
          <w:p w14:paraId="332A1C32"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r w:rsidR="00816565" w:rsidRPr="00E50A9A">
              <w:rPr>
                <w:rFonts w:ascii="Calibri" w:eastAsia="Times New Roman" w:hAnsi="Calibri" w:cs="Times New Roman"/>
                <w:sz w:val="22"/>
                <w:lang w:eastAsia="en-GB"/>
              </w:rPr>
              <w:t>)</w:t>
            </w:r>
          </w:p>
        </w:tc>
        <w:tc>
          <w:tcPr>
            <w:tcW w:w="492" w:type="pct"/>
            <w:shd w:val="clear" w:color="auto" w:fill="auto"/>
            <w:noWrap/>
            <w:hideMark/>
          </w:tcPr>
          <w:p w14:paraId="718888B9" w14:textId="77777777" w:rsidR="00816565" w:rsidRPr="00E50A9A" w:rsidRDefault="00C3049C" w:rsidP="00C3049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r w:rsidR="00816565" w:rsidRPr="00E50A9A">
              <w:rPr>
                <w:rFonts w:ascii="Calibri" w:eastAsia="Times New Roman" w:hAnsi="Calibri" w:cs="Times New Roman"/>
                <w:sz w:val="22"/>
                <w:lang w:eastAsia="en-GB"/>
              </w:rPr>
              <w:t>)</w:t>
            </w:r>
          </w:p>
        </w:tc>
        <w:tc>
          <w:tcPr>
            <w:tcW w:w="492" w:type="pct"/>
            <w:shd w:val="clear" w:color="auto" w:fill="auto"/>
            <w:noWrap/>
            <w:hideMark/>
          </w:tcPr>
          <w:p w14:paraId="1DF203E4"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0.90 (0.31</w:t>
            </w:r>
            <w:r w:rsidR="00816565" w:rsidRPr="00E50A9A">
              <w:rPr>
                <w:rFonts w:ascii="Calibri" w:eastAsia="Times New Roman" w:hAnsi="Calibri" w:cs="Times New Roman"/>
                <w:sz w:val="22"/>
                <w:lang w:eastAsia="en-GB"/>
              </w:rPr>
              <w:t>)</w:t>
            </w:r>
          </w:p>
        </w:tc>
        <w:tc>
          <w:tcPr>
            <w:tcW w:w="492" w:type="pct"/>
            <w:shd w:val="clear" w:color="auto" w:fill="auto"/>
            <w:noWrap/>
            <w:hideMark/>
          </w:tcPr>
          <w:p w14:paraId="688BFDD8"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0.75 (0.44</w:t>
            </w:r>
            <w:r w:rsidR="00816565" w:rsidRPr="00E50A9A">
              <w:rPr>
                <w:rFonts w:ascii="Calibri" w:eastAsia="Times New Roman" w:hAnsi="Calibri" w:cs="Times New Roman"/>
                <w:sz w:val="22"/>
                <w:lang w:eastAsia="en-GB"/>
              </w:rPr>
              <w:t>)</w:t>
            </w:r>
          </w:p>
        </w:tc>
        <w:tc>
          <w:tcPr>
            <w:tcW w:w="492" w:type="pct"/>
            <w:shd w:val="clear" w:color="auto" w:fill="auto"/>
            <w:noWrap/>
            <w:hideMark/>
          </w:tcPr>
          <w:p w14:paraId="5D963443"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w:t>
            </w:r>
            <w:r w:rsidR="00C3049C" w:rsidRPr="00E50A9A">
              <w:rPr>
                <w:rFonts w:ascii="Calibri" w:eastAsia="Times New Roman" w:hAnsi="Calibri" w:cs="Times New Roman"/>
                <w:sz w:val="22"/>
                <w:lang w:eastAsia="en-GB"/>
              </w:rPr>
              <w:t>.65</w:t>
            </w:r>
            <w:r w:rsidRPr="00E50A9A">
              <w:rPr>
                <w:rFonts w:ascii="Calibri" w:eastAsia="Times New Roman" w:hAnsi="Calibri" w:cs="Times New Roman"/>
                <w:sz w:val="22"/>
                <w:lang w:eastAsia="en-GB"/>
              </w:rPr>
              <w:t xml:space="preserve"> (0</w:t>
            </w:r>
            <w:r w:rsidR="00C3049C" w:rsidRPr="00E50A9A">
              <w:rPr>
                <w:rFonts w:ascii="Calibri" w:eastAsia="Times New Roman" w:hAnsi="Calibri" w:cs="Times New Roman"/>
                <w:sz w:val="22"/>
                <w:lang w:eastAsia="en-GB"/>
              </w:rPr>
              <w:t>.49</w:t>
            </w:r>
            <w:r w:rsidRPr="00E50A9A">
              <w:rPr>
                <w:rFonts w:ascii="Calibri" w:eastAsia="Times New Roman" w:hAnsi="Calibri" w:cs="Times New Roman"/>
                <w:sz w:val="22"/>
                <w:lang w:eastAsia="en-GB"/>
              </w:rPr>
              <w:t>)</w:t>
            </w:r>
          </w:p>
        </w:tc>
        <w:tc>
          <w:tcPr>
            <w:tcW w:w="492" w:type="pct"/>
            <w:shd w:val="clear" w:color="auto" w:fill="auto"/>
            <w:noWrap/>
            <w:hideMark/>
          </w:tcPr>
          <w:p w14:paraId="665FE4A6"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0.67</w:t>
            </w:r>
            <w:r w:rsidR="00816565" w:rsidRPr="00E50A9A">
              <w:rPr>
                <w:rFonts w:ascii="Calibri" w:eastAsia="Times New Roman" w:hAnsi="Calibri" w:cs="Times New Roman"/>
                <w:sz w:val="22"/>
                <w:lang w:eastAsia="en-GB"/>
              </w:rPr>
              <w:t xml:space="preserve"> (0.58)</w:t>
            </w:r>
          </w:p>
        </w:tc>
        <w:tc>
          <w:tcPr>
            <w:tcW w:w="299" w:type="pct"/>
            <w:shd w:val="clear" w:color="auto" w:fill="auto"/>
            <w:noWrap/>
            <w:hideMark/>
          </w:tcPr>
          <w:p w14:paraId="07D3AD3E" w14:textId="77777777" w:rsidR="00816565" w:rsidRPr="00E50A9A" w:rsidRDefault="00816565" w:rsidP="007D7E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w:t>
            </w:r>
            <w:r w:rsidR="007D7E33" w:rsidRPr="00E50A9A">
              <w:rPr>
                <w:rFonts w:ascii="Calibri" w:eastAsia="Times New Roman" w:hAnsi="Calibri" w:cs="Times New Roman"/>
                <w:sz w:val="22"/>
                <w:lang w:eastAsia="en-GB"/>
              </w:rPr>
              <w:t>0</w:t>
            </w:r>
            <w:r w:rsidRPr="00E50A9A">
              <w:rPr>
                <w:rFonts w:ascii="Calibri" w:eastAsia="Times New Roman" w:hAnsi="Calibri" w:cs="Times New Roman"/>
                <w:sz w:val="22"/>
                <w:lang w:eastAsia="en-GB"/>
              </w:rPr>
              <w:t>1</w:t>
            </w:r>
          </w:p>
        </w:tc>
      </w:tr>
      <w:tr w:rsidR="00E50A9A" w:rsidRPr="00E50A9A" w14:paraId="0EE87CB6" w14:textId="77777777" w:rsidTr="00E50A9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hideMark/>
          </w:tcPr>
          <w:p w14:paraId="35A1218D"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Span 79</w:t>
            </w:r>
          </w:p>
        </w:tc>
        <w:tc>
          <w:tcPr>
            <w:tcW w:w="492" w:type="pct"/>
            <w:shd w:val="clear" w:color="auto" w:fill="auto"/>
            <w:noWrap/>
            <w:hideMark/>
          </w:tcPr>
          <w:p w14:paraId="0190EE7A"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0.90 (0.31</w:t>
            </w:r>
            <w:r w:rsidR="00816565" w:rsidRPr="00E50A9A">
              <w:rPr>
                <w:rFonts w:ascii="Calibri" w:eastAsia="Times New Roman" w:hAnsi="Calibri" w:cs="Times New Roman"/>
                <w:sz w:val="22"/>
                <w:lang w:eastAsia="en-GB"/>
              </w:rPr>
              <w:t>)</w:t>
            </w:r>
          </w:p>
        </w:tc>
        <w:tc>
          <w:tcPr>
            <w:tcW w:w="492" w:type="pct"/>
            <w:shd w:val="clear" w:color="auto" w:fill="auto"/>
            <w:noWrap/>
            <w:hideMark/>
          </w:tcPr>
          <w:p w14:paraId="3019600A"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r w:rsidR="00816565" w:rsidRPr="00E50A9A">
              <w:rPr>
                <w:rFonts w:ascii="Calibri" w:eastAsia="Times New Roman" w:hAnsi="Calibri" w:cs="Times New Roman"/>
                <w:sz w:val="22"/>
                <w:lang w:eastAsia="en-GB"/>
              </w:rPr>
              <w:t>)</w:t>
            </w:r>
          </w:p>
        </w:tc>
        <w:tc>
          <w:tcPr>
            <w:tcW w:w="492" w:type="pct"/>
            <w:shd w:val="clear" w:color="auto" w:fill="auto"/>
            <w:noWrap/>
            <w:hideMark/>
          </w:tcPr>
          <w:p w14:paraId="58862F6E"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r w:rsidR="00816565" w:rsidRPr="00E50A9A">
              <w:rPr>
                <w:rFonts w:ascii="Calibri" w:eastAsia="Times New Roman" w:hAnsi="Calibri" w:cs="Times New Roman"/>
                <w:sz w:val="22"/>
                <w:lang w:eastAsia="en-GB"/>
              </w:rPr>
              <w:t>)</w:t>
            </w:r>
          </w:p>
        </w:tc>
        <w:tc>
          <w:tcPr>
            <w:tcW w:w="492" w:type="pct"/>
            <w:shd w:val="clear" w:color="auto" w:fill="auto"/>
            <w:noWrap/>
            <w:hideMark/>
          </w:tcPr>
          <w:p w14:paraId="2ED68576"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0.80 (0.41</w:t>
            </w:r>
            <w:r w:rsidR="00816565" w:rsidRPr="00E50A9A">
              <w:rPr>
                <w:rFonts w:ascii="Calibri" w:eastAsia="Times New Roman" w:hAnsi="Calibri" w:cs="Times New Roman"/>
                <w:sz w:val="22"/>
                <w:lang w:eastAsia="en-GB"/>
              </w:rPr>
              <w:t>)</w:t>
            </w:r>
          </w:p>
        </w:tc>
        <w:tc>
          <w:tcPr>
            <w:tcW w:w="492" w:type="pct"/>
            <w:shd w:val="clear" w:color="auto" w:fill="auto"/>
            <w:noWrap/>
            <w:hideMark/>
          </w:tcPr>
          <w:p w14:paraId="76CAD0A3" w14:textId="77777777" w:rsidR="00816565" w:rsidRPr="00E50A9A" w:rsidRDefault="00C3049C" w:rsidP="00C3049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0.45 (0.51</w:t>
            </w:r>
            <w:r w:rsidR="00816565" w:rsidRPr="00E50A9A">
              <w:rPr>
                <w:rFonts w:ascii="Calibri" w:eastAsia="Times New Roman" w:hAnsi="Calibri" w:cs="Times New Roman"/>
                <w:sz w:val="22"/>
                <w:lang w:eastAsia="en-GB"/>
              </w:rPr>
              <w:t>)</w:t>
            </w:r>
          </w:p>
        </w:tc>
        <w:tc>
          <w:tcPr>
            <w:tcW w:w="492" w:type="pct"/>
            <w:shd w:val="clear" w:color="auto" w:fill="auto"/>
            <w:noWrap/>
            <w:hideMark/>
          </w:tcPr>
          <w:p w14:paraId="5DB2F613"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0.35 (0.49</w:t>
            </w:r>
            <w:r w:rsidR="00816565" w:rsidRPr="00E50A9A">
              <w:rPr>
                <w:rFonts w:ascii="Calibri" w:eastAsia="Times New Roman" w:hAnsi="Calibri" w:cs="Times New Roman"/>
                <w:sz w:val="22"/>
                <w:lang w:eastAsia="en-GB"/>
              </w:rPr>
              <w:t>)</w:t>
            </w:r>
          </w:p>
        </w:tc>
        <w:tc>
          <w:tcPr>
            <w:tcW w:w="492" w:type="pct"/>
            <w:shd w:val="clear" w:color="auto" w:fill="auto"/>
            <w:noWrap/>
            <w:hideMark/>
          </w:tcPr>
          <w:p w14:paraId="3597104B"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 (0</w:t>
            </w:r>
            <w:r w:rsidR="00816565" w:rsidRPr="00E50A9A">
              <w:rPr>
                <w:rFonts w:ascii="Calibri" w:eastAsia="Times New Roman" w:hAnsi="Calibri" w:cs="Times New Roman"/>
                <w:sz w:val="22"/>
                <w:lang w:eastAsia="en-GB"/>
              </w:rPr>
              <w:t>)</w:t>
            </w:r>
          </w:p>
        </w:tc>
        <w:tc>
          <w:tcPr>
            <w:tcW w:w="299" w:type="pct"/>
            <w:shd w:val="clear" w:color="auto" w:fill="auto"/>
            <w:noWrap/>
            <w:hideMark/>
          </w:tcPr>
          <w:p w14:paraId="7F58DB78"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0.001</w:t>
            </w:r>
          </w:p>
        </w:tc>
      </w:tr>
      <w:tr w:rsidR="00E50A9A" w:rsidRPr="00E50A9A" w14:paraId="53A2EC3C" w14:textId="77777777" w:rsidTr="00E50A9A">
        <w:trPr>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tcPr>
          <w:p w14:paraId="08051E2C"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Span 72</w:t>
            </w:r>
          </w:p>
        </w:tc>
        <w:tc>
          <w:tcPr>
            <w:tcW w:w="492" w:type="pct"/>
            <w:shd w:val="clear" w:color="auto" w:fill="auto"/>
            <w:noWrap/>
          </w:tcPr>
          <w:p w14:paraId="47633F79"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0.70 (0.47)</w:t>
            </w:r>
          </w:p>
        </w:tc>
        <w:tc>
          <w:tcPr>
            <w:tcW w:w="492" w:type="pct"/>
            <w:shd w:val="clear" w:color="auto" w:fill="auto"/>
            <w:noWrap/>
          </w:tcPr>
          <w:p w14:paraId="4586D55B"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0.80 (0.41)</w:t>
            </w:r>
          </w:p>
        </w:tc>
        <w:tc>
          <w:tcPr>
            <w:tcW w:w="492" w:type="pct"/>
            <w:shd w:val="clear" w:color="auto" w:fill="auto"/>
            <w:noWrap/>
          </w:tcPr>
          <w:p w14:paraId="60B3DA13"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p>
        </w:tc>
        <w:tc>
          <w:tcPr>
            <w:tcW w:w="492" w:type="pct"/>
            <w:shd w:val="clear" w:color="auto" w:fill="auto"/>
            <w:noWrap/>
          </w:tcPr>
          <w:p w14:paraId="6EC1F8D2"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0.60 (0.50)</w:t>
            </w:r>
          </w:p>
        </w:tc>
        <w:tc>
          <w:tcPr>
            <w:tcW w:w="492" w:type="pct"/>
            <w:shd w:val="clear" w:color="auto" w:fill="auto"/>
            <w:noWrap/>
          </w:tcPr>
          <w:p w14:paraId="22737C0A"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0.32 (0.48)</w:t>
            </w:r>
          </w:p>
        </w:tc>
        <w:tc>
          <w:tcPr>
            <w:tcW w:w="492" w:type="pct"/>
            <w:shd w:val="clear" w:color="auto" w:fill="auto"/>
            <w:noWrap/>
          </w:tcPr>
          <w:p w14:paraId="436A46E7"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0.20 (0.41)</w:t>
            </w:r>
          </w:p>
        </w:tc>
        <w:tc>
          <w:tcPr>
            <w:tcW w:w="492" w:type="pct"/>
            <w:shd w:val="clear" w:color="auto" w:fill="auto"/>
            <w:noWrap/>
          </w:tcPr>
          <w:p w14:paraId="5F2ED964"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 (0)</w:t>
            </w:r>
          </w:p>
        </w:tc>
        <w:tc>
          <w:tcPr>
            <w:tcW w:w="299" w:type="pct"/>
            <w:shd w:val="clear" w:color="auto" w:fill="auto"/>
            <w:noWrap/>
          </w:tcPr>
          <w:p w14:paraId="2356CA7D" w14:textId="77777777" w:rsidR="00816565" w:rsidRPr="00E50A9A" w:rsidRDefault="007D7E33"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0.001</w:t>
            </w:r>
          </w:p>
        </w:tc>
      </w:tr>
      <w:tr w:rsidR="00E50A9A" w:rsidRPr="00E50A9A" w14:paraId="66B0582F" w14:textId="77777777" w:rsidTr="00E50A9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tcPr>
          <w:p w14:paraId="2C4D96EF"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Span 65</w:t>
            </w:r>
          </w:p>
        </w:tc>
        <w:tc>
          <w:tcPr>
            <w:tcW w:w="492" w:type="pct"/>
            <w:shd w:val="clear" w:color="auto" w:fill="auto"/>
            <w:noWrap/>
          </w:tcPr>
          <w:p w14:paraId="37A42032"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w:t>
            </w:r>
            <w:r w:rsidR="00E57947" w:rsidRPr="00E50A9A">
              <w:rPr>
                <w:rFonts w:ascii="Calibri" w:eastAsia="Times New Roman" w:hAnsi="Calibri" w:cs="Times New Roman"/>
                <w:sz w:val="22"/>
                <w:lang w:eastAsia="en-GB"/>
              </w:rPr>
              <w:t>.</w:t>
            </w:r>
            <w:r w:rsidRPr="00E50A9A">
              <w:rPr>
                <w:rFonts w:ascii="Calibri" w:eastAsia="Times New Roman" w:hAnsi="Calibri" w:cs="Times New Roman"/>
                <w:sz w:val="22"/>
                <w:lang w:eastAsia="en-GB"/>
              </w:rPr>
              <w:t>65 (0.49)</w:t>
            </w:r>
          </w:p>
        </w:tc>
        <w:tc>
          <w:tcPr>
            <w:tcW w:w="492" w:type="pct"/>
            <w:shd w:val="clear" w:color="auto" w:fill="auto"/>
            <w:noWrap/>
          </w:tcPr>
          <w:p w14:paraId="2E74020B"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0.55 (0.51)</w:t>
            </w:r>
          </w:p>
        </w:tc>
        <w:tc>
          <w:tcPr>
            <w:tcW w:w="492" w:type="pct"/>
            <w:shd w:val="clear" w:color="auto" w:fill="auto"/>
            <w:noWrap/>
          </w:tcPr>
          <w:p w14:paraId="337F3EB5"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0.75 (0.44)</w:t>
            </w:r>
          </w:p>
        </w:tc>
        <w:tc>
          <w:tcPr>
            <w:tcW w:w="492" w:type="pct"/>
            <w:shd w:val="clear" w:color="auto" w:fill="auto"/>
            <w:noWrap/>
          </w:tcPr>
          <w:p w14:paraId="33957002"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0.40 (0.50)</w:t>
            </w:r>
          </w:p>
        </w:tc>
        <w:tc>
          <w:tcPr>
            <w:tcW w:w="492" w:type="pct"/>
            <w:shd w:val="clear" w:color="auto" w:fill="auto"/>
            <w:noWrap/>
          </w:tcPr>
          <w:p w14:paraId="06F6D6CB"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0.25 (0.44)</w:t>
            </w:r>
          </w:p>
        </w:tc>
        <w:tc>
          <w:tcPr>
            <w:tcW w:w="492" w:type="pct"/>
            <w:shd w:val="clear" w:color="auto" w:fill="auto"/>
            <w:noWrap/>
          </w:tcPr>
          <w:p w14:paraId="469AE9F6"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0.20 (0.41)</w:t>
            </w:r>
          </w:p>
        </w:tc>
        <w:tc>
          <w:tcPr>
            <w:tcW w:w="492" w:type="pct"/>
            <w:shd w:val="clear" w:color="auto" w:fill="auto"/>
            <w:noWrap/>
          </w:tcPr>
          <w:p w14:paraId="400E4F65"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 (0)</w:t>
            </w:r>
          </w:p>
        </w:tc>
        <w:tc>
          <w:tcPr>
            <w:tcW w:w="299" w:type="pct"/>
            <w:shd w:val="clear" w:color="auto" w:fill="auto"/>
            <w:noWrap/>
          </w:tcPr>
          <w:p w14:paraId="0008A50B" w14:textId="77777777" w:rsidR="00816565"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0.01</w:t>
            </w:r>
          </w:p>
        </w:tc>
      </w:tr>
      <w:tr w:rsidR="00E50A9A" w:rsidRPr="00E50A9A" w14:paraId="66DE6808" w14:textId="77777777" w:rsidTr="00E50A9A">
        <w:trPr>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tcPr>
          <w:p w14:paraId="1633DDF7"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Spelling backwards</w:t>
            </w:r>
          </w:p>
        </w:tc>
        <w:tc>
          <w:tcPr>
            <w:tcW w:w="492" w:type="pct"/>
            <w:shd w:val="clear" w:color="auto" w:fill="auto"/>
            <w:noWrap/>
          </w:tcPr>
          <w:p w14:paraId="5ED71A81"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2.40 (2.26)</w:t>
            </w:r>
          </w:p>
        </w:tc>
        <w:tc>
          <w:tcPr>
            <w:tcW w:w="492" w:type="pct"/>
            <w:shd w:val="clear" w:color="auto" w:fill="auto"/>
            <w:noWrap/>
          </w:tcPr>
          <w:p w14:paraId="7D20B587"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2.50 (2.28)</w:t>
            </w:r>
          </w:p>
        </w:tc>
        <w:tc>
          <w:tcPr>
            <w:tcW w:w="492" w:type="pct"/>
            <w:shd w:val="clear" w:color="auto" w:fill="auto"/>
            <w:noWrap/>
          </w:tcPr>
          <w:p w14:paraId="6AE1071C"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3.50 (1.73)</w:t>
            </w:r>
          </w:p>
        </w:tc>
        <w:tc>
          <w:tcPr>
            <w:tcW w:w="492" w:type="pct"/>
            <w:shd w:val="clear" w:color="auto" w:fill="auto"/>
            <w:noWrap/>
          </w:tcPr>
          <w:p w14:paraId="55DA9BCE"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4.05 (1.23)</w:t>
            </w:r>
          </w:p>
        </w:tc>
        <w:tc>
          <w:tcPr>
            <w:tcW w:w="492" w:type="pct"/>
            <w:shd w:val="clear" w:color="auto" w:fill="auto"/>
            <w:noWrap/>
          </w:tcPr>
          <w:p w14:paraId="3E98178F"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3 (1.81)</w:t>
            </w:r>
          </w:p>
        </w:tc>
        <w:tc>
          <w:tcPr>
            <w:tcW w:w="492" w:type="pct"/>
            <w:shd w:val="clear" w:color="auto" w:fill="auto"/>
            <w:noWrap/>
          </w:tcPr>
          <w:p w14:paraId="6BCCAE1A"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0.25 (0.79)</w:t>
            </w:r>
          </w:p>
        </w:tc>
        <w:tc>
          <w:tcPr>
            <w:tcW w:w="492" w:type="pct"/>
            <w:shd w:val="clear" w:color="auto" w:fill="auto"/>
            <w:noWrap/>
          </w:tcPr>
          <w:p w14:paraId="263FFD87" w14:textId="77777777" w:rsidR="00816565" w:rsidRPr="00E50A9A" w:rsidRDefault="00C3049C"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0.33 (0.58)</w:t>
            </w:r>
          </w:p>
        </w:tc>
        <w:tc>
          <w:tcPr>
            <w:tcW w:w="299" w:type="pct"/>
            <w:shd w:val="clear" w:color="auto" w:fill="auto"/>
            <w:noWrap/>
          </w:tcPr>
          <w:p w14:paraId="7FEDF509" w14:textId="77777777" w:rsidR="00816565" w:rsidRPr="00E50A9A" w:rsidRDefault="007D7E33"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0.001</w:t>
            </w:r>
          </w:p>
        </w:tc>
      </w:tr>
      <w:tr w:rsidR="00E50A9A" w:rsidRPr="00E50A9A" w14:paraId="21FC896D" w14:textId="77777777" w:rsidTr="00E50A9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tcPr>
          <w:p w14:paraId="7D49EE38"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Recall of ‘Aloo’</w:t>
            </w:r>
          </w:p>
        </w:tc>
        <w:tc>
          <w:tcPr>
            <w:tcW w:w="492" w:type="pct"/>
            <w:shd w:val="clear" w:color="auto" w:fill="auto"/>
            <w:noWrap/>
          </w:tcPr>
          <w:p w14:paraId="1844C917"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tcPr>
          <w:p w14:paraId="21E33CD1"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p>
        </w:tc>
        <w:tc>
          <w:tcPr>
            <w:tcW w:w="492" w:type="pct"/>
            <w:shd w:val="clear" w:color="auto" w:fill="auto"/>
            <w:noWrap/>
          </w:tcPr>
          <w:p w14:paraId="25A0E004"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tcPr>
          <w:p w14:paraId="27BEB4E0" w14:textId="77777777" w:rsidR="00816565" w:rsidRPr="00E50A9A" w:rsidRDefault="00C3049C"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p>
        </w:tc>
        <w:tc>
          <w:tcPr>
            <w:tcW w:w="492" w:type="pct"/>
            <w:shd w:val="clear" w:color="auto" w:fill="auto"/>
            <w:noWrap/>
          </w:tcPr>
          <w:p w14:paraId="5A2DAA6C" w14:textId="77777777" w:rsidR="00816565"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tcPr>
          <w:p w14:paraId="24EFE227" w14:textId="77777777" w:rsidR="00816565"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0.85 (0.37)</w:t>
            </w:r>
          </w:p>
        </w:tc>
        <w:tc>
          <w:tcPr>
            <w:tcW w:w="492" w:type="pct"/>
            <w:shd w:val="clear" w:color="auto" w:fill="auto"/>
            <w:noWrap/>
          </w:tcPr>
          <w:p w14:paraId="21C3C1BE" w14:textId="77777777" w:rsidR="00816565"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0.67 (0.58)</w:t>
            </w:r>
          </w:p>
        </w:tc>
        <w:tc>
          <w:tcPr>
            <w:tcW w:w="299" w:type="pct"/>
            <w:shd w:val="clear" w:color="auto" w:fill="auto"/>
            <w:noWrap/>
          </w:tcPr>
          <w:p w14:paraId="6DEC6C1D" w14:textId="77777777" w:rsidR="00816565"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0.05</w:t>
            </w:r>
          </w:p>
        </w:tc>
      </w:tr>
      <w:tr w:rsidR="00E50A9A" w:rsidRPr="00E50A9A" w14:paraId="70799AE9" w14:textId="77777777" w:rsidTr="00E50A9A">
        <w:trPr>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tcPr>
          <w:p w14:paraId="7030DBDC"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Recall of ‘Chabi’</w:t>
            </w:r>
          </w:p>
        </w:tc>
        <w:tc>
          <w:tcPr>
            <w:tcW w:w="492" w:type="pct"/>
            <w:shd w:val="clear" w:color="auto" w:fill="auto"/>
            <w:noWrap/>
          </w:tcPr>
          <w:p w14:paraId="1D6F68C8" w14:textId="77777777" w:rsidR="00816565" w:rsidRPr="00E50A9A" w:rsidRDefault="007D7E33"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p>
        </w:tc>
        <w:tc>
          <w:tcPr>
            <w:tcW w:w="492" w:type="pct"/>
            <w:shd w:val="clear" w:color="auto" w:fill="auto"/>
            <w:noWrap/>
          </w:tcPr>
          <w:p w14:paraId="56137CD3" w14:textId="77777777" w:rsidR="00816565" w:rsidRPr="00E50A9A" w:rsidRDefault="007D7E33"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0.90 (0.31)</w:t>
            </w:r>
          </w:p>
        </w:tc>
        <w:tc>
          <w:tcPr>
            <w:tcW w:w="492" w:type="pct"/>
            <w:shd w:val="clear" w:color="auto" w:fill="auto"/>
            <w:noWrap/>
          </w:tcPr>
          <w:p w14:paraId="44A87F06" w14:textId="77777777" w:rsidR="00816565" w:rsidRPr="00E50A9A" w:rsidRDefault="007D7E33"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0.85 (0.37)</w:t>
            </w:r>
          </w:p>
        </w:tc>
        <w:tc>
          <w:tcPr>
            <w:tcW w:w="492" w:type="pct"/>
            <w:shd w:val="clear" w:color="auto" w:fill="auto"/>
            <w:noWrap/>
          </w:tcPr>
          <w:p w14:paraId="0F1DD0E4" w14:textId="77777777" w:rsidR="00816565" w:rsidRPr="00E50A9A" w:rsidRDefault="007D7E33"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0.85 (0.37)</w:t>
            </w:r>
          </w:p>
        </w:tc>
        <w:tc>
          <w:tcPr>
            <w:tcW w:w="492" w:type="pct"/>
            <w:shd w:val="clear" w:color="auto" w:fill="auto"/>
            <w:noWrap/>
          </w:tcPr>
          <w:p w14:paraId="05E367CA" w14:textId="77777777" w:rsidR="00816565" w:rsidRPr="00E50A9A" w:rsidRDefault="007D7E33"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0.75 (0.44)</w:t>
            </w:r>
          </w:p>
        </w:tc>
        <w:tc>
          <w:tcPr>
            <w:tcW w:w="492" w:type="pct"/>
            <w:shd w:val="clear" w:color="auto" w:fill="auto"/>
            <w:noWrap/>
          </w:tcPr>
          <w:p w14:paraId="00116343" w14:textId="77777777" w:rsidR="00816565" w:rsidRPr="00E50A9A" w:rsidRDefault="007D7E33"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0.45 (0.51)</w:t>
            </w:r>
          </w:p>
        </w:tc>
        <w:tc>
          <w:tcPr>
            <w:tcW w:w="492" w:type="pct"/>
            <w:shd w:val="clear" w:color="auto" w:fill="auto"/>
            <w:noWrap/>
          </w:tcPr>
          <w:p w14:paraId="3619C1A1" w14:textId="77777777" w:rsidR="00816565" w:rsidRPr="00E50A9A" w:rsidRDefault="007D7E33"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0.67 (0.58)</w:t>
            </w:r>
          </w:p>
        </w:tc>
        <w:tc>
          <w:tcPr>
            <w:tcW w:w="299" w:type="pct"/>
            <w:shd w:val="clear" w:color="auto" w:fill="auto"/>
            <w:noWrap/>
          </w:tcPr>
          <w:p w14:paraId="1526117D" w14:textId="77777777" w:rsidR="00816565" w:rsidRPr="00E50A9A" w:rsidRDefault="007D7E33"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0.01</w:t>
            </w:r>
          </w:p>
        </w:tc>
      </w:tr>
      <w:tr w:rsidR="00E50A9A" w:rsidRPr="00E50A9A" w14:paraId="246C5792" w14:textId="77777777" w:rsidTr="00E50A9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hideMark/>
          </w:tcPr>
          <w:p w14:paraId="0438C6D2"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3 stage command - part 3</w:t>
            </w:r>
          </w:p>
        </w:tc>
        <w:tc>
          <w:tcPr>
            <w:tcW w:w="492" w:type="pct"/>
            <w:shd w:val="clear" w:color="auto" w:fill="auto"/>
            <w:noWrap/>
            <w:hideMark/>
          </w:tcPr>
          <w:p w14:paraId="1130289B"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0.90 (0.31)</w:t>
            </w:r>
          </w:p>
        </w:tc>
        <w:tc>
          <w:tcPr>
            <w:tcW w:w="492" w:type="pct"/>
            <w:shd w:val="clear" w:color="auto" w:fill="auto"/>
            <w:noWrap/>
            <w:hideMark/>
          </w:tcPr>
          <w:p w14:paraId="7F926C44"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p>
        </w:tc>
        <w:tc>
          <w:tcPr>
            <w:tcW w:w="492" w:type="pct"/>
            <w:shd w:val="clear" w:color="auto" w:fill="auto"/>
            <w:noWrap/>
            <w:hideMark/>
          </w:tcPr>
          <w:p w14:paraId="2F50621E"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0.85 (0.37)</w:t>
            </w:r>
          </w:p>
        </w:tc>
        <w:tc>
          <w:tcPr>
            <w:tcW w:w="492" w:type="pct"/>
            <w:shd w:val="clear" w:color="auto" w:fill="auto"/>
            <w:noWrap/>
            <w:hideMark/>
          </w:tcPr>
          <w:p w14:paraId="39D0E4A7"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p>
        </w:tc>
        <w:tc>
          <w:tcPr>
            <w:tcW w:w="492" w:type="pct"/>
            <w:shd w:val="clear" w:color="auto" w:fill="auto"/>
            <w:noWrap/>
            <w:hideMark/>
          </w:tcPr>
          <w:p w14:paraId="1DE0A6A6"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0.85 (0.37)</w:t>
            </w:r>
          </w:p>
        </w:tc>
        <w:tc>
          <w:tcPr>
            <w:tcW w:w="492" w:type="pct"/>
            <w:shd w:val="clear" w:color="auto" w:fill="auto"/>
            <w:noWrap/>
            <w:hideMark/>
          </w:tcPr>
          <w:p w14:paraId="4E65E8D3"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0.50 (0.51)</w:t>
            </w:r>
          </w:p>
        </w:tc>
        <w:tc>
          <w:tcPr>
            <w:tcW w:w="492" w:type="pct"/>
            <w:shd w:val="clear" w:color="auto" w:fill="auto"/>
            <w:noWrap/>
            <w:hideMark/>
          </w:tcPr>
          <w:p w14:paraId="36A1BB2C"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0.33 (0.58)</w:t>
            </w:r>
          </w:p>
        </w:tc>
        <w:tc>
          <w:tcPr>
            <w:tcW w:w="299" w:type="pct"/>
            <w:shd w:val="clear" w:color="auto" w:fill="auto"/>
            <w:noWrap/>
            <w:hideMark/>
          </w:tcPr>
          <w:p w14:paraId="75965CA0" w14:textId="77777777" w:rsidR="00816565" w:rsidRPr="00E50A9A" w:rsidRDefault="00816565"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0.001</w:t>
            </w:r>
          </w:p>
        </w:tc>
      </w:tr>
      <w:tr w:rsidR="00E50A9A" w:rsidRPr="00E50A9A" w14:paraId="336E73F4" w14:textId="77777777" w:rsidTr="00E50A9A">
        <w:trPr>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hideMark/>
          </w:tcPr>
          <w:p w14:paraId="6B682FD0"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reacting</w:t>
            </w:r>
          </w:p>
        </w:tc>
        <w:tc>
          <w:tcPr>
            <w:tcW w:w="492" w:type="pct"/>
            <w:shd w:val="clear" w:color="auto" w:fill="auto"/>
            <w:noWrap/>
            <w:hideMark/>
          </w:tcPr>
          <w:p w14:paraId="16FF2C1C"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564BF73A"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3B5849BB"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451166B9"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479E8E3D"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p>
        </w:tc>
        <w:tc>
          <w:tcPr>
            <w:tcW w:w="492" w:type="pct"/>
            <w:shd w:val="clear" w:color="auto" w:fill="auto"/>
            <w:noWrap/>
            <w:hideMark/>
          </w:tcPr>
          <w:p w14:paraId="28C39B7E"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733108BD"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0.33 (0.58)</w:t>
            </w:r>
          </w:p>
        </w:tc>
        <w:tc>
          <w:tcPr>
            <w:tcW w:w="299" w:type="pct"/>
            <w:shd w:val="clear" w:color="auto" w:fill="auto"/>
            <w:noWrap/>
            <w:hideMark/>
          </w:tcPr>
          <w:p w14:paraId="3B291DF1"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0.001</w:t>
            </w:r>
          </w:p>
        </w:tc>
      </w:tr>
      <w:tr w:rsidR="00E50A9A" w:rsidRPr="00E50A9A" w14:paraId="24E928D6" w14:textId="77777777" w:rsidTr="00E50A9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tcPr>
          <w:p w14:paraId="2F632378" w14:textId="77777777" w:rsidR="007D7E33" w:rsidRPr="00E50A9A" w:rsidRDefault="007D7E33"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Writing sentence</w:t>
            </w:r>
          </w:p>
        </w:tc>
        <w:tc>
          <w:tcPr>
            <w:tcW w:w="492" w:type="pct"/>
            <w:shd w:val="clear" w:color="auto" w:fill="auto"/>
            <w:noWrap/>
          </w:tcPr>
          <w:p w14:paraId="0954858B" w14:textId="77777777" w:rsidR="007D7E33"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0.90 (0.31)</w:t>
            </w:r>
          </w:p>
        </w:tc>
        <w:tc>
          <w:tcPr>
            <w:tcW w:w="492" w:type="pct"/>
            <w:shd w:val="clear" w:color="auto" w:fill="auto"/>
            <w:noWrap/>
          </w:tcPr>
          <w:p w14:paraId="0A93DBE6" w14:textId="77777777" w:rsidR="007D7E33"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tcPr>
          <w:p w14:paraId="6567B515" w14:textId="77777777" w:rsidR="007D7E33"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tcPr>
          <w:p w14:paraId="569ADF1D" w14:textId="77777777" w:rsidR="007D7E33"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tcPr>
          <w:p w14:paraId="0E6E3860" w14:textId="77777777" w:rsidR="007D7E33"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0.75 (0.44)</w:t>
            </w:r>
          </w:p>
        </w:tc>
        <w:tc>
          <w:tcPr>
            <w:tcW w:w="492" w:type="pct"/>
            <w:shd w:val="clear" w:color="auto" w:fill="auto"/>
            <w:noWrap/>
          </w:tcPr>
          <w:p w14:paraId="35757060" w14:textId="77777777" w:rsidR="007D7E33"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0.90 (0.31)</w:t>
            </w:r>
          </w:p>
        </w:tc>
        <w:tc>
          <w:tcPr>
            <w:tcW w:w="492" w:type="pct"/>
            <w:shd w:val="clear" w:color="auto" w:fill="auto"/>
            <w:noWrap/>
          </w:tcPr>
          <w:p w14:paraId="7564E0DF" w14:textId="77777777" w:rsidR="007D7E33"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0.33 (0.58)</w:t>
            </w:r>
          </w:p>
        </w:tc>
        <w:tc>
          <w:tcPr>
            <w:tcW w:w="299" w:type="pct"/>
            <w:shd w:val="clear" w:color="auto" w:fill="auto"/>
            <w:noWrap/>
          </w:tcPr>
          <w:p w14:paraId="3A13CE96" w14:textId="77777777" w:rsidR="007D7E33" w:rsidRPr="00E50A9A" w:rsidRDefault="007D7E33" w:rsidP="00816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0.001</w:t>
            </w:r>
          </w:p>
        </w:tc>
      </w:tr>
      <w:tr w:rsidR="00E50A9A" w:rsidRPr="00E50A9A" w14:paraId="39776185" w14:textId="77777777" w:rsidTr="00E50A9A">
        <w:trPr>
          <w:trHeight w:val="383"/>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noWrap/>
            <w:hideMark/>
          </w:tcPr>
          <w:p w14:paraId="1FD05324" w14:textId="77777777" w:rsidR="00816565" w:rsidRPr="00E50A9A" w:rsidRDefault="00816565" w:rsidP="00816565">
            <w:pPr>
              <w:jc w:val="center"/>
              <w:rPr>
                <w:rFonts w:ascii="Calibri" w:eastAsia="Times New Roman" w:hAnsi="Calibri" w:cs="Times New Roman"/>
                <w:color w:val="auto"/>
                <w:sz w:val="22"/>
                <w:lang w:eastAsia="en-GB"/>
              </w:rPr>
            </w:pPr>
            <w:r w:rsidRPr="00E50A9A">
              <w:rPr>
                <w:rFonts w:ascii="Calibri" w:eastAsia="Times New Roman" w:hAnsi="Calibri" w:cs="Times New Roman"/>
                <w:color w:val="auto"/>
                <w:sz w:val="22"/>
                <w:lang w:eastAsia="en-GB"/>
              </w:rPr>
              <w:t>copying</w:t>
            </w:r>
          </w:p>
        </w:tc>
        <w:tc>
          <w:tcPr>
            <w:tcW w:w="492" w:type="pct"/>
            <w:shd w:val="clear" w:color="auto" w:fill="auto"/>
            <w:noWrap/>
            <w:hideMark/>
          </w:tcPr>
          <w:p w14:paraId="161244CD"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55E63334"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7B473DB6"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0.90 (0.31)</w:t>
            </w:r>
          </w:p>
        </w:tc>
        <w:tc>
          <w:tcPr>
            <w:tcW w:w="492" w:type="pct"/>
            <w:shd w:val="clear" w:color="auto" w:fill="auto"/>
            <w:noWrap/>
            <w:hideMark/>
          </w:tcPr>
          <w:p w14:paraId="77175790"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1 (0)</w:t>
            </w:r>
          </w:p>
        </w:tc>
        <w:tc>
          <w:tcPr>
            <w:tcW w:w="492" w:type="pct"/>
            <w:shd w:val="clear" w:color="auto" w:fill="auto"/>
            <w:noWrap/>
            <w:hideMark/>
          </w:tcPr>
          <w:p w14:paraId="5587379B"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0.95 (0.22)</w:t>
            </w:r>
          </w:p>
        </w:tc>
        <w:tc>
          <w:tcPr>
            <w:tcW w:w="492" w:type="pct"/>
            <w:shd w:val="clear" w:color="auto" w:fill="auto"/>
            <w:noWrap/>
            <w:hideMark/>
          </w:tcPr>
          <w:p w14:paraId="3F6D1EBC"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0.40 (0.50)</w:t>
            </w:r>
          </w:p>
        </w:tc>
        <w:tc>
          <w:tcPr>
            <w:tcW w:w="492" w:type="pct"/>
            <w:shd w:val="clear" w:color="auto" w:fill="auto"/>
            <w:noWrap/>
            <w:hideMark/>
          </w:tcPr>
          <w:p w14:paraId="5840DB93"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0.67 (0.58)</w:t>
            </w:r>
          </w:p>
        </w:tc>
        <w:tc>
          <w:tcPr>
            <w:tcW w:w="299" w:type="pct"/>
            <w:shd w:val="clear" w:color="auto" w:fill="auto"/>
            <w:noWrap/>
            <w:hideMark/>
          </w:tcPr>
          <w:p w14:paraId="4B3488F8" w14:textId="77777777" w:rsidR="00816565" w:rsidRPr="00E50A9A" w:rsidRDefault="00816565" w:rsidP="0081656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en-GB"/>
              </w:rPr>
            </w:pPr>
            <w:r w:rsidRPr="00E50A9A">
              <w:rPr>
                <w:rFonts w:ascii="Calibri" w:eastAsia="Times New Roman" w:hAnsi="Calibri" w:cs="Times New Roman"/>
                <w:sz w:val="22"/>
                <w:lang w:eastAsia="en-GB"/>
              </w:rPr>
              <w:t>0.001</w:t>
            </w:r>
          </w:p>
        </w:tc>
      </w:tr>
    </w:tbl>
    <w:p w14:paraId="33E4F379" w14:textId="77777777" w:rsidR="00F2108A" w:rsidRDefault="00F2108A" w:rsidP="00891E0E">
      <w:pPr>
        <w:spacing w:line="360" w:lineRule="auto"/>
        <w:rPr>
          <w:lang w:eastAsia="en-GB"/>
        </w:rPr>
        <w:sectPr w:rsidR="00F2108A" w:rsidSect="00BC343C">
          <w:pgSz w:w="16838" w:h="11906" w:orient="landscape"/>
          <w:pgMar w:top="2268" w:right="1134" w:bottom="1134" w:left="1134" w:header="709" w:footer="709" w:gutter="0"/>
          <w:pgNumType w:start="106"/>
          <w:cols w:space="708"/>
          <w:docGrid w:linePitch="360"/>
        </w:sectPr>
      </w:pPr>
    </w:p>
    <w:p w14:paraId="715D3FB9" w14:textId="77777777" w:rsidR="00D22544" w:rsidRPr="0067448F" w:rsidRDefault="0055541A" w:rsidP="0067448F">
      <w:pPr>
        <w:pStyle w:val="Heading2"/>
        <w:numPr>
          <w:ilvl w:val="1"/>
          <w:numId w:val="13"/>
        </w:numPr>
        <w:rPr>
          <w:lang w:val="en" w:eastAsia="en-GB"/>
        </w:rPr>
      </w:pPr>
      <w:bookmarkStart w:id="161" w:name="_Toc436932594"/>
      <w:r>
        <w:rPr>
          <w:lang w:val="en" w:eastAsia="en-GB"/>
        </w:rPr>
        <w:lastRenderedPageBreak/>
        <w:t>Discussion</w:t>
      </w:r>
      <w:bookmarkEnd w:id="161"/>
    </w:p>
    <w:p w14:paraId="21628316" w14:textId="77777777" w:rsidR="006C3928" w:rsidRDefault="002D14F5" w:rsidP="00201750">
      <w:pPr>
        <w:spacing w:line="360" w:lineRule="auto"/>
        <w:rPr>
          <w:lang w:eastAsia="en-GB"/>
        </w:rPr>
      </w:pPr>
      <w:r>
        <w:rPr>
          <w:lang w:eastAsia="en-GB"/>
        </w:rPr>
        <w:t>The findings of</w:t>
      </w:r>
      <w:r w:rsidR="007D4AE1">
        <w:rPr>
          <w:lang w:eastAsia="en-GB"/>
        </w:rPr>
        <w:t xml:space="preserve"> age and education</w:t>
      </w:r>
      <w:r w:rsidR="00095D88">
        <w:rPr>
          <w:lang w:eastAsia="en-GB"/>
        </w:rPr>
        <w:t xml:space="preserve"> </w:t>
      </w:r>
      <w:r>
        <w:rPr>
          <w:lang w:eastAsia="en-GB"/>
        </w:rPr>
        <w:t xml:space="preserve">as </w:t>
      </w:r>
      <w:r w:rsidR="00095D88">
        <w:rPr>
          <w:lang w:eastAsia="en-GB"/>
        </w:rPr>
        <w:t>significant predictors o</w:t>
      </w:r>
      <w:r w:rsidR="007D4AE1">
        <w:rPr>
          <w:lang w:eastAsia="en-GB"/>
        </w:rPr>
        <w:t>f</w:t>
      </w:r>
      <w:r w:rsidR="00095D88">
        <w:rPr>
          <w:lang w:eastAsia="en-GB"/>
        </w:rPr>
        <w:t xml:space="preserve"> </w:t>
      </w:r>
      <w:r w:rsidR="007D4AE1">
        <w:rPr>
          <w:lang w:eastAsia="en-GB"/>
        </w:rPr>
        <w:t xml:space="preserve">performance on the </w:t>
      </w:r>
      <w:r w:rsidR="00095D88">
        <w:rPr>
          <w:lang w:eastAsia="en-GB"/>
        </w:rPr>
        <w:t>RMMSE and UMMSE</w:t>
      </w:r>
      <w:r>
        <w:rPr>
          <w:lang w:eastAsia="en-GB"/>
        </w:rPr>
        <w:t xml:space="preserve"> are in line with other research f</w:t>
      </w:r>
      <w:r w:rsidR="00D64D91">
        <w:rPr>
          <w:lang w:eastAsia="en-GB"/>
        </w:rPr>
        <w:t>indings that suggest an effect of age and edu</w:t>
      </w:r>
      <w:r w:rsidR="002A35AF">
        <w:rPr>
          <w:lang w:eastAsia="en-GB"/>
        </w:rPr>
        <w:t>cation on cognitive performance</w:t>
      </w:r>
      <w:r w:rsidR="00D64D91">
        <w:rPr>
          <w:lang w:eastAsia="en-GB"/>
        </w:rPr>
        <w:t xml:space="preserve"> </w:t>
      </w:r>
      <w:r w:rsidR="00D64D91">
        <w:rPr>
          <w:lang w:eastAsia="en-GB"/>
        </w:rPr>
        <w:fldChar w:fldCharType="begin">
          <w:fldData xml:space="preserve">PEVuZE5vdGU+PENpdGU+PEF1dGhvcj5FbGlhczwvQXV0aG9yPjxZZWFyPjE5OTc8L1llYXI+PFJl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</w:fldData>
        </w:fldChar>
      </w:r>
      <w:r w:rsidR="00EC2E1B">
        <w:rPr>
          <w:lang w:eastAsia="en-GB"/>
        </w:rPr>
        <w:instrText xml:space="preserve"> ADDIN EN.CITE </w:instrText>
      </w:r>
      <w:r w:rsidR="00EC2E1B">
        <w:rPr>
          <w:lang w:eastAsia="en-GB"/>
        </w:rPr>
        <w:fldChar w:fldCharType="begin">
          <w:fldData xml:space="preserve">PEVuZE5vdGU+PENpdGU+PEF1dGhvcj5FbGlhczwvQXV0aG9yPjxZZWFyPjE5OTc8L1llYXI+PFJl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</w:fldData>
        </w:fldChar>
      </w:r>
      <w:r w:rsidR="00EC2E1B">
        <w:rPr>
          <w:lang w:eastAsia="en-GB"/>
        </w:rPr>
        <w:instrText xml:space="preserve"> ADDIN EN.CITE.DATA </w:instrText>
      </w:r>
      <w:r w:rsidR="00EC2E1B">
        <w:rPr>
          <w:lang w:eastAsia="en-GB"/>
        </w:rPr>
      </w:r>
      <w:r w:rsidR="00EC2E1B">
        <w:rPr>
          <w:lang w:eastAsia="en-GB"/>
        </w:rPr>
        <w:fldChar w:fldCharType="end"/>
      </w:r>
      <w:r w:rsidR="00D64D91">
        <w:rPr>
          <w:lang w:eastAsia="en-GB"/>
        </w:rPr>
      </w:r>
      <w:r w:rsidR="00D64D91">
        <w:rPr>
          <w:lang w:eastAsia="en-GB"/>
        </w:rPr>
        <w:fldChar w:fldCharType="separate"/>
      </w:r>
      <w:r w:rsidR="00D64D91">
        <w:rPr>
          <w:noProof/>
          <w:lang w:eastAsia="en-GB"/>
        </w:rPr>
        <w:t>(</w:t>
      </w:r>
      <w:hyperlink w:anchor="_ENREF_121" w:tooltip="Elias, 1997 #13518" w:history="1">
        <w:r w:rsidR="00A71029">
          <w:rPr>
            <w:noProof/>
            <w:lang w:eastAsia="en-GB"/>
          </w:rPr>
          <w:t>Elias, Elias, DAgostino, Silbershatz, &amp; Wolf, 1997</w:t>
        </w:r>
      </w:hyperlink>
      <w:r w:rsidR="00D64D91">
        <w:rPr>
          <w:noProof/>
          <w:lang w:eastAsia="en-GB"/>
        </w:rPr>
        <w:t xml:space="preserve">; </w:t>
      </w:r>
      <w:hyperlink w:anchor="_ENREF_174" w:tooltip="Guerrero-Berroa, 2014 #13519" w:history="1">
        <w:r w:rsidR="00A71029">
          <w:rPr>
            <w:noProof/>
            <w:lang w:eastAsia="en-GB"/>
          </w:rPr>
          <w:t>Guerrero-Berroa et al., 2014</w:t>
        </w:r>
      </w:hyperlink>
      <w:r w:rsidR="00D64D91">
        <w:rPr>
          <w:noProof/>
          <w:lang w:eastAsia="en-GB"/>
        </w:rPr>
        <w:t>)</w:t>
      </w:r>
      <w:r w:rsidR="00D64D91">
        <w:rPr>
          <w:lang w:eastAsia="en-GB"/>
        </w:rPr>
        <w:fldChar w:fldCharType="end"/>
      </w:r>
      <w:r w:rsidR="00D64D91">
        <w:rPr>
          <w:lang w:eastAsia="en-GB"/>
        </w:rPr>
        <w:t>.</w:t>
      </w:r>
      <w:r w:rsidR="00095D88">
        <w:rPr>
          <w:lang w:eastAsia="en-GB"/>
        </w:rPr>
        <w:t xml:space="preserve"> It appears that gender has no effect which is </w:t>
      </w:r>
      <w:r>
        <w:rPr>
          <w:lang w:eastAsia="en-GB"/>
        </w:rPr>
        <w:t xml:space="preserve">also </w:t>
      </w:r>
      <w:r w:rsidR="00095D88">
        <w:rPr>
          <w:lang w:eastAsia="en-GB"/>
        </w:rPr>
        <w:t>consistent with previous literature</w:t>
      </w:r>
      <w:r w:rsidR="00BD34F8">
        <w:rPr>
          <w:lang w:eastAsia="en-GB"/>
        </w:rPr>
        <w:t xml:space="preserve"> </w:t>
      </w:r>
      <w:r w:rsidR="00201750">
        <w:rPr>
          <w:lang w:eastAsia="en-GB"/>
        </w:rPr>
        <w:t>which reports no</w:t>
      </w:r>
      <w:r w:rsidR="002A35AF">
        <w:rPr>
          <w:lang w:eastAsia="en-GB"/>
        </w:rPr>
        <w:t xml:space="preserve"> gender differences on the MMSE</w:t>
      </w:r>
      <w:r w:rsidR="00201750">
        <w:rPr>
          <w:lang w:eastAsia="en-GB"/>
        </w:rPr>
        <w:t xml:space="preserve"> </w:t>
      </w:r>
      <w:r w:rsidR="00201750">
        <w:rPr>
          <w:lang w:eastAsia="en-GB"/>
        </w:rPr>
        <w:fldChar w:fldCharType="begin"/>
      </w:r>
      <w:r w:rsidR="00EC2E1B">
        <w:rPr>
          <w:lang w:eastAsia="en-GB"/>
        </w:rPr>
        <w:instrText xml:space="preserve"> ADDIN EN.CITE &lt;EndNote&gt;&lt;Cite&gt;&lt;Author&gt;Folstein&lt;/Author&gt;&lt;Year&gt;1975&lt;/Year&gt;&lt;RecNum&gt;10872&lt;/RecNum&gt;&lt;DisplayText&gt;(Folstein et al., 1975a)&lt;/DisplayText&gt;&lt;record&gt;&lt;rec-number&gt;10872&lt;/rec-number&gt;&lt;foreign-keys&gt;&lt;key app="EN" db-id="tzpe22srnsas9fevep9x0t2z0pzfe2a9a95t" timestamp="1396882387"&gt;10872&lt;/key&gt;&lt;/foreign-keys&gt;&lt;ref-type name="Journal Article"&gt;17&lt;/ref-type&gt;&lt;contributors&gt;&lt;authors&gt;&lt;author&gt;Folstein, M. F.&lt;/author&gt;&lt;author&gt;Folstein, S. E.&lt;/author&gt;&lt;author&gt;Mchugh, P. R.&lt;/author&gt;&lt;/authors&gt;&lt;/contributors&gt;&lt;auth-address&gt;Univ Oregon,Med Sch,Dept Psychiat,Portland,or 97201&amp;#xD;Cornell Univ,New York Hosp,Med Ctr,Dept Psychiat,Westchester Div,White Plains,Ny 10605&lt;/auth-address&gt;&lt;titles&gt;&lt;title&gt;Mini-Mental State - Practical Method for Grading Cognitive State of Patients for Clinician&lt;/title&gt;&lt;secondary-title&gt;Journal of Psychiatric Research&lt;/secondary-title&gt;&lt;alt-title&gt;J Psychiat Res&lt;/alt-title&gt;&lt;/titles&gt;&lt;periodical&gt;&lt;full-title&gt;Journal of Psychiatric Research&lt;/full-title&gt;&lt;abbr-1&gt;J Psychiat Res&lt;/abbr-1&gt;&lt;/periodical&gt;&lt;alt-periodical&gt;&lt;full-title&gt;Journal of Psychiatric Research&lt;/full-title&gt;&lt;abbr-1&gt;J Psychiat Res&lt;/abbr-1&gt;&lt;/alt-periodical&gt;&lt;pages&gt;189-198&lt;/pages&gt;&lt;volume&gt;12&lt;/volume&gt;&lt;number&gt;3&lt;/number&gt;&lt;dates&gt;&lt;year&gt;1975&lt;/year&gt;&lt;/dates&gt;&lt;isbn&gt;0022-3956&lt;/isbn&gt;&lt;accession-num&gt;WOS:A1975AY27900005&lt;/accession-num&gt;&lt;urls&gt;&lt;related-urls&gt;&lt;url&gt;&amp;lt;Go to ISI&amp;gt;://WOS:A1975AY27900005&lt;/url&gt;&lt;/related-urls&gt;&lt;/urls&gt;&lt;electronic-resource-num&gt;Doi 10.1016/0022-3956(75)90026-6&lt;/electronic-resource-num&gt;&lt;language&gt;English&lt;/language&gt;&lt;/record&gt;&lt;/Cite&gt;&lt;/EndNote&gt;</w:instrText>
      </w:r>
      <w:r w:rsidR="00201750">
        <w:rPr>
          <w:lang w:eastAsia="en-GB"/>
        </w:rPr>
        <w:fldChar w:fldCharType="separate"/>
      </w:r>
      <w:r w:rsidR="00201750">
        <w:rPr>
          <w:noProof/>
          <w:lang w:eastAsia="en-GB"/>
        </w:rPr>
        <w:t>(</w:t>
      </w:r>
      <w:hyperlink w:anchor="_ENREF_140" w:tooltip="Folstein, 1975 #10872" w:history="1">
        <w:r w:rsidR="00A71029">
          <w:rPr>
            <w:noProof/>
            <w:lang w:eastAsia="en-GB"/>
          </w:rPr>
          <w:t>Folstein et al., 1975a</w:t>
        </w:r>
      </w:hyperlink>
      <w:r w:rsidR="00201750">
        <w:rPr>
          <w:noProof/>
          <w:lang w:eastAsia="en-GB"/>
        </w:rPr>
        <w:t>)</w:t>
      </w:r>
      <w:r w:rsidR="00201750">
        <w:rPr>
          <w:lang w:eastAsia="en-GB"/>
        </w:rPr>
        <w:fldChar w:fldCharType="end"/>
      </w:r>
      <w:r w:rsidR="00201750">
        <w:rPr>
          <w:lang w:eastAsia="en-GB"/>
        </w:rPr>
        <w:t xml:space="preserve">. </w:t>
      </w:r>
      <w:r w:rsidR="007D4AE1">
        <w:rPr>
          <w:lang w:eastAsia="en-GB"/>
        </w:rPr>
        <w:t xml:space="preserve">Acculturation was not </w:t>
      </w:r>
      <w:r w:rsidR="00BD34F8">
        <w:rPr>
          <w:lang w:eastAsia="en-GB"/>
        </w:rPr>
        <w:t xml:space="preserve">a </w:t>
      </w:r>
      <w:r w:rsidR="007D4AE1">
        <w:rPr>
          <w:lang w:eastAsia="en-GB"/>
        </w:rPr>
        <w:t>significant</w:t>
      </w:r>
      <w:r w:rsidR="00BD34F8">
        <w:rPr>
          <w:lang w:eastAsia="en-GB"/>
        </w:rPr>
        <w:t xml:space="preserve"> predictor of performance on either of the</w:t>
      </w:r>
      <w:r w:rsidR="007D4AE1">
        <w:rPr>
          <w:lang w:eastAsia="en-GB"/>
        </w:rPr>
        <w:t xml:space="preserve"> tests</w:t>
      </w:r>
      <w:r w:rsidR="00BD34F8">
        <w:rPr>
          <w:lang w:eastAsia="en-GB"/>
        </w:rPr>
        <w:t xml:space="preserve">, however, given that age </w:t>
      </w:r>
      <w:r w:rsidR="0086710D">
        <w:rPr>
          <w:lang w:eastAsia="en-GB"/>
        </w:rPr>
        <w:t>and acculturation were significantly correlated</w:t>
      </w:r>
      <w:r w:rsidR="006C3928">
        <w:rPr>
          <w:lang w:eastAsia="en-GB"/>
        </w:rPr>
        <w:t xml:space="preserve">, </w:t>
      </w:r>
      <w:r w:rsidR="00BD34F8">
        <w:rPr>
          <w:lang w:eastAsia="en-GB"/>
        </w:rPr>
        <w:t>(</w:t>
      </w:r>
      <w:r w:rsidR="006C3928">
        <w:rPr>
          <w:lang w:val="en" w:eastAsia="en-GB"/>
        </w:rPr>
        <w:t>-0.89, p&lt;0.001</w:t>
      </w:r>
      <w:r w:rsidR="00BD34F8">
        <w:rPr>
          <w:lang w:val="en" w:eastAsia="en-GB"/>
        </w:rPr>
        <w:t xml:space="preserve">, </w:t>
      </w:r>
      <w:r w:rsidR="006C3928">
        <w:rPr>
          <w:lang w:eastAsia="en-GB"/>
        </w:rPr>
        <w:t>as age increased, acculturation score deceased, see also table 5.5),</w:t>
      </w:r>
      <w:r w:rsidR="00BD34F8">
        <w:rPr>
          <w:lang w:eastAsia="en-GB"/>
        </w:rPr>
        <w:t xml:space="preserve"> this could suggest that acculturation is a product of age and therefore should be considered for when collecting normative data. It could also be argued</w:t>
      </w:r>
      <w:r w:rsidR="006C3928">
        <w:rPr>
          <w:lang w:eastAsia="en-GB"/>
        </w:rPr>
        <w:t xml:space="preserve">, that </w:t>
      </w:r>
      <w:r w:rsidR="004B24E3">
        <w:rPr>
          <w:lang w:eastAsia="en-GB"/>
        </w:rPr>
        <w:t>both tests are relatively culturally appropriate while controlling for age and education</w:t>
      </w:r>
      <w:r w:rsidR="006C3928">
        <w:rPr>
          <w:lang w:eastAsia="en-GB"/>
        </w:rPr>
        <w:t>, since no significant acculturation affect was observed</w:t>
      </w:r>
      <w:r w:rsidR="00BD34F8">
        <w:rPr>
          <w:lang w:eastAsia="en-GB"/>
        </w:rPr>
        <w:t>.</w:t>
      </w:r>
      <w:r w:rsidR="00EC3635">
        <w:rPr>
          <w:lang w:eastAsia="en-GB"/>
        </w:rPr>
        <w:t xml:space="preserve"> Overall, it is evident that this method of standardisation is useful to develop cut-off scores that reflect accurate performanc</w:t>
      </w:r>
      <w:r w:rsidR="002A35AF">
        <w:rPr>
          <w:lang w:eastAsia="en-GB"/>
        </w:rPr>
        <w:t>e amongst any population sample</w:t>
      </w:r>
      <w:r w:rsidR="00EC3635">
        <w:rPr>
          <w:lang w:eastAsia="en-GB"/>
        </w:rPr>
        <w:t xml:space="preserve"> </w:t>
      </w:r>
      <w:r w:rsidR="00D72050" w:rsidRPr="00E1397C">
        <w:rPr>
          <w:lang w:val="en" w:eastAsia="en-GB"/>
        </w:rPr>
        <w:fldChar w:fldCharType="begin">
          <w:fldData xml:space="preserve">PEVuZE5vdGU+PENpdGU+PEF1dGhvcj5DYWZmYXJyYTwvQXV0aG9yPjxZZWFyPjIwMDM8L1llYXI+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</w:fldData>
        </w:fldChar>
      </w:r>
      <w:r w:rsidR="001F304E">
        <w:rPr>
          <w:lang w:val="en" w:eastAsia="en-GB"/>
        </w:rPr>
        <w:instrText xml:space="preserve"> ADDIN EN.CITE </w:instrText>
      </w:r>
      <w:r w:rsidR="001F304E">
        <w:rPr>
          <w:lang w:val="en" w:eastAsia="en-GB"/>
        </w:rPr>
        <w:fldChar w:fldCharType="begin">
          <w:fldData xml:space="preserve">PEVuZE5vdGU+PENpdGU+PEF1dGhvcj5DYWZmYXJyYTwvQXV0aG9yPjxZZWFyPjIwMDM8L1llYXI+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</w:fldData>
        </w:fldChar>
      </w:r>
      <w:r w:rsidR="001F304E">
        <w:rPr>
          <w:lang w:val="en" w:eastAsia="en-GB"/>
        </w:rPr>
        <w:instrText xml:space="preserve"> ADDIN EN.CITE.DATA </w:instrText>
      </w:r>
      <w:r w:rsidR="001F304E">
        <w:rPr>
          <w:lang w:val="en" w:eastAsia="en-GB"/>
        </w:rPr>
      </w:r>
      <w:r w:rsidR="001F304E">
        <w:rPr>
          <w:lang w:val="en" w:eastAsia="en-GB"/>
        </w:rPr>
        <w:fldChar w:fldCharType="end"/>
      </w:r>
      <w:r w:rsidR="00D72050" w:rsidRPr="00E1397C">
        <w:rPr>
          <w:lang w:val="en" w:eastAsia="en-GB"/>
        </w:rPr>
      </w:r>
      <w:r w:rsidR="00D72050" w:rsidRPr="00E1397C">
        <w:rPr>
          <w:lang w:val="en" w:eastAsia="en-GB"/>
        </w:rPr>
        <w:fldChar w:fldCharType="separate"/>
      </w:r>
      <w:r w:rsidR="001F304E">
        <w:rPr>
          <w:noProof/>
          <w:lang w:val="en" w:eastAsia="en-GB"/>
        </w:rPr>
        <w:t>(</w:t>
      </w:r>
      <w:hyperlink w:anchor="_ENREF_12" w:tooltip="Anselmetti, 2008 #9315" w:history="1">
        <w:r w:rsidR="00A71029">
          <w:rPr>
            <w:noProof/>
            <w:lang w:val="en" w:eastAsia="en-GB"/>
          </w:rPr>
          <w:t>Anselmetti et al., 2008</w:t>
        </w:r>
      </w:hyperlink>
      <w:r w:rsidR="001F304E">
        <w:rPr>
          <w:noProof/>
          <w:lang w:val="en" w:eastAsia="en-GB"/>
        </w:rPr>
        <w:t xml:space="preserve">; </w:t>
      </w:r>
      <w:hyperlink w:anchor="_ENREF_70" w:tooltip="Caffarra, 2004 #9309" w:history="1">
        <w:r w:rsidR="00A71029">
          <w:rPr>
            <w:noProof/>
            <w:lang w:val="en" w:eastAsia="en-GB"/>
          </w:rPr>
          <w:t>Caffarra et al., 2004b</w:t>
        </w:r>
      </w:hyperlink>
      <w:r w:rsidR="001F304E">
        <w:rPr>
          <w:noProof/>
          <w:lang w:val="en" w:eastAsia="en-GB"/>
        </w:rPr>
        <w:t xml:space="preserve">; </w:t>
      </w:r>
      <w:hyperlink w:anchor="_ENREF_71" w:tooltip="Caffarra, 2003 #9307" w:history="1">
        <w:r w:rsidR="00A71029">
          <w:rPr>
            <w:noProof/>
            <w:lang w:val="en" w:eastAsia="en-GB"/>
          </w:rPr>
          <w:t>Caffarra et al., 2003</w:t>
        </w:r>
      </w:hyperlink>
      <w:r w:rsidR="001F304E">
        <w:rPr>
          <w:noProof/>
          <w:lang w:val="en" w:eastAsia="en-GB"/>
        </w:rPr>
        <w:t>)</w:t>
      </w:r>
      <w:r w:rsidR="00D72050" w:rsidRPr="00E1397C">
        <w:rPr>
          <w:lang w:val="en" w:eastAsia="en-GB"/>
        </w:rPr>
        <w:fldChar w:fldCharType="end"/>
      </w:r>
      <w:r w:rsidR="00D72050" w:rsidRPr="00E1397C">
        <w:rPr>
          <w:lang w:val="en" w:eastAsia="en-GB"/>
        </w:rPr>
        <w:t>.</w:t>
      </w:r>
      <w:r w:rsidR="00EC3635">
        <w:rPr>
          <w:lang w:eastAsia="en-GB"/>
        </w:rPr>
        <w:t xml:space="preserve"> </w:t>
      </w:r>
    </w:p>
    <w:p w14:paraId="5B4BA59A" w14:textId="77777777" w:rsidR="007F65DB" w:rsidRDefault="007F65DB" w:rsidP="00201750">
      <w:pPr>
        <w:spacing w:line="360" w:lineRule="auto"/>
        <w:rPr>
          <w:lang w:eastAsia="en-GB"/>
        </w:rPr>
      </w:pPr>
    </w:p>
    <w:p w14:paraId="001CF125" w14:textId="77777777" w:rsidR="007F65DB" w:rsidRDefault="007F65DB" w:rsidP="00201750">
      <w:pPr>
        <w:spacing w:line="360" w:lineRule="auto"/>
        <w:rPr>
          <w:lang w:eastAsia="en-GB"/>
        </w:rPr>
      </w:pPr>
      <w:r w:rsidRPr="007F65DB">
        <w:rPr>
          <w:highlight w:val="yellow"/>
          <w:lang w:eastAsia="en-GB"/>
        </w:rPr>
        <w:t>It is also evident that while age and education impacted on both tests, when adjusted they yield different cut off scores,</w:t>
      </w:r>
      <w:r>
        <w:rPr>
          <w:lang w:eastAsia="en-GB"/>
        </w:rPr>
        <w:t xml:space="preserve"> </w:t>
      </w:r>
    </w:p>
    <w:p w14:paraId="715BD701" w14:textId="77777777" w:rsidR="006C3928" w:rsidRDefault="006C3928" w:rsidP="0067448F">
      <w:pPr>
        <w:spacing w:line="360" w:lineRule="auto"/>
        <w:rPr>
          <w:lang w:eastAsia="en-GB"/>
        </w:rPr>
      </w:pPr>
    </w:p>
    <w:p w14:paraId="6B5434E7" w14:textId="77777777" w:rsidR="0067448F" w:rsidRDefault="00095D88" w:rsidP="00095D88">
      <w:pPr>
        <w:pStyle w:val="Heading3"/>
        <w:numPr>
          <w:ilvl w:val="2"/>
          <w:numId w:val="13"/>
        </w:numPr>
        <w:rPr>
          <w:lang w:eastAsia="en-GB"/>
        </w:rPr>
      </w:pPr>
      <w:r>
        <w:rPr>
          <w:lang w:eastAsia="en-GB"/>
        </w:rPr>
        <w:t>UMMSE</w:t>
      </w:r>
    </w:p>
    <w:p w14:paraId="187E6D98" w14:textId="77777777" w:rsidR="00095D88" w:rsidRDefault="00A90668" w:rsidP="00095D88">
      <w:pPr>
        <w:spacing w:line="360" w:lineRule="auto"/>
        <w:rPr>
          <w:lang w:eastAsia="en-GB"/>
        </w:rPr>
      </w:pPr>
      <w:r>
        <w:rPr>
          <w:lang w:eastAsia="en-GB"/>
        </w:rPr>
        <w:t xml:space="preserve">The UMMSE </w:t>
      </w:r>
      <w:r w:rsidR="00B01F5B">
        <w:rPr>
          <w:lang w:eastAsia="en-GB"/>
        </w:rPr>
        <w:t>scores were</w:t>
      </w:r>
      <w:r>
        <w:rPr>
          <w:lang w:eastAsia="en-GB"/>
        </w:rPr>
        <w:t xml:space="preserve"> significantly predicted by </w:t>
      </w:r>
      <w:r w:rsidR="00D90B20">
        <w:rPr>
          <w:lang w:eastAsia="en-GB"/>
        </w:rPr>
        <w:t xml:space="preserve">age and </w:t>
      </w:r>
      <w:r>
        <w:rPr>
          <w:lang w:eastAsia="en-GB"/>
        </w:rPr>
        <w:t>education</w:t>
      </w:r>
      <w:r w:rsidR="00D90B20">
        <w:rPr>
          <w:lang w:eastAsia="en-GB"/>
        </w:rPr>
        <w:t xml:space="preserve"> and in</w:t>
      </w:r>
      <w:r>
        <w:rPr>
          <w:lang w:eastAsia="en-GB"/>
        </w:rPr>
        <w:t xml:space="preserve"> the tolerance limit analysis this yielded a cut off score of 2</w:t>
      </w:r>
      <w:r w:rsidR="00D90B20">
        <w:rPr>
          <w:lang w:eastAsia="en-GB"/>
        </w:rPr>
        <w:t>3.33</w:t>
      </w:r>
      <w:r w:rsidR="00A22F33">
        <w:rPr>
          <w:lang w:eastAsia="en-GB"/>
        </w:rPr>
        <w:t>, which is also in line with similar findings taken from other research studies on the effect of age and education on the performanc</w:t>
      </w:r>
      <w:r w:rsidR="002A35AF">
        <w:rPr>
          <w:lang w:eastAsia="en-GB"/>
        </w:rPr>
        <w:t>e on the MMSE (English version)</w:t>
      </w:r>
      <w:r w:rsidR="00A22F33">
        <w:rPr>
          <w:lang w:eastAsia="en-GB"/>
        </w:rPr>
        <w:t xml:space="preserve"> </w:t>
      </w:r>
      <w:r w:rsidR="00A22F33">
        <w:rPr>
          <w:lang w:eastAsia="en-GB"/>
        </w:rPr>
        <w:fldChar w:fldCharType="begin">
          <w:fldData xml:space="preserve">PEVuZE5vdGU+PENpdGU+PEF1dGhvcj5Nb3JnYWRvPC9BdXRob3I+PFllYXI+MjAxMDwvWWVhcj48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</w:fldData>
        </w:fldChar>
      </w:r>
      <w:r w:rsidR="00EC2E1B">
        <w:rPr>
          <w:lang w:eastAsia="en-GB"/>
        </w:rPr>
        <w:instrText xml:space="preserve"> ADDIN EN.CITE </w:instrText>
      </w:r>
      <w:r w:rsidR="00EC2E1B">
        <w:rPr>
          <w:lang w:eastAsia="en-GB"/>
        </w:rPr>
        <w:fldChar w:fldCharType="begin">
          <w:fldData xml:space="preserve">PEVuZE5vdGU+PENpdGU+PEF1dGhvcj5Nb3JnYWRvPC9BdXRob3I+PFllYXI+MjAxMDwvWWVhcj48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</w:fldData>
        </w:fldChar>
      </w:r>
      <w:r w:rsidR="00EC2E1B">
        <w:rPr>
          <w:lang w:eastAsia="en-GB"/>
        </w:rPr>
        <w:instrText xml:space="preserve"> ADDIN EN.CITE.DATA </w:instrText>
      </w:r>
      <w:r w:rsidR="00EC2E1B">
        <w:rPr>
          <w:lang w:eastAsia="en-GB"/>
        </w:rPr>
      </w:r>
      <w:r w:rsidR="00EC2E1B">
        <w:rPr>
          <w:lang w:eastAsia="en-GB"/>
        </w:rPr>
        <w:fldChar w:fldCharType="end"/>
      </w:r>
      <w:r w:rsidR="00A22F33">
        <w:rPr>
          <w:lang w:eastAsia="en-GB"/>
        </w:rPr>
      </w:r>
      <w:r w:rsidR="00A22F33">
        <w:rPr>
          <w:lang w:eastAsia="en-GB"/>
        </w:rPr>
        <w:fldChar w:fldCharType="separate"/>
      </w:r>
      <w:r w:rsidR="00A22F33">
        <w:rPr>
          <w:noProof/>
          <w:lang w:eastAsia="en-GB"/>
        </w:rPr>
        <w:t>(</w:t>
      </w:r>
      <w:hyperlink w:anchor="_ENREF_279" w:tooltip="Morgado, 2010 #13900" w:history="1">
        <w:r w:rsidR="00A71029">
          <w:rPr>
            <w:noProof/>
            <w:lang w:eastAsia="en-GB"/>
          </w:rPr>
          <w:t>Morgado, Rocha, Maruta, Guerreiro, &amp; Martins, 2010</w:t>
        </w:r>
      </w:hyperlink>
      <w:r w:rsidR="00A22F33">
        <w:rPr>
          <w:noProof/>
          <w:lang w:eastAsia="en-GB"/>
        </w:rPr>
        <w:t>)</w:t>
      </w:r>
      <w:r w:rsidR="00A22F33">
        <w:rPr>
          <w:lang w:eastAsia="en-GB"/>
        </w:rPr>
        <w:fldChar w:fldCharType="end"/>
      </w:r>
      <w:r w:rsidR="00B01F5B">
        <w:rPr>
          <w:lang w:eastAsia="en-GB"/>
        </w:rPr>
        <w:t xml:space="preserve">. This cut off is </w:t>
      </w:r>
      <w:r w:rsidR="00D90B20">
        <w:rPr>
          <w:lang w:eastAsia="en-GB"/>
        </w:rPr>
        <w:t>the same as</w:t>
      </w:r>
      <w:r>
        <w:rPr>
          <w:lang w:eastAsia="en-GB"/>
        </w:rPr>
        <w:t xml:space="preserve"> the currently used British </w:t>
      </w:r>
      <w:r w:rsidR="00DC4025">
        <w:rPr>
          <w:lang w:eastAsia="en-GB"/>
        </w:rPr>
        <w:t>one</w:t>
      </w:r>
      <w:r w:rsidR="00A22F33">
        <w:rPr>
          <w:lang w:eastAsia="en-GB"/>
        </w:rPr>
        <w:t>.</w:t>
      </w:r>
      <w:r w:rsidR="00DA4447">
        <w:rPr>
          <w:lang w:eastAsia="en-GB"/>
        </w:rPr>
        <w:t xml:space="preserve"> </w:t>
      </w:r>
      <w:r w:rsidR="00DC4025">
        <w:rPr>
          <w:lang w:eastAsia="en-GB"/>
        </w:rPr>
        <w:t>H</w:t>
      </w:r>
      <w:r w:rsidR="00D90B20">
        <w:rPr>
          <w:lang w:eastAsia="en-GB"/>
        </w:rPr>
        <w:t>owever, the UMMSE</w:t>
      </w:r>
      <w:r w:rsidR="00DC4025">
        <w:rPr>
          <w:lang w:eastAsia="en-GB"/>
        </w:rPr>
        <w:t xml:space="preserve"> as a more direct translation of the MMSE might be more representative of actual performance amongst the</w:t>
      </w:r>
      <w:r w:rsidR="00D90B20">
        <w:rPr>
          <w:lang w:eastAsia="en-GB"/>
        </w:rPr>
        <w:t xml:space="preserve"> current British Pakistanis</w:t>
      </w:r>
      <w:r w:rsidR="00DC4025">
        <w:rPr>
          <w:lang w:eastAsia="en-GB"/>
        </w:rPr>
        <w:t xml:space="preserve">. </w:t>
      </w:r>
      <w:r w:rsidR="0064696E">
        <w:rPr>
          <w:lang w:eastAsia="en-GB"/>
        </w:rPr>
        <w:t>It is also likely that the UMMSE, while controlling for age and education is a good instrument to use for clinical practice.</w:t>
      </w:r>
      <w:r w:rsidR="00E17380">
        <w:rPr>
          <w:lang w:eastAsia="en-GB"/>
        </w:rPr>
        <w:t xml:space="preserve"> More data collection is required in order to reflect accurately the increasing diversity of the UK population, therefore this should not be taken as a gold standard in any case.</w:t>
      </w:r>
      <w:r w:rsidR="00DC4025">
        <w:rPr>
          <w:lang w:eastAsia="en-GB"/>
        </w:rPr>
        <w:t xml:space="preserve"> </w:t>
      </w:r>
      <w:r w:rsidR="00D80529">
        <w:rPr>
          <w:lang w:eastAsia="en-GB"/>
        </w:rPr>
        <w:t xml:space="preserve"> </w:t>
      </w:r>
    </w:p>
    <w:p w14:paraId="453F1472" w14:textId="77777777" w:rsidR="007337E4" w:rsidRDefault="007337E4" w:rsidP="00095D88">
      <w:pPr>
        <w:spacing w:line="360" w:lineRule="auto"/>
        <w:rPr>
          <w:lang w:eastAsia="en-GB"/>
        </w:rPr>
      </w:pPr>
    </w:p>
    <w:p w14:paraId="2000240B" w14:textId="77777777" w:rsidR="007337E4" w:rsidRPr="00095D88" w:rsidRDefault="007337E4" w:rsidP="00095D88">
      <w:pPr>
        <w:spacing w:line="360" w:lineRule="auto"/>
        <w:rPr>
          <w:lang w:eastAsia="en-GB"/>
        </w:rPr>
      </w:pPr>
      <w:r>
        <w:rPr>
          <w:lang w:eastAsia="en-GB"/>
        </w:rPr>
        <w:t xml:space="preserve">Moreover, it has also been suggested </w:t>
      </w:r>
      <w:r w:rsidR="001F215F">
        <w:rPr>
          <w:lang w:eastAsia="en-GB"/>
        </w:rPr>
        <w:t>in a cross-country study about IQ gains’ comparisons or otherw</w:t>
      </w:r>
      <w:r w:rsidR="007E6F85">
        <w:rPr>
          <w:lang w:eastAsia="en-GB"/>
        </w:rPr>
        <w:t xml:space="preserve">ise known as the ‘flynn effect’ </w:t>
      </w:r>
      <w:r w:rsidR="007E6F85">
        <w:rPr>
          <w:lang w:eastAsia="en-GB"/>
        </w:rPr>
        <w:fldChar w:fldCharType="begin"/>
      </w:r>
      <w:r w:rsidR="007E6F85">
        <w:rPr>
          <w:lang w:eastAsia="en-GB"/>
        </w:rPr>
        <w:instrText xml:space="preserve"> ADDIN EN.CITE &lt;EndNote&gt;&lt;Cite&gt;&lt;Author&gt;Flynn&lt;/Author&gt;&lt;Year&gt;1987&lt;/Year&gt;&lt;RecNum&gt;14265&lt;/RecNum&gt;&lt;DisplayText&gt;(Flynn, 1987)&lt;/DisplayText&gt;&lt;record&gt;&lt;rec-number&gt;14265&lt;/rec-number&gt;&lt;foreign-keys&gt;&lt;key app="EN" db-id="tzpe22srnsas9fevep9x0t2z0pzfe2a9a95t" timestamp="1432035338"&gt;14265&lt;/key&gt;&lt;/foreign-keys&gt;&lt;ref-type name="Journal Article"&gt;17&lt;/ref-type&gt;&lt;contributors&gt;&lt;authors&gt;&lt;author&gt;Flynn, J. R.&lt;/author&gt;&lt;/authors&gt;&lt;/contributors&gt;&lt;auth-address&gt;Flynn, Jr&amp;#xD;Univ Otago,Dept Polit Studies,Pob 56,Dunedin,New Zealand&amp;#xD;Univ Otago,Dept Polit Studies,Pob 56,Dunedin,New Zealand&lt;/auth-address&gt;&lt;titles&gt;&lt;title&gt;Massive Iq Gains in 14 Nations - What Iq Tests Really Measure&lt;/title&gt;&lt;secondary-title&gt;Psychological Bulletin&lt;/secondary-title&gt;&lt;alt-title&gt;Psychol Bull&lt;/alt-title&gt;&lt;/titles&gt;&lt;alt-periodical&gt;&lt;full-title&gt;Psychol Bull&lt;/full-title&gt;&lt;/alt-periodical&gt;&lt;pages&gt;171-191&lt;/pages&gt;&lt;volume&gt;101&lt;/volume&gt;&lt;number&gt;2&lt;/number&gt;&lt;dates&gt;&lt;year&gt;1987&lt;/year&gt;&lt;pub-dates&gt;&lt;date&gt;Mar&lt;/date&gt;&lt;/pub-dates&gt;&lt;/dates&gt;&lt;isbn&gt;0033-2909&lt;/isbn&gt;&lt;accession-num&gt;WOS:A1987G491300001&lt;/accession-num&gt;&lt;urls&gt;&lt;related-urls&gt;&lt;url&gt;&amp;lt;Go to ISI&amp;gt;://WOS:A1987G491300001&lt;/url&gt;&lt;/related-urls&gt;&lt;/urls&gt;&lt;electronic-resource-num&gt;Doi 10.1037/0033-2909.101.2.171&lt;/electronic-resource-num&gt;&lt;language&gt;English&lt;/language&gt;&lt;/record&gt;&lt;/Cite&gt;&lt;/EndNote&gt;</w:instrText>
      </w:r>
      <w:r w:rsidR="007E6F85">
        <w:rPr>
          <w:lang w:eastAsia="en-GB"/>
        </w:rPr>
        <w:fldChar w:fldCharType="separate"/>
      </w:r>
      <w:r w:rsidR="007E6F85">
        <w:rPr>
          <w:noProof/>
          <w:lang w:eastAsia="en-GB"/>
        </w:rPr>
        <w:t>(</w:t>
      </w:r>
      <w:hyperlink w:anchor="_ENREF_139" w:tooltip="Flynn, 1987 #14265" w:history="1">
        <w:r w:rsidR="00A71029">
          <w:rPr>
            <w:noProof/>
            <w:lang w:eastAsia="en-GB"/>
          </w:rPr>
          <w:t>Flynn, 1987</w:t>
        </w:r>
      </w:hyperlink>
      <w:r w:rsidR="007E6F85">
        <w:rPr>
          <w:noProof/>
          <w:lang w:eastAsia="en-GB"/>
        </w:rPr>
        <w:t>)</w:t>
      </w:r>
      <w:r w:rsidR="007E6F85">
        <w:rPr>
          <w:lang w:eastAsia="en-GB"/>
        </w:rPr>
        <w:fldChar w:fldCharType="end"/>
      </w:r>
      <w:r w:rsidR="007E6F85">
        <w:rPr>
          <w:lang w:eastAsia="en-GB"/>
        </w:rPr>
        <w:t>,</w:t>
      </w:r>
      <w:r w:rsidR="001F215F">
        <w:rPr>
          <w:lang w:eastAsia="en-GB"/>
        </w:rPr>
        <w:t xml:space="preserve"> that there is a larger increase in the developing countri</w:t>
      </w:r>
      <w:r w:rsidR="007E6F85">
        <w:rPr>
          <w:lang w:eastAsia="en-GB"/>
        </w:rPr>
        <w:t>es than the developed countries</w:t>
      </w:r>
      <w:r w:rsidR="001F215F">
        <w:rPr>
          <w:lang w:eastAsia="en-GB"/>
        </w:rPr>
        <w:t xml:space="preserve"> </w:t>
      </w:r>
      <w:r w:rsidR="001F215F">
        <w:rPr>
          <w:lang w:eastAsia="en-GB"/>
        </w:rPr>
        <w:fldChar w:fldCharType="begin">
          <w:fldData xml:space="preserve">PEVuZE5vdGU+PENpdGU+PEF1dGhvcj5Xb25ndXBwYXJhajwvQXV0aG9yPjxZZWFyPjIwMTU8L1ll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==
</w:fldData>
        </w:fldChar>
      </w:r>
      <w:r w:rsidR="001F215F">
        <w:rPr>
          <w:lang w:eastAsia="en-GB"/>
        </w:rPr>
        <w:instrText xml:space="preserve"> ADDIN EN.CITE </w:instrText>
      </w:r>
      <w:r w:rsidR="001F215F">
        <w:rPr>
          <w:lang w:eastAsia="en-GB"/>
        </w:rPr>
        <w:fldChar w:fldCharType="begin">
          <w:fldData xml:space="preserve">PEVuZE5vdGU+PENpdGU+PEF1dGhvcj5Xb25ndXBwYXJhajwvQXV0aG9yPjxZZWFyPjIwMTU8L1ll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==
</w:fldData>
        </w:fldChar>
      </w:r>
      <w:r w:rsidR="001F215F">
        <w:rPr>
          <w:lang w:eastAsia="en-GB"/>
        </w:rPr>
        <w:instrText xml:space="preserve"> ADDIN EN.CITE.DATA </w:instrText>
      </w:r>
      <w:r w:rsidR="001F215F">
        <w:rPr>
          <w:lang w:eastAsia="en-GB"/>
        </w:rPr>
      </w:r>
      <w:r w:rsidR="001F215F">
        <w:rPr>
          <w:lang w:eastAsia="en-GB"/>
        </w:rPr>
        <w:fldChar w:fldCharType="end"/>
      </w:r>
      <w:r w:rsidR="001F215F">
        <w:rPr>
          <w:lang w:eastAsia="en-GB"/>
        </w:rPr>
      </w:r>
      <w:r w:rsidR="001F215F">
        <w:rPr>
          <w:lang w:eastAsia="en-GB"/>
        </w:rPr>
        <w:fldChar w:fldCharType="separate"/>
      </w:r>
      <w:r w:rsidR="001F215F">
        <w:rPr>
          <w:noProof/>
          <w:lang w:eastAsia="en-GB"/>
        </w:rPr>
        <w:t>(</w:t>
      </w:r>
      <w:hyperlink w:anchor="_ENREF_432" w:tooltip="Wongupparaj, 2015 #14263" w:history="1">
        <w:r w:rsidR="00A71029">
          <w:rPr>
            <w:noProof/>
            <w:lang w:eastAsia="en-GB"/>
          </w:rPr>
          <w:t>Wongupparaj, Kumari, &amp; Morris, 2015</w:t>
        </w:r>
      </w:hyperlink>
      <w:r w:rsidR="001F215F">
        <w:rPr>
          <w:noProof/>
          <w:lang w:eastAsia="en-GB"/>
        </w:rPr>
        <w:t>)</w:t>
      </w:r>
      <w:r w:rsidR="001F215F">
        <w:rPr>
          <w:lang w:eastAsia="en-GB"/>
        </w:rPr>
        <w:fldChar w:fldCharType="end"/>
      </w:r>
      <w:r w:rsidR="001F215F">
        <w:rPr>
          <w:lang w:eastAsia="en-GB"/>
        </w:rPr>
        <w:t>. Researchers proposed that this increase could be due to several factors, such as improved education and increased exposure to testing</w:t>
      </w:r>
      <w:r w:rsidR="007E6F85">
        <w:rPr>
          <w:lang w:eastAsia="en-GB"/>
        </w:rPr>
        <w:t xml:space="preserve"> </w:t>
      </w:r>
      <w:r w:rsidR="007E6F85">
        <w:rPr>
          <w:lang w:eastAsia="en-GB"/>
        </w:rPr>
        <w:fldChar w:fldCharType="begin"/>
      </w:r>
      <w:r w:rsidR="007E6F85">
        <w:rPr>
          <w:lang w:eastAsia="en-GB"/>
        </w:rPr>
        <w:instrText xml:space="preserve"> ADDIN EN.CITE &lt;EndNote&gt;&lt;Cite&gt;&lt;Author&gt;Williams&lt;/Author&gt;&lt;Year&gt;2013&lt;/Year&gt;&lt;RecNum&gt;14264&lt;/RecNum&gt;&lt;DisplayText&gt;(R. L. Williams, 2013)&lt;/DisplayText&gt;&lt;record&gt;&lt;rec-number&gt;14264&lt;/rec-number&gt;&lt;foreign-keys&gt;&lt;key app="EN" db-id="tzpe22srnsas9fevep9x0t2z0pzfe2a9a95t" timestamp="1432035241"&gt;14264&lt;/key&gt;&lt;/foreign-keys&gt;&lt;ref-type name="Journal Article"&gt;17&lt;/ref-type&gt;&lt;contributors&gt;&lt;authors&gt;&lt;author&gt;Williams, R. L.&lt;/author&gt;&lt;/authors&gt;&lt;/contributors&gt;&lt;titles&gt;&lt;title&gt;Overview of the Flynn effect&lt;/title&gt;&lt;secondary-title&gt;Intelligence&lt;/secondary-title&gt;&lt;alt-title&gt;Intelligence&lt;/alt-title&gt;&lt;/titles&gt;&lt;periodical&gt;&lt;full-title&gt;Intelligence&lt;/full-title&gt;&lt;abbr-1&gt;Intelligence&lt;/abbr-1&gt;&lt;/periodical&gt;&lt;alt-periodical&gt;&lt;full-title&gt;Intelligence&lt;/full-title&gt;&lt;abbr-1&gt;Intelligence&lt;/abbr-1&gt;&lt;/alt-periodical&gt;&lt;pages&gt;753-764&lt;/pages&gt;&lt;volume&gt;41&lt;/volume&gt;&lt;number&gt;6&lt;/number&gt;&lt;keywords&gt;&lt;keyword&gt;flynn effect&lt;/keyword&gt;&lt;keyword&gt;secular rise in iq scores&lt;/keyword&gt;&lt;keyword&gt;jensen effect&lt;/keyword&gt;&lt;keyword&gt;colored-progressive-matrices&lt;/keyword&gt;&lt;keyword&gt;intelligence-test scores&lt;/keyword&gt;&lt;keyword&gt;iq gains&lt;/keyword&gt;&lt;keyword&gt;secular increases&lt;/keyword&gt;&lt;keyword&gt;inspection time&lt;/keyword&gt;&lt;keyword&gt;birth-order&lt;/keyword&gt;&lt;keyword&gt;brain size&lt;/keyword&gt;&lt;keyword&gt;children&lt;/keyword&gt;&lt;keyword&gt;ability&lt;/keyword&gt;&lt;keyword&gt;heterosis&lt;/keyword&gt;&lt;/keywords&gt;&lt;dates&gt;&lt;year&gt;2013&lt;/year&gt;&lt;pub-dates&gt;&lt;date&gt;Nov-Dec&lt;/date&gt;&lt;/pub-dates&gt;&lt;/dates&gt;&lt;isbn&gt;0160-2896&lt;/isbn&gt;&lt;accession-num&gt;WOS:000327807300002&lt;/accession-num&gt;&lt;urls&gt;&lt;related-urls&gt;&lt;url&gt;&amp;lt;Go to ISI&amp;gt;://WOS:000327807300002&lt;/url&gt;&lt;/related-urls&gt;&lt;/urls&gt;&lt;electronic-resource-num&gt;DOI 10.1016/j.intell.2013.04.010&lt;/electronic-resource-num&gt;&lt;language&gt;English&lt;/language&gt;&lt;/record&gt;&lt;/Cite&gt;&lt;/EndNote&gt;</w:instrText>
      </w:r>
      <w:r w:rsidR="007E6F85">
        <w:rPr>
          <w:lang w:eastAsia="en-GB"/>
        </w:rPr>
        <w:fldChar w:fldCharType="separate"/>
      </w:r>
      <w:r w:rsidR="007E6F85">
        <w:rPr>
          <w:noProof/>
          <w:lang w:eastAsia="en-GB"/>
        </w:rPr>
        <w:t>(</w:t>
      </w:r>
      <w:hyperlink w:anchor="_ENREF_427" w:tooltip="Williams, 2013 #14264" w:history="1">
        <w:r w:rsidR="00A71029">
          <w:rPr>
            <w:noProof/>
            <w:lang w:eastAsia="en-GB"/>
          </w:rPr>
          <w:t>R. L. Williams, 2013</w:t>
        </w:r>
      </w:hyperlink>
      <w:r w:rsidR="007E6F85">
        <w:rPr>
          <w:noProof/>
          <w:lang w:eastAsia="en-GB"/>
        </w:rPr>
        <w:t>)</w:t>
      </w:r>
      <w:r w:rsidR="007E6F85">
        <w:rPr>
          <w:lang w:eastAsia="en-GB"/>
        </w:rPr>
        <w:fldChar w:fldCharType="end"/>
      </w:r>
      <w:r w:rsidR="001F215F">
        <w:rPr>
          <w:lang w:eastAsia="en-GB"/>
        </w:rPr>
        <w:t xml:space="preserve">. Therefore, the cut-off score found on the UMMSE can be said to be an accurate representation of a society that is becoming more familiar perhaps with testing procedures as suggested by </w:t>
      </w:r>
      <w:hyperlink w:anchor="_ENREF_432" w:tooltip="Wongupparaj, 2015 #14263" w:history="1">
        <w:r w:rsidR="00A71029">
          <w:rPr>
            <w:lang w:eastAsia="en-GB"/>
          </w:rPr>
          <w:fldChar w:fldCharType="begin">
            <w:fldData xml:space="preserve">PEVuZE5vdGU+PENpdGUgQXV0aG9yWWVhcj0iMSI+PEF1dGhvcj5Xb25ndXBwYXJhajwvQXV0aG9y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==
</w:fldData>
          </w:fldChar>
        </w:r>
        <w:r w:rsidR="00A71029">
          <w:rPr>
            <w:lang w:eastAsia="en-GB"/>
          </w:rPr>
          <w:instrText xml:space="preserve"> ADDIN EN.CITE </w:instrText>
        </w:r>
        <w:r w:rsidR="00A71029">
          <w:rPr>
            <w:lang w:eastAsia="en-GB"/>
          </w:rPr>
          <w:fldChar w:fldCharType="begin">
            <w:fldData xml:space="preserve">PEVuZE5vdGU+PENpdGUgQXV0aG9yWWVhcj0iMSI+PEF1dGhvcj5Xb25ndXBwYXJhajwvQXV0aG9y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==
</w:fldData>
          </w:fldChar>
        </w:r>
        <w:r w:rsidR="00A71029">
          <w:rPr>
            <w:lang w:eastAsia="en-GB"/>
          </w:rPr>
          <w:instrText xml:space="preserve"> ADDIN EN.CITE.DATA </w:instrText>
        </w:r>
        <w:r w:rsidR="00A71029">
          <w:rPr>
            <w:lang w:eastAsia="en-GB"/>
          </w:rPr>
        </w:r>
        <w:r w:rsidR="00A71029">
          <w:rPr>
            <w:lang w:eastAsia="en-GB"/>
          </w:rPr>
          <w:fldChar w:fldCharType="end"/>
        </w:r>
        <w:r w:rsidR="00A71029">
          <w:rPr>
            <w:lang w:eastAsia="en-GB"/>
          </w:rPr>
        </w:r>
        <w:r w:rsidR="00A71029">
          <w:rPr>
            <w:lang w:eastAsia="en-GB"/>
          </w:rPr>
          <w:fldChar w:fldCharType="separate"/>
        </w:r>
        <w:r w:rsidR="00A71029">
          <w:rPr>
            <w:noProof/>
            <w:lang w:eastAsia="en-GB"/>
          </w:rPr>
          <w:t>Wongupparaj et al. (2015)</w:t>
        </w:r>
        <w:r w:rsidR="00A71029">
          <w:rPr>
            <w:lang w:eastAsia="en-GB"/>
          </w:rPr>
          <w:fldChar w:fldCharType="end"/>
        </w:r>
      </w:hyperlink>
      <w:r w:rsidR="001F215F">
        <w:rPr>
          <w:lang w:eastAsia="en-GB"/>
        </w:rPr>
        <w:t xml:space="preserve">.  </w:t>
      </w:r>
    </w:p>
    <w:p w14:paraId="4073908A" w14:textId="77777777" w:rsidR="00095D88" w:rsidRDefault="00095D88" w:rsidP="008C1855">
      <w:pPr>
        <w:pStyle w:val="Heading3"/>
        <w:numPr>
          <w:ilvl w:val="2"/>
          <w:numId w:val="13"/>
        </w:numPr>
        <w:rPr>
          <w:lang w:eastAsia="en-GB"/>
        </w:rPr>
      </w:pPr>
      <w:r>
        <w:rPr>
          <w:lang w:eastAsia="en-GB"/>
        </w:rPr>
        <w:t>RMMSE</w:t>
      </w:r>
    </w:p>
    <w:p w14:paraId="2C7CD01B" w14:textId="77777777" w:rsidR="008C1855" w:rsidRDefault="00280950" w:rsidP="008C1855">
      <w:pPr>
        <w:spacing w:line="360" w:lineRule="auto"/>
        <w:rPr>
          <w:lang w:val="en" w:eastAsia="en-GB"/>
        </w:rPr>
      </w:pPr>
      <w:r>
        <w:rPr>
          <w:lang w:eastAsia="en-GB"/>
        </w:rPr>
        <w:t>The R</w:t>
      </w:r>
      <w:r w:rsidR="008C1855">
        <w:rPr>
          <w:lang w:eastAsia="en-GB"/>
        </w:rPr>
        <w:t>MMSE was</w:t>
      </w:r>
      <w:r w:rsidR="0064696E">
        <w:rPr>
          <w:lang w:eastAsia="en-GB"/>
        </w:rPr>
        <w:t xml:space="preserve"> also</w:t>
      </w:r>
      <w:r w:rsidR="008C1855">
        <w:rPr>
          <w:lang w:eastAsia="en-GB"/>
        </w:rPr>
        <w:t xml:space="preserve"> significantly predicted by</w:t>
      </w:r>
      <w:r w:rsidR="0064696E">
        <w:rPr>
          <w:lang w:eastAsia="en-GB"/>
        </w:rPr>
        <w:t xml:space="preserve"> age and</w:t>
      </w:r>
      <w:r w:rsidR="008C1855">
        <w:rPr>
          <w:lang w:eastAsia="en-GB"/>
        </w:rPr>
        <w:t xml:space="preserve"> education and in the tolerance limit analysis this yielded a </w:t>
      </w:r>
      <w:r w:rsidR="0064696E">
        <w:rPr>
          <w:lang w:eastAsia="en-GB"/>
        </w:rPr>
        <w:t xml:space="preserve">lower </w:t>
      </w:r>
      <w:r w:rsidR="008C1855">
        <w:rPr>
          <w:lang w:eastAsia="en-GB"/>
        </w:rPr>
        <w:t xml:space="preserve">cut off score of </w:t>
      </w:r>
      <w:r w:rsidR="0064696E">
        <w:rPr>
          <w:lang w:eastAsia="en-GB"/>
        </w:rPr>
        <w:t>19</w:t>
      </w:r>
      <w:r w:rsidR="008C1855">
        <w:rPr>
          <w:lang w:eastAsia="en-GB"/>
        </w:rPr>
        <w:t>.</w:t>
      </w:r>
      <w:r w:rsidR="0064696E">
        <w:rPr>
          <w:lang w:eastAsia="en-GB"/>
        </w:rPr>
        <w:t>96.</w:t>
      </w:r>
      <w:r>
        <w:rPr>
          <w:lang w:eastAsia="en-GB"/>
        </w:rPr>
        <w:t xml:space="preserve"> The cut off of </w:t>
      </w:r>
      <w:r>
        <w:rPr>
          <w:rFonts w:cstheme="minorHAnsi"/>
          <w:lang w:eastAsia="en-GB"/>
        </w:rPr>
        <w:t>≤</w:t>
      </w:r>
      <w:r>
        <w:rPr>
          <w:lang w:eastAsia="en-GB"/>
        </w:rPr>
        <w:t xml:space="preserve">27 in the study by </w:t>
      </w:r>
      <w:hyperlink w:anchor="_ENREF_331" w:tooltip="Rait, 2000 #6042" w:history="1">
        <w:r w:rsidR="00A71029">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Rait et al. (2000)</w:t>
        </w:r>
        <w:r w:rsidR="00A71029">
          <w:rPr>
            <w:lang w:val="en" w:eastAsia="en-GB"/>
          </w:rPr>
          <w:fldChar w:fldCharType="end"/>
        </w:r>
      </w:hyperlink>
      <w:r>
        <w:rPr>
          <w:lang w:val="en" w:eastAsia="en-GB"/>
        </w:rPr>
        <w:t xml:space="preserve"> was significantly higher than the cut off found in this study, and it was significantly predicted by </w:t>
      </w:r>
      <w:r w:rsidR="0064696E">
        <w:rPr>
          <w:lang w:val="en" w:eastAsia="en-GB"/>
        </w:rPr>
        <w:t xml:space="preserve">age and </w:t>
      </w:r>
      <w:r w:rsidRPr="00CE37F8">
        <w:rPr>
          <w:lang w:val="en" w:eastAsia="en-GB"/>
        </w:rPr>
        <w:t>years of education</w:t>
      </w:r>
      <w:r w:rsidR="0064696E">
        <w:rPr>
          <w:lang w:val="en" w:eastAsia="en-GB"/>
        </w:rPr>
        <w:t>. Although the cut-off in this study is very low, it is probably still an accurate account of the current British Pakistanis, given the inclusion of very young participants and the st</w:t>
      </w:r>
      <w:r w:rsidR="00CE37F8" w:rsidRPr="00CE37F8">
        <w:rPr>
          <w:lang w:val="en" w:eastAsia="en-GB"/>
        </w:rPr>
        <w:t>atistically robust method of estimation</w:t>
      </w:r>
      <w:r w:rsidR="00F420B9" w:rsidRPr="00CE37F8">
        <w:rPr>
          <w:lang w:val="en" w:eastAsia="en-GB"/>
        </w:rPr>
        <w:t xml:space="preserve">. </w:t>
      </w:r>
      <w:r w:rsidR="00CB72F6">
        <w:rPr>
          <w:lang w:val="en" w:eastAsia="en-GB"/>
        </w:rPr>
        <w:t>T</w:t>
      </w:r>
      <w:r w:rsidR="00F420B9">
        <w:rPr>
          <w:lang w:val="en" w:eastAsia="en-GB"/>
        </w:rPr>
        <w:t>he cut off found in this study based on the demographics of the data would suggest a better level of accuracy, although no patient data ha</w:t>
      </w:r>
      <w:r w:rsidR="001A14A6">
        <w:rPr>
          <w:lang w:val="en" w:eastAsia="en-GB"/>
        </w:rPr>
        <w:t>ve</w:t>
      </w:r>
      <w:r w:rsidR="00A22F33">
        <w:rPr>
          <w:lang w:val="en" w:eastAsia="en-GB"/>
        </w:rPr>
        <w:t xml:space="preserve"> been included thus far. F</w:t>
      </w:r>
      <w:r w:rsidR="00F420B9">
        <w:rPr>
          <w:lang w:val="en" w:eastAsia="en-GB"/>
        </w:rPr>
        <w:t xml:space="preserve">uture studies that can utilise the same MMSE Urdu version </w:t>
      </w:r>
      <w:r w:rsidR="00EC3635">
        <w:rPr>
          <w:lang w:val="en" w:eastAsia="en-GB"/>
        </w:rPr>
        <w:t xml:space="preserve">by </w:t>
      </w:r>
      <w:hyperlink w:anchor="_ENREF_331" w:tooltip="Rait, 2000 #6042" w:history="1">
        <w:r w:rsidR="00A71029">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PEVuZE5vdGU+PENpdGUgQXV0aG9yWWVhcj0iMSI+PEF1dGhvcj5SYWl0PC9BdXRob3I+PFllYXI+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==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Rait et al. (2000)</w:t>
        </w:r>
        <w:r w:rsidR="00A71029">
          <w:rPr>
            <w:lang w:val="en" w:eastAsia="en-GB"/>
          </w:rPr>
          <w:fldChar w:fldCharType="end"/>
        </w:r>
      </w:hyperlink>
      <w:r w:rsidR="00F420B9">
        <w:rPr>
          <w:lang w:val="en" w:eastAsia="en-GB"/>
        </w:rPr>
        <w:t xml:space="preserve"> with a Pakistani patient sample</w:t>
      </w:r>
      <w:r w:rsidR="00D64D91">
        <w:rPr>
          <w:lang w:val="en" w:eastAsia="en-GB"/>
        </w:rPr>
        <w:t xml:space="preserve"> (of an older age population i.e. </w:t>
      </w:r>
      <w:r w:rsidR="0064696E">
        <w:rPr>
          <w:lang w:val="en" w:eastAsia="en-GB"/>
        </w:rPr>
        <w:t>65 and over)</w:t>
      </w:r>
      <w:r w:rsidR="00F420B9">
        <w:rPr>
          <w:lang w:val="en" w:eastAsia="en-GB"/>
        </w:rPr>
        <w:t xml:space="preserve">, would benefit from the cut off scores presented in this study.  </w:t>
      </w:r>
    </w:p>
    <w:p w14:paraId="4B486AB5" w14:textId="77777777" w:rsidR="002D14F5" w:rsidRDefault="002D14F5" w:rsidP="008C1855">
      <w:pPr>
        <w:spacing w:line="360" w:lineRule="auto"/>
        <w:rPr>
          <w:lang w:val="en" w:eastAsia="en-GB"/>
        </w:rPr>
      </w:pPr>
    </w:p>
    <w:p w14:paraId="343285DC" w14:textId="77777777" w:rsidR="002D14F5" w:rsidRDefault="002D14F5" w:rsidP="002D14F5">
      <w:pPr>
        <w:spacing w:line="360" w:lineRule="auto"/>
        <w:rPr>
          <w:lang w:eastAsia="en-GB"/>
        </w:rPr>
      </w:pPr>
      <w:r>
        <w:rPr>
          <w:lang w:eastAsia="en-GB"/>
        </w:rPr>
        <w:t xml:space="preserve">The UMMSE produced a higher cut off than the RMMSE which could suggest that the former is a better instrument for use in a clinical population based on the similarity of the UMMSE cut off to the British one. However, there was more variability in the adjusted scores of the RMMSE between the young and older participants which may explain why there was a lower cut off observed in the RMMSE.  </w:t>
      </w:r>
    </w:p>
    <w:p w14:paraId="1146162D" w14:textId="77777777" w:rsidR="002D14F5" w:rsidRDefault="002D14F5" w:rsidP="002D14F5">
      <w:pPr>
        <w:spacing w:line="360" w:lineRule="auto"/>
        <w:rPr>
          <w:lang w:eastAsia="en-GB"/>
        </w:rPr>
      </w:pPr>
    </w:p>
    <w:p w14:paraId="48CD7A3D" w14:textId="77777777" w:rsidR="002D14F5" w:rsidRDefault="002D14F5" w:rsidP="002D14F5">
      <w:pPr>
        <w:spacing w:line="360" w:lineRule="auto"/>
        <w:rPr>
          <w:lang w:eastAsia="en-GB"/>
        </w:rPr>
      </w:pPr>
      <w:r>
        <w:rPr>
          <w:lang w:eastAsia="en-GB"/>
        </w:rPr>
        <w:t xml:space="preserve">Since the RMMSE was adapted for the older Pakistanis with lower levels of education, highly educated and acculturated individuals didn’t benefit from the adaptations of the RMMSE. In fact, certain items were more difficult for the </w:t>
      </w:r>
      <w:r>
        <w:rPr>
          <w:lang w:eastAsia="en-GB"/>
        </w:rPr>
        <w:lastRenderedPageBreak/>
        <w:t xml:space="preserve">younger aged Pakistanis due to the unfamiliarity to the Urdu language. For example, naming the days of the week in reverse order for younger Pakistanis (regardless of their high ‘British’ education) is a difficult task as some younger Pakistanis could not name the days of the week in Urdu, however, had they been told to do it in English then, presumably they wouldn’t have </w:t>
      </w:r>
      <w:r w:rsidR="00A22F33">
        <w:rPr>
          <w:lang w:eastAsia="en-GB"/>
        </w:rPr>
        <w:t xml:space="preserve">had </w:t>
      </w:r>
      <w:r>
        <w:rPr>
          <w:lang w:eastAsia="en-GB"/>
        </w:rPr>
        <w:t xml:space="preserve">any problems. Overall, this would suggest that the older Pakistanis should be targeted for further standardisation in future studies of Urdu Neuropsychological tests. </w:t>
      </w:r>
    </w:p>
    <w:p w14:paraId="0DD7515A" w14:textId="77777777" w:rsidR="00D14F69" w:rsidRPr="00D14F69" w:rsidRDefault="00D14F69" w:rsidP="00D14F69">
      <w:pPr>
        <w:rPr>
          <w:lang w:eastAsia="en-GB"/>
        </w:rPr>
      </w:pPr>
    </w:p>
    <w:p w14:paraId="18589F59" w14:textId="77777777" w:rsidR="0067448F" w:rsidRDefault="00D14F69" w:rsidP="0067448F">
      <w:pPr>
        <w:pStyle w:val="Heading3"/>
        <w:numPr>
          <w:ilvl w:val="2"/>
          <w:numId w:val="13"/>
        </w:numPr>
        <w:rPr>
          <w:lang w:eastAsia="en-GB"/>
        </w:rPr>
      </w:pPr>
      <w:r>
        <w:rPr>
          <w:lang w:eastAsia="en-GB"/>
        </w:rPr>
        <w:t>Itemisation of the UMMSE and RMMSE</w:t>
      </w:r>
    </w:p>
    <w:p w14:paraId="1AE5CEE9" w14:textId="77777777" w:rsidR="00280950" w:rsidRDefault="00DA4447" w:rsidP="00DA4447">
      <w:pPr>
        <w:spacing w:line="360" w:lineRule="auto"/>
        <w:rPr>
          <w:lang w:eastAsia="en-GB"/>
        </w:rPr>
      </w:pPr>
      <w:r>
        <w:rPr>
          <w:lang w:eastAsia="en-GB"/>
        </w:rPr>
        <w:t>The genera</w:t>
      </w:r>
      <w:r w:rsidR="00702AD3">
        <w:rPr>
          <w:lang w:eastAsia="en-GB"/>
        </w:rPr>
        <w:t xml:space="preserve">l differences found between the </w:t>
      </w:r>
      <w:r>
        <w:rPr>
          <w:lang w:eastAsia="en-GB"/>
        </w:rPr>
        <w:t>age g</w:t>
      </w:r>
      <w:r w:rsidR="00702AD3">
        <w:rPr>
          <w:lang w:eastAsia="en-GB"/>
        </w:rPr>
        <w:t>roups seem to be a factor of education</w:t>
      </w:r>
      <w:r>
        <w:rPr>
          <w:lang w:eastAsia="en-GB"/>
        </w:rPr>
        <w:t xml:space="preserve"> and acculturation as well as </w:t>
      </w:r>
      <w:r w:rsidR="00702AD3">
        <w:rPr>
          <w:lang w:eastAsia="en-GB"/>
        </w:rPr>
        <w:t xml:space="preserve">the </w:t>
      </w:r>
      <w:r w:rsidR="00CB72F6">
        <w:rPr>
          <w:lang w:eastAsia="en-GB"/>
        </w:rPr>
        <w:t xml:space="preserve">obvious </w:t>
      </w:r>
      <w:r w:rsidR="00702AD3">
        <w:rPr>
          <w:lang w:eastAsia="en-GB"/>
        </w:rPr>
        <w:t xml:space="preserve">influence of </w:t>
      </w:r>
      <w:r>
        <w:rPr>
          <w:lang w:eastAsia="en-GB"/>
        </w:rPr>
        <w:t>age. However, these differences point out one thing, which is the true nature of these tests are in fact not culturally appropriate for this</w:t>
      </w:r>
      <w:r w:rsidR="00D80529">
        <w:rPr>
          <w:lang w:eastAsia="en-GB"/>
        </w:rPr>
        <w:t xml:space="preserve"> particular ethnic group. The </w:t>
      </w:r>
      <w:r>
        <w:rPr>
          <w:lang w:eastAsia="en-GB"/>
        </w:rPr>
        <w:t xml:space="preserve">differences on several items, in particular the span </w:t>
      </w:r>
      <w:r w:rsidR="00CB72F6">
        <w:rPr>
          <w:lang w:eastAsia="en-GB"/>
        </w:rPr>
        <w:t xml:space="preserve">task </w:t>
      </w:r>
      <w:r>
        <w:rPr>
          <w:lang w:eastAsia="en-GB"/>
        </w:rPr>
        <w:t>and several items taken from the orientation section seem out of sync and not typically something the Pakistanis would naturally answer in any given scenarios.</w:t>
      </w:r>
      <w:r w:rsidR="001074FC">
        <w:rPr>
          <w:lang w:eastAsia="en-GB"/>
        </w:rPr>
        <w:t xml:space="preserve"> These findings support </w:t>
      </w:r>
      <w:r w:rsidR="00282217">
        <w:rPr>
          <w:lang w:eastAsia="en-GB"/>
        </w:rPr>
        <w:t xml:space="preserve">the argument that </w:t>
      </w:r>
      <w:r w:rsidR="00EC3635">
        <w:rPr>
          <w:lang w:eastAsia="en-GB"/>
        </w:rPr>
        <w:t>individuals</w:t>
      </w:r>
      <w:r w:rsidR="00282217">
        <w:rPr>
          <w:lang w:eastAsia="en-GB"/>
        </w:rPr>
        <w:t xml:space="preserve"> </w:t>
      </w:r>
      <w:r w:rsidR="00EC3635">
        <w:rPr>
          <w:lang w:eastAsia="en-GB"/>
        </w:rPr>
        <w:t>with lower education perform poorly on tasks such as the serial sevens and the copying task of the MMSE, as the older and less educated people within the study sample performed worse on these items on the UMMSE and RMMSE (see</w:t>
      </w:r>
      <w:r w:rsidR="002A35AF">
        <w:rPr>
          <w:lang w:eastAsia="en-GB"/>
        </w:rPr>
        <w:t xml:space="preserve"> also Table 5.9 and Table 5.10)</w:t>
      </w:r>
      <w:r w:rsidR="00EC3635">
        <w:rPr>
          <w:lang w:eastAsia="en-GB"/>
        </w:rPr>
        <w:t xml:space="preserve"> </w:t>
      </w:r>
      <w:r w:rsidR="001074FC">
        <w:rPr>
          <w:lang w:val="en" w:eastAsia="en-GB"/>
        </w:rPr>
        <w:fldChar w:fldCharType="begin">
          <w:fldData xml:space="preserve">PEVuZE5vdGU+PENpdGU+PEF1dGhvcj5Kb25lczwvQXV0aG9yPjxZZWFyPjIwMDI8L1llYXI+PFJl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</w:fldData>
        </w:fldChar>
      </w:r>
      <w:r w:rsidR="00EC2E1B">
        <w:rPr>
          <w:lang w:val="en" w:eastAsia="en-GB"/>
        </w:rPr>
        <w:instrText xml:space="preserve"> ADDIN EN.CITE </w:instrText>
      </w:r>
      <w:r w:rsidR="00EC2E1B">
        <w:rPr>
          <w:lang w:val="en" w:eastAsia="en-GB"/>
        </w:rPr>
        <w:fldChar w:fldCharType="begin">
          <w:fldData xml:space="preserve">PEVuZE5vdGU+PENpdGU+PEF1dGhvcj5Kb25lczwvQXV0aG9yPjxZZWFyPjIwMDI8L1llYXI+PFJl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1074FC">
        <w:rPr>
          <w:lang w:val="en" w:eastAsia="en-GB"/>
        </w:rPr>
      </w:r>
      <w:r w:rsidR="001074FC">
        <w:rPr>
          <w:lang w:val="en" w:eastAsia="en-GB"/>
        </w:rPr>
        <w:fldChar w:fldCharType="separate"/>
      </w:r>
      <w:r w:rsidR="001074FC">
        <w:rPr>
          <w:noProof/>
          <w:lang w:val="en" w:eastAsia="en-GB"/>
        </w:rPr>
        <w:t>(</w:t>
      </w:r>
      <w:hyperlink w:anchor="_ENREF_124" w:tooltip="Escobar, 1986 #10823" w:history="1">
        <w:r w:rsidR="00A71029">
          <w:rPr>
            <w:noProof/>
            <w:lang w:val="en" w:eastAsia="en-GB"/>
          </w:rPr>
          <w:t>Escobar et al., 1986</w:t>
        </w:r>
      </w:hyperlink>
      <w:r w:rsidR="001074FC">
        <w:rPr>
          <w:noProof/>
          <w:lang w:val="en" w:eastAsia="en-GB"/>
        </w:rPr>
        <w:t xml:space="preserve">; </w:t>
      </w:r>
      <w:hyperlink w:anchor="_ENREF_153" w:tooltip="Ganguli, 1990 #10817" w:history="1">
        <w:r w:rsidR="00A71029">
          <w:rPr>
            <w:noProof/>
            <w:lang w:val="en" w:eastAsia="en-GB"/>
          </w:rPr>
          <w:t>Ganguli et al., 1990</w:t>
        </w:r>
      </w:hyperlink>
      <w:r w:rsidR="001074FC">
        <w:rPr>
          <w:noProof/>
          <w:lang w:val="en" w:eastAsia="en-GB"/>
        </w:rPr>
        <w:t xml:space="preserve">; </w:t>
      </w:r>
      <w:hyperlink w:anchor="_ENREF_209" w:tooltip="Jones, 2002 #10877" w:history="1">
        <w:r w:rsidR="00A71029">
          <w:rPr>
            <w:noProof/>
            <w:lang w:val="en" w:eastAsia="en-GB"/>
          </w:rPr>
          <w:t>Jones &amp; Gallo, 2002</w:t>
        </w:r>
      </w:hyperlink>
      <w:r w:rsidR="001074FC">
        <w:rPr>
          <w:noProof/>
          <w:lang w:val="en" w:eastAsia="en-GB"/>
        </w:rPr>
        <w:t>)</w:t>
      </w:r>
      <w:r w:rsidR="001074FC">
        <w:rPr>
          <w:lang w:val="en" w:eastAsia="en-GB"/>
        </w:rPr>
        <w:fldChar w:fldCharType="end"/>
      </w:r>
      <w:r w:rsidR="00EC3635">
        <w:rPr>
          <w:lang w:val="en" w:eastAsia="en-GB"/>
        </w:rPr>
        <w:t>.</w:t>
      </w:r>
      <w:r>
        <w:rPr>
          <w:lang w:eastAsia="en-GB"/>
        </w:rPr>
        <w:t xml:space="preserve"> The UMMSE yielded more differences between the age g</w:t>
      </w:r>
      <w:r w:rsidR="002D2A01">
        <w:rPr>
          <w:lang w:eastAsia="en-GB"/>
        </w:rPr>
        <w:t>roups (16 points – see table 5.10</w:t>
      </w:r>
      <w:r>
        <w:rPr>
          <w:lang w:eastAsia="en-GB"/>
        </w:rPr>
        <w:t xml:space="preserve">) compared to the </w:t>
      </w:r>
      <w:r w:rsidR="002D2A01">
        <w:rPr>
          <w:lang w:eastAsia="en-GB"/>
        </w:rPr>
        <w:t>RMMSE (13 points – see table 5.9</w:t>
      </w:r>
      <w:r>
        <w:rPr>
          <w:lang w:eastAsia="en-GB"/>
        </w:rPr>
        <w:t xml:space="preserve">), implying </w:t>
      </w:r>
      <w:r w:rsidR="00C96E00">
        <w:rPr>
          <w:lang w:eastAsia="en-GB"/>
        </w:rPr>
        <w:t xml:space="preserve">perhaps, </w:t>
      </w:r>
      <w:r>
        <w:rPr>
          <w:lang w:eastAsia="en-GB"/>
        </w:rPr>
        <w:t>that the RMMSE is in fact more culturally appropriate as a tool over the UMMSE simply based on the ability of the older aged individua</w:t>
      </w:r>
      <w:r w:rsidR="00CB72F6">
        <w:rPr>
          <w:lang w:eastAsia="en-GB"/>
        </w:rPr>
        <w:t>ls to answer more accurately. F</w:t>
      </w:r>
      <w:r>
        <w:rPr>
          <w:lang w:eastAsia="en-GB"/>
        </w:rPr>
        <w:t>ew</w:t>
      </w:r>
      <w:r w:rsidR="00CB72F6">
        <w:rPr>
          <w:lang w:eastAsia="en-GB"/>
        </w:rPr>
        <w:t>er points may be lost due to cultural</w:t>
      </w:r>
      <w:r>
        <w:rPr>
          <w:lang w:eastAsia="en-GB"/>
        </w:rPr>
        <w:t xml:space="preserve"> inappropriateness</w:t>
      </w:r>
      <w:r w:rsidR="00CB72F6">
        <w:rPr>
          <w:lang w:eastAsia="en-GB"/>
        </w:rPr>
        <w:t xml:space="preserve"> </w:t>
      </w:r>
      <w:r>
        <w:rPr>
          <w:lang w:eastAsia="en-GB"/>
        </w:rPr>
        <w:t>of the items in the UMMSE (specifically the span</w:t>
      </w:r>
      <w:r w:rsidR="00CB72F6">
        <w:rPr>
          <w:lang w:eastAsia="en-GB"/>
        </w:rPr>
        <w:t xml:space="preserve"> task</w:t>
      </w:r>
      <w:r>
        <w:rPr>
          <w:lang w:eastAsia="en-GB"/>
        </w:rPr>
        <w:t>, copying and writing)</w:t>
      </w:r>
      <w:r w:rsidR="00CC2DF5">
        <w:rPr>
          <w:lang w:eastAsia="en-GB"/>
        </w:rPr>
        <w:t xml:space="preserve">. </w:t>
      </w:r>
      <w:r>
        <w:rPr>
          <w:lang w:eastAsia="en-GB"/>
        </w:rPr>
        <w:t>However, it must be noted that although culturally less appropriate, the UMMSE, once corrected using the line estimation and tolerance limit analysis yield</w:t>
      </w:r>
      <w:r w:rsidR="00280950">
        <w:rPr>
          <w:lang w:eastAsia="en-GB"/>
        </w:rPr>
        <w:t>s</w:t>
      </w:r>
      <w:r>
        <w:rPr>
          <w:lang w:eastAsia="en-GB"/>
        </w:rPr>
        <w:t xml:space="preserve"> </w:t>
      </w:r>
      <w:r w:rsidR="00280950">
        <w:rPr>
          <w:lang w:eastAsia="en-GB"/>
        </w:rPr>
        <w:t>a cut off</w:t>
      </w:r>
      <w:r>
        <w:rPr>
          <w:lang w:eastAsia="en-GB"/>
        </w:rPr>
        <w:t xml:space="preserve"> corrected for</w:t>
      </w:r>
      <w:r w:rsidR="00D80529">
        <w:rPr>
          <w:lang w:eastAsia="en-GB"/>
        </w:rPr>
        <w:t xml:space="preserve"> </w:t>
      </w:r>
      <w:r w:rsidR="00C96E00">
        <w:rPr>
          <w:lang w:eastAsia="en-GB"/>
        </w:rPr>
        <w:t>age and</w:t>
      </w:r>
      <w:r>
        <w:rPr>
          <w:lang w:eastAsia="en-GB"/>
        </w:rPr>
        <w:t xml:space="preserve"> education</w:t>
      </w:r>
      <w:r w:rsidR="00280950">
        <w:rPr>
          <w:lang w:eastAsia="en-GB"/>
        </w:rPr>
        <w:t xml:space="preserve"> which would eliminate some of the culture bias observed on the items</w:t>
      </w:r>
      <w:r w:rsidR="001074FC">
        <w:rPr>
          <w:lang w:eastAsia="en-GB"/>
        </w:rPr>
        <w:t>, which has also been suggest</w:t>
      </w:r>
      <w:r w:rsidR="002A35AF">
        <w:rPr>
          <w:lang w:eastAsia="en-GB"/>
        </w:rPr>
        <w:t>ed in previous research studies</w:t>
      </w:r>
      <w:r w:rsidR="001074FC">
        <w:rPr>
          <w:lang w:eastAsia="en-GB"/>
        </w:rPr>
        <w:t xml:space="preserve"> </w:t>
      </w:r>
      <w:r w:rsidR="001074FC">
        <w:rPr>
          <w:lang w:eastAsia="en-GB"/>
        </w:rPr>
        <w:fldChar w:fldCharType="begin"/>
      </w:r>
      <w:r w:rsidR="00EC2E1B">
        <w:rPr>
          <w:lang w:eastAsia="en-GB"/>
        </w:rPr>
        <w:instrText xml:space="preserve"> ADDIN EN.CITE &lt;EndNote&gt;&lt;Cite&gt;&lt;Author&gt;Mungas&lt;/Author&gt;&lt;Year&gt;1996&lt;/Year&gt;&lt;RecNum&gt;10870&lt;/RecNum&gt;&lt;DisplayText&gt;(Mungas et al., 1996)&lt;/DisplayText&gt;&lt;record&gt;&lt;rec-number&gt;10870&lt;/rec-number&gt;&lt;foreign-keys&gt;&lt;key app="EN" db-id="tzpe22srnsas9fevep9x0t2z0pzfe2a9a95t" timestamp="1396880505"&gt;10870&lt;/key&gt;&lt;/foreign-keys&gt;&lt;ref-type name="Journal Article"&gt;17&lt;/ref-type&gt;&lt;contributors&gt;&lt;authors&gt;&lt;author&gt;Mungas, D.&lt;/author&gt;&lt;author&gt;Marshall, S. C.&lt;/author&gt;&lt;author&gt;Weldon, M.&lt;/author&gt;&lt;author&gt;Haan, M.&lt;/author&gt;&lt;author&gt;Reed, B. R.&lt;/author&gt;&lt;/authors&gt;&lt;/contributors&gt;&lt;auth-address&gt;Univ Calif Davis,Sch Med,Dept Neurol,Davis,Ca 95616&amp;#xD;Univ Calif Davis,Sch Med,Dept Community &amp;amp; Int Hlth,Davis,Ca 95616&lt;/auth-address&gt;&lt;titles&gt;&lt;title&gt;Age and education correction of mini-mental state examination for English and Spanish-speaking elderly&lt;/title&gt;&lt;secondary-title&gt;Neurology&lt;/secondary-title&gt;&lt;alt-title&gt;Neurology&lt;/alt-title&gt;&lt;/titles&gt;&lt;periodical&gt;&lt;full-title&gt;Neurology&lt;/full-title&gt;&lt;/periodical&gt;&lt;alt-periodical&gt;&lt;full-title&gt;Neurology&lt;/full-title&gt;&lt;/alt-periodical&gt;&lt;pages&gt;700-706&lt;/pages&gt;&lt;volume&gt;46&lt;/volume&gt;&lt;number&gt;3&lt;/number&gt;&lt;keywords&gt;&lt;keyword&gt;dementia&lt;/keyword&gt;&lt;keyword&gt;population&lt;/keyword&gt;&lt;/keywords&gt;&lt;dates&gt;&lt;year&gt;1996&lt;/year&gt;&lt;pub-dates&gt;&lt;date&gt;Mar&lt;/date&gt;&lt;/pub-dates&gt;&lt;/dates&gt;&lt;isbn&gt;0028-3878&lt;/isbn&gt;&lt;accession-num&gt;WOS:A1996UB77800021&lt;/accession-num&gt;&lt;urls&gt;&lt;related-urls&gt;&lt;url&gt;&amp;lt;Go to ISI&amp;gt;://WOS:A1996UB77800021&lt;/url&gt;&lt;/related-urls&gt;&lt;/urls&gt;&lt;language&gt;English&lt;/language&gt;&lt;/record&gt;&lt;/Cite&gt;&lt;/EndNote&gt;</w:instrText>
      </w:r>
      <w:r w:rsidR="001074FC">
        <w:rPr>
          <w:lang w:eastAsia="en-GB"/>
        </w:rPr>
        <w:fldChar w:fldCharType="separate"/>
      </w:r>
      <w:r w:rsidR="001074FC">
        <w:rPr>
          <w:noProof/>
          <w:lang w:eastAsia="en-GB"/>
        </w:rPr>
        <w:t>(</w:t>
      </w:r>
      <w:hyperlink w:anchor="_ENREF_287" w:tooltip="Mungas, 1996 #10870" w:history="1">
        <w:r w:rsidR="00A71029">
          <w:rPr>
            <w:noProof/>
            <w:lang w:eastAsia="en-GB"/>
          </w:rPr>
          <w:t>Mungas et al., 1996</w:t>
        </w:r>
      </w:hyperlink>
      <w:r w:rsidR="001074FC">
        <w:rPr>
          <w:noProof/>
          <w:lang w:eastAsia="en-GB"/>
        </w:rPr>
        <w:t>)</w:t>
      </w:r>
      <w:r w:rsidR="001074FC">
        <w:rPr>
          <w:lang w:eastAsia="en-GB"/>
        </w:rPr>
        <w:fldChar w:fldCharType="end"/>
      </w:r>
      <w:r w:rsidR="00280950">
        <w:rPr>
          <w:lang w:eastAsia="en-GB"/>
        </w:rPr>
        <w:t xml:space="preserve">. </w:t>
      </w:r>
    </w:p>
    <w:p w14:paraId="7D3F6F3F" w14:textId="77777777" w:rsidR="00A87D6E" w:rsidRDefault="00A87D6E" w:rsidP="00DA4447">
      <w:pPr>
        <w:spacing w:line="360" w:lineRule="auto"/>
        <w:rPr>
          <w:lang w:eastAsia="en-GB"/>
        </w:rPr>
      </w:pPr>
    </w:p>
    <w:p w14:paraId="059BC358" w14:textId="77777777" w:rsidR="00A87D6E" w:rsidRDefault="00CB72F6" w:rsidP="00DA4447">
      <w:pPr>
        <w:spacing w:line="360" w:lineRule="auto"/>
        <w:rPr>
          <w:lang w:eastAsia="en-GB"/>
        </w:rPr>
      </w:pPr>
      <w:r>
        <w:rPr>
          <w:lang w:eastAsia="en-GB"/>
        </w:rPr>
        <w:lastRenderedPageBreak/>
        <w:t xml:space="preserve">Moreover the effect of </w:t>
      </w:r>
      <w:r w:rsidR="00A87D6E">
        <w:rPr>
          <w:lang w:eastAsia="en-GB"/>
        </w:rPr>
        <w:t>education can be interpreted in many ways, when looking at the results above, the clear correlations with acculturation and age amalgamate to explain the synergy of these factors</w:t>
      </w:r>
      <w:r w:rsidR="00D63E94">
        <w:rPr>
          <w:lang w:eastAsia="en-GB"/>
        </w:rPr>
        <w:t>’</w:t>
      </w:r>
      <w:r w:rsidR="00A87D6E">
        <w:rPr>
          <w:lang w:eastAsia="en-GB"/>
        </w:rPr>
        <w:t xml:space="preserve"> </w:t>
      </w:r>
      <w:r w:rsidR="00D63E94">
        <w:rPr>
          <w:lang w:eastAsia="en-GB"/>
        </w:rPr>
        <w:t>influence</w:t>
      </w:r>
      <w:r w:rsidR="00A87D6E">
        <w:rPr>
          <w:lang w:eastAsia="en-GB"/>
        </w:rPr>
        <w:t xml:space="preserve"> in predicting cut off scores. However, when considering education separately, it seems that the highly educated individuals (younger age groups, highly acculturated groups) perform better on the UMMSE and RMMSE, so perhaps the lower educated groups (with less acculturation and older age groups) are performing less well due to their overall educational attainment, which just happens to be a product of their low level</w:t>
      </w:r>
      <w:r w:rsidR="00D63E94">
        <w:rPr>
          <w:lang w:eastAsia="en-GB"/>
        </w:rPr>
        <w:t xml:space="preserve"> of acculturation and their age. </w:t>
      </w:r>
      <w:r>
        <w:rPr>
          <w:lang w:eastAsia="en-GB"/>
        </w:rPr>
        <w:t>T</w:t>
      </w:r>
      <w:r w:rsidR="00D63E94">
        <w:rPr>
          <w:lang w:eastAsia="en-GB"/>
        </w:rPr>
        <w:t xml:space="preserve">hese factors are all important to </w:t>
      </w:r>
      <w:r>
        <w:rPr>
          <w:lang w:eastAsia="en-GB"/>
        </w:rPr>
        <w:t xml:space="preserve">take into account </w:t>
      </w:r>
      <w:r w:rsidR="00D63E94">
        <w:rPr>
          <w:lang w:eastAsia="en-GB"/>
        </w:rPr>
        <w:t>when collecting normative data so that even if</w:t>
      </w:r>
      <w:r>
        <w:rPr>
          <w:lang w:eastAsia="en-GB"/>
        </w:rPr>
        <w:t xml:space="preserve"> the correlational analyse</w:t>
      </w:r>
      <w:r w:rsidR="00D63E94">
        <w:rPr>
          <w:lang w:eastAsia="en-GB"/>
        </w:rPr>
        <w:t>s cannot draw out the rela</w:t>
      </w:r>
      <w:r>
        <w:rPr>
          <w:lang w:eastAsia="en-GB"/>
        </w:rPr>
        <w:t>tionship between the cause and a</w:t>
      </w:r>
      <w:r w:rsidR="00D63E94">
        <w:rPr>
          <w:lang w:eastAsia="en-GB"/>
        </w:rPr>
        <w:t>ffected scores, then at</w:t>
      </w:r>
      <w:r>
        <w:rPr>
          <w:lang w:eastAsia="en-GB"/>
        </w:rPr>
        <w:t xml:space="preserve"> least the </w:t>
      </w:r>
      <w:r w:rsidR="003A09CA">
        <w:rPr>
          <w:lang w:eastAsia="en-GB"/>
        </w:rPr>
        <w:t>availability of</w:t>
      </w:r>
      <w:r>
        <w:rPr>
          <w:lang w:eastAsia="en-GB"/>
        </w:rPr>
        <w:t xml:space="preserve"> complete demographic</w:t>
      </w:r>
      <w:r w:rsidR="003A09CA">
        <w:rPr>
          <w:lang w:eastAsia="en-GB"/>
        </w:rPr>
        <w:t xml:space="preserve"> information</w:t>
      </w:r>
      <w:r w:rsidR="00D63E94">
        <w:rPr>
          <w:lang w:eastAsia="en-GB"/>
        </w:rPr>
        <w:t xml:space="preserve"> can help explain the potential abnormalities when </w:t>
      </w:r>
      <w:r w:rsidR="00E77EB4">
        <w:rPr>
          <w:lang w:eastAsia="en-GB"/>
        </w:rPr>
        <w:t>detected</w:t>
      </w:r>
      <w:r w:rsidR="00D63E94">
        <w:rPr>
          <w:lang w:eastAsia="en-GB"/>
        </w:rPr>
        <w:t xml:space="preserve"> </w:t>
      </w:r>
      <w:r>
        <w:rPr>
          <w:lang w:eastAsia="en-GB"/>
        </w:rPr>
        <w:t xml:space="preserve">in </w:t>
      </w:r>
      <w:r w:rsidR="00D63E94">
        <w:rPr>
          <w:lang w:eastAsia="en-GB"/>
        </w:rPr>
        <w:t>a clinical</w:t>
      </w:r>
      <w:r>
        <w:rPr>
          <w:lang w:eastAsia="en-GB"/>
        </w:rPr>
        <w:t xml:space="preserve"> setting</w:t>
      </w:r>
      <w:r w:rsidR="00D63E94">
        <w:rPr>
          <w:lang w:eastAsia="en-GB"/>
        </w:rPr>
        <w:t xml:space="preserve">. </w:t>
      </w:r>
    </w:p>
    <w:p w14:paraId="43A1B965" w14:textId="77777777" w:rsidR="00DA4447" w:rsidRPr="00DA4447" w:rsidRDefault="00DA4447" w:rsidP="00DA4447">
      <w:pPr>
        <w:spacing w:line="360" w:lineRule="auto"/>
        <w:rPr>
          <w:lang w:eastAsia="en-GB"/>
        </w:rPr>
      </w:pPr>
      <w:r>
        <w:rPr>
          <w:lang w:eastAsia="en-GB"/>
        </w:rPr>
        <w:t xml:space="preserve"> </w:t>
      </w:r>
    </w:p>
    <w:p w14:paraId="2E523AE6" w14:textId="77777777" w:rsidR="00EC78B8" w:rsidRPr="00280950" w:rsidRDefault="00280950" w:rsidP="0067448F">
      <w:pPr>
        <w:spacing w:line="360" w:lineRule="auto"/>
        <w:rPr>
          <w:lang w:eastAsia="en-GB"/>
        </w:rPr>
      </w:pPr>
      <w:r>
        <w:rPr>
          <w:lang w:eastAsia="en-GB"/>
        </w:rPr>
        <w:t xml:space="preserve">Interestingly, the RMMSE </w:t>
      </w:r>
      <w:r w:rsidR="003A09CA">
        <w:rPr>
          <w:lang w:eastAsia="en-GB"/>
        </w:rPr>
        <w:t xml:space="preserve">appears to </w:t>
      </w:r>
      <w:r w:rsidR="001A14A6">
        <w:rPr>
          <w:lang w:eastAsia="en-GB"/>
        </w:rPr>
        <w:t>include</w:t>
      </w:r>
      <w:r>
        <w:rPr>
          <w:lang w:eastAsia="en-GB"/>
        </w:rPr>
        <w:t xml:space="preserve"> fewer culturally inappropriate </w:t>
      </w:r>
      <w:r w:rsidR="003A09CA">
        <w:rPr>
          <w:lang w:eastAsia="en-GB"/>
        </w:rPr>
        <w:t>items</w:t>
      </w:r>
      <w:r>
        <w:rPr>
          <w:lang w:eastAsia="en-GB"/>
        </w:rPr>
        <w:t>. One interesting item that showed a difference between the younger and older age groups was the ability to correctly identify the date of Pakistan’s independence day, in which the younger group performed less well on average (see table</w:t>
      </w:r>
      <w:r w:rsidR="008B6A55">
        <w:rPr>
          <w:lang w:eastAsia="en-GB"/>
        </w:rPr>
        <w:t xml:space="preserve"> 5.9</w:t>
      </w:r>
      <w:r>
        <w:rPr>
          <w:lang w:eastAsia="en-GB"/>
        </w:rPr>
        <w:t>). T</w:t>
      </w:r>
      <w:r w:rsidR="0067448F">
        <w:rPr>
          <w:lang w:eastAsia="en-GB"/>
        </w:rPr>
        <w:t>his particular item may be overly subjective to a person’s specific knowledge, and since the majority of the older age group would have been born in Pakistan it is probable that they would be expected to know this as it would be more of a celebrated date as opposed to the younger group individuals who, for the most part, were born in the UK and so did not necessarily celebrate the date as a national/public holiday</w:t>
      </w:r>
      <w:r>
        <w:rPr>
          <w:lang w:eastAsia="en-GB"/>
        </w:rPr>
        <w:t xml:space="preserve"> in the UK</w:t>
      </w:r>
      <w:r w:rsidR="0067448F">
        <w:rPr>
          <w:lang w:eastAsia="en-GB"/>
        </w:rPr>
        <w:t>.</w:t>
      </w:r>
      <w:r w:rsidR="00702AD3">
        <w:rPr>
          <w:lang w:eastAsia="en-GB"/>
        </w:rPr>
        <w:t xml:space="preserve"> The ramifications of these differences outline the necessity for a test that can offer </w:t>
      </w:r>
      <w:r w:rsidR="00A87D6E">
        <w:rPr>
          <w:lang w:eastAsia="en-GB"/>
        </w:rPr>
        <w:t>less culturally biased items</w:t>
      </w:r>
      <w:r w:rsidR="00702AD3">
        <w:rPr>
          <w:lang w:eastAsia="en-GB"/>
        </w:rPr>
        <w:t xml:space="preserve">, with similar accuracy as an initial screening instrument for use </w:t>
      </w:r>
      <w:r w:rsidR="003A09CA">
        <w:rPr>
          <w:lang w:eastAsia="en-GB"/>
        </w:rPr>
        <w:t>in</w:t>
      </w:r>
      <w:r w:rsidR="00702AD3">
        <w:rPr>
          <w:lang w:eastAsia="en-GB"/>
        </w:rPr>
        <w:t xml:space="preserve"> primary care setting</w:t>
      </w:r>
      <w:r w:rsidR="003A09CA">
        <w:rPr>
          <w:lang w:eastAsia="en-GB"/>
        </w:rPr>
        <w:t>s</w:t>
      </w:r>
      <w:r w:rsidR="00702AD3">
        <w:rPr>
          <w:lang w:eastAsia="en-GB"/>
        </w:rPr>
        <w:t>.</w:t>
      </w:r>
      <w:r w:rsidR="00C96E00">
        <w:rPr>
          <w:lang w:eastAsia="en-GB"/>
        </w:rPr>
        <w:t xml:space="preserve"> Moving forward, the RMMSE, as a clinical instrument seems </w:t>
      </w:r>
      <w:r w:rsidR="00EC3635">
        <w:rPr>
          <w:lang w:eastAsia="en-GB"/>
        </w:rPr>
        <w:t>useful</w:t>
      </w:r>
      <w:r w:rsidR="00C96E00">
        <w:rPr>
          <w:lang w:eastAsia="en-GB"/>
        </w:rPr>
        <w:t xml:space="preserve"> for the older age</w:t>
      </w:r>
      <w:r w:rsidR="002D2A01">
        <w:rPr>
          <w:lang w:eastAsia="en-GB"/>
        </w:rPr>
        <w:t>d</w:t>
      </w:r>
      <w:r w:rsidR="00C96E00">
        <w:rPr>
          <w:lang w:eastAsia="en-GB"/>
        </w:rPr>
        <w:t xml:space="preserve"> </w:t>
      </w:r>
      <w:r w:rsidR="002D2A01">
        <w:rPr>
          <w:lang w:eastAsia="en-GB"/>
        </w:rPr>
        <w:t xml:space="preserve">British </w:t>
      </w:r>
      <w:r w:rsidR="00C96E00">
        <w:rPr>
          <w:lang w:eastAsia="en-GB"/>
        </w:rPr>
        <w:t>Pakistanis</w:t>
      </w:r>
      <w:r w:rsidR="002D2A01">
        <w:rPr>
          <w:lang w:eastAsia="en-GB"/>
        </w:rPr>
        <w:t>,</w:t>
      </w:r>
      <w:r w:rsidR="00C96E00">
        <w:rPr>
          <w:lang w:eastAsia="en-GB"/>
        </w:rPr>
        <w:t xml:space="preserve"> whereas</w:t>
      </w:r>
      <w:r w:rsidR="002D2A01">
        <w:rPr>
          <w:lang w:eastAsia="en-GB"/>
        </w:rPr>
        <w:t>,</w:t>
      </w:r>
      <w:r w:rsidR="00C96E00">
        <w:rPr>
          <w:lang w:eastAsia="en-GB"/>
        </w:rPr>
        <w:t xml:space="preserve"> the </w:t>
      </w:r>
      <w:r w:rsidR="002D2A01">
        <w:rPr>
          <w:lang w:eastAsia="en-GB"/>
        </w:rPr>
        <w:t>UMMSE seems to be an instrument</w:t>
      </w:r>
      <w:r w:rsidR="00C96E00">
        <w:rPr>
          <w:lang w:eastAsia="en-GB"/>
        </w:rPr>
        <w:t xml:space="preserve"> that can be used in conjunctio</w:t>
      </w:r>
      <w:r w:rsidR="00EC3635">
        <w:rPr>
          <w:lang w:eastAsia="en-GB"/>
        </w:rPr>
        <w:t xml:space="preserve">n with the RMMSE to improve </w:t>
      </w:r>
      <w:r w:rsidR="00C96E00">
        <w:rPr>
          <w:lang w:eastAsia="en-GB"/>
        </w:rPr>
        <w:t>validity</w:t>
      </w:r>
      <w:r w:rsidR="00EC3635">
        <w:rPr>
          <w:lang w:eastAsia="en-GB"/>
        </w:rPr>
        <w:t xml:space="preserve"> of neuropsychological screening</w:t>
      </w:r>
      <w:r w:rsidR="00C96E00">
        <w:rPr>
          <w:lang w:eastAsia="en-GB"/>
        </w:rPr>
        <w:t xml:space="preserve"> when it comes to highlighting Mild Cognitively Impaired (MCI) patients or probable AD patients, amongst the current British Pakistanis.  </w:t>
      </w:r>
      <w:r w:rsidR="00702AD3">
        <w:rPr>
          <w:lang w:eastAsia="en-GB"/>
        </w:rPr>
        <w:t xml:space="preserve"> </w:t>
      </w:r>
      <w:r w:rsidR="0067448F">
        <w:rPr>
          <w:lang w:eastAsia="en-GB"/>
        </w:rPr>
        <w:t xml:space="preserve">     </w:t>
      </w:r>
      <w:r w:rsidR="00D22544">
        <w:rPr>
          <w:lang w:val="en" w:eastAsia="en-GB"/>
        </w:rPr>
        <w:br w:type="page"/>
      </w:r>
    </w:p>
    <w:p w14:paraId="23AA4FEA" w14:textId="77777777" w:rsidR="000D156A" w:rsidRDefault="000D156A" w:rsidP="00130CFE">
      <w:pPr>
        <w:pStyle w:val="Heading2"/>
        <w:numPr>
          <w:ilvl w:val="1"/>
          <w:numId w:val="13"/>
        </w:numPr>
        <w:rPr>
          <w:lang w:val="en" w:eastAsia="en-GB"/>
        </w:rPr>
      </w:pPr>
      <w:bookmarkStart w:id="162" w:name="_Toc436932595"/>
      <w:r>
        <w:rPr>
          <w:lang w:val="en" w:eastAsia="en-GB"/>
        </w:rPr>
        <w:lastRenderedPageBreak/>
        <w:t xml:space="preserve">Study </w:t>
      </w:r>
      <w:r w:rsidR="001A14A6">
        <w:rPr>
          <w:lang w:val="en" w:eastAsia="en-GB"/>
        </w:rPr>
        <w:t>2</w:t>
      </w:r>
      <w:r w:rsidR="00981305" w:rsidRPr="00981305">
        <w:rPr>
          <w:lang w:val="en" w:eastAsia="en-GB"/>
        </w:rPr>
        <w:t xml:space="preserve">: </w:t>
      </w:r>
      <w:r>
        <w:rPr>
          <w:lang w:val="en" w:eastAsia="en-GB"/>
        </w:rPr>
        <w:t>Standardisation of the Short Cognitive Evaluation Battery</w:t>
      </w:r>
      <w:bookmarkEnd w:id="162"/>
    </w:p>
    <w:p w14:paraId="57C88CFD" w14:textId="77777777" w:rsidR="0026430D" w:rsidRPr="000D156A" w:rsidRDefault="0085301B" w:rsidP="0026430D">
      <w:pPr>
        <w:pStyle w:val="Heading2"/>
        <w:numPr>
          <w:ilvl w:val="1"/>
          <w:numId w:val="13"/>
        </w:numPr>
        <w:rPr>
          <w:lang w:val="en" w:eastAsia="en-GB"/>
        </w:rPr>
      </w:pPr>
      <w:bookmarkStart w:id="163" w:name="_Toc436932596"/>
      <w:r>
        <w:rPr>
          <w:lang w:val="en" w:eastAsia="en-GB"/>
        </w:rPr>
        <w:t xml:space="preserve">Introduction: </w:t>
      </w:r>
      <w:r w:rsidR="0026430D">
        <w:rPr>
          <w:lang w:val="en" w:eastAsia="en-GB"/>
        </w:rPr>
        <w:t>Short Cognitive Evaluation Battery</w:t>
      </w:r>
      <w:bookmarkEnd w:id="163"/>
    </w:p>
    <w:p w14:paraId="43D59C9A" w14:textId="77777777" w:rsidR="0026430D" w:rsidRDefault="0026430D" w:rsidP="0026430D">
      <w:pPr>
        <w:spacing w:line="360" w:lineRule="auto"/>
        <w:rPr>
          <w:lang w:eastAsia="en-GB"/>
        </w:rPr>
      </w:pPr>
      <w:r w:rsidRPr="00620F94">
        <w:rPr>
          <w:lang w:eastAsia="en-GB"/>
        </w:rPr>
        <w:t xml:space="preserve">The current challenges many researchers are trying to overcome in administration of neuropsychological testing are the possibilities to identify </w:t>
      </w:r>
      <w:r w:rsidRPr="0067531A">
        <w:rPr>
          <w:lang w:eastAsia="en-GB"/>
        </w:rPr>
        <w:t xml:space="preserve">cognitive changes that occur during the prodromal stage that are an indication of the possible future development of dementia. The </w:t>
      </w:r>
      <w:r>
        <w:rPr>
          <w:lang w:eastAsia="en-GB"/>
        </w:rPr>
        <w:t>classification of several pre-clinical profiles such as amnestic and non-amnestic Mild Cognitive Impairment (aMCI and naMCI respectively) have been adopted which are deemed beneficial for research purposes. However, there may be coexisting deficits that may or may not include memory decline (multi-domain aMCI or naMCI)</w:t>
      </w:r>
      <w:r w:rsidRPr="00620F94">
        <w:rPr>
          <w:lang w:eastAsia="en-GB"/>
        </w:rPr>
        <w:t xml:space="preserve"> </w:t>
      </w:r>
      <w:r>
        <w:rPr>
          <w:lang w:eastAsia="en-GB"/>
        </w:rPr>
        <w:t xml:space="preserve">which affect the diagnostic process, especially when it comes to screening instruments that are designed for detecting the subtle changes at the prodromal stages or early in the onset of AD. </w:t>
      </w:r>
    </w:p>
    <w:p w14:paraId="74E59FDA" w14:textId="77777777" w:rsidR="0026430D" w:rsidRDefault="0026430D" w:rsidP="0026430D">
      <w:pPr>
        <w:pStyle w:val="ListParagraph"/>
        <w:spacing w:line="360" w:lineRule="auto"/>
        <w:rPr>
          <w:lang w:eastAsia="en-GB"/>
        </w:rPr>
      </w:pPr>
    </w:p>
    <w:p w14:paraId="28325B38" w14:textId="77777777" w:rsidR="0026430D" w:rsidRPr="00EC2E1B" w:rsidRDefault="00EC2E1B" w:rsidP="00EC2E1B">
      <w:pPr>
        <w:spacing w:line="360" w:lineRule="auto"/>
        <w:rPr>
          <w:sz w:val="22"/>
        </w:rPr>
      </w:pPr>
      <w:r>
        <w:t xml:space="preserve">Jacobs et al. </w:t>
      </w:r>
      <w:r>
        <w:fldChar w:fldCharType="begin"/>
      </w:r>
      <w:r>
        <w:instrText xml:space="preserve"> ADDIN EN.CITE &lt;EndNote&gt;&lt;Cite ExcludeAuth="1"&gt;&lt;Author&gt;Jacobs&lt;/Author&gt;&lt;Year&gt;1995&lt;/Year&gt;&lt;RecNum&gt;10953&lt;/RecNum&gt;&lt;DisplayText&gt;(1995)&lt;/DisplayText&gt;&lt;record&gt;&lt;rec-number&gt;10953&lt;/rec-number&gt;&lt;foreign-keys&gt;&lt;key app="EN" db-id="tzpe22srnsas9fevep9x0t2z0pzfe2a9a95t" timestamp="1396953767"&gt;10953&lt;/key&gt;&lt;/foreign-keys&gt;&lt;ref-type name="Journal Article"&gt;17&lt;/ref-type&gt;&lt;contributors&gt;&lt;authors&gt;&lt;author&gt;Jacobs, D. M.&lt;/author&gt;&lt;author&gt;Sano, M.&lt;/author&gt;&lt;author&gt;Dooneief, G.&lt;/author&gt;&lt;author&gt;Marder, K.&lt;/author&gt;&lt;author&gt;Bell, K. L.&lt;/author&gt;&lt;author&gt;Stern, Y.&lt;/author&gt;&lt;/authors&gt;&lt;/contributors&gt;&lt;auth-address&gt;Jacobs, Dm&amp;#xD;Gertrude H Sergievsky Ctr,630 W 168th St,New York,Ny 10032, USA&amp;#xD;Gertrude H Sergievsky Ctr,630 W 168th St,New York,Ny 10032, USA&amp;#xD;Columbia Univ,Coll Phys &amp;amp; Surg,Dept Neurol,New York,Ny&amp;#xD;Columbia Univ,Coll Phys &amp;amp; Surg,Dept Psychiat,New York,Ny&lt;/auth-address&gt;&lt;titles&gt;&lt;title&gt;Neuropsychological Detection and Characterization of Preclinical Alzheimers-Disease&lt;/title&gt;&lt;secondary-title&gt;Neurology&lt;/secondary-title&gt;&lt;alt-title&gt;Neurology&lt;/alt-title&gt;&lt;/titles&gt;&lt;periodical&gt;&lt;full-title&gt;Neurology&lt;/full-title&gt;&lt;/periodical&gt;&lt;alt-periodical&gt;&lt;full-title&gt;Neurology&lt;/full-title&gt;&lt;/alt-periodical&gt;&lt;pages&gt;957-962&lt;/pages&gt;&lt;volume&gt;45&lt;/volume&gt;&lt;number&gt;5&lt;/number&gt;&lt;keywords&gt;&lt;keyword&gt;mild senile dementia&lt;/keyword&gt;&lt;keyword&gt;memory evaluation&lt;/keyword&gt;&lt;/keywords&gt;&lt;dates&gt;&lt;year&gt;1995&lt;/year&gt;&lt;pub-dates&gt;&lt;date&gt;May&lt;/date&gt;&lt;/pub-dates&gt;&lt;/dates&gt;&lt;isbn&gt;0028-3878&lt;/isbn&gt;&lt;accession-num&gt;WOS:A1995QY82000020&lt;/accession-num&gt;&lt;urls&gt;&lt;related-urls&gt;&lt;url&gt;&amp;lt;Go to ISI&amp;gt;://WOS:A1995QY82000020&lt;/url&gt;&lt;/related-urls&gt;&lt;/urls&gt;&lt;language&gt;English&lt;/language&gt;&lt;/record&gt;&lt;/Cite&gt;&lt;/EndNote&gt;</w:instrText>
      </w:r>
      <w:r>
        <w:fldChar w:fldCharType="separate"/>
      </w:r>
      <w:r>
        <w:rPr>
          <w:noProof/>
        </w:rPr>
        <w:t>(</w:t>
      </w:r>
      <w:hyperlink w:anchor="_ENREF_203" w:tooltip="Jacobs, 1995 #10953" w:history="1">
        <w:r w:rsidR="00A71029">
          <w:rPr>
            <w:noProof/>
          </w:rPr>
          <w:t>1995</w:t>
        </w:r>
      </w:hyperlink>
      <w:r>
        <w:rPr>
          <w:noProof/>
        </w:rPr>
        <w:t>)</w:t>
      </w:r>
      <w:r>
        <w:fldChar w:fldCharType="end"/>
      </w:r>
      <w:r>
        <w:rPr>
          <w:sz w:val="22"/>
        </w:rPr>
        <w:t xml:space="preserve"> </w:t>
      </w:r>
      <w:r w:rsidR="0026430D">
        <w:rPr>
          <w:lang w:eastAsia="en-GB"/>
        </w:rPr>
        <w:t xml:space="preserve">suggested that episodic memory decline in older adults is a warning sign </w:t>
      </w:r>
      <w:r>
        <w:rPr>
          <w:lang w:eastAsia="en-GB"/>
        </w:rPr>
        <w:t>o</w:t>
      </w:r>
      <w:r w:rsidR="0026430D">
        <w:rPr>
          <w:lang w:eastAsia="en-GB"/>
        </w:rPr>
        <w:t>f the devel</w:t>
      </w:r>
      <w:r w:rsidR="002A35AF">
        <w:rPr>
          <w:lang w:eastAsia="en-GB"/>
        </w:rPr>
        <w:t>opment of dementia caused by AD</w:t>
      </w:r>
      <w:r w:rsidR="0026430D">
        <w:rPr>
          <w:lang w:eastAsia="en-GB"/>
        </w:rPr>
        <w:t xml:space="preserve"> </w:t>
      </w:r>
      <w:r w:rsidR="0026430D">
        <w:rPr>
          <w:lang w:eastAsia="en-GB"/>
        </w:rPr>
        <w:fldChar w:fldCharType="begin">
          <w:fldData xml:space="preserve">PEVuZE5vdGU+PENpdGU+PEF1dGhvcj5TbWl0aDwvQXV0aG9yPjxZZWFyPjIwMDc8L1llYXI+PFJl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</w:fldData>
        </w:fldChar>
      </w:r>
      <w:r>
        <w:rPr>
          <w:lang w:eastAsia="en-GB"/>
        </w:rPr>
        <w:instrText xml:space="preserve"> ADDIN EN.CITE </w:instrText>
      </w:r>
      <w:r>
        <w:rPr>
          <w:lang w:eastAsia="en-GB"/>
        </w:rPr>
        <w:fldChar w:fldCharType="begin">
          <w:fldData xml:space="preserve">PEVuZE5vdGU+PENpdGU+PEF1dGhvcj5TbWl0aDwvQXV0aG9yPjxZZWFyPjIwMDc8L1llYXI+PFJl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</w:fldData>
        </w:fldChar>
      </w:r>
      <w:r>
        <w:rPr>
          <w:lang w:eastAsia="en-GB"/>
        </w:rPr>
        <w:instrText xml:space="preserve"> ADDIN EN.CITE.DATA </w:instrText>
      </w:r>
      <w:r>
        <w:rPr>
          <w:lang w:eastAsia="en-GB"/>
        </w:rPr>
      </w:r>
      <w:r>
        <w:rPr>
          <w:lang w:eastAsia="en-GB"/>
        </w:rPr>
        <w:fldChar w:fldCharType="end"/>
      </w:r>
      <w:r w:rsidR="0026430D">
        <w:rPr>
          <w:lang w:eastAsia="en-GB"/>
        </w:rPr>
      </w:r>
      <w:r w:rsidR="0026430D">
        <w:rPr>
          <w:lang w:eastAsia="en-GB"/>
        </w:rPr>
        <w:fldChar w:fldCharType="separate"/>
      </w:r>
      <w:r w:rsidR="0026430D">
        <w:rPr>
          <w:noProof/>
          <w:lang w:eastAsia="en-GB"/>
        </w:rPr>
        <w:t>(</w:t>
      </w:r>
      <w:hyperlink w:anchor="_ENREF_86" w:tooltip="Collie, 2000 #10957" w:history="1">
        <w:r w:rsidR="00A71029">
          <w:rPr>
            <w:noProof/>
            <w:lang w:eastAsia="en-GB"/>
          </w:rPr>
          <w:t>Collie &amp; Maruff, 2000</w:t>
        </w:r>
      </w:hyperlink>
      <w:r w:rsidR="0026430D">
        <w:rPr>
          <w:noProof/>
          <w:lang w:eastAsia="en-GB"/>
        </w:rPr>
        <w:t xml:space="preserve">; </w:t>
      </w:r>
      <w:hyperlink w:anchor="_ENREF_375" w:tooltip="Smith, 2007 #10954" w:history="1">
        <w:r w:rsidR="00A71029">
          <w:rPr>
            <w:noProof/>
            <w:lang w:eastAsia="en-GB"/>
          </w:rPr>
          <w:t>G. E. Smith et al., 2007</w:t>
        </w:r>
      </w:hyperlink>
      <w:r w:rsidR="0026430D">
        <w:rPr>
          <w:noProof/>
          <w:lang w:eastAsia="en-GB"/>
        </w:rPr>
        <w:t>)</w:t>
      </w:r>
      <w:r w:rsidR="0026430D">
        <w:rPr>
          <w:lang w:eastAsia="en-GB"/>
        </w:rPr>
        <w:fldChar w:fldCharType="end"/>
      </w:r>
      <w:r w:rsidR="0026430D">
        <w:rPr>
          <w:lang w:eastAsia="en-GB"/>
        </w:rPr>
        <w:t xml:space="preserve"> whereas, </w:t>
      </w:r>
      <w:hyperlink w:anchor="_ENREF_404" w:tooltip="Twamley, 2006 #10958" w:history="1">
        <w:r w:rsidR="00A71029">
          <w:rPr>
            <w:lang w:eastAsia="en-GB"/>
          </w:rPr>
          <w:fldChar w:fldCharType="begin">
            <w:fldData xml:space="preserve">PEVuZE5vdGU+PENpdGUgQXV0aG9yWWVhcj0iMSI+PEF1dGhvcj5Ud2FtbGV5PC9BdXRob3I+PFll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</w:fldData>
          </w:fldChar>
        </w:r>
        <w:r w:rsidR="00A71029">
          <w:rPr>
            <w:lang w:eastAsia="en-GB"/>
          </w:rPr>
          <w:instrText xml:space="preserve"> ADDIN EN.CITE </w:instrText>
        </w:r>
        <w:r w:rsidR="00A71029">
          <w:rPr>
            <w:lang w:eastAsia="en-GB"/>
          </w:rPr>
          <w:fldChar w:fldCharType="begin">
            <w:fldData xml:space="preserve">PEVuZE5vdGU+PENpdGUgQXV0aG9yWWVhcj0iMSI+PEF1dGhvcj5Ud2FtbGV5PC9BdXRob3I+PFll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</w:fldData>
          </w:fldChar>
        </w:r>
        <w:r w:rsidR="00A71029">
          <w:rPr>
            <w:lang w:eastAsia="en-GB"/>
          </w:rPr>
          <w:instrText xml:space="preserve"> ADDIN EN.CITE.DATA </w:instrText>
        </w:r>
        <w:r w:rsidR="00A71029">
          <w:rPr>
            <w:lang w:eastAsia="en-GB"/>
          </w:rPr>
        </w:r>
        <w:r w:rsidR="00A71029">
          <w:rPr>
            <w:lang w:eastAsia="en-GB"/>
          </w:rPr>
          <w:fldChar w:fldCharType="end"/>
        </w:r>
        <w:r w:rsidR="00A71029">
          <w:rPr>
            <w:lang w:eastAsia="en-GB"/>
          </w:rPr>
        </w:r>
        <w:r w:rsidR="00A71029">
          <w:rPr>
            <w:lang w:eastAsia="en-GB"/>
          </w:rPr>
          <w:fldChar w:fldCharType="separate"/>
        </w:r>
        <w:r w:rsidR="00A71029">
          <w:rPr>
            <w:noProof/>
            <w:lang w:eastAsia="en-GB"/>
          </w:rPr>
          <w:t>Twamley et al. (2006)</w:t>
        </w:r>
        <w:r w:rsidR="00A71029">
          <w:rPr>
            <w:lang w:eastAsia="en-GB"/>
          </w:rPr>
          <w:fldChar w:fldCharType="end"/>
        </w:r>
      </w:hyperlink>
      <w:r w:rsidR="0026430D">
        <w:rPr>
          <w:lang w:eastAsia="en-GB"/>
        </w:rPr>
        <w:t xml:space="preserve"> suggested that prodromal AD can be detected by subtle defects on a range of skills that neuropsychological tests can identify, especially amongst domains of learning and memory, attention, speed</w:t>
      </w:r>
      <w:r w:rsidR="00BB7626">
        <w:rPr>
          <w:lang w:eastAsia="en-GB"/>
        </w:rPr>
        <w:t xml:space="preserve"> of processing</w:t>
      </w:r>
      <w:r w:rsidR="0026430D">
        <w:rPr>
          <w:lang w:eastAsia="en-GB"/>
        </w:rPr>
        <w:t xml:space="preserve"> semantic knowledge and executive functioning. The Short Cognitive Evaluation Battery (SCEB) was designed to meet the requirements of the latter, but in keeping with the notion of implementation at the primary care setting, so more focus was paid to the speed of administration of the test. </w:t>
      </w:r>
      <w:r w:rsidR="0026430D" w:rsidRPr="00620F94">
        <w:rPr>
          <w:lang w:eastAsia="en-GB"/>
        </w:rPr>
        <w:t xml:space="preserve"> </w:t>
      </w:r>
    </w:p>
    <w:p w14:paraId="2EE231E9" w14:textId="77777777" w:rsidR="0026430D" w:rsidRPr="0010333F" w:rsidRDefault="0026430D" w:rsidP="0026430D">
      <w:pPr>
        <w:spacing w:line="360" w:lineRule="auto"/>
        <w:rPr>
          <w:highlight w:val="yellow"/>
          <w:lang w:eastAsia="en-GB"/>
        </w:rPr>
      </w:pPr>
    </w:p>
    <w:p w14:paraId="36A184D2" w14:textId="77777777" w:rsidR="0026430D" w:rsidRDefault="0026430D" w:rsidP="0026430D">
      <w:pPr>
        <w:spacing w:line="360" w:lineRule="auto"/>
        <w:rPr>
          <w:lang w:eastAsia="en-GB"/>
        </w:rPr>
      </w:pPr>
      <w:r>
        <w:rPr>
          <w:lang w:eastAsia="en-GB"/>
        </w:rPr>
        <w:t>The</w:t>
      </w:r>
      <w:r w:rsidRPr="00B12971">
        <w:rPr>
          <w:lang w:eastAsia="en-GB"/>
        </w:rPr>
        <w:t xml:space="preserve"> SCEB includes</w:t>
      </w:r>
      <w:r>
        <w:rPr>
          <w:lang w:eastAsia="en-GB"/>
        </w:rPr>
        <w:t xml:space="preserve"> 4 short tests reflecting the cognitive impairment observed in early AD, the domains affected include memory, category fluency, visuospatial and visuoconstruction and orientation to time. The memory test was take</w:t>
      </w:r>
      <w:r w:rsidR="00BB7626">
        <w:rPr>
          <w:lang w:eastAsia="en-GB"/>
        </w:rPr>
        <w:t>n from the Enhanced Cued Recall task</w:t>
      </w:r>
      <w:r>
        <w:rPr>
          <w:lang w:eastAsia="en-GB"/>
        </w:rPr>
        <w:t xml:space="preserve"> </w:t>
      </w:r>
      <w:r>
        <w:rPr>
          <w:lang w:eastAsia="en-GB"/>
        </w:rPr>
        <w:fldChar w:fldCharType="begin"/>
      </w:r>
      <w:r w:rsidR="00EC2E1B">
        <w:rPr>
          <w:lang w:eastAsia="en-GB"/>
        </w:rPr>
        <w:instrText xml:space="preserve"> ADDIN EN.CITE &lt;EndNote&gt;&lt;Cite&gt;&lt;Author&gt;Grober&lt;/Author&gt;&lt;Year&gt;1988&lt;/Year&gt;&lt;RecNum&gt;10959&lt;/RecNum&gt;&lt;DisplayText&gt;(Grober, Buschke, Crystal, Bang, &amp;amp; Dresner, 1988)&lt;/DisplayText&gt;&lt;record&gt;&lt;rec-number&gt;10959&lt;/rec-number&gt;&lt;foreign-keys&gt;&lt;key app="EN" db-id="tzpe22srnsas9fevep9x0t2z0pzfe2a9a95t" timestamp="1396956249"&gt;10959&lt;/key&gt;&lt;/foreign-keys&gt;&lt;ref-type name="Journal Article"&gt;17&lt;/ref-type&gt;&lt;contributors&gt;&lt;authors&gt;&lt;author&gt;Grober, E.&lt;/author&gt;&lt;author&gt;Buschke, H.&lt;/author&gt;&lt;author&gt;Crystal, H.&lt;/author&gt;&lt;author&gt;Bang, S.&lt;/author&gt;&lt;author&gt;Dresner, R.&lt;/author&gt;&lt;/authors&gt;&lt;/contributors&gt;&lt;auth-address&gt;Grober, E&amp;#xD;Yeshiva Univ Albert Einstein Coll Med,Van Etten Hosp,Dept Neurol,Room 319,1300 Morris Pk Ave,Bronx,Ny 10461, USA&amp;#xD;Yeshiva Univ Albert Einstein Coll Med,Van Etten Hosp,Dept Neurol,Room 319,1300 Morris Pk Ave,Bronx,Ny 10461, USA&amp;#xD;Yeshiva Univ Albert Einstein Coll Med,Rose F Kennedy Ctr Mental Retardat &amp;amp; Human Dev,Bronx,Ny 10461&lt;/auth-address&gt;&lt;titles&gt;&lt;title&gt;Screening for Dementia by Memory Testing&lt;/title&gt;&lt;secondary-title&gt;Neurology&lt;/secondary-title&gt;&lt;alt-title&gt;Neurology&lt;/alt-title&gt;&lt;/titles&gt;&lt;periodical&gt;&lt;full-title&gt;Neurology&lt;/full-title&gt;&lt;/periodical&gt;&lt;alt-periodical&gt;&lt;full-title&gt;Neurology&lt;/full-title&gt;&lt;/alt-periodical&gt;&lt;pages&gt;900-903&lt;/pages&gt;&lt;volume&gt;38&lt;/volume&gt;&lt;number&gt;6&lt;/number&gt;&lt;dates&gt;&lt;year&gt;1988&lt;/year&gt;&lt;pub-dates&gt;&lt;date&gt;Jun&lt;/date&gt;&lt;/pub-dates&gt;&lt;/dates&gt;&lt;isbn&gt;0028-3878&lt;/isbn&gt;&lt;accession-num&gt;WOS:A1988N595900012&lt;/accession-num&gt;&lt;urls&gt;&lt;related-urls&gt;&lt;url&gt;&amp;lt;Go to ISI&amp;gt;://WOS:A1988N595900012&lt;/url&gt;&lt;/related-urls&gt;&lt;/urls&gt;&lt;language&gt;English&lt;/language&gt;&lt;/record&gt;&lt;/Cite&gt;&lt;/EndNote&gt;</w:instrText>
      </w:r>
      <w:r>
        <w:rPr>
          <w:lang w:eastAsia="en-GB"/>
        </w:rPr>
        <w:fldChar w:fldCharType="separate"/>
      </w:r>
      <w:r>
        <w:rPr>
          <w:noProof/>
          <w:lang w:eastAsia="en-GB"/>
        </w:rPr>
        <w:t>(</w:t>
      </w:r>
      <w:hyperlink w:anchor="_ENREF_171" w:tooltip="Grober, 1988 #11005" w:history="1">
        <w:r w:rsidR="00A71029">
          <w:rPr>
            <w:noProof/>
            <w:lang w:eastAsia="en-GB"/>
          </w:rPr>
          <w:t>Grober, Buschke, Crystal, Bang, &amp; Dresner, 1988</w:t>
        </w:r>
      </w:hyperlink>
      <w:r>
        <w:rPr>
          <w:noProof/>
          <w:lang w:eastAsia="en-GB"/>
        </w:rPr>
        <w:t>)</w:t>
      </w:r>
      <w:r>
        <w:rPr>
          <w:lang w:eastAsia="en-GB"/>
        </w:rPr>
        <w:fldChar w:fldCharType="end"/>
      </w:r>
      <w:r>
        <w:rPr>
          <w:lang w:eastAsia="en-GB"/>
        </w:rPr>
        <w:t>. The test has been used to examine and differentiate patients with AD and MCI from what is considered normal forgetfulness due to ageing. The category fluency test has also been proven to distinguish accurately between he</w:t>
      </w:r>
      <w:r w:rsidR="002A35AF">
        <w:rPr>
          <w:lang w:eastAsia="en-GB"/>
        </w:rPr>
        <w:t>althy ageing adults, AD and MCI</w:t>
      </w:r>
      <w:r>
        <w:rPr>
          <w:lang w:eastAsia="en-GB"/>
        </w:rPr>
        <w:t xml:space="preserve"> </w:t>
      </w:r>
      <w:r>
        <w:rPr>
          <w:lang w:eastAsia="en-GB"/>
        </w:rPr>
        <w:fldChar w:fldCharType="begin"/>
      </w:r>
      <w:r w:rsidR="00EC2E1B">
        <w:rPr>
          <w:lang w:eastAsia="en-GB"/>
        </w:rPr>
        <w:instrText xml:space="preserve"> ADDIN EN.CITE &lt;EndNote&gt;&lt;Cite&gt;&lt;Author&gt;Lam&lt;/Author&gt;&lt;Year&gt;2006&lt;/Year&gt;&lt;RecNum&gt;10960&lt;/RecNum&gt;&lt;DisplayText&gt;(Lam, Ho, Lui, &amp;amp; Tam, 2006)&lt;/DisplayText&gt;&lt;record&gt;&lt;rec-number&gt;10960&lt;/rec-number&gt;&lt;foreign-keys&gt;&lt;key app="EN" db-id="tzpe22srnsas9fevep9x0t2z0pzfe2a9a95t" timestamp="1396956507"&gt;10960&lt;/key&gt;&lt;/foreign-keys&gt;&lt;ref-type name="Journal Article"&gt;17&lt;/ref-type&gt;&lt;contributors&gt;&lt;authors&gt;&lt;author&gt;Lam, L. C. W.&lt;/author&gt;&lt;author&gt;Ho, P.&lt;/author&gt;&lt;author&gt;Lui, V. W. C.&lt;/author&gt;&lt;author&gt;Tam, C. W. C.&lt;/author&gt;&lt;/authors&gt;&lt;/contributors&gt;&lt;auth-address&gt;Lam, LCW&amp;#xD;Tai Po Hosp, Dept Psychiat, Multictr, GF, Tai Po, Hong Kong, Peoples R China&amp;#xD;Tai Po Hosp, Dept Psychiat, Multictr, GF, Tai Po, Hong Kong, Peoples R China&amp;#xD;Chinese Univ Hong Kong, Dept Psychiat, Sha Tin 100083, Hong Kong, Peoples R China&lt;/auth-address&gt;&lt;titles&gt;&lt;title&gt;Reduced semantic fluency as an additional screening tool for subjects with questionable dementia&lt;/title&gt;&lt;secondary-title&gt;Dementia and Geriatric Cognitive Disorders&lt;/secondary-title&gt;&lt;alt-title&gt;Dement Geriatr Cogn&lt;/alt-title&gt;&lt;/titles&gt;&lt;periodical&gt;&lt;full-title&gt;Dementia and Geriatric Cognitive Disorders&lt;/full-title&gt;&lt;abbr-1&gt;Dement Geriatr Cogn&lt;/abbr-1&gt;&lt;/periodical&gt;&lt;alt-periodical&gt;&lt;full-title&gt;Dementia and Geriatric Cognitive Disorders&lt;/full-title&gt;&lt;abbr-1&gt;Dement Geriatr Cogn&lt;/abbr-1&gt;&lt;/alt-periodical&gt;&lt;pages&gt;159-164&lt;/pages&gt;&lt;volume&gt;22&lt;/volume&gt;&lt;number&gt;2&lt;/number&gt;&lt;keywords&gt;&lt;keyword&gt;semantic fluency&lt;/keyword&gt;&lt;keyword&gt;alzheimer&amp;apos;s disease&lt;/keyword&gt;&lt;keyword&gt;dementia, questionable&lt;/keyword&gt;&lt;keyword&gt;mild cognitive impairment&lt;/keyword&gt;&lt;keyword&gt;alzheimers-disease&lt;/keyword&gt;&lt;keyword&gt;performance&lt;/keyword&gt;&lt;keyword&gt;diagnosis&lt;/keyword&gt;&lt;keyword&gt;memory&lt;/keyword&gt;&lt;/keywords&gt;&lt;dates&gt;&lt;year&gt;2006&lt;/year&gt;&lt;/dates&gt;&lt;isbn&gt;1420-8008&lt;/isbn&gt;&lt;accession-num&gt;WOS:000242166900006&lt;/accession-num&gt;&lt;urls&gt;&lt;related-urls&gt;&lt;url&gt;&amp;lt;Go to ISI&amp;gt;://WOS:000242166900006&lt;/url&gt;&lt;/related-urls&gt;&lt;/urls&gt;&lt;electronic-resource-num&gt;Doi 10.1159/000094543&lt;/electronic-resource-num&gt;&lt;language&gt;English&lt;/language&gt;&lt;/record&gt;&lt;/Cite&gt;&lt;/EndNote&gt;</w:instrText>
      </w:r>
      <w:r>
        <w:rPr>
          <w:lang w:eastAsia="en-GB"/>
        </w:rPr>
        <w:fldChar w:fldCharType="separate"/>
      </w:r>
      <w:r>
        <w:rPr>
          <w:noProof/>
          <w:lang w:eastAsia="en-GB"/>
        </w:rPr>
        <w:t>(</w:t>
      </w:r>
      <w:hyperlink w:anchor="_ENREF_237" w:tooltip="Lam, 2006 #10960" w:history="1">
        <w:r w:rsidR="00A71029">
          <w:rPr>
            <w:noProof/>
            <w:lang w:eastAsia="en-GB"/>
          </w:rPr>
          <w:t>Lam, Ho, Lui, &amp; Tam, 2006</w:t>
        </w:r>
      </w:hyperlink>
      <w:r>
        <w:rPr>
          <w:noProof/>
          <w:lang w:eastAsia="en-GB"/>
        </w:rPr>
        <w:t>)</w:t>
      </w:r>
      <w:r>
        <w:rPr>
          <w:lang w:eastAsia="en-GB"/>
        </w:rPr>
        <w:fldChar w:fldCharType="end"/>
      </w:r>
      <w:r>
        <w:rPr>
          <w:lang w:eastAsia="en-GB"/>
        </w:rPr>
        <w:t xml:space="preserve">. The </w:t>
      </w:r>
      <w:r>
        <w:rPr>
          <w:lang w:eastAsia="en-GB"/>
        </w:rPr>
        <w:lastRenderedPageBreak/>
        <w:t xml:space="preserve">orientation in time subset is derivative of the MMSE which has been used widely and is deemed a good measure along with the clock drawing test for looking at visuoconstructive abilities which has been proven useful in </w:t>
      </w:r>
      <w:r w:rsidR="002A35AF">
        <w:rPr>
          <w:lang w:eastAsia="en-GB"/>
        </w:rPr>
        <w:t>identifying cases of MCI and AD</w:t>
      </w:r>
      <w:r>
        <w:rPr>
          <w:lang w:eastAsia="en-GB"/>
        </w:rPr>
        <w:t xml:space="preserve"> </w:t>
      </w:r>
      <w:r>
        <w:rPr>
          <w:lang w:eastAsia="en-GB"/>
        </w:rPr>
        <w:fldChar w:fldCharType="begin">
          <w:fldData xml:space="preserve">PEVuZE5vdGU+PENpdGU+PEF1dGhvcj5ZYW1hbW90bzwvQXV0aG9yPjxZZWFyPjIwMDQ8L1llYXI+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</w:fldData>
        </w:fldChar>
      </w:r>
      <w:r w:rsidR="00EC2E1B">
        <w:rPr>
          <w:lang w:eastAsia="en-GB"/>
        </w:rPr>
        <w:instrText xml:space="preserve"> ADDIN EN.CITE </w:instrText>
      </w:r>
      <w:r w:rsidR="00EC2E1B">
        <w:rPr>
          <w:lang w:eastAsia="en-GB"/>
        </w:rPr>
        <w:fldChar w:fldCharType="begin">
          <w:fldData xml:space="preserve">PEVuZE5vdGU+PENpdGU+PEF1dGhvcj5ZYW1hbW90bzwvQXV0aG9yPjxZZWFyPjIwMDQ8L1llYXI+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</w:fldData>
        </w:fldChar>
      </w:r>
      <w:r w:rsidR="00EC2E1B">
        <w:rPr>
          <w:lang w:eastAsia="en-GB"/>
        </w:rPr>
        <w:instrText xml:space="preserve"> ADDIN EN.CITE.DATA </w:instrText>
      </w:r>
      <w:r w:rsidR="00EC2E1B">
        <w:rPr>
          <w:lang w:eastAsia="en-GB"/>
        </w:rPr>
      </w:r>
      <w:r w:rsidR="00EC2E1B">
        <w:rPr>
          <w:lang w:eastAsia="en-GB"/>
        </w:rPr>
        <w:fldChar w:fldCharType="end"/>
      </w:r>
      <w:r>
        <w:rPr>
          <w:lang w:eastAsia="en-GB"/>
        </w:rPr>
      </w:r>
      <w:r>
        <w:rPr>
          <w:lang w:eastAsia="en-GB"/>
        </w:rPr>
        <w:fldChar w:fldCharType="separate"/>
      </w:r>
      <w:r>
        <w:rPr>
          <w:noProof/>
          <w:lang w:eastAsia="en-GB"/>
        </w:rPr>
        <w:t>(</w:t>
      </w:r>
      <w:hyperlink w:anchor="_ENREF_318" w:tooltip="Paul, 2013 #10973" w:history="1">
        <w:r w:rsidR="00A71029">
          <w:rPr>
            <w:noProof/>
            <w:lang w:eastAsia="en-GB"/>
          </w:rPr>
          <w:t>Paul et al., 2013</w:t>
        </w:r>
      </w:hyperlink>
      <w:r>
        <w:rPr>
          <w:noProof/>
          <w:lang w:eastAsia="en-GB"/>
        </w:rPr>
        <w:t xml:space="preserve">; </w:t>
      </w:r>
      <w:hyperlink w:anchor="_ENREF_433" w:tooltip="Yamamoto, 2004 #10968" w:history="1">
        <w:r w:rsidR="00A71029">
          <w:rPr>
            <w:noProof/>
            <w:lang w:eastAsia="en-GB"/>
          </w:rPr>
          <w:t>Yamamoto et al., 2004</w:t>
        </w:r>
      </w:hyperlink>
      <w:r>
        <w:rPr>
          <w:noProof/>
          <w:lang w:eastAsia="en-GB"/>
        </w:rPr>
        <w:t>)</w:t>
      </w:r>
      <w:r>
        <w:rPr>
          <w:lang w:eastAsia="en-GB"/>
        </w:rPr>
        <w:fldChar w:fldCharType="end"/>
      </w:r>
      <w:r>
        <w:rPr>
          <w:lang w:eastAsia="en-GB"/>
        </w:rPr>
        <w:t xml:space="preserve">. </w:t>
      </w:r>
    </w:p>
    <w:p w14:paraId="6D714993" w14:textId="77777777" w:rsidR="0026430D" w:rsidRDefault="0026430D" w:rsidP="0026430D">
      <w:pPr>
        <w:rPr>
          <w:lang w:eastAsia="en-GB"/>
        </w:rPr>
      </w:pPr>
    </w:p>
    <w:p w14:paraId="2E206BB6" w14:textId="77777777" w:rsidR="0085301B" w:rsidRDefault="00536F31" w:rsidP="0026430D">
      <w:pPr>
        <w:spacing w:line="360" w:lineRule="auto"/>
      </w:pPr>
      <w:hyperlink w:anchor="_ENREF_340" w:tooltip="Robert, 2003 #10394" w:history="1">
        <w:r w:rsidR="00A71029">
          <w:fldChar w:fldCharType="begin">
            <w:fldData xml:space="preserve">PEVuZE5vdGU+PENpdGUgQXV0aG9yWWVhcj0iMSI+PEF1dGhvcj5Sb2JlcnQ8L0F1dGhvcj48WWVh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=
</w:fldData>
          </w:fldChar>
        </w:r>
        <w:r w:rsidR="00A71029">
          <w:instrText xml:space="preserve"> ADDIN EN.CITE </w:instrText>
        </w:r>
        <w:r w:rsidR="00A71029">
          <w:fldChar w:fldCharType="begin">
            <w:fldData xml:space="preserve">PEVuZE5vdGU+PENpdGUgQXV0aG9yWWVhcj0iMSI+PEF1dGhvcj5Sb2JlcnQ8L0F1dGhvcj48WWVh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=
</w:fldData>
          </w:fldChar>
        </w:r>
        <w:r w:rsidR="00A71029">
          <w:instrText xml:space="preserve"> ADDIN EN.CITE.DATA </w:instrText>
        </w:r>
        <w:r w:rsidR="00A71029">
          <w:fldChar w:fldCharType="end"/>
        </w:r>
        <w:r w:rsidR="00A71029">
          <w:fldChar w:fldCharType="separate"/>
        </w:r>
        <w:r w:rsidR="00A71029">
          <w:rPr>
            <w:noProof/>
          </w:rPr>
          <w:t>Robert, Schuck, Dubois, Olie, Lepine, Gallarda, Goni, Troy, and Investigators (2003)</w:t>
        </w:r>
        <w:r w:rsidR="00A71029">
          <w:fldChar w:fldCharType="end"/>
        </w:r>
      </w:hyperlink>
      <w:r w:rsidR="0026430D">
        <w:t xml:space="preserve"> found 94 percent sensitivity and 85 percent specificity when using the SCEB to discriminate AD patients from healthy controls. However, they found it was less able to distinguish AD patients from depressed patients with 63 percent sensitivity and 96 percent specificity. They concluded that the SCEB was seemingly useful for discriminating between mild AD and healthy participants. Furthermore, </w:t>
      </w:r>
      <w:hyperlink w:anchor="_ENREF_163" w:tooltip="Girtler, 2012 #12872" w:history="1">
        <w:r w:rsidR="00A71029">
          <w:fldChar w:fldCharType="begin">
            <w:fldData xml:space="preserve">PEVuZE5vdGU+PENpdGUgQXV0aG9yWWVhcj0iMSI+PEF1dGhvcj5HaXJ0bGVyPC9BdXRob3I+PFll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</w:fldData>
          </w:fldChar>
        </w:r>
        <w:r w:rsidR="00A71029">
          <w:instrText xml:space="preserve"> ADDIN EN.CITE </w:instrText>
        </w:r>
        <w:r w:rsidR="00A71029">
          <w:fldChar w:fldCharType="begin">
            <w:fldData xml:space="preserve">PEVuZE5vdGU+PENpdGUgQXV0aG9yWWVhcj0iMSI+PEF1dGhvcj5HaXJ0bGVyPC9BdXRob3I+PFll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</w:fldData>
          </w:fldChar>
        </w:r>
        <w:r w:rsidR="00A71029">
          <w:instrText xml:space="preserve"> ADDIN EN.CITE.DATA </w:instrText>
        </w:r>
        <w:r w:rsidR="00A71029">
          <w:fldChar w:fldCharType="end"/>
        </w:r>
        <w:r w:rsidR="00A71029">
          <w:fldChar w:fldCharType="separate"/>
        </w:r>
        <w:r w:rsidR="00A71029">
          <w:rPr>
            <w:noProof/>
          </w:rPr>
          <w:t>Girtler et al. (2012a)</w:t>
        </w:r>
        <w:r w:rsidR="00A71029">
          <w:fldChar w:fldCharType="end"/>
        </w:r>
      </w:hyperlink>
      <w:r w:rsidR="0026430D">
        <w:t xml:space="preserve"> found that in the Italian version of the SCEB there was high accuracy for discriminating AD patients from healthy controls with 93 percent sensitivity and 92 percent specificity. They also discovered higher sensitivity rates than Robert et al. </w:t>
      </w:r>
      <w:r w:rsidR="0026430D">
        <w:fldChar w:fldCharType="begin">
          <w:fldData xml:space="preserve">PEVuZE5vdGU+PENpdGUgRXhjbHVkZUF1dGg9IjEiPjxBdXRob3I+Um9iZXJ0PC9BdXRob3I+PFll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</w:fldData>
        </w:fldChar>
      </w:r>
      <w:r w:rsidR="00EC2E1B">
        <w:instrText xml:space="preserve"> ADDIN EN.CITE </w:instrText>
      </w:r>
      <w:r w:rsidR="00EC2E1B">
        <w:fldChar w:fldCharType="begin">
          <w:fldData xml:space="preserve">PEVuZE5vdGU+PENpdGUgRXhjbHVkZUF1dGg9IjEiPjxBdXRob3I+Um9iZXJ0PC9BdXRob3I+PFll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</w:fldData>
        </w:fldChar>
      </w:r>
      <w:r w:rsidR="00EC2E1B">
        <w:instrText xml:space="preserve"> ADDIN EN.CITE.DATA </w:instrText>
      </w:r>
      <w:r w:rsidR="00EC2E1B">
        <w:fldChar w:fldCharType="end"/>
      </w:r>
      <w:r w:rsidR="0026430D">
        <w:fldChar w:fldCharType="separate"/>
      </w:r>
      <w:r w:rsidR="0026430D">
        <w:rPr>
          <w:noProof/>
        </w:rPr>
        <w:t>(</w:t>
      </w:r>
      <w:hyperlink w:anchor="_ENREF_340" w:tooltip="Robert, 2003 #10394" w:history="1">
        <w:r w:rsidR="00A71029">
          <w:rPr>
            <w:noProof/>
          </w:rPr>
          <w:t>2003</w:t>
        </w:r>
      </w:hyperlink>
      <w:r w:rsidR="0026430D">
        <w:rPr>
          <w:noProof/>
        </w:rPr>
        <w:t>)</w:t>
      </w:r>
      <w:r w:rsidR="0026430D">
        <w:fldChar w:fldCharType="end"/>
      </w:r>
      <w:r w:rsidR="0026430D">
        <w:t xml:space="preserve"> for discriminating AD patients from depressed patients with 84 percent sensitivity, however lower specificity rates were observed (76 percent). In the Italian version the SCEB was also used to differentiate between MCI converters and non-converters; although these results did not produce accurate findings, however, moderate accuracy was observed when differentiating between MCI versus control (80 percent sensitivity and 70 percent specificity). These findings suggest that perhaps the SCEB is a very useful clinical instrument to include as well as the MMSE when monitoring the progression of AD at the very early stages.</w:t>
      </w:r>
    </w:p>
    <w:p w14:paraId="2CD100C2" w14:textId="77777777" w:rsidR="006067AE" w:rsidRDefault="006067AE" w:rsidP="0026430D">
      <w:pPr>
        <w:spacing w:line="360" w:lineRule="auto"/>
      </w:pPr>
    </w:p>
    <w:p w14:paraId="6916CB92" w14:textId="77777777" w:rsidR="006067AE" w:rsidRDefault="00536F31" w:rsidP="0026430D">
      <w:pPr>
        <w:spacing w:line="360" w:lineRule="auto"/>
      </w:pPr>
      <w:hyperlink w:anchor="_ENREF_4" w:tooltip="Ainslie, 1993 #13614" w:history="1">
        <w:r w:rsidR="00A71029">
          <w:fldChar w:fldCharType="begin"/>
        </w:r>
        <w:r w:rsidR="00A71029">
          <w:instrText xml:space="preserve"> ADDIN EN.CITE &lt;EndNote&gt;&lt;Cite AuthorYear="1"&gt;&lt;Author&gt;Ainslie&lt;/Author&gt;&lt;Year&gt;1993&lt;/Year&gt;&lt;RecNum&gt;13614&lt;/RecNum&gt;&lt;DisplayText&gt;Ainslie and Murden (1993)&lt;/DisplayText&gt;&lt;record&gt;&lt;rec-number&gt;13614&lt;/rec-number&gt;&lt;foreign-keys&gt;&lt;key app="EN" db-id="tzpe22srnsas9fevep9x0t2z0pzfe2a9a95t" timestamp="1418898462"&gt;13614&lt;/key&gt;&lt;/foreign-keys&gt;&lt;ref-type name="Journal Article"&gt;17&lt;/ref-type&gt;&lt;contributors&gt;&lt;authors&gt;&lt;author&gt;Ainslie, N. K.&lt;/author&gt;&lt;author&gt;Murden, R. A.&lt;/author&gt;&lt;/authors&gt;&lt;/contributors&gt;&lt;auth-address&gt;Univ Kansas,Med Ctr,Kansas City,Ks 66103&amp;#xD;Ohio State Univ,Columbus,Oh 43210&amp;#xD;Suny Hlth Sci Ctr,Brooklyn,Ny&lt;/auth-address&gt;&lt;titles&gt;&lt;title&gt;Effect of Education on the Clock-Drawing Dementia Screen in Nondemented Elderly Persons&lt;/title&gt;&lt;secondary-title&gt;Journal of the American Geriatrics Society&lt;/secondary-title&gt;&lt;alt-title&gt;J Am Geriatr Soc&lt;/alt-title&gt;&lt;/titles&gt;&lt;periodical&gt;&lt;full-title&gt;Journal of the American Geriatrics Society&lt;/full-title&gt;&lt;abbr-1&gt;J Am Geriatr Soc&lt;/abbr-1&gt;&lt;/periodical&gt;&lt;alt-periodical&gt;&lt;full-title&gt;Journal of the American Geriatrics Society&lt;/full-title&gt;&lt;abbr-1&gt;J Am Geriatr Soc&lt;/abbr-1&gt;&lt;/alt-periodical&gt;&lt;pages&gt;249-252&lt;/pages&gt;&lt;volume&gt;41&lt;/volume&gt;&lt;number&gt;3&lt;/number&gt;&lt;keywords&gt;&lt;keyword&gt;mini-mental-state&lt;/keyword&gt;&lt;keyword&gt;alzheimers-disease&lt;/keyword&gt;&lt;keyword&gt;clinical-diagnosis&lt;/keyword&gt;&lt;/keywords&gt;&lt;dates&gt;&lt;year&gt;1993&lt;/year&gt;&lt;pub-dates&gt;&lt;date&gt;Mar&lt;/date&gt;&lt;/pub-dates&gt;&lt;/dates&gt;&lt;isbn&gt;0002-8614&lt;/isbn&gt;&lt;accession-num&gt;WOS:A1993KP99800010&lt;/accession-num&gt;&lt;urls&gt;&lt;related-urls&gt;&lt;url&gt;&amp;lt;Go to ISI&amp;gt;://WOS:A1993KP99800010&lt;/url&gt;&lt;/related-urls&gt;&lt;/urls&gt;&lt;language&gt;English&lt;/language&gt;&lt;/record&gt;&lt;/Cite&gt;&lt;/EndNote&gt;</w:instrText>
        </w:r>
        <w:r w:rsidR="00A71029">
          <w:fldChar w:fldCharType="separate"/>
        </w:r>
        <w:r w:rsidR="00A71029">
          <w:rPr>
            <w:noProof/>
          </w:rPr>
          <w:t>Ainslie and Murden (1993)</w:t>
        </w:r>
        <w:r w:rsidR="00A71029">
          <w:fldChar w:fldCharType="end"/>
        </w:r>
      </w:hyperlink>
      <w:r w:rsidR="006F4520">
        <w:t xml:space="preserve"> </w:t>
      </w:r>
      <w:r w:rsidR="008A3CCA">
        <w:t>studied the effects of education</w:t>
      </w:r>
      <w:r w:rsidR="004E4D1A">
        <w:t xml:space="preserve"> on a clock drawing test</w:t>
      </w:r>
      <w:r w:rsidR="008A3CCA">
        <w:t xml:space="preserve"> in a non-demented population of poorly and highly educated individuals. They discovered that highly educated participants performed better on the clock drawing test than poorly educated non-demented participants who were asked to draw the time of 3 o’clock. They concluded that due to the effects of education, the clock drawing test is a poor single screening measure for dementia in a low educated population. This implies that the clock drawing test should be used in conjunction with other measures to be able to add prognostic value to individuals screened for dementia. </w:t>
      </w:r>
    </w:p>
    <w:p w14:paraId="2A8C899D" w14:textId="77777777" w:rsidR="009B0D7C" w:rsidRDefault="009B0D7C" w:rsidP="0026430D">
      <w:pPr>
        <w:spacing w:line="360" w:lineRule="auto"/>
      </w:pPr>
    </w:p>
    <w:p w14:paraId="6C882340" w14:textId="77777777" w:rsidR="0085301B" w:rsidRDefault="009B0D7C" w:rsidP="0026430D">
      <w:pPr>
        <w:spacing w:line="360" w:lineRule="auto"/>
        <w:rPr>
          <w:lang w:val="en" w:eastAsia="en-GB"/>
        </w:rPr>
      </w:pPr>
      <w:r>
        <w:lastRenderedPageBreak/>
        <w:t xml:space="preserve">Furthermore, the effect </w:t>
      </w:r>
      <w:r w:rsidR="00964129">
        <w:t xml:space="preserve">of </w:t>
      </w:r>
      <w:r>
        <w:t>education has</w:t>
      </w:r>
      <w:r w:rsidR="00964129">
        <w:t xml:space="preserve"> also</w:t>
      </w:r>
      <w:r>
        <w:t xml:space="preserve"> been reported in category fluency performance, in which highly educated individuals perform better on the category fluency task</w:t>
      </w:r>
      <w:r w:rsidR="00BB7626">
        <w:t xml:space="preserve"> </w:t>
      </w:r>
      <w:r w:rsidR="00BB7626">
        <w:fldChar w:fldCharType="begin">
          <w:fldData xml:space="preserve">PEVuZE5vdGU+PENpdGU+PEF1dGhvcj5Sb3NzZWxsaTwvQXV0aG9yPjxZZWFyPjIwMDk8L1llYXI+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</w:fldData>
        </w:fldChar>
      </w:r>
      <w:r w:rsidR="00EC2E1B">
        <w:instrText xml:space="preserve"> ADDIN EN.CITE </w:instrText>
      </w:r>
      <w:r w:rsidR="00EC2E1B">
        <w:fldChar w:fldCharType="begin">
          <w:fldData xml:space="preserve">PEVuZE5vdGU+PENpdGU+PEF1dGhvcj5Sb3NzZWxsaTwvQXV0aG9yPjxZZWFyPjIwMDk8L1llYXI+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</w:fldData>
        </w:fldChar>
      </w:r>
      <w:r w:rsidR="00EC2E1B">
        <w:instrText xml:space="preserve"> ADDIN EN.CITE.DATA </w:instrText>
      </w:r>
      <w:r w:rsidR="00EC2E1B">
        <w:fldChar w:fldCharType="end"/>
      </w:r>
      <w:r w:rsidR="00BB7626">
        <w:fldChar w:fldCharType="separate"/>
      </w:r>
      <w:r w:rsidR="00BB7626">
        <w:rPr>
          <w:noProof/>
        </w:rPr>
        <w:t>(</w:t>
      </w:r>
      <w:hyperlink w:anchor="_ENREF_63" w:tooltip="Brucki, 2004 #13906" w:history="1">
        <w:r w:rsidR="00A71029">
          <w:rPr>
            <w:noProof/>
          </w:rPr>
          <w:t>Brucki &amp; Rocha, 2004</w:t>
        </w:r>
      </w:hyperlink>
      <w:r w:rsidR="00BB7626">
        <w:rPr>
          <w:noProof/>
        </w:rPr>
        <w:t xml:space="preserve">; </w:t>
      </w:r>
      <w:hyperlink w:anchor="_ENREF_347" w:tooltip="Rosselli, 2009 #13904" w:history="1">
        <w:r w:rsidR="00A71029">
          <w:rPr>
            <w:noProof/>
          </w:rPr>
          <w:t>Rosselli, Tappen, Williams, Salvatierra, &amp; Zoller, 2009</w:t>
        </w:r>
      </w:hyperlink>
      <w:r w:rsidR="00BB7626">
        <w:rPr>
          <w:noProof/>
        </w:rPr>
        <w:t>)</w:t>
      </w:r>
      <w:r w:rsidR="00BB7626">
        <w:fldChar w:fldCharType="end"/>
      </w:r>
      <w:r>
        <w:t xml:space="preserve">. </w:t>
      </w:r>
      <w:r w:rsidR="00964129">
        <w:t>Category fluency involves retrieval of information from semantic memory and it is understood that educational level accelerates semantic access, which facilitates a larger store of semantic information. This effect has been reported more when comparing individuals with lower education levels (i.e. illitera</w:t>
      </w:r>
      <w:r w:rsidR="002A35AF">
        <w:t>te versus 4 years of education)</w:t>
      </w:r>
      <w:r w:rsidR="00964129">
        <w:t xml:space="preserve"> </w:t>
      </w:r>
      <w:r w:rsidR="00964129" w:rsidRPr="001F2DA8">
        <w:rPr>
          <w:lang w:val="en" w:eastAsia="en-GB"/>
        </w:rPr>
        <w:fldChar w:fldCharType="begin">
          <w:fldData xml:space="preserve">PEVuZE5vdGU+PENpdGU+PEF1dGhvcj5HbGFkc2pvPC9BdXRob3I+PFllYXI+MTk5OTwvWWVhcj48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</w:fldData>
        </w:fldChar>
      </w:r>
      <w:r w:rsidR="00DD1A07">
        <w:rPr>
          <w:lang w:val="en" w:eastAsia="en-GB"/>
        </w:rPr>
        <w:instrText xml:space="preserve"> ADDIN EN.CITE </w:instrText>
      </w:r>
      <w:r w:rsidR="00DD1A07">
        <w:rPr>
          <w:lang w:val="en" w:eastAsia="en-GB"/>
        </w:rPr>
        <w:fldChar w:fldCharType="begin">
          <w:fldData xml:space="preserve">PEVuZE5vdGU+PENpdGU+PEF1dGhvcj5HbGFkc2pvPC9BdXRob3I+PFllYXI+MTk5OTwvWWVhcj48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</w:fldData>
        </w:fldChar>
      </w:r>
      <w:r w:rsidR="00DD1A07">
        <w:rPr>
          <w:lang w:val="en" w:eastAsia="en-GB"/>
        </w:rPr>
        <w:instrText xml:space="preserve"> ADDIN EN.CITE.DATA </w:instrText>
      </w:r>
      <w:r w:rsidR="00DD1A07">
        <w:rPr>
          <w:lang w:val="en" w:eastAsia="en-GB"/>
        </w:rPr>
      </w:r>
      <w:r w:rsidR="00DD1A07">
        <w:rPr>
          <w:lang w:val="en" w:eastAsia="en-GB"/>
        </w:rPr>
        <w:fldChar w:fldCharType="end"/>
      </w:r>
      <w:r w:rsidR="00964129" w:rsidRPr="001F2DA8">
        <w:rPr>
          <w:lang w:val="en" w:eastAsia="en-GB"/>
        </w:rPr>
      </w:r>
      <w:r w:rsidR="00964129" w:rsidRPr="001F2DA8">
        <w:rPr>
          <w:lang w:val="en" w:eastAsia="en-GB"/>
        </w:rPr>
        <w:fldChar w:fldCharType="separate"/>
      </w:r>
      <w:r w:rsidR="00DD1A07">
        <w:rPr>
          <w:noProof/>
          <w:lang w:val="en" w:eastAsia="en-GB"/>
        </w:rPr>
        <w:t>(</w:t>
      </w:r>
      <w:hyperlink w:anchor="_ENREF_40" w:tooltip="Benton, 1994 #11838" w:history="1">
        <w:r w:rsidR="00A71029">
          <w:rPr>
            <w:noProof/>
            <w:lang w:val="en" w:eastAsia="en-GB"/>
          </w:rPr>
          <w:t>A. L Benton, Hamsher, &amp; Sivan, 1994</w:t>
        </w:r>
      </w:hyperlink>
      <w:r w:rsidR="00DD1A07">
        <w:rPr>
          <w:noProof/>
          <w:lang w:val="en" w:eastAsia="en-GB"/>
        </w:rPr>
        <w:t xml:space="preserve">; </w:t>
      </w:r>
      <w:hyperlink w:anchor="_ENREF_165" w:tooltip="Gladsjo, 1999 #11854" w:history="1">
        <w:r w:rsidR="00A71029">
          <w:rPr>
            <w:noProof/>
            <w:lang w:val="en" w:eastAsia="en-GB"/>
          </w:rPr>
          <w:t>Gladsjo et al., 1999</w:t>
        </w:r>
      </w:hyperlink>
      <w:r w:rsidR="00DD1A07">
        <w:rPr>
          <w:noProof/>
          <w:lang w:val="en" w:eastAsia="en-GB"/>
        </w:rPr>
        <w:t>)</w:t>
      </w:r>
      <w:r w:rsidR="00964129" w:rsidRPr="001F2DA8">
        <w:rPr>
          <w:lang w:val="en" w:eastAsia="en-GB"/>
        </w:rPr>
        <w:fldChar w:fldCharType="end"/>
      </w:r>
      <w:r w:rsidR="00964129">
        <w:rPr>
          <w:lang w:val="en" w:eastAsia="en-GB"/>
        </w:rPr>
        <w:t>.</w:t>
      </w:r>
    </w:p>
    <w:p w14:paraId="3DBD3893" w14:textId="77777777" w:rsidR="004309FC" w:rsidRDefault="004309FC" w:rsidP="0026430D">
      <w:pPr>
        <w:spacing w:line="360" w:lineRule="auto"/>
        <w:rPr>
          <w:lang w:val="en" w:eastAsia="en-GB"/>
        </w:rPr>
      </w:pPr>
    </w:p>
    <w:p w14:paraId="1F302FA7" w14:textId="77777777" w:rsidR="0026430D" w:rsidRDefault="004309FC" w:rsidP="0026430D">
      <w:pPr>
        <w:spacing w:line="360" w:lineRule="auto"/>
      </w:pPr>
      <w:r>
        <w:rPr>
          <w:lang w:val="en" w:eastAsia="en-GB"/>
        </w:rPr>
        <w:t>The temporal orientation section of the SCEB has also shown age and educational effects, that can be</w:t>
      </w:r>
      <w:r w:rsidR="002A35AF">
        <w:rPr>
          <w:lang w:val="en" w:eastAsia="en-GB"/>
        </w:rPr>
        <w:t xml:space="preserve"> taken from studies on the MMSE</w:t>
      </w:r>
      <w:r>
        <w:rPr>
          <w:lang w:val="en" w:eastAsia="en-GB"/>
        </w:rPr>
        <w:t xml:space="preserve"> </w:t>
      </w:r>
      <w:r>
        <w:rPr>
          <w:lang w:val="en" w:eastAsia="en-GB"/>
        </w:rPr>
        <w:fldChar w:fldCharType="begin">
          <w:fldData xml:space="preserve">PEVuZE5vdGU+PENpdGU+PEF1dGhvcj5DcnVtPC9BdXRob3I+PFllYXI+MTk5MzwvWWVhcj48UmVj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</w:fldData>
        </w:fldChar>
      </w:r>
      <w:r w:rsidR="0089710D">
        <w:rPr>
          <w:lang w:val="en" w:eastAsia="en-GB"/>
        </w:rPr>
        <w:instrText xml:space="preserve"> ADDIN EN.CITE </w:instrText>
      </w:r>
      <w:r w:rsidR="0089710D">
        <w:rPr>
          <w:lang w:val="en" w:eastAsia="en-GB"/>
        </w:rPr>
        <w:fldChar w:fldCharType="begin">
          <w:fldData xml:space="preserve">PEVuZE5vdGU+PENpdGU+PEF1dGhvcj5DcnVtPC9BdXRob3I+PFllYXI+MTk5MzwvWWVhcj48UmVj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</w:fldData>
        </w:fldChar>
      </w:r>
      <w:r w:rsidR="0089710D">
        <w:rPr>
          <w:lang w:val="en" w:eastAsia="en-GB"/>
        </w:rPr>
        <w:instrText xml:space="preserve"> ADDIN EN.CITE.DATA </w:instrText>
      </w:r>
      <w:r w:rsidR="0089710D">
        <w:rPr>
          <w:lang w:val="en" w:eastAsia="en-GB"/>
        </w:rPr>
      </w:r>
      <w:r w:rsidR="0089710D">
        <w:rPr>
          <w:lang w:val="en" w:eastAsia="en-GB"/>
        </w:rPr>
        <w:fldChar w:fldCharType="end"/>
      </w:r>
      <w:r>
        <w:rPr>
          <w:lang w:val="en" w:eastAsia="en-GB"/>
        </w:rPr>
      </w:r>
      <w:r>
        <w:rPr>
          <w:lang w:val="en" w:eastAsia="en-GB"/>
        </w:rPr>
        <w:fldChar w:fldCharType="separate"/>
      </w:r>
      <w:r w:rsidR="0089710D">
        <w:rPr>
          <w:noProof/>
          <w:lang w:val="en" w:eastAsia="en-GB"/>
        </w:rPr>
        <w:t>(</w:t>
      </w:r>
      <w:hyperlink w:anchor="_ENREF_18" w:tooltip="ArIas-Merino, 2010 #10705" w:history="1">
        <w:r w:rsidR="00A71029">
          <w:rPr>
            <w:noProof/>
            <w:lang w:val="en" w:eastAsia="en-GB"/>
          </w:rPr>
          <w:t>ArIas-Merino et al., 2010</w:t>
        </w:r>
      </w:hyperlink>
      <w:r w:rsidR="0089710D">
        <w:rPr>
          <w:noProof/>
          <w:lang w:val="en" w:eastAsia="en-GB"/>
        </w:rPr>
        <w:t xml:space="preserve">; </w:t>
      </w:r>
      <w:hyperlink w:anchor="_ENREF_77" w:tooltip="Castro-Costa, 2008 #10695" w:history="1">
        <w:r w:rsidR="00A71029">
          <w:rPr>
            <w:noProof/>
            <w:lang w:val="en" w:eastAsia="en-GB"/>
          </w:rPr>
          <w:t>Castro-Costa et al., 2008</w:t>
        </w:r>
      </w:hyperlink>
      <w:r w:rsidR="0089710D">
        <w:rPr>
          <w:noProof/>
          <w:lang w:val="en" w:eastAsia="en-GB"/>
        </w:rPr>
        <w:t xml:space="preserve">; </w:t>
      </w:r>
      <w:hyperlink w:anchor="_ENREF_100" w:tooltip="Crum, 1993 #10559" w:history="1">
        <w:r w:rsidR="00A71029">
          <w:rPr>
            <w:noProof/>
            <w:lang w:val="en" w:eastAsia="en-GB"/>
          </w:rPr>
          <w:t>Crum et al., 1993</w:t>
        </w:r>
      </w:hyperlink>
      <w:r w:rsidR="0089710D">
        <w:rPr>
          <w:noProof/>
          <w:lang w:val="en" w:eastAsia="en-GB"/>
        </w:rPr>
        <w:t xml:space="preserve">; </w:t>
      </w:r>
      <w:hyperlink w:anchor="_ENREF_224" w:tooltip="Kim, 2012 #10697" w:history="1">
        <w:r w:rsidR="00A71029">
          <w:rPr>
            <w:noProof/>
            <w:lang w:val="en" w:eastAsia="en-GB"/>
          </w:rPr>
          <w:t>J. L. Kim et al., 2012</w:t>
        </w:r>
      </w:hyperlink>
      <w:r w:rsidR="0089710D">
        <w:rPr>
          <w:noProof/>
          <w:lang w:val="en" w:eastAsia="en-GB"/>
        </w:rPr>
        <w:t xml:space="preserve">; </w:t>
      </w:r>
      <w:hyperlink w:anchor="_ENREF_253" w:tooltip="Magni, 1995 #10706" w:history="1">
        <w:r w:rsidR="00A71029">
          <w:rPr>
            <w:noProof/>
            <w:lang w:val="en" w:eastAsia="en-GB"/>
          </w:rPr>
          <w:t>Magni et al., 1995</w:t>
        </w:r>
      </w:hyperlink>
      <w:r w:rsidR="0089710D">
        <w:rPr>
          <w:noProof/>
          <w:lang w:val="en" w:eastAsia="en-GB"/>
        </w:rPr>
        <w:t>)</w:t>
      </w:r>
      <w:r>
        <w:rPr>
          <w:lang w:val="en" w:eastAsia="en-GB"/>
        </w:rPr>
        <w:fldChar w:fldCharType="end"/>
      </w:r>
      <w:r>
        <w:rPr>
          <w:lang w:val="en" w:eastAsia="en-GB"/>
        </w:rPr>
        <w:t>. Each subset of the SCEB has shown effects of education and age, however, limited</w:t>
      </w:r>
      <w:r w:rsidR="0085301B">
        <w:t xml:space="preserve"> research has explored demographic variables effects on performance on the </w:t>
      </w:r>
      <w:r w:rsidR="006067AE">
        <w:t xml:space="preserve">total </w:t>
      </w:r>
      <w:r w:rsidR="0085301B">
        <w:t>SCEB</w:t>
      </w:r>
      <w:r w:rsidR="006067AE">
        <w:t xml:space="preserve"> </w:t>
      </w:r>
      <w:r w:rsidR="003C0358">
        <w:t>score. Therefore</w:t>
      </w:r>
      <w:r w:rsidR="0085301B">
        <w:t xml:space="preserve">, further research is required to explore these effects which are important when collecting normative data for cognitive tests. </w:t>
      </w:r>
      <w:r w:rsidR="0026430D">
        <w:t xml:space="preserve"> </w:t>
      </w:r>
    </w:p>
    <w:p w14:paraId="16A0E1C0" w14:textId="77777777" w:rsidR="000D156A" w:rsidRDefault="000D156A" w:rsidP="00130CFE">
      <w:pPr>
        <w:pStyle w:val="Heading3"/>
        <w:numPr>
          <w:ilvl w:val="2"/>
          <w:numId w:val="13"/>
        </w:numPr>
        <w:rPr>
          <w:lang w:val="en" w:eastAsia="en-GB"/>
        </w:rPr>
      </w:pPr>
      <w:r>
        <w:rPr>
          <w:lang w:val="en" w:eastAsia="en-GB"/>
        </w:rPr>
        <w:t>Aim</w:t>
      </w:r>
    </w:p>
    <w:p w14:paraId="3501528D" w14:textId="77777777" w:rsidR="00DE65A9" w:rsidRPr="00DE65A9" w:rsidRDefault="00DE65A9" w:rsidP="00130CFE">
      <w:pPr>
        <w:spacing w:line="360" w:lineRule="auto"/>
        <w:rPr>
          <w:lang w:val="en" w:eastAsia="en-GB"/>
        </w:rPr>
      </w:pPr>
      <w:r>
        <w:rPr>
          <w:lang w:val="en" w:eastAsia="en-GB"/>
        </w:rPr>
        <w:t>The aim was to collect normative data and standardise the</w:t>
      </w:r>
      <w:r w:rsidR="00F56950">
        <w:rPr>
          <w:lang w:val="en" w:eastAsia="en-GB"/>
        </w:rPr>
        <w:t xml:space="preserve"> Total</w:t>
      </w:r>
      <w:r>
        <w:rPr>
          <w:lang w:val="en" w:eastAsia="en-GB"/>
        </w:rPr>
        <w:t xml:space="preserve"> SCEB (</w:t>
      </w:r>
      <w:r w:rsidR="00F56950">
        <w:rPr>
          <w:lang w:val="en" w:eastAsia="en-GB"/>
        </w:rPr>
        <w:t xml:space="preserve">including the sum of </w:t>
      </w:r>
      <w:r>
        <w:rPr>
          <w:lang w:val="en" w:eastAsia="en-GB"/>
        </w:rPr>
        <w:t>temporal orientation</w:t>
      </w:r>
      <w:r w:rsidR="00A049BB">
        <w:rPr>
          <w:lang w:val="en" w:eastAsia="en-GB"/>
        </w:rPr>
        <w:t xml:space="preserve"> (given a negative sign)</w:t>
      </w:r>
      <w:r>
        <w:rPr>
          <w:lang w:val="en" w:eastAsia="en-GB"/>
        </w:rPr>
        <w:t xml:space="preserve">, 5 word recall, clock drawing and </w:t>
      </w:r>
      <w:r w:rsidR="00C16E91">
        <w:rPr>
          <w:lang w:val="en" w:eastAsia="en-GB"/>
        </w:rPr>
        <w:t>category</w:t>
      </w:r>
      <w:r>
        <w:rPr>
          <w:lang w:val="en" w:eastAsia="en-GB"/>
        </w:rPr>
        <w:t xml:space="preserve"> fluency), and create cut off scores using Line estimation and regression analysis to determine which factors (age, gender, education and acculturation) influence the performance on these tests.  </w:t>
      </w:r>
    </w:p>
    <w:p w14:paraId="0EC8AFDC" w14:textId="77777777" w:rsidR="000D156A" w:rsidRDefault="000D156A" w:rsidP="001F788E">
      <w:pPr>
        <w:pStyle w:val="Heading3"/>
        <w:numPr>
          <w:ilvl w:val="2"/>
          <w:numId w:val="13"/>
        </w:numPr>
        <w:rPr>
          <w:lang w:val="en" w:eastAsia="en-GB"/>
        </w:rPr>
      </w:pPr>
      <w:r>
        <w:rPr>
          <w:lang w:val="en" w:eastAsia="en-GB"/>
        </w:rPr>
        <w:t>Hypothesis</w:t>
      </w:r>
    </w:p>
    <w:p w14:paraId="440F4D15" w14:textId="77777777" w:rsidR="00E417C6" w:rsidRPr="00E417C6" w:rsidRDefault="00E417C6" w:rsidP="001F788E">
      <w:pPr>
        <w:spacing w:line="360" w:lineRule="auto"/>
        <w:rPr>
          <w:lang w:val="en" w:eastAsia="en-GB"/>
        </w:rPr>
      </w:pPr>
      <w:r>
        <w:rPr>
          <w:lang w:val="en" w:eastAsia="en-GB"/>
        </w:rPr>
        <w:t xml:space="preserve">From the previous study we can hypothesise that </w:t>
      </w:r>
      <w:r w:rsidR="00FB16BF">
        <w:rPr>
          <w:lang w:val="en" w:eastAsia="en-GB"/>
        </w:rPr>
        <w:t xml:space="preserve">age and </w:t>
      </w:r>
      <w:r>
        <w:rPr>
          <w:lang w:val="en" w:eastAsia="en-GB"/>
        </w:rPr>
        <w:t xml:space="preserve">education will have a significant effect </w:t>
      </w:r>
      <w:r w:rsidR="00711EB7">
        <w:rPr>
          <w:lang w:val="en" w:eastAsia="en-GB"/>
        </w:rPr>
        <w:t xml:space="preserve">on </w:t>
      </w:r>
      <w:r w:rsidR="00FB16BF">
        <w:rPr>
          <w:lang w:val="en" w:eastAsia="en-GB"/>
        </w:rPr>
        <w:t xml:space="preserve">the total </w:t>
      </w:r>
      <w:r>
        <w:rPr>
          <w:lang w:val="en" w:eastAsia="en-GB"/>
        </w:rPr>
        <w:t>score</w:t>
      </w:r>
      <w:r w:rsidR="001F788E">
        <w:rPr>
          <w:lang w:val="en" w:eastAsia="en-GB"/>
        </w:rPr>
        <w:t xml:space="preserve"> </w:t>
      </w:r>
      <w:r w:rsidR="00711EB7">
        <w:rPr>
          <w:lang w:val="en" w:eastAsia="en-GB"/>
        </w:rPr>
        <w:t>of the SCEB.</w:t>
      </w:r>
      <w:r>
        <w:rPr>
          <w:lang w:val="en" w:eastAsia="en-GB"/>
        </w:rPr>
        <w:t xml:space="preserve"> </w:t>
      </w:r>
    </w:p>
    <w:p w14:paraId="1A0D0762" w14:textId="77777777" w:rsidR="000D156A" w:rsidRDefault="000D156A" w:rsidP="001F788E">
      <w:pPr>
        <w:pStyle w:val="Heading3"/>
        <w:numPr>
          <w:ilvl w:val="2"/>
          <w:numId w:val="13"/>
        </w:numPr>
        <w:rPr>
          <w:lang w:val="en" w:eastAsia="en-GB"/>
        </w:rPr>
      </w:pPr>
      <w:r>
        <w:rPr>
          <w:lang w:val="en" w:eastAsia="en-GB"/>
        </w:rPr>
        <w:t>Method</w:t>
      </w:r>
    </w:p>
    <w:p w14:paraId="00E0EB89" w14:textId="77777777" w:rsidR="000D156A" w:rsidRDefault="000D156A" w:rsidP="001F788E">
      <w:pPr>
        <w:pStyle w:val="Heading4"/>
        <w:numPr>
          <w:ilvl w:val="3"/>
          <w:numId w:val="19"/>
        </w:numPr>
        <w:rPr>
          <w:lang w:val="en" w:eastAsia="en-GB"/>
        </w:rPr>
      </w:pPr>
      <w:r>
        <w:rPr>
          <w:lang w:val="en" w:eastAsia="en-GB"/>
        </w:rPr>
        <w:t>Participants</w:t>
      </w:r>
    </w:p>
    <w:p w14:paraId="4FB88B55" w14:textId="77777777" w:rsidR="00DE65A9" w:rsidRPr="00DE65A9" w:rsidRDefault="00DE65A9" w:rsidP="001F788E">
      <w:pPr>
        <w:spacing w:line="360" w:lineRule="auto"/>
        <w:rPr>
          <w:lang w:val="en" w:eastAsia="en-GB"/>
        </w:rPr>
      </w:pPr>
      <w:r>
        <w:rPr>
          <w:lang w:val="en" w:eastAsia="en-GB"/>
        </w:rPr>
        <w:t>The participants for this section were</w:t>
      </w:r>
      <w:r w:rsidR="003E4643">
        <w:rPr>
          <w:lang w:val="en" w:eastAsia="en-GB"/>
        </w:rPr>
        <w:t xml:space="preserve"> exactly the same as section 5.6</w:t>
      </w:r>
      <w:r>
        <w:rPr>
          <w:lang w:val="en" w:eastAsia="en-GB"/>
        </w:rPr>
        <w:t xml:space="preserve">.1. </w:t>
      </w:r>
    </w:p>
    <w:p w14:paraId="75C62E4B" w14:textId="77777777" w:rsidR="000D156A" w:rsidRDefault="000D156A" w:rsidP="001F788E">
      <w:pPr>
        <w:pStyle w:val="Heading4"/>
        <w:numPr>
          <w:ilvl w:val="3"/>
          <w:numId w:val="19"/>
        </w:numPr>
        <w:rPr>
          <w:lang w:val="en" w:eastAsia="en-GB"/>
        </w:rPr>
      </w:pPr>
      <w:r>
        <w:rPr>
          <w:lang w:val="en" w:eastAsia="en-GB"/>
        </w:rPr>
        <w:lastRenderedPageBreak/>
        <w:t>Materials</w:t>
      </w:r>
    </w:p>
    <w:p w14:paraId="4EEAE68F" w14:textId="77777777" w:rsidR="00B1004B" w:rsidRDefault="00DE65A9" w:rsidP="00743EC7">
      <w:pPr>
        <w:spacing w:line="360" w:lineRule="auto"/>
        <w:rPr>
          <w:lang w:val="en" w:eastAsia="en-GB"/>
        </w:rPr>
      </w:pPr>
      <w:r>
        <w:rPr>
          <w:lang w:val="en" w:eastAsia="en-GB"/>
        </w:rPr>
        <w:t>The materials used for this study were translations and modificatio</w:t>
      </w:r>
      <w:r w:rsidR="002A35AF">
        <w:rPr>
          <w:lang w:val="en" w:eastAsia="en-GB"/>
        </w:rPr>
        <w:t>ns of the SCEB</w:t>
      </w:r>
      <w:r w:rsidR="00A51A9B">
        <w:rPr>
          <w:lang w:val="en" w:eastAsia="en-GB"/>
        </w:rPr>
        <w:t xml:space="preserve"> </w:t>
      </w:r>
      <w:r w:rsidR="00E95D2E">
        <w:rPr>
          <w:lang w:val="en" w:eastAsia="en-GB"/>
        </w:rPr>
        <w:fldChar w:fldCharType="begin">
          <w:fldData xml:space="preserve">PEVuZE5vdGU+PENpdGU+PEF1dGhvcj5Sb2JlcnQ8L0F1dGhvcj48WWVhcj4yMDAzPC9ZZWFyPjxS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</w:fldData>
        </w:fldChar>
      </w:r>
      <w:r w:rsidR="00EC2E1B">
        <w:rPr>
          <w:lang w:val="en" w:eastAsia="en-GB"/>
        </w:rPr>
        <w:instrText xml:space="preserve"> ADDIN EN.CITE </w:instrText>
      </w:r>
      <w:r w:rsidR="00EC2E1B">
        <w:rPr>
          <w:lang w:val="en" w:eastAsia="en-GB"/>
        </w:rPr>
        <w:fldChar w:fldCharType="begin">
          <w:fldData xml:space="preserve">PEVuZE5vdGU+PENpdGU+PEF1dGhvcj5Sb2JlcnQ8L0F1dGhvcj48WWVhcj4yMDAzPC9ZZWFyPjxS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E95D2E">
        <w:rPr>
          <w:lang w:val="en" w:eastAsia="en-GB"/>
        </w:rPr>
      </w:r>
      <w:r w:rsidR="00E95D2E">
        <w:rPr>
          <w:lang w:val="en" w:eastAsia="en-GB"/>
        </w:rPr>
        <w:fldChar w:fldCharType="separate"/>
      </w:r>
      <w:r w:rsidR="00E95D2E">
        <w:rPr>
          <w:noProof/>
          <w:lang w:val="en" w:eastAsia="en-GB"/>
        </w:rPr>
        <w:t>(</w:t>
      </w:r>
      <w:hyperlink w:anchor="_ENREF_340" w:tooltip="Robert, 2003 #10394" w:history="1">
        <w:r w:rsidR="00A71029">
          <w:rPr>
            <w:noProof/>
            <w:lang w:val="en" w:eastAsia="en-GB"/>
          </w:rPr>
          <w:t>Robert, Schuck, Dubois, Olie, Lepine, Gallarda, Goni, Troy, &amp; Investigators, 2003</w:t>
        </w:r>
      </w:hyperlink>
      <w:r w:rsidR="00E95D2E">
        <w:rPr>
          <w:noProof/>
          <w:lang w:val="en" w:eastAsia="en-GB"/>
        </w:rPr>
        <w:t>)</w:t>
      </w:r>
      <w:r w:rsidR="00E95D2E">
        <w:rPr>
          <w:lang w:val="en" w:eastAsia="en-GB"/>
        </w:rPr>
        <w:fldChar w:fldCharType="end"/>
      </w:r>
      <w:r w:rsidR="00FF2E76">
        <w:rPr>
          <w:lang w:val="en" w:eastAsia="en-GB"/>
        </w:rPr>
        <w:t xml:space="preserve"> which was devised using the 7 minute neurocognitive screening batter</w:t>
      </w:r>
      <w:r w:rsidR="00711EB7">
        <w:rPr>
          <w:lang w:val="en" w:eastAsia="en-GB"/>
        </w:rPr>
        <w:t>y of</w:t>
      </w:r>
      <w:r w:rsidR="00FF2E76">
        <w:rPr>
          <w:lang w:val="en" w:eastAsia="en-GB"/>
        </w:rPr>
        <w:t xml:space="preserve"> </w:t>
      </w:r>
      <w:hyperlink w:anchor="_ENREF_378" w:tooltip="Solomon, 1998 #11002" w:history="1">
        <w:r w:rsidR="00A71029">
          <w:rPr>
            <w:lang w:val="en" w:eastAsia="en-GB"/>
          </w:rPr>
          <w:fldChar w:fldCharType="begin">
            <w:fldData xml:space="preserve">PEVuZE5vdGU+PENpdGUgQXV0aG9yWWVhcj0iMSI+PEF1dGhvcj5Tb2xvbW9uPC9BdXRob3I+PFll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PEVuZE5vdGU+PENpdGUgQXV0aG9yWWVhcj0iMSI+PEF1dGhvcj5Tb2xvbW9uPC9BdXRob3I+PFll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Solomon et al. (1998)</w:t>
        </w:r>
        <w:r w:rsidR="00A71029">
          <w:rPr>
            <w:lang w:val="en" w:eastAsia="en-GB"/>
          </w:rPr>
          <w:fldChar w:fldCharType="end"/>
        </w:r>
      </w:hyperlink>
      <w:r w:rsidR="00A51A9B">
        <w:rPr>
          <w:lang w:val="en" w:eastAsia="en-GB"/>
        </w:rPr>
        <w:t>. The elements required few</w:t>
      </w:r>
      <w:r w:rsidR="000A238E">
        <w:rPr>
          <w:lang w:val="en" w:eastAsia="en-GB"/>
        </w:rPr>
        <w:t>er modifications than the RMMSE and UMMSE. The short acculturation test</w:t>
      </w:r>
      <w:r w:rsidR="00D96511">
        <w:rPr>
          <w:lang w:val="en" w:eastAsia="en-GB"/>
        </w:rPr>
        <w:t xml:space="preserve"> (acculturation score)</w:t>
      </w:r>
      <w:r w:rsidR="000A238E">
        <w:rPr>
          <w:lang w:val="en" w:eastAsia="en-GB"/>
        </w:rPr>
        <w:t xml:space="preserve"> was also used as </w:t>
      </w:r>
      <w:r w:rsidR="00D96511">
        <w:rPr>
          <w:lang w:val="en" w:eastAsia="en-GB"/>
        </w:rPr>
        <w:t>independent variable (predictor).</w:t>
      </w:r>
      <w:r w:rsidR="000A238E">
        <w:rPr>
          <w:lang w:val="en" w:eastAsia="en-GB"/>
        </w:rPr>
        <w:t xml:space="preserve"> </w:t>
      </w:r>
    </w:p>
    <w:p w14:paraId="249BEAC5" w14:textId="77777777" w:rsidR="00B1004B" w:rsidRPr="00743EC7" w:rsidRDefault="00B1004B" w:rsidP="00743EC7">
      <w:pPr>
        <w:pStyle w:val="Heading5"/>
        <w:numPr>
          <w:ilvl w:val="4"/>
          <w:numId w:val="19"/>
        </w:numPr>
        <w:spacing w:line="360" w:lineRule="auto"/>
        <w:rPr>
          <w:lang w:val="en" w:eastAsia="en-GB"/>
        </w:rPr>
      </w:pPr>
      <w:r w:rsidRPr="00743EC7">
        <w:rPr>
          <w:lang w:val="en" w:eastAsia="en-GB"/>
        </w:rPr>
        <w:t>Short Cognitive Evaluation Battery</w:t>
      </w:r>
    </w:p>
    <w:p w14:paraId="0C8A53D9" w14:textId="77777777" w:rsidR="00B1004B" w:rsidRPr="00743EC7" w:rsidRDefault="00B1004B" w:rsidP="00743EC7">
      <w:pPr>
        <w:spacing w:line="360" w:lineRule="auto"/>
        <w:rPr>
          <w:lang w:val="en" w:eastAsia="en-GB"/>
        </w:rPr>
      </w:pPr>
      <w:r w:rsidRPr="00743EC7">
        <w:rPr>
          <w:lang w:val="en" w:eastAsia="en-GB"/>
        </w:rPr>
        <w:t>The SCEB consists of four t</w:t>
      </w:r>
      <w:r w:rsidR="00E95D2E" w:rsidRPr="00743EC7">
        <w:rPr>
          <w:lang w:val="en" w:eastAsia="en-GB"/>
        </w:rPr>
        <w:t>asks presented in the following order</w:t>
      </w:r>
      <w:r w:rsidRPr="00743EC7">
        <w:rPr>
          <w:lang w:val="en" w:eastAsia="en-GB"/>
        </w:rPr>
        <w:t>:</w:t>
      </w:r>
    </w:p>
    <w:p w14:paraId="31BF5BDD" w14:textId="77777777" w:rsidR="003679ED" w:rsidRPr="00743EC7" w:rsidRDefault="00A51A9B" w:rsidP="00743EC7">
      <w:pPr>
        <w:pStyle w:val="Heading6"/>
        <w:numPr>
          <w:ilvl w:val="5"/>
          <w:numId w:val="19"/>
        </w:numPr>
        <w:spacing w:line="360" w:lineRule="auto"/>
      </w:pPr>
      <w:r w:rsidRPr="00743EC7">
        <w:t>Temporal Orientation</w:t>
      </w:r>
    </w:p>
    <w:p w14:paraId="1533F153" w14:textId="77777777" w:rsidR="00A51A9B" w:rsidRPr="00A51A9B" w:rsidRDefault="003679ED" w:rsidP="00743EC7">
      <w:pPr>
        <w:spacing w:line="360" w:lineRule="auto"/>
        <w:rPr>
          <w:lang w:val="en" w:eastAsia="en-GB"/>
        </w:rPr>
      </w:pPr>
      <w:r w:rsidRPr="003679ED">
        <w:rPr>
          <w:lang w:val="en" w:eastAsia="en-GB"/>
        </w:rPr>
        <w:t>Th</w:t>
      </w:r>
      <w:r w:rsidR="002A35AF">
        <w:rPr>
          <w:lang w:val="en" w:eastAsia="en-GB"/>
        </w:rPr>
        <w:t>e temporal orientation test</w:t>
      </w:r>
      <w:r w:rsidR="0059551E">
        <w:rPr>
          <w:lang w:val="en" w:eastAsia="en-GB"/>
        </w:rPr>
        <w:t xml:space="preserve"> </w:t>
      </w:r>
      <w:r w:rsidR="0059551E">
        <w:rPr>
          <w:lang w:val="en" w:eastAsia="en-GB"/>
        </w:rPr>
        <w:fldChar w:fldCharType="begin"/>
      </w:r>
      <w:r w:rsidR="00DD1A07">
        <w:rPr>
          <w:lang w:val="en" w:eastAsia="en-GB"/>
        </w:rPr>
        <w:instrText xml:space="preserve"> ADDIN EN.CITE &lt;EndNote&gt;&lt;Cite&gt;&lt;Author&gt;Benton&lt;/Author&gt;&lt;Year&gt;1983&lt;/Year&gt;&lt;RecNum&gt;10515&lt;/RecNum&gt;&lt;DisplayText&gt;(A. L Benton, 1983)&lt;/DisplayText&gt;&lt;record&gt;&lt;rec-number&gt;10515&lt;/rec-number&gt;&lt;foreign-keys&gt;&lt;key app="EN" db-id="tzpe22srnsas9fevep9x0t2z0pzfe2a9a95t" timestamp="1396013554"&gt;10515&lt;/key&gt;&lt;/foreign-keys&gt;&lt;ref-type name="Book"&gt;6&lt;/ref-type&gt;&lt;contributors&gt;&lt;authors&gt;&lt;author&gt;Benton, A. L&lt;/author&gt;&lt;/authors&gt;&lt;/contributors&gt;&lt;titles&gt;&lt;title&gt;Contributions to neuropsychological assessment : a clinical manual&lt;/title&gt;&lt;/titles&gt;&lt;pages&gt;xiii, 146 p.&lt;/pages&gt;&lt;keywords&gt;&lt;keyword&gt;Neuropsychological tests Handbooks, manuals, etc.&lt;/keyword&gt;&lt;keyword&gt;Psychological tests.&lt;/keyword&gt;&lt;keyword&gt;Psychophysiology.&lt;/keyword&gt;&lt;keyword&gt;Neurophysiology.&lt;/keyword&gt;&lt;/keywords&gt;&lt;dates&gt;&lt;year&gt;1983&lt;/year&gt;&lt;/dates&gt;&lt;pub-location&gt;New York&lt;/pub-location&gt;&lt;publisher&gt;Oxford University Press&lt;/publisher&gt;&lt;isbn&gt;019503192X&amp;#xD;0195031938 (pbk.)&lt;/isbn&gt;&lt;accession-num&gt;4696325&lt;/accession-num&gt;&lt;call-num&gt;Jefferson or Adams Building Reading Rooms QP360 .C665 1983&lt;/call-num&gt;&lt;urls&gt;&lt;/urls&gt;&lt;/record&gt;&lt;/Cite&gt;&lt;/EndNote&gt;</w:instrText>
      </w:r>
      <w:r w:rsidR="0059551E">
        <w:rPr>
          <w:lang w:val="en" w:eastAsia="en-GB"/>
        </w:rPr>
        <w:fldChar w:fldCharType="separate"/>
      </w:r>
      <w:r w:rsidR="00DD1A07">
        <w:rPr>
          <w:noProof/>
          <w:lang w:val="en" w:eastAsia="en-GB"/>
        </w:rPr>
        <w:t>(</w:t>
      </w:r>
      <w:hyperlink w:anchor="_ENREF_38" w:tooltip="Benton, 1983 #10515" w:history="1">
        <w:r w:rsidR="00A71029">
          <w:rPr>
            <w:noProof/>
            <w:lang w:val="en" w:eastAsia="en-GB"/>
          </w:rPr>
          <w:t>A. L Benton, 1983</w:t>
        </w:r>
      </w:hyperlink>
      <w:r w:rsidR="00DD1A07">
        <w:rPr>
          <w:noProof/>
          <w:lang w:val="en" w:eastAsia="en-GB"/>
        </w:rPr>
        <w:t>)</w:t>
      </w:r>
      <w:r w:rsidR="0059551E">
        <w:rPr>
          <w:lang w:val="en" w:eastAsia="en-GB"/>
        </w:rPr>
        <w:fldChar w:fldCharType="end"/>
      </w:r>
      <w:r w:rsidRPr="003679ED">
        <w:rPr>
          <w:lang w:val="en" w:eastAsia="en-GB"/>
        </w:rPr>
        <w:t xml:space="preserve"> </w:t>
      </w:r>
      <w:r w:rsidR="00B44965" w:rsidRPr="003679ED">
        <w:rPr>
          <w:lang w:val="en" w:eastAsia="en-GB"/>
        </w:rPr>
        <w:t>measures</w:t>
      </w:r>
      <w:r w:rsidRPr="003679ED">
        <w:rPr>
          <w:lang w:val="en" w:eastAsia="en-GB"/>
        </w:rPr>
        <w:t xml:space="preserve"> </w:t>
      </w:r>
      <w:r w:rsidR="00B44965">
        <w:rPr>
          <w:lang w:val="en" w:eastAsia="en-GB"/>
        </w:rPr>
        <w:t xml:space="preserve">the </w:t>
      </w:r>
      <w:r w:rsidR="00EA0160">
        <w:rPr>
          <w:lang w:val="en" w:eastAsia="en-GB"/>
        </w:rPr>
        <w:t>individual’s</w:t>
      </w:r>
      <w:r w:rsidR="00B44965">
        <w:rPr>
          <w:lang w:val="en" w:eastAsia="en-GB"/>
        </w:rPr>
        <w:t xml:space="preserve"> orientati</w:t>
      </w:r>
      <w:r w:rsidR="00F81685">
        <w:rPr>
          <w:lang w:val="en" w:eastAsia="en-GB"/>
        </w:rPr>
        <w:t>on to</w:t>
      </w:r>
      <w:r w:rsidR="00EA0160">
        <w:rPr>
          <w:lang w:val="en" w:eastAsia="en-GB"/>
        </w:rPr>
        <w:t xml:space="preserve"> time. The section involved</w:t>
      </w:r>
      <w:r w:rsidR="00B44965">
        <w:rPr>
          <w:lang w:val="en" w:eastAsia="en-GB"/>
        </w:rPr>
        <w:t xml:space="preserve"> 5 questions addressing the month, date, year, day of the week and time of the day. </w:t>
      </w:r>
      <w:r w:rsidR="00542ADC">
        <w:rPr>
          <w:lang w:val="en" w:eastAsia="en-GB"/>
        </w:rPr>
        <w:t xml:space="preserve">The scoring for this section </w:t>
      </w:r>
      <w:r w:rsidR="00EA0160">
        <w:rPr>
          <w:lang w:val="en" w:eastAsia="en-GB"/>
        </w:rPr>
        <w:t>was</w:t>
      </w:r>
      <w:r w:rsidR="00542ADC">
        <w:rPr>
          <w:lang w:val="en" w:eastAsia="en-GB"/>
        </w:rPr>
        <w:t xml:space="preserve"> done based on the level of errors </w:t>
      </w:r>
      <w:r w:rsidR="00711EB7">
        <w:rPr>
          <w:lang w:val="en" w:eastAsia="en-GB"/>
        </w:rPr>
        <w:t>made; f</w:t>
      </w:r>
      <w:r w:rsidR="00542ADC">
        <w:rPr>
          <w:lang w:val="en" w:eastAsia="en-GB"/>
        </w:rPr>
        <w:t xml:space="preserve">or example, </w:t>
      </w:r>
      <w:r w:rsidRPr="003679ED">
        <w:rPr>
          <w:lang w:val="en" w:eastAsia="en-GB"/>
        </w:rPr>
        <w:t xml:space="preserve">5 points </w:t>
      </w:r>
      <w:r w:rsidR="00EA0160">
        <w:rPr>
          <w:lang w:val="en" w:eastAsia="en-GB"/>
        </w:rPr>
        <w:t>we</w:t>
      </w:r>
      <w:r w:rsidR="00542ADC">
        <w:rPr>
          <w:lang w:val="en" w:eastAsia="en-GB"/>
        </w:rPr>
        <w:t>re given for each month of differ</w:t>
      </w:r>
      <w:r w:rsidR="00EA0160">
        <w:rPr>
          <w:lang w:val="en" w:eastAsia="en-GB"/>
        </w:rPr>
        <w:t xml:space="preserve">ence, so a maximum score of 30 was possible. </w:t>
      </w:r>
      <w:r w:rsidR="001A14A6">
        <w:rPr>
          <w:lang w:val="en" w:eastAsia="en-GB"/>
        </w:rPr>
        <w:t>One</w:t>
      </w:r>
      <w:r w:rsidR="00EA0160">
        <w:rPr>
          <w:lang w:val="en" w:eastAsia="en-GB"/>
        </w:rPr>
        <w:t xml:space="preserve"> point wa</w:t>
      </w:r>
      <w:r w:rsidR="00542ADC">
        <w:rPr>
          <w:lang w:val="en" w:eastAsia="en-GB"/>
        </w:rPr>
        <w:t>s given for each day of difference (for the date quest</w:t>
      </w:r>
      <w:r w:rsidR="001A14A6">
        <w:rPr>
          <w:lang w:val="en" w:eastAsia="en-GB"/>
        </w:rPr>
        <w:t>ion), with a maximum score of fifteen</w:t>
      </w:r>
      <w:r w:rsidR="00542ADC">
        <w:rPr>
          <w:lang w:val="en" w:eastAsia="en-GB"/>
        </w:rPr>
        <w:t xml:space="preserve">. </w:t>
      </w:r>
      <w:r w:rsidR="001A14A6">
        <w:rPr>
          <w:lang w:val="en" w:eastAsia="en-GB"/>
        </w:rPr>
        <w:t>Ten</w:t>
      </w:r>
      <w:r w:rsidRPr="003679ED">
        <w:rPr>
          <w:lang w:val="en" w:eastAsia="en-GB"/>
        </w:rPr>
        <w:t xml:space="preserve"> points</w:t>
      </w:r>
      <w:r w:rsidR="00EA0160">
        <w:rPr>
          <w:lang w:val="en" w:eastAsia="en-GB"/>
        </w:rPr>
        <w:t xml:space="preserve"> we</w:t>
      </w:r>
      <w:r w:rsidR="00542ADC">
        <w:rPr>
          <w:lang w:val="en" w:eastAsia="en-GB"/>
        </w:rPr>
        <w:t xml:space="preserve">re given for each year of difference, so a </w:t>
      </w:r>
      <w:r w:rsidR="00EA0160">
        <w:rPr>
          <w:lang w:val="en" w:eastAsia="en-GB"/>
        </w:rPr>
        <w:t>maximum</w:t>
      </w:r>
      <w:r w:rsidR="001A14A6">
        <w:rPr>
          <w:lang w:val="en" w:eastAsia="en-GB"/>
        </w:rPr>
        <w:t xml:space="preserve"> score of sixty</w:t>
      </w:r>
      <w:r w:rsidR="00542ADC">
        <w:rPr>
          <w:lang w:val="en" w:eastAsia="en-GB"/>
        </w:rPr>
        <w:t xml:space="preserve"> </w:t>
      </w:r>
      <w:r w:rsidR="00EA0160">
        <w:rPr>
          <w:lang w:val="en" w:eastAsia="en-GB"/>
        </w:rPr>
        <w:t>wa</w:t>
      </w:r>
      <w:r w:rsidR="001A14A6">
        <w:rPr>
          <w:lang w:val="en" w:eastAsia="en-GB"/>
        </w:rPr>
        <w:t>s possible and one</w:t>
      </w:r>
      <w:r w:rsidR="00542ADC">
        <w:rPr>
          <w:lang w:val="en" w:eastAsia="en-GB"/>
        </w:rPr>
        <w:t xml:space="preserve"> point for each day of the week of diff</w:t>
      </w:r>
      <w:r w:rsidR="001A14A6">
        <w:rPr>
          <w:lang w:val="en" w:eastAsia="en-GB"/>
        </w:rPr>
        <w:t>erence with a maximum score of three. Finally one point was given for every thirty</w:t>
      </w:r>
      <w:r w:rsidR="00542ADC">
        <w:rPr>
          <w:lang w:val="en" w:eastAsia="en-GB"/>
        </w:rPr>
        <w:t xml:space="preserve"> minutes of difference</w:t>
      </w:r>
      <w:r w:rsidR="001A14A6">
        <w:rPr>
          <w:lang w:val="en" w:eastAsia="en-GB"/>
        </w:rPr>
        <w:t xml:space="preserve"> with a maximum score of five</w:t>
      </w:r>
      <w:r w:rsidR="00EA0160">
        <w:rPr>
          <w:lang w:val="en" w:eastAsia="en-GB"/>
        </w:rPr>
        <w:t>. The temporal orientation section had a maximum error score of 113.</w:t>
      </w:r>
      <w:r w:rsidR="004F1BEE">
        <w:rPr>
          <w:lang w:val="en" w:eastAsia="en-GB"/>
        </w:rPr>
        <w:t xml:space="preserve"> (as a hypothetical scenario, imagine the date was Monday 8</w:t>
      </w:r>
      <w:r w:rsidR="004F1BEE" w:rsidRPr="004F1BEE">
        <w:rPr>
          <w:vertAlign w:val="superscript"/>
          <w:lang w:val="en" w:eastAsia="en-GB"/>
        </w:rPr>
        <w:t>th</w:t>
      </w:r>
      <w:r w:rsidR="004F1BEE">
        <w:rPr>
          <w:lang w:val="en" w:eastAsia="en-GB"/>
        </w:rPr>
        <w:t xml:space="preserve"> December 2014, and the time was 11:00am, and the participants response to the orientation questions are as follows together with the score that would be given to them in brackets; Month: November (5 points), </w:t>
      </w:r>
      <w:r w:rsidR="007A45CF">
        <w:rPr>
          <w:lang w:val="en" w:eastAsia="en-GB"/>
        </w:rPr>
        <w:t>Date:</w:t>
      </w:r>
      <w:r w:rsidR="004F1BEE">
        <w:rPr>
          <w:lang w:val="en" w:eastAsia="en-GB"/>
        </w:rPr>
        <w:t xml:space="preserve"> 10</w:t>
      </w:r>
      <w:r w:rsidR="004F1BEE" w:rsidRPr="004F1BEE">
        <w:rPr>
          <w:vertAlign w:val="superscript"/>
          <w:lang w:val="en" w:eastAsia="en-GB"/>
        </w:rPr>
        <w:t>th</w:t>
      </w:r>
      <w:r w:rsidR="007A45CF">
        <w:rPr>
          <w:vertAlign w:val="superscript"/>
          <w:lang w:val="en" w:eastAsia="en-GB"/>
        </w:rPr>
        <w:t xml:space="preserve"> </w:t>
      </w:r>
      <w:r w:rsidR="004F1BEE">
        <w:rPr>
          <w:lang w:val="en" w:eastAsia="en-GB"/>
        </w:rPr>
        <w:t>(2 points), Year: 2014 (0 points), Day: Thursday (3), Time: 11:30am (1)</w:t>
      </w:r>
      <w:r w:rsidR="007A45CF">
        <w:rPr>
          <w:lang w:val="en" w:eastAsia="en-GB"/>
        </w:rPr>
        <w:t xml:space="preserve">, this participant would score 8/113 for this section).  </w:t>
      </w:r>
      <w:r w:rsidR="004F1BEE">
        <w:rPr>
          <w:lang w:val="en" w:eastAsia="en-GB"/>
        </w:rPr>
        <w:t xml:space="preserve">  </w:t>
      </w:r>
    </w:p>
    <w:p w14:paraId="04BDADEF" w14:textId="77777777" w:rsidR="00A51A9B" w:rsidRDefault="00A51A9B" w:rsidP="00743EC7">
      <w:pPr>
        <w:pStyle w:val="Heading6"/>
        <w:numPr>
          <w:ilvl w:val="5"/>
          <w:numId w:val="19"/>
        </w:numPr>
        <w:spacing w:line="360" w:lineRule="auto"/>
        <w:rPr>
          <w:lang w:val="en" w:eastAsia="en-GB"/>
        </w:rPr>
      </w:pPr>
      <w:r>
        <w:rPr>
          <w:lang w:val="en" w:eastAsia="en-GB"/>
        </w:rPr>
        <w:t xml:space="preserve"> </w:t>
      </w:r>
      <w:r w:rsidR="00743EC7">
        <w:rPr>
          <w:lang w:val="en" w:eastAsia="en-GB"/>
        </w:rPr>
        <w:t>5 word</w:t>
      </w:r>
      <w:r>
        <w:rPr>
          <w:lang w:val="en" w:eastAsia="en-GB"/>
        </w:rPr>
        <w:t xml:space="preserve"> recall test</w:t>
      </w:r>
    </w:p>
    <w:p w14:paraId="7BC666D0" w14:textId="77777777" w:rsidR="00857AC7" w:rsidRDefault="003679ED" w:rsidP="00743EC7">
      <w:pPr>
        <w:spacing w:line="360" w:lineRule="auto"/>
        <w:rPr>
          <w:lang w:val="en" w:eastAsia="en-GB"/>
        </w:rPr>
      </w:pPr>
      <w:r w:rsidRPr="003679ED">
        <w:rPr>
          <w:lang w:val="en" w:eastAsia="en-GB"/>
        </w:rPr>
        <w:t xml:space="preserve">The 5-word test </w:t>
      </w:r>
      <w:r w:rsidR="00711EB7">
        <w:rPr>
          <w:lang w:val="en" w:eastAsia="en-GB"/>
        </w:rPr>
        <w:t xml:space="preserve">was </w:t>
      </w:r>
      <w:r w:rsidRPr="003679ED">
        <w:rPr>
          <w:lang w:val="en" w:eastAsia="en-GB"/>
        </w:rPr>
        <w:t>derived fro</w:t>
      </w:r>
      <w:r w:rsidR="002A35AF">
        <w:rPr>
          <w:lang w:val="en" w:eastAsia="en-GB"/>
        </w:rPr>
        <w:t>m the French short version</w:t>
      </w:r>
      <w:r w:rsidR="000C64BE">
        <w:rPr>
          <w:lang w:val="en" w:eastAsia="en-GB"/>
        </w:rPr>
        <w:t xml:space="preserve"> </w:t>
      </w:r>
      <w:r w:rsidR="000C64BE">
        <w:rPr>
          <w:lang w:val="en" w:eastAsia="en-GB"/>
        </w:rPr>
        <w:fldChar w:fldCharType="begin"/>
      </w:r>
      <w:r w:rsidR="00EC2E1B">
        <w:rPr>
          <w:lang w:val="en" w:eastAsia="en-GB"/>
        </w:rPr>
        <w:instrText xml:space="preserve"> ADDIN EN.CITE &lt;EndNote&gt;&lt;Cite&gt;&lt;Author&gt;Dubois&lt;/Author&gt;&lt;Year&gt;2002&lt;/Year&gt;&lt;RecNum&gt;10523&lt;/RecNum&gt;&lt;DisplayText&gt;(Dubois et al., 2002)&lt;/DisplayText&gt;&lt;record&gt;&lt;rec-number&gt;10523&lt;/rec-number&gt;&lt;foreign-keys&gt;&lt;key app="EN" db-id="tzpe22srnsas9fevep9x0t2z0pzfe2a9a95t" timestamp="1396013685"&gt;10523&lt;/key&gt;&lt;/foreign-keys&gt;&lt;ref-type name="Journal Article"&gt;17&lt;/ref-type&gt;&lt;contributors&gt;&lt;authors&gt;&lt;author&gt;Dubois, B.&lt;/author&gt;&lt;author&gt;Touchon, J.&lt;/author&gt;&lt;author&gt;Portet, F.&lt;/author&gt;&lt;author&gt;Ousset, P. J.&lt;/author&gt;&lt;author&gt;Vellas, B.&lt;/author&gt;&lt;author&gt;Michel, B.&lt;/author&gt;&lt;/authors&gt;&lt;/contributors&gt;&lt;auth-address&gt;Dubois, B&amp;#xD;Hop La Pitie Salpetriere, Federat Neurol, 47 Blvd Hop, F-75651 Paris 13, France&amp;#xD;Hop La Pitie Salpetriere, Federat Neurol, 47 Blvd Hop, F-75651 Paris 13, France&amp;#xD;Hop La Pitie Salpetriere, Federat Neurol, F-75651 Paris 13, France&amp;#xD;Hop La Pitie Salpetriere, INSERM, E007, F-75651 Paris, France&amp;#xD;Hop Guy de Chauliac, Montpellier, France&amp;#xD;Hop Grave Casselardit, Toulouse, France&amp;#xD;Hop St Marguerite, Marseille, France&lt;/auth-address&gt;&lt;titles&gt;&lt;title&gt;The &amp;quot;5 words&amp;quot;: a simple and sensitive test for the diagnosis of Alzheimer&amp;apos;s disease&lt;/title&gt;&lt;secondary-title&gt;Presse Medicale&lt;/secondary-title&gt;&lt;alt-title&gt;Presse Med&lt;/alt-title&gt;&lt;/titles&gt;&lt;periodical&gt;&lt;full-title&gt;Presse Medicale&lt;/full-title&gt;&lt;abbr-1&gt;Presse Med&lt;/abbr-1&gt;&lt;/periodical&gt;&lt;alt-periodical&gt;&lt;full-title&gt;Presse Medicale&lt;/full-title&gt;&lt;abbr-1&gt;Presse Med&lt;/abbr-1&gt;&lt;/alt-periodical&gt;&lt;pages&gt;1696-1699&lt;/pages&gt;&lt;volume&gt;31&lt;/volume&gt;&lt;number&gt;36&lt;/number&gt;&lt;keywords&gt;&lt;keyword&gt;dementia&lt;/keyword&gt;&lt;/keywords&gt;&lt;dates&gt;&lt;year&gt;2002&lt;/year&gt;&lt;pub-dates&gt;&lt;date&gt;Nov 9&lt;/date&gt;&lt;/pub-dates&gt;&lt;/dates&gt;&lt;isbn&gt;0755-4982&lt;/isbn&gt;&lt;accession-num&gt;WOS:000179266700003&lt;/accession-num&gt;&lt;urls&gt;&lt;related-urls&gt;&lt;url&gt;&amp;lt;Go to ISI&amp;gt;://WOS:000179266700003&lt;/url&gt;&lt;/related-urls&gt;&lt;/urls&gt;&lt;language&gt;French&lt;/language&gt;&lt;/record&gt;&lt;/Cite&gt;&lt;/EndNote&gt;</w:instrText>
      </w:r>
      <w:r w:rsidR="000C64BE">
        <w:rPr>
          <w:lang w:val="en" w:eastAsia="en-GB"/>
        </w:rPr>
        <w:fldChar w:fldCharType="separate"/>
      </w:r>
      <w:r w:rsidR="000C64BE">
        <w:rPr>
          <w:noProof/>
          <w:lang w:val="en" w:eastAsia="en-GB"/>
        </w:rPr>
        <w:t>(</w:t>
      </w:r>
      <w:hyperlink w:anchor="_ENREF_117" w:tooltip="Dubois, 2002 #10523" w:history="1">
        <w:r w:rsidR="00A71029">
          <w:rPr>
            <w:noProof/>
            <w:lang w:val="en" w:eastAsia="en-GB"/>
          </w:rPr>
          <w:t>Dubois et al., 2002</w:t>
        </w:r>
      </w:hyperlink>
      <w:r w:rsidR="000C64BE">
        <w:rPr>
          <w:noProof/>
          <w:lang w:val="en" w:eastAsia="en-GB"/>
        </w:rPr>
        <w:t>)</w:t>
      </w:r>
      <w:r w:rsidR="000C64BE">
        <w:rPr>
          <w:lang w:val="en" w:eastAsia="en-GB"/>
        </w:rPr>
        <w:fldChar w:fldCharType="end"/>
      </w:r>
      <w:r w:rsidR="000C64BE">
        <w:rPr>
          <w:lang w:val="en" w:eastAsia="en-GB"/>
        </w:rPr>
        <w:t xml:space="preserve"> </w:t>
      </w:r>
      <w:r w:rsidRPr="003679ED">
        <w:rPr>
          <w:lang w:val="en" w:eastAsia="en-GB"/>
        </w:rPr>
        <w:t>of the enhanced cued recall test</w:t>
      </w:r>
      <w:r w:rsidR="00FF2E76">
        <w:rPr>
          <w:lang w:val="en" w:eastAsia="en-GB"/>
        </w:rPr>
        <w:t xml:space="preserve"> </w:t>
      </w:r>
      <w:r w:rsidR="00FF2E76">
        <w:rPr>
          <w:lang w:val="en" w:eastAsia="en-GB"/>
        </w:rPr>
        <w:fldChar w:fldCharType="begin"/>
      </w:r>
      <w:r w:rsidR="00EC2E1B">
        <w:rPr>
          <w:lang w:val="en" w:eastAsia="en-GB"/>
        </w:rPr>
        <w:instrText xml:space="preserve"> ADDIN EN.CITE &lt;EndNote&gt;&lt;Cite&gt;&lt;Author&gt;Grober&lt;/Author&gt;&lt;Year&gt;1988&lt;/Year&gt;&lt;RecNum&gt;11005&lt;/RecNum&gt;&lt;DisplayText&gt;(Grober et al., 1988)&lt;/DisplayText&gt;&lt;record&gt;&lt;rec-number&gt;11005&lt;/rec-number&gt;&lt;foreign-keys&gt;&lt;key app="EN" db-id="tzpe22srnsas9fevep9x0t2z0pzfe2a9a95t" timestamp="1397135046"&gt;11005&lt;/key&gt;&lt;/foreign-keys&gt;&lt;ref-type name="Journal Article"&gt;17&lt;/ref-type&gt;&lt;contributors&gt;&lt;authors&gt;&lt;author&gt;Grober, E.&lt;/author&gt;&lt;author&gt;Buschke, H.&lt;/author&gt;&lt;author&gt;Crystal, H.&lt;/author&gt;&lt;author&gt;Bang, S.&lt;/author&gt;&lt;author&gt;Dresner, R.&lt;/author&gt;&lt;/authors&gt;&lt;/contributors&gt;&lt;auth-address&gt;Grober, E&amp;#xD;Yeshiva Univ Albert Einstein Coll Med,Van Etten Hosp,Dept Neurol,Room 319,1300 Morris Pk Ave,Bronx,Ny 10461, USA&amp;#xD;Yeshiva Univ Albert Einstein Coll Med,Van Etten Hosp,Dept Neurol,Room 319,1300 Morris Pk Ave,Bronx,Ny 10461, USA&amp;#xD;Yeshiva Univ Albert Einstein Coll Med,Rose F Kennedy Ctr Mental Retardat &amp;amp; Human Dev,Bronx,Ny 10461&lt;/auth-address&gt;&lt;titles&gt;&lt;title&gt;Screening for Dementia by Memory Testing&lt;/title&gt;&lt;secondary-title&gt;Neurology&lt;/secondary-title&gt;&lt;alt-title&gt;Neurology&lt;/alt-title&gt;&lt;/titles&gt;&lt;periodical&gt;&lt;full-title&gt;Neurology&lt;/full-title&gt;&lt;/periodical&gt;&lt;alt-periodical&gt;&lt;full-title&gt;Neurology&lt;/full-title&gt;&lt;/alt-periodical&gt;&lt;pages&gt;900-903&lt;/pages&gt;&lt;volume&gt;38&lt;/volume&gt;&lt;number&gt;6&lt;/number&gt;&lt;dates&gt;&lt;year&gt;1988&lt;/year&gt;&lt;pub-dates&gt;&lt;date&gt;Jun&lt;/date&gt;&lt;/pub-dates&gt;&lt;/dates&gt;&lt;isbn&gt;0028-3878&lt;/isbn&gt;&lt;accession-num&gt;WOS:A1988N595900012&lt;/accession-num&gt;&lt;urls&gt;&lt;related-urls&gt;&lt;url&gt;&amp;lt;Go to ISI&amp;gt;://WOS:A1988N595900012&lt;/url&gt;&lt;/related-urls&gt;&lt;/urls&gt;&lt;language&gt;English&lt;/language&gt;&lt;/record&gt;&lt;/Cite&gt;&lt;/EndNote&gt;</w:instrText>
      </w:r>
      <w:r w:rsidR="00FF2E76">
        <w:rPr>
          <w:lang w:val="en" w:eastAsia="en-GB"/>
        </w:rPr>
        <w:fldChar w:fldCharType="separate"/>
      </w:r>
      <w:r w:rsidR="00FF2E76">
        <w:rPr>
          <w:noProof/>
          <w:lang w:val="en" w:eastAsia="en-GB"/>
        </w:rPr>
        <w:t>(</w:t>
      </w:r>
      <w:hyperlink w:anchor="_ENREF_171" w:tooltip="Grober, 1988 #11005" w:history="1">
        <w:r w:rsidR="00A71029">
          <w:rPr>
            <w:noProof/>
            <w:lang w:val="en" w:eastAsia="en-GB"/>
          </w:rPr>
          <w:t>Grober et al., 1988</w:t>
        </w:r>
      </w:hyperlink>
      <w:r w:rsidR="00FF2E76">
        <w:rPr>
          <w:noProof/>
          <w:lang w:val="en" w:eastAsia="en-GB"/>
        </w:rPr>
        <w:t>)</w:t>
      </w:r>
      <w:r w:rsidR="00FF2E76">
        <w:rPr>
          <w:lang w:val="en" w:eastAsia="en-GB"/>
        </w:rPr>
        <w:fldChar w:fldCharType="end"/>
      </w:r>
      <w:r w:rsidRPr="003679ED">
        <w:rPr>
          <w:lang w:val="en" w:eastAsia="en-GB"/>
        </w:rPr>
        <w:t xml:space="preserve">. For </w:t>
      </w:r>
      <w:r w:rsidR="00EA0160">
        <w:rPr>
          <w:lang w:val="en" w:eastAsia="en-GB"/>
        </w:rPr>
        <w:t xml:space="preserve">the Urdu version of this test the words were modified and translated. The original </w:t>
      </w:r>
      <w:r w:rsidRPr="003679ED">
        <w:rPr>
          <w:lang w:val="en" w:eastAsia="en-GB"/>
        </w:rPr>
        <w:t xml:space="preserve">French words </w:t>
      </w:r>
      <w:r w:rsidR="00EA0160">
        <w:rPr>
          <w:lang w:val="en" w:eastAsia="en-GB"/>
        </w:rPr>
        <w:t xml:space="preserve">included </w:t>
      </w:r>
      <w:r w:rsidRPr="003679ED">
        <w:rPr>
          <w:lang w:val="en" w:eastAsia="en-GB"/>
        </w:rPr>
        <w:t xml:space="preserve">museo, limonade, </w:t>
      </w:r>
      <w:r w:rsidR="00EA0160">
        <w:rPr>
          <w:lang w:val="en" w:eastAsia="en-GB"/>
        </w:rPr>
        <w:t>sauterelle, passoire and camion</w:t>
      </w:r>
      <w:r w:rsidR="00711EB7">
        <w:rPr>
          <w:lang w:val="en" w:eastAsia="en-GB"/>
        </w:rPr>
        <w:t xml:space="preserve"> (Museum, lemonade, grasshopper, strainer, and truck)</w:t>
      </w:r>
      <w:r w:rsidR="00EA0160">
        <w:rPr>
          <w:lang w:val="en" w:eastAsia="en-GB"/>
        </w:rPr>
        <w:t xml:space="preserve">. </w:t>
      </w:r>
      <w:r w:rsidR="000443BC">
        <w:rPr>
          <w:lang w:val="en" w:eastAsia="en-GB"/>
        </w:rPr>
        <w:t xml:space="preserve">Words from a similar </w:t>
      </w:r>
      <w:r w:rsidR="00A710E0">
        <w:rPr>
          <w:lang w:val="en" w:eastAsia="en-GB"/>
        </w:rPr>
        <w:t>semantic</w:t>
      </w:r>
      <w:r w:rsidR="000443BC">
        <w:rPr>
          <w:lang w:val="en" w:eastAsia="en-GB"/>
        </w:rPr>
        <w:t xml:space="preserve"> category and word frequency count were selected for use in Urdu, these </w:t>
      </w:r>
      <w:r w:rsidR="000443BC">
        <w:rPr>
          <w:lang w:val="en" w:eastAsia="en-GB"/>
        </w:rPr>
        <w:lastRenderedPageBreak/>
        <w:t>included</w:t>
      </w:r>
      <w:r w:rsidR="00EA0160">
        <w:rPr>
          <w:lang w:val="en" w:eastAsia="en-GB"/>
        </w:rPr>
        <w:t>, water, mosque, door, elephant and dishes</w:t>
      </w:r>
      <w:r w:rsidR="002A35AF">
        <w:rPr>
          <w:lang w:val="en" w:eastAsia="en-GB"/>
        </w:rPr>
        <w:t xml:space="preserve"> (when translated)</w:t>
      </w:r>
      <w:r w:rsidR="000443BC">
        <w:rPr>
          <w:lang w:val="en" w:eastAsia="en-GB"/>
        </w:rPr>
        <w:t xml:space="preserve"> </w:t>
      </w:r>
      <w:r w:rsidR="000443BC">
        <w:rPr>
          <w:lang w:val="en" w:eastAsia="en-GB"/>
        </w:rPr>
        <w:fldChar w:fldCharType="begin"/>
      </w:r>
      <w:r w:rsidR="001B3F8F">
        <w:rPr>
          <w:lang w:val="en" w:eastAsia="en-GB"/>
        </w:rPr>
        <w:instrText xml:space="preserve"> ADDIN EN.CITE &lt;EndNote&gt;&lt;Cite&gt;&lt;Author&gt;Khan&lt;/Author&gt;&lt;Year&gt;2006&lt;/Year&gt;&lt;RecNum&gt;12750&lt;/RecNum&gt;&lt;DisplayText&gt;(Q. H. Khan, 2006)&lt;/DisplayText&gt;&lt;record&gt;&lt;rec-number&gt;12750&lt;/rec-number&gt;&lt;foreign-keys&gt;&lt;key app="EN" db-id="tzpe22srnsas9fevep9x0t2z0pzfe2a9a95t" timestamp="1412072309"&gt;12750&lt;/key&gt;&lt;/foreign-keys&gt;&lt;ref-type name="Book"&gt;6&lt;/ref-type&gt;&lt;contributors&gt;&lt;authors&gt;&lt;author&gt;Khan, Q.H.&lt;/author&gt;&lt;/authors&gt;&lt;/contributors&gt;&lt;titles&gt;&lt;title&gt;A Study of Word Frequency in Written Urdu&lt;/title&gt;&lt;/titles&gt;&lt;dates&gt;&lt;year&gt;2006&lt;/year&gt;&lt;/dates&gt;&lt;publisher&gt;University of Windsor (Canada)&lt;/publisher&gt;&lt;isbn&gt;9780494170298&lt;/isbn&gt;&lt;urls&gt;&lt;related-urls&gt;&lt;url&gt;http://books.google.co.uk/books?id=K-6p4Zm8zI4C&lt;/url&gt;&lt;/related-urls&gt;&lt;/urls&gt;&lt;/record&gt;&lt;/Cite&gt;&lt;/EndNote&gt;</w:instrText>
      </w:r>
      <w:r w:rsidR="000443BC">
        <w:rPr>
          <w:lang w:val="en" w:eastAsia="en-GB"/>
        </w:rPr>
        <w:fldChar w:fldCharType="separate"/>
      </w:r>
      <w:r w:rsidR="001B3F8F">
        <w:rPr>
          <w:noProof/>
          <w:lang w:val="en" w:eastAsia="en-GB"/>
        </w:rPr>
        <w:t>(</w:t>
      </w:r>
      <w:hyperlink w:anchor="_ENREF_222" w:tooltip="Khan, 2006 #12750" w:history="1">
        <w:r w:rsidR="00A71029">
          <w:rPr>
            <w:noProof/>
            <w:lang w:val="en" w:eastAsia="en-GB"/>
          </w:rPr>
          <w:t>Q. H. Khan, 2006</w:t>
        </w:r>
      </w:hyperlink>
      <w:r w:rsidR="001B3F8F">
        <w:rPr>
          <w:noProof/>
          <w:lang w:val="en" w:eastAsia="en-GB"/>
        </w:rPr>
        <w:t>)</w:t>
      </w:r>
      <w:r w:rsidR="000443BC">
        <w:rPr>
          <w:lang w:val="en" w:eastAsia="en-GB"/>
        </w:rPr>
        <w:fldChar w:fldCharType="end"/>
      </w:r>
      <w:r w:rsidR="00426D34">
        <w:rPr>
          <w:lang w:val="en" w:eastAsia="en-GB"/>
        </w:rPr>
        <w:t xml:space="preserve">. </w:t>
      </w:r>
    </w:p>
    <w:p w14:paraId="05633439" w14:textId="77777777" w:rsidR="00857AC7" w:rsidRDefault="00857AC7" w:rsidP="00743EC7">
      <w:pPr>
        <w:spacing w:line="360" w:lineRule="auto"/>
        <w:rPr>
          <w:lang w:val="en" w:eastAsia="en-GB"/>
        </w:rPr>
      </w:pPr>
    </w:p>
    <w:p w14:paraId="49D72F85" w14:textId="77777777" w:rsidR="00857AC7" w:rsidRDefault="00EA0160" w:rsidP="00743EC7">
      <w:pPr>
        <w:spacing w:line="360" w:lineRule="auto"/>
        <w:rPr>
          <w:lang w:val="en" w:eastAsia="en-GB"/>
        </w:rPr>
      </w:pPr>
      <w:r>
        <w:rPr>
          <w:lang w:val="en" w:eastAsia="en-GB"/>
        </w:rPr>
        <w:t>P</w:t>
      </w:r>
      <w:r w:rsidR="003679ED" w:rsidRPr="003679ED">
        <w:rPr>
          <w:lang w:val="en" w:eastAsia="en-GB"/>
        </w:rPr>
        <w:t>articipant</w:t>
      </w:r>
      <w:r>
        <w:rPr>
          <w:lang w:val="en" w:eastAsia="en-GB"/>
        </w:rPr>
        <w:t>s were</w:t>
      </w:r>
      <w:r w:rsidR="003679ED" w:rsidRPr="003679ED">
        <w:rPr>
          <w:lang w:val="en" w:eastAsia="en-GB"/>
        </w:rPr>
        <w:t xml:space="preserve"> presented with</w:t>
      </w:r>
      <w:r w:rsidR="00262AD6">
        <w:rPr>
          <w:lang w:val="en" w:eastAsia="en-GB"/>
        </w:rPr>
        <w:t xml:space="preserve"> the 5 words together with their </w:t>
      </w:r>
      <w:r w:rsidR="00A710E0">
        <w:rPr>
          <w:lang w:val="en" w:eastAsia="en-GB"/>
        </w:rPr>
        <w:t>semantic</w:t>
      </w:r>
      <w:r w:rsidR="00262AD6">
        <w:rPr>
          <w:lang w:val="en" w:eastAsia="en-GB"/>
        </w:rPr>
        <w:t xml:space="preserve"> category written on a </w:t>
      </w:r>
      <w:r>
        <w:rPr>
          <w:lang w:val="en" w:eastAsia="en-GB"/>
        </w:rPr>
        <w:t>sheet of paper</w:t>
      </w:r>
      <w:r w:rsidR="009A23E4">
        <w:rPr>
          <w:lang w:val="en" w:eastAsia="en-GB"/>
        </w:rPr>
        <w:t xml:space="preserve">. They were asked to read out each word, and then identify and read the word when they were provided with </w:t>
      </w:r>
      <w:r w:rsidR="00262AD6">
        <w:rPr>
          <w:lang w:val="en" w:eastAsia="en-GB"/>
        </w:rPr>
        <w:t>the</w:t>
      </w:r>
      <w:r w:rsidR="009A23E4">
        <w:rPr>
          <w:lang w:val="en" w:eastAsia="en-GB"/>
        </w:rPr>
        <w:t xml:space="preserve"> </w:t>
      </w:r>
      <w:r w:rsidR="00A710E0">
        <w:rPr>
          <w:lang w:val="en" w:eastAsia="en-GB"/>
        </w:rPr>
        <w:t>semantic</w:t>
      </w:r>
      <w:r w:rsidR="009A23E4">
        <w:rPr>
          <w:lang w:val="en" w:eastAsia="en-GB"/>
        </w:rPr>
        <w:t xml:space="preserve"> category. </w:t>
      </w:r>
    </w:p>
    <w:p w14:paraId="5F46DFB9" w14:textId="77777777" w:rsidR="00857AC7" w:rsidRDefault="00857AC7" w:rsidP="00743EC7">
      <w:pPr>
        <w:spacing w:line="360" w:lineRule="auto"/>
        <w:rPr>
          <w:lang w:val="en" w:eastAsia="en-GB"/>
        </w:rPr>
      </w:pPr>
    </w:p>
    <w:p w14:paraId="3D01B751" w14:textId="77777777" w:rsidR="00857AC7" w:rsidRDefault="009A23E4" w:rsidP="00743EC7">
      <w:pPr>
        <w:spacing w:line="360" w:lineRule="auto"/>
        <w:rPr>
          <w:lang w:val="en" w:eastAsia="en-GB"/>
        </w:rPr>
      </w:pPr>
      <w:r>
        <w:rPr>
          <w:lang w:val="en" w:eastAsia="en-GB"/>
        </w:rPr>
        <w:t>Once correctly identified, the list was removed and the participan</w:t>
      </w:r>
      <w:r w:rsidR="00262AD6">
        <w:rPr>
          <w:lang w:val="en" w:eastAsia="en-GB"/>
        </w:rPr>
        <w:t xml:space="preserve">t was asked to recall the words. Participants were provided </w:t>
      </w:r>
      <w:r w:rsidR="00A710E0">
        <w:rPr>
          <w:lang w:val="en" w:eastAsia="en-GB"/>
        </w:rPr>
        <w:t>semantic</w:t>
      </w:r>
      <w:r w:rsidR="00262AD6">
        <w:rPr>
          <w:lang w:val="en" w:eastAsia="en-GB"/>
        </w:rPr>
        <w:t xml:space="preserve"> cues </w:t>
      </w:r>
      <w:r w:rsidR="007A45CF">
        <w:rPr>
          <w:lang w:val="en" w:eastAsia="en-GB"/>
        </w:rPr>
        <w:t>when</w:t>
      </w:r>
      <w:r w:rsidR="00262AD6">
        <w:rPr>
          <w:lang w:val="en" w:eastAsia="en-GB"/>
        </w:rPr>
        <w:t xml:space="preserve"> they were unable to</w:t>
      </w:r>
      <w:r w:rsidR="001A14A6" w:rsidRPr="001A14A6">
        <w:rPr>
          <w:lang w:val="en" w:eastAsia="en-GB"/>
        </w:rPr>
        <w:t xml:space="preserve"> recall</w:t>
      </w:r>
      <w:r w:rsidR="00262AD6">
        <w:rPr>
          <w:lang w:val="en" w:eastAsia="en-GB"/>
        </w:rPr>
        <w:t xml:space="preserve"> immediately any words and this se</w:t>
      </w:r>
      <w:r>
        <w:rPr>
          <w:lang w:val="en" w:eastAsia="en-GB"/>
        </w:rPr>
        <w:t xml:space="preserve">ction could be repeated up to 3 times in case of errors. The aim of this section was also to ensure </w:t>
      </w:r>
      <w:r w:rsidR="00262AD6">
        <w:rPr>
          <w:lang w:val="en" w:eastAsia="en-GB"/>
        </w:rPr>
        <w:t xml:space="preserve">registration of the 5 words so participants’ memory of these words could be assessed accordingly. </w:t>
      </w:r>
    </w:p>
    <w:p w14:paraId="05E2629D" w14:textId="77777777" w:rsidR="00857AC7" w:rsidRDefault="00857AC7" w:rsidP="00743EC7">
      <w:pPr>
        <w:spacing w:line="360" w:lineRule="auto"/>
        <w:rPr>
          <w:lang w:val="en" w:eastAsia="en-GB"/>
        </w:rPr>
      </w:pPr>
    </w:p>
    <w:p w14:paraId="58EDDFC0" w14:textId="77777777" w:rsidR="00A51A9B" w:rsidRDefault="00262AD6" w:rsidP="00743EC7">
      <w:pPr>
        <w:spacing w:line="360" w:lineRule="auto"/>
        <w:rPr>
          <w:lang w:val="en" w:eastAsia="en-GB"/>
        </w:rPr>
      </w:pPr>
      <w:r>
        <w:rPr>
          <w:lang w:val="en" w:eastAsia="en-GB"/>
        </w:rPr>
        <w:t>The interference</w:t>
      </w:r>
      <w:r w:rsidR="004547B1">
        <w:rPr>
          <w:lang w:val="en" w:eastAsia="en-GB"/>
        </w:rPr>
        <w:t xml:space="preserve"> task (</w:t>
      </w:r>
      <w:r>
        <w:rPr>
          <w:lang w:val="en" w:eastAsia="en-GB"/>
        </w:rPr>
        <w:t>between the recall of the 5 words</w:t>
      </w:r>
      <w:r w:rsidR="004547B1">
        <w:rPr>
          <w:lang w:val="en" w:eastAsia="en-GB"/>
        </w:rPr>
        <w:t>) involved</w:t>
      </w:r>
      <w:r>
        <w:rPr>
          <w:lang w:val="en" w:eastAsia="en-GB"/>
        </w:rPr>
        <w:t xml:space="preserve"> a clock drawing test, after which the participant was asked to recall the 5 words in no particular order. The </w:t>
      </w:r>
      <w:r w:rsidR="00A710E0">
        <w:rPr>
          <w:lang w:val="en" w:eastAsia="en-GB"/>
        </w:rPr>
        <w:t>semantic</w:t>
      </w:r>
      <w:r>
        <w:rPr>
          <w:lang w:val="en" w:eastAsia="en-GB"/>
        </w:rPr>
        <w:t xml:space="preserve"> category cues were used for words that the participant failed to freely recall. A maximum score of 5 was obtainable and this included the sum of cued and free recalled words. </w:t>
      </w:r>
    </w:p>
    <w:p w14:paraId="38ADA3DD" w14:textId="77777777" w:rsidR="00A51A9B" w:rsidRDefault="00A51A9B" w:rsidP="00743EC7">
      <w:pPr>
        <w:pStyle w:val="Heading6"/>
        <w:numPr>
          <w:ilvl w:val="5"/>
          <w:numId w:val="19"/>
        </w:numPr>
        <w:spacing w:line="360" w:lineRule="auto"/>
        <w:rPr>
          <w:lang w:val="en" w:eastAsia="en-GB"/>
        </w:rPr>
      </w:pPr>
      <w:r>
        <w:rPr>
          <w:lang w:val="en" w:eastAsia="en-GB"/>
        </w:rPr>
        <w:t>Clock drawing</w:t>
      </w:r>
    </w:p>
    <w:p w14:paraId="78742A53" w14:textId="77777777" w:rsidR="00A51A9B" w:rsidRDefault="00464B04" w:rsidP="00743EC7">
      <w:pPr>
        <w:spacing w:line="360" w:lineRule="auto"/>
        <w:rPr>
          <w:lang w:val="en" w:eastAsia="en-GB"/>
        </w:rPr>
      </w:pPr>
      <w:r>
        <w:rPr>
          <w:lang w:val="en" w:eastAsia="en-GB"/>
        </w:rPr>
        <w:t>Participants had to draw all the numbers of the clock and the hands showing the time of 3:40 (50-ref). The method of scoring was do</w:t>
      </w:r>
      <w:r w:rsidR="00271FF4">
        <w:rPr>
          <w:lang w:val="en" w:eastAsia="en-GB"/>
        </w:rPr>
        <w:t xml:space="preserve">ne according to </w:t>
      </w:r>
      <w:hyperlink w:anchor="_ENREF_324" w:tooltip="Solomon, 1998 #11002" w:history="1">
        <w:r w:rsidR="00271FF4">
          <w:rPr>
            <w:noProof/>
            <w:lang w:val="en" w:eastAsia="en-GB"/>
          </w:rPr>
          <w:t>Solomon et al. (1998</w:t>
        </w:r>
      </w:hyperlink>
      <w:r w:rsidR="00271FF4">
        <w:rPr>
          <w:noProof/>
          <w:lang w:val="en" w:eastAsia="en-GB"/>
        </w:rPr>
        <w:t>),</w:t>
      </w:r>
      <w:r>
        <w:rPr>
          <w:lang w:val="en" w:eastAsia="en-GB"/>
        </w:rPr>
        <w:t xml:space="preserve"> where a maximum score of 7 was obtainable (best).  </w:t>
      </w:r>
    </w:p>
    <w:p w14:paraId="1B88B894" w14:textId="77777777" w:rsidR="00A51A9B" w:rsidRDefault="0094376B" w:rsidP="00743EC7">
      <w:pPr>
        <w:pStyle w:val="Heading6"/>
        <w:numPr>
          <w:ilvl w:val="5"/>
          <w:numId w:val="19"/>
        </w:numPr>
        <w:spacing w:line="360" w:lineRule="auto"/>
        <w:rPr>
          <w:lang w:val="en" w:eastAsia="en-GB"/>
        </w:rPr>
      </w:pPr>
      <w:r>
        <w:rPr>
          <w:lang w:val="en" w:eastAsia="en-GB"/>
        </w:rPr>
        <w:t>Category</w:t>
      </w:r>
      <w:r w:rsidR="00A51A9B">
        <w:rPr>
          <w:lang w:val="en" w:eastAsia="en-GB"/>
        </w:rPr>
        <w:t xml:space="preserve"> fluency </w:t>
      </w:r>
    </w:p>
    <w:p w14:paraId="671DB425" w14:textId="77777777" w:rsidR="00A51A9B" w:rsidRPr="00A51A9B" w:rsidRDefault="0094376B" w:rsidP="00743EC7">
      <w:pPr>
        <w:spacing w:line="360" w:lineRule="auto"/>
        <w:rPr>
          <w:lang w:val="en" w:eastAsia="en-GB"/>
        </w:rPr>
      </w:pPr>
      <w:r>
        <w:rPr>
          <w:lang w:val="en" w:eastAsia="en-GB"/>
        </w:rPr>
        <w:t>The category</w:t>
      </w:r>
      <w:r w:rsidR="006F02DF">
        <w:rPr>
          <w:lang w:val="en" w:eastAsia="en-GB"/>
        </w:rPr>
        <w:t xml:space="preserve"> fluency test</w:t>
      </w:r>
      <w:r w:rsidR="003679ED" w:rsidRPr="003679ED">
        <w:rPr>
          <w:lang w:val="en" w:eastAsia="en-GB"/>
        </w:rPr>
        <w:t xml:space="preserve"> </w:t>
      </w:r>
      <w:r w:rsidR="00AA2FCB">
        <w:rPr>
          <w:lang w:val="en" w:eastAsia="en-GB"/>
        </w:rPr>
        <w:t xml:space="preserve">involved verbal recall of words from a specific category; in this case, the category was Animals and participants were allowed a time period of 60 seconds. One point was given for each word recalled. </w:t>
      </w:r>
      <w:r w:rsidR="003679ED" w:rsidRPr="003679ED">
        <w:rPr>
          <w:lang w:val="en" w:eastAsia="en-GB"/>
        </w:rPr>
        <w:t xml:space="preserve">The </w:t>
      </w:r>
      <w:r w:rsidR="00F25B0B">
        <w:rPr>
          <w:lang w:val="en" w:eastAsia="en-GB"/>
        </w:rPr>
        <w:t>total SCEB score was the sum of the scores on the 4 different sections, with temporal orientation given</w:t>
      </w:r>
      <w:r w:rsidR="001037A4">
        <w:rPr>
          <w:lang w:val="en" w:eastAsia="en-GB"/>
        </w:rPr>
        <w:t xml:space="preserve"> a negative sign in the process (-temporal orientation + 5 words recall score + clock drawing score + </w:t>
      </w:r>
      <w:r w:rsidR="00C16E91">
        <w:rPr>
          <w:lang w:val="en" w:eastAsia="en-GB"/>
        </w:rPr>
        <w:t>category</w:t>
      </w:r>
      <w:r w:rsidR="001037A4">
        <w:rPr>
          <w:lang w:val="en" w:eastAsia="en-GB"/>
        </w:rPr>
        <w:t xml:space="preserve"> fluency score). </w:t>
      </w:r>
      <w:r w:rsidR="00F25B0B">
        <w:rPr>
          <w:lang w:val="en" w:eastAsia="en-GB"/>
        </w:rPr>
        <w:t xml:space="preserve"> </w:t>
      </w:r>
    </w:p>
    <w:p w14:paraId="7994D9FC" w14:textId="77777777" w:rsidR="000D156A" w:rsidRDefault="000D156A" w:rsidP="001F788E">
      <w:pPr>
        <w:pStyle w:val="Heading4"/>
        <w:numPr>
          <w:ilvl w:val="3"/>
          <w:numId w:val="19"/>
        </w:numPr>
        <w:rPr>
          <w:lang w:val="en" w:eastAsia="en-GB"/>
        </w:rPr>
      </w:pPr>
      <w:r>
        <w:rPr>
          <w:lang w:val="en" w:eastAsia="en-GB"/>
        </w:rPr>
        <w:lastRenderedPageBreak/>
        <w:t>Procedure</w:t>
      </w:r>
    </w:p>
    <w:p w14:paraId="5E7BA3FD" w14:textId="77777777" w:rsidR="00857AC7" w:rsidRDefault="0094376B" w:rsidP="0094376B">
      <w:pPr>
        <w:spacing w:line="360" w:lineRule="auto"/>
        <w:rPr>
          <w:lang w:val="en" w:eastAsia="en-GB"/>
        </w:rPr>
      </w:pPr>
      <w:r>
        <w:rPr>
          <w:lang w:val="en" w:eastAsia="en-GB"/>
        </w:rPr>
        <w:t>All participants were administered the SCEB in the same order. The orientatio</w:t>
      </w:r>
      <w:r w:rsidR="0020307A">
        <w:rPr>
          <w:lang w:val="en" w:eastAsia="en-GB"/>
        </w:rPr>
        <w:t>n section was administered</w:t>
      </w:r>
      <w:r>
        <w:rPr>
          <w:lang w:val="en" w:eastAsia="en-GB"/>
        </w:rPr>
        <w:t xml:space="preserve"> followed by the registration of the 5 word</w:t>
      </w:r>
      <w:r w:rsidR="0020307A">
        <w:rPr>
          <w:lang w:val="en" w:eastAsia="en-GB"/>
        </w:rPr>
        <w:t>s. After the registration of the 5 words the clock d</w:t>
      </w:r>
      <w:r>
        <w:rPr>
          <w:lang w:val="en" w:eastAsia="en-GB"/>
        </w:rPr>
        <w:t>rawing task</w:t>
      </w:r>
      <w:r w:rsidR="0020307A">
        <w:rPr>
          <w:lang w:val="en" w:eastAsia="en-GB"/>
        </w:rPr>
        <w:t xml:space="preserve"> was</w:t>
      </w:r>
      <w:r>
        <w:rPr>
          <w:lang w:val="en" w:eastAsia="en-GB"/>
        </w:rPr>
        <w:t xml:space="preserve"> administered </w:t>
      </w:r>
      <w:r w:rsidR="0020307A">
        <w:rPr>
          <w:lang w:val="en" w:eastAsia="en-GB"/>
        </w:rPr>
        <w:t>as a d</w:t>
      </w:r>
      <w:r>
        <w:rPr>
          <w:lang w:val="en" w:eastAsia="en-GB"/>
        </w:rPr>
        <w:t xml:space="preserve">elay </w:t>
      </w:r>
      <w:r w:rsidR="0020307A">
        <w:rPr>
          <w:lang w:val="en" w:eastAsia="en-GB"/>
        </w:rPr>
        <w:t>task before asking participants to recall any of the words that were given to them before the clock drawing task. F</w:t>
      </w:r>
      <w:r>
        <w:rPr>
          <w:lang w:val="en" w:eastAsia="en-GB"/>
        </w:rPr>
        <w:t>inally</w:t>
      </w:r>
      <w:r w:rsidR="0020307A">
        <w:rPr>
          <w:lang w:val="en" w:eastAsia="en-GB"/>
        </w:rPr>
        <w:t>,</w:t>
      </w:r>
      <w:r>
        <w:rPr>
          <w:lang w:val="en" w:eastAsia="en-GB"/>
        </w:rPr>
        <w:t xml:space="preserve"> the category fluency task was administered.</w:t>
      </w:r>
      <w:r w:rsidR="0020307A">
        <w:rPr>
          <w:lang w:val="en" w:eastAsia="en-GB"/>
        </w:rPr>
        <w:t xml:space="preserve"> </w:t>
      </w:r>
    </w:p>
    <w:p w14:paraId="484EFC19" w14:textId="77777777" w:rsidR="00857AC7" w:rsidRDefault="00857AC7" w:rsidP="0094376B">
      <w:pPr>
        <w:spacing w:line="360" w:lineRule="auto"/>
        <w:rPr>
          <w:lang w:val="en" w:eastAsia="en-GB"/>
        </w:rPr>
      </w:pPr>
    </w:p>
    <w:p w14:paraId="192A2719" w14:textId="77777777" w:rsidR="0094376B" w:rsidRPr="0094376B" w:rsidRDefault="0020307A" w:rsidP="0094376B">
      <w:pPr>
        <w:spacing w:line="360" w:lineRule="auto"/>
        <w:rPr>
          <w:lang w:val="en" w:eastAsia="en-GB"/>
        </w:rPr>
      </w:pPr>
      <w:r>
        <w:rPr>
          <w:lang w:val="en" w:eastAsia="en-GB"/>
        </w:rPr>
        <w:t>The SCEB was very quick to administer and la</w:t>
      </w:r>
      <w:r w:rsidR="00BD5187">
        <w:rPr>
          <w:lang w:val="en" w:eastAsia="en-GB"/>
        </w:rPr>
        <w:t>sted approximately 7-9 minutes. I</w:t>
      </w:r>
      <w:r w:rsidR="004A139E">
        <w:rPr>
          <w:lang w:val="en" w:eastAsia="en-GB"/>
        </w:rPr>
        <w:t>n</w:t>
      </w:r>
      <w:r w:rsidR="004A139E" w:rsidRPr="00AC7362">
        <w:rPr>
          <w:lang w:val="en" w:eastAsia="en-GB"/>
        </w:rPr>
        <w:t xml:space="preserve"> the Italian version </w:t>
      </w:r>
      <w:r w:rsidR="004A139E">
        <w:rPr>
          <w:lang w:val="en" w:eastAsia="en-GB"/>
        </w:rPr>
        <w:t xml:space="preserve">of the test </w:t>
      </w:r>
      <w:r w:rsidR="004A139E" w:rsidRPr="00AC7362">
        <w:rPr>
          <w:lang w:val="en" w:eastAsia="en-GB"/>
        </w:rPr>
        <w:t xml:space="preserve">a total SCEB score was computed </w:t>
      </w:r>
      <w:r w:rsidR="004A139E" w:rsidRPr="00AC7362">
        <w:rPr>
          <w:lang w:val="en" w:eastAsia="en-GB"/>
        </w:rPr>
        <w:fldChar w:fldCharType="begin">
          <w:fldData xml:space="preserve">PEVuZE5vdGU+PENpdGU+PEF1dGhvcj5HaXJ0bGVyPC9BdXRob3I+PFllYXI+MjAxMjwvWWVhcj48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</w:fldData>
        </w:fldChar>
      </w:r>
      <w:r w:rsidR="002E6B4C">
        <w:rPr>
          <w:lang w:val="en" w:eastAsia="en-GB"/>
        </w:rPr>
        <w:instrText xml:space="preserve"> ADDIN EN.CITE </w:instrText>
      </w:r>
      <w:r w:rsidR="002E6B4C">
        <w:rPr>
          <w:lang w:val="en" w:eastAsia="en-GB"/>
        </w:rPr>
        <w:fldChar w:fldCharType="begin">
          <w:fldData xml:space="preserve">PEVuZE5vdGU+PENpdGU+PEF1dGhvcj5HaXJ0bGVyPC9BdXRob3I+PFllYXI+MjAxMjwvWWVhcj48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</w:fldData>
        </w:fldChar>
      </w:r>
      <w:r w:rsidR="002E6B4C">
        <w:rPr>
          <w:lang w:val="en" w:eastAsia="en-GB"/>
        </w:rPr>
        <w:instrText xml:space="preserve"> ADDIN EN.CITE.DATA </w:instrText>
      </w:r>
      <w:r w:rsidR="002E6B4C">
        <w:rPr>
          <w:lang w:val="en" w:eastAsia="en-GB"/>
        </w:rPr>
      </w:r>
      <w:r w:rsidR="002E6B4C">
        <w:rPr>
          <w:lang w:val="en" w:eastAsia="en-GB"/>
        </w:rPr>
        <w:fldChar w:fldCharType="end"/>
      </w:r>
      <w:r w:rsidR="004A139E" w:rsidRPr="00AC7362">
        <w:rPr>
          <w:lang w:val="en" w:eastAsia="en-GB"/>
        </w:rPr>
      </w:r>
      <w:r w:rsidR="004A139E" w:rsidRPr="00AC7362">
        <w:rPr>
          <w:lang w:val="en" w:eastAsia="en-GB"/>
        </w:rPr>
        <w:fldChar w:fldCharType="separate"/>
      </w:r>
      <w:r w:rsidR="002E6B4C">
        <w:rPr>
          <w:noProof/>
          <w:lang w:val="en" w:eastAsia="en-GB"/>
        </w:rPr>
        <w:t>(</w:t>
      </w:r>
      <w:hyperlink w:anchor="_ENREF_164" w:tooltip="Girtler, 2012 #10391" w:history="1">
        <w:r w:rsidR="00A71029">
          <w:rPr>
            <w:noProof/>
            <w:lang w:val="en" w:eastAsia="en-GB"/>
          </w:rPr>
          <w:t>Girtler et al., 2012c</w:t>
        </w:r>
      </w:hyperlink>
      <w:r w:rsidR="002E6B4C">
        <w:rPr>
          <w:noProof/>
          <w:lang w:val="en" w:eastAsia="en-GB"/>
        </w:rPr>
        <w:t>)</w:t>
      </w:r>
      <w:r w:rsidR="004A139E" w:rsidRPr="00AC7362">
        <w:rPr>
          <w:lang w:val="en" w:eastAsia="en-GB"/>
        </w:rPr>
        <w:fldChar w:fldCharType="end"/>
      </w:r>
      <w:r w:rsidR="00BD5187">
        <w:rPr>
          <w:lang w:val="en" w:eastAsia="en-GB"/>
        </w:rPr>
        <w:t>, the same method of adding the subsets of the SCEB were done for the Urdu version in this study</w:t>
      </w:r>
      <w:r w:rsidR="004A139E" w:rsidRPr="00AC7362">
        <w:rPr>
          <w:lang w:val="en" w:eastAsia="en-GB"/>
        </w:rPr>
        <w:t>.</w:t>
      </w:r>
      <w:r w:rsidR="0094376B">
        <w:rPr>
          <w:lang w:val="en" w:eastAsia="en-GB"/>
        </w:rPr>
        <w:t xml:space="preserve"> </w:t>
      </w:r>
    </w:p>
    <w:p w14:paraId="012A9FA9" w14:textId="77777777" w:rsidR="00B34DF2" w:rsidRDefault="000D156A" w:rsidP="00B34DF2">
      <w:pPr>
        <w:pStyle w:val="Heading3"/>
        <w:numPr>
          <w:ilvl w:val="2"/>
          <w:numId w:val="19"/>
        </w:numPr>
        <w:rPr>
          <w:lang w:val="en" w:eastAsia="en-GB"/>
        </w:rPr>
      </w:pPr>
      <w:r>
        <w:rPr>
          <w:lang w:val="en" w:eastAsia="en-GB"/>
        </w:rPr>
        <w:t>Results</w:t>
      </w:r>
    </w:p>
    <w:p w14:paraId="5B3BC500" w14:textId="77777777" w:rsidR="008A3CCA" w:rsidRDefault="006F02DF" w:rsidP="000D0A36">
      <w:pPr>
        <w:spacing w:line="360" w:lineRule="auto"/>
        <w:rPr>
          <w:lang w:val="en" w:eastAsia="en-GB"/>
        </w:rPr>
      </w:pPr>
      <w:r>
        <w:rPr>
          <w:lang w:val="en" w:eastAsia="en-GB"/>
        </w:rPr>
        <w:t>The total SCEB score was standardised using tolerance limit analysis, to generate a cut off score.</w:t>
      </w:r>
      <w:r w:rsidR="000075C0">
        <w:rPr>
          <w:lang w:val="en" w:eastAsia="en-GB"/>
        </w:rPr>
        <w:t xml:space="preserve"> Generally the younger groups (2</w:t>
      </w:r>
      <w:r w:rsidR="00DB6910">
        <w:rPr>
          <w:lang w:val="en" w:eastAsia="en-GB"/>
        </w:rPr>
        <w:t>1-50) perform</w:t>
      </w:r>
      <w:r w:rsidR="00E77EB4">
        <w:rPr>
          <w:lang w:val="en" w:eastAsia="en-GB"/>
        </w:rPr>
        <w:t>ed</w:t>
      </w:r>
      <w:r w:rsidR="00DB6910">
        <w:rPr>
          <w:lang w:val="en" w:eastAsia="en-GB"/>
        </w:rPr>
        <w:t xml:space="preserve"> better than</w:t>
      </w:r>
      <w:r w:rsidR="000075C0">
        <w:rPr>
          <w:lang w:val="en" w:eastAsia="en-GB"/>
        </w:rPr>
        <w:t xml:space="preserve"> the older age groups (51-</w:t>
      </w:r>
      <w:r w:rsidR="001A14A6">
        <w:rPr>
          <w:lang w:val="en" w:eastAsia="en-GB"/>
        </w:rPr>
        <w:t>80+) on the SCEB, (see table 5.1</w:t>
      </w:r>
      <w:r>
        <w:rPr>
          <w:lang w:val="en" w:eastAsia="en-GB"/>
        </w:rPr>
        <w:t>1</w:t>
      </w:r>
      <w:r w:rsidR="000075C0">
        <w:rPr>
          <w:lang w:val="en" w:eastAsia="en-GB"/>
        </w:rPr>
        <w:t xml:space="preserve">). </w:t>
      </w:r>
      <w:r w:rsidR="004463D3">
        <w:rPr>
          <w:lang w:val="en" w:eastAsia="en-GB"/>
        </w:rPr>
        <w:t xml:space="preserve"> </w:t>
      </w:r>
    </w:p>
    <w:p w14:paraId="1F016A18" w14:textId="77777777" w:rsidR="000D0A36" w:rsidRDefault="000D0A36" w:rsidP="000D0A36">
      <w:pPr>
        <w:spacing w:line="360" w:lineRule="auto"/>
        <w:rPr>
          <w:rFonts w:ascii="Arial" w:eastAsia="SimSun" w:hAnsi="Arial" w:cs="Arial"/>
          <w:bCs/>
          <w:szCs w:val="24"/>
        </w:rPr>
      </w:pPr>
    </w:p>
    <w:p w14:paraId="144FD88A" w14:textId="77777777" w:rsidR="001A14A6" w:rsidRPr="001A14A6" w:rsidRDefault="000075C0" w:rsidP="001A14A6">
      <w:pPr>
        <w:pStyle w:val="Caption"/>
        <w:keepNext/>
        <w:spacing w:line="360" w:lineRule="auto"/>
        <w:rPr>
          <w:b w:val="0"/>
          <w:sz w:val="24"/>
          <w:szCs w:val="24"/>
        </w:rPr>
      </w:pPr>
      <w:bookmarkStart w:id="164" w:name="_Toc436932729"/>
      <w:r w:rsidRPr="000075C0">
        <w:rPr>
          <w:b w:val="0"/>
          <w:sz w:val="24"/>
          <w:szCs w:val="24"/>
        </w:rPr>
        <w:t xml:space="preserve">Table </w:t>
      </w:r>
      <w:r w:rsidR="007D2D0D">
        <w:rPr>
          <w:b w:val="0"/>
          <w:sz w:val="24"/>
          <w:szCs w:val="24"/>
        </w:rPr>
        <w:fldChar w:fldCharType="begin"/>
      </w:r>
      <w:r w:rsidR="007D2D0D">
        <w:rPr>
          <w:b w:val="0"/>
          <w:sz w:val="24"/>
          <w:szCs w:val="24"/>
        </w:rPr>
        <w:instrText xml:space="preserve"> STYLEREF 1 \s </w:instrText>
      </w:r>
      <w:r w:rsidR="007D2D0D">
        <w:rPr>
          <w:b w:val="0"/>
          <w:sz w:val="24"/>
          <w:szCs w:val="24"/>
        </w:rPr>
        <w:fldChar w:fldCharType="separate"/>
      </w:r>
      <w:r w:rsidR="007D2D0D">
        <w:rPr>
          <w:b w:val="0"/>
          <w:noProof/>
          <w:sz w:val="24"/>
          <w:szCs w:val="24"/>
        </w:rPr>
        <w:t>5</w:t>
      </w:r>
      <w:r w:rsidR="007D2D0D">
        <w:rPr>
          <w:b w:val="0"/>
          <w:sz w:val="24"/>
          <w:szCs w:val="24"/>
        </w:rPr>
        <w:fldChar w:fldCharType="end"/>
      </w:r>
      <w:r w:rsidR="007D2D0D">
        <w:rPr>
          <w:b w:val="0"/>
          <w:sz w:val="24"/>
          <w:szCs w:val="24"/>
        </w:rPr>
        <w:t>.</w:t>
      </w:r>
      <w:r w:rsidR="007D2D0D">
        <w:rPr>
          <w:b w:val="0"/>
          <w:sz w:val="24"/>
          <w:szCs w:val="24"/>
        </w:rPr>
        <w:fldChar w:fldCharType="begin"/>
      </w:r>
      <w:r w:rsidR="007D2D0D">
        <w:rPr>
          <w:b w:val="0"/>
          <w:sz w:val="24"/>
          <w:szCs w:val="24"/>
        </w:rPr>
        <w:instrText xml:space="preserve"> SEQ Table \* ARABIC \s 1 </w:instrText>
      </w:r>
      <w:r w:rsidR="007D2D0D">
        <w:rPr>
          <w:b w:val="0"/>
          <w:sz w:val="24"/>
          <w:szCs w:val="24"/>
        </w:rPr>
        <w:fldChar w:fldCharType="separate"/>
      </w:r>
      <w:r w:rsidR="007D2D0D">
        <w:rPr>
          <w:b w:val="0"/>
          <w:noProof/>
          <w:sz w:val="24"/>
          <w:szCs w:val="24"/>
        </w:rPr>
        <w:t>11</w:t>
      </w:r>
      <w:r w:rsidR="007D2D0D">
        <w:rPr>
          <w:b w:val="0"/>
          <w:sz w:val="24"/>
          <w:szCs w:val="24"/>
        </w:rPr>
        <w:fldChar w:fldCharType="end"/>
      </w:r>
      <w:r w:rsidR="00DB6910">
        <w:rPr>
          <w:b w:val="0"/>
          <w:sz w:val="24"/>
          <w:szCs w:val="24"/>
        </w:rPr>
        <w:t xml:space="preserve"> s</w:t>
      </w:r>
      <w:r w:rsidRPr="000075C0">
        <w:rPr>
          <w:b w:val="0"/>
          <w:sz w:val="24"/>
          <w:szCs w:val="24"/>
        </w:rPr>
        <w:t>how</w:t>
      </w:r>
      <w:r w:rsidR="00DB6910">
        <w:rPr>
          <w:b w:val="0"/>
          <w:sz w:val="24"/>
          <w:szCs w:val="24"/>
        </w:rPr>
        <w:t>s</w:t>
      </w:r>
      <w:r w:rsidRPr="000075C0">
        <w:rPr>
          <w:b w:val="0"/>
          <w:sz w:val="24"/>
          <w:szCs w:val="24"/>
        </w:rPr>
        <w:t xml:space="preserve"> the mean and standard deviations of the total scores on the SCEB and </w:t>
      </w:r>
      <w:r w:rsidR="00DB6910">
        <w:rPr>
          <w:b w:val="0"/>
          <w:sz w:val="24"/>
          <w:szCs w:val="24"/>
        </w:rPr>
        <w:t>of the scores on each sub-set of</w:t>
      </w:r>
      <w:r w:rsidRPr="000075C0">
        <w:rPr>
          <w:b w:val="0"/>
          <w:sz w:val="24"/>
          <w:szCs w:val="24"/>
        </w:rPr>
        <w:t xml:space="preserve"> test</w:t>
      </w:r>
      <w:r w:rsidR="00DB6910">
        <w:rPr>
          <w:b w:val="0"/>
          <w:sz w:val="24"/>
          <w:szCs w:val="24"/>
        </w:rPr>
        <w:t>s</w:t>
      </w:r>
      <w:r w:rsidRPr="000075C0">
        <w:rPr>
          <w:b w:val="0"/>
          <w:sz w:val="24"/>
          <w:szCs w:val="24"/>
        </w:rPr>
        <w:t xml:space="preserve"> for each </w:t>
      </w:r>
      <w:r w:rsidR="00DB6910">
        <w:rPr>
          <w:b w:val="0"/>
          <w:sz w:val="24"/>
          <w:szCs w:val="24"/>
        </w:rPr>
        <w:t xml:space="preserve">age </w:t>
      </w:r>
      <w:r w:rsidRPr="000075C0">
        <w:rPr>
          <w:b w:val="0"/>
          <w:sz w:val="24"/>
          <w:szCs w:val="24"/>
        </w:rPr>
        <w:t>group</w:t>
      </w:r>
      <w:bookmarkEnd w:id="164"/>
    </w:p>
    <w:tbl>
      <w:tblPr>
        <w:tblStyle w:val="MediumShading2-Accent61"/>
        <w:tblW w:w="0" w:type="auto"/>
        <w:tblLook w:val="0600" w:firstRow="0" w:lastRow="0" w:firstColumn="0" w:lastColumn="0" w:noHBand="1" w:noVBand="1"/>
      </w:tblPr>
      <w:tblGrid>
        <w:gridCol w:w="1456"/>
        <w:gridCol w:w="1523"/>
        <w:gridCol w:w="1377"/>
        <w:gridCol w:w="1377"/>
        <w:gridCol w:w="1511"/>
        <w:gridCol w:w="1377"/>
      </w:tblGrid>
      <w:tr w:rsidR="009D46C0" w:rsidRPr="000A4D2D" w14:paraId="3D2F1D0B" w14:textId="77777777" w:rsidTr="001A14A6">
        <w:trPr>
          <w:trHeight w:val="280"/>
        </w:trPr>
        <w:tc>
          <w:tcPr>
            <w:tcW w:w="0" w:type="auto"/>
            <w:tcBorders>
              <w:bottom w:val="single" w:sz="18" w:space="0" w:color="auto"/>
            </w:tcBorders>
            <w:hideMark/>
          </w:tcPr>
          <w:p w14:paraId="5632D3FD" w14:textId="77777777" w:rsidR="009D46C0" w:rsidRPr="009D46C0" w:rsidRDefault="009D46C0" w:rsidP="007F6677">
            <w:pPr>
              <w:rPr>
                <w:b/>
                <w:lang w:eastAsia="en-GB"/>
              </w:rPr>
            </w:pPr>
            <w:r w:rsidRPr="009D46C0">
              <w:rPr>
                <w:b/>
                <w:lang w:eastAsia="en-GB"/>
              </w:rPr>
              <w:t>Age Group</w:t>
            </w:r>
          </w:p>
        </w:tc>
        <w:tc>
          <w:tcPr>
            <w:tcW w:w="0" w:type="auto"/>
            <w:tcBorders>
              <w:bottom w:val="single" w:sz="18" w:space="0" w:color="auto"/>
            </w:tcBorders>
          </w:tcPr>
          <w:p w14:paraId="76FB710A" w14:textId="77777777" w:rsidR="009D46C0" w:rsidRPr="009D46C0" w:rsidRDefault="009D46C0" w:rsidP="007F6677">
            <w:pPr>
              <w:rPr>
                <w:b/>
                <w:lang w:eastAsia="en-GB"/>
              </w:rPr>
            </w:pPr>
            <w:r w:rsidRPr="009D46C0">
              <w:rPr>
                <w:b/>
                <w:lang w:eastAsia="en-GB"/>
              </w:rPr>
              <w:t>Total SCEB</w:t>
            </w:r>
          </w:p>
        </w:tc>
        <w:tc>
          <w:tcPr>
            <w:tcW w:w="0" w:type="auto"/>
            <w:tcBorders>
              <w:bottom w:val="single" w:sz="18" w:space="0" w:color="auto"/>
            </w:tcBorders>
          </w:tcPr>
          <w:p w14:paraId="272C8E8F" w14:textId="77777777" w:rsidR="009D46C0" w:rsidRPr="009D46C0" w:rsidRDefault="009D46C0" w:rsidP="009D46C0">
            <w:pPr>
              <w:rPr>
                <w:b/>
                <w:lang w:eastAsia="en-GB"/>
              </w:rPr>
            </w:pPr>
            <w:r w:rsidRPr="009D46C0">
              <w:rPr>
                <w:b/>
                <w:lang w:eastAsia="en-GB"/>
              </w:rPr>
              <w:t>TO_SCEB</w:t>
            </w:r>
          </w:p>
        </w:tc>
        <w:tc>
          <w:tcPr>
            <w:tcW w:w="0" w:type="auto"/>
            <w:tcBorders>
              <w:bottom w:val="single" w:sz="18" w:space="0" w:color="auto"/>
            </w:tcBorders>
          </w:tcPr>
          <w:p w14:paraId="7365DC96" w14:textId="77777777" w:rsidR="009D46C0" w:rsidRPr="009D46C0" w:rsidRDefault="009D46C0" w:rsidP="009D46C0">
            <w:pPr>
              <w:rPr>
                <w:b/>
                <w:lang w:eastAsia="en-GB"/>
              </w:rPr>
            </w:pPr>
            <w:r w:rsidRPr="009D46C0">
              <w:rPr>
                <w:b/>
                <w:lang w:eastAsia="en-GB"/>
              </w:rPr>
              <w:t>5W_SCEB</w:t>
            </w:r>
          </w:p>
        </w:tc>
        <w:tc>
          <w:tcPr>
            <w:tcW w:w="0" w:type="auto"/>
            <w:tcBorders>
              <w:bottom w:val="single" w:sz="18" w:space="0" w:color="auto"/>
            </w:tcBorders>
          </w:tcPr>
          <w:p w14:paraId="25CC6220" w14:textId="77777777" w:rsidR="009D46C0" w:rsidRPr="009D46C0" w:rsidRDefault="009D46C0" w:rsidP="009D46C0">
            <w:pPr>
              <w:rPr>
                <w:b/>
                <w:lang w:eastAsia="en-GB"/>
              </w:rPr>
            </w:pPr>
            <w:r w:rsidRPr="009D46C0">
              <w:rPr>
                <w:b/>
                <w:lang w:eastAsia="en-GB"/>
              </w:rPr>
              <w:t>SF_SCEB</w:t>
            </w:r>
          </w:p>
        </w:tc>
        <w:tc>
          <w:tcPr>
            <w:tcW w:w="0" w:type="auto"/>
            <w:tcBorders>
              <w:bottom w:val="single" w:sz="18" w:space="0" w:color="auto"/>
            </w:tcBorders>
          </w:tcPr>
          <w:p w14:paraId="2CDD3460" w14:textId="77777777" w:rsidR="009D46C0" w:rsidRPr="009D46C0" w:rsidRDefault="009D46C0" w:rsidP="009D46C0">
            <w:pPr>
              <w:rPr>
                <w:b/>
                <w:lang w:eastAsia="en-GB"/>
              </w:rPr>
            </w:pPr>
            <w:r w:rsidRPr="009D46C0">
              <w:rPr>
                <w:b/>
                <w:lang w:eastAsia="en-GB"/>
              </w:rPr>
              <w:t>CD_SCEB</w:t>
            </w:r>
          </w:p>
        </w:tc>
      </w:tr>
      <w:tr w:rsidR="001A14A6" w:rsidRPr="000A4D2D" w14:paraId="36663C30" w14:textId="77777777" w:rsidTr="001A14A6">
        <w:trPr>
          <w:trHeight w:val="80"/>
        </w:trPr>
        <w:tc>
          <w:tcPr>
            <w:tcW w:w="0" w:type="auto"/>
            <w:tcBorders>
              <w:top w:val="single" w:sz="18" w:space="0" w:color="auto"/>
            </w:tcBorders>
          </w:tcPr>
          <w:p w14:paraId="537A047D" w14:textId="77777777" w:rsidR="001A14A6" w:rsidRPr="009D46C0" w:rsidRDefault="001A14A6" w:rsidP="007F6677">
            <w:pPr>
              <w:rPr>
                <w:b/>
                <w:lang w:eastAsia="en-GB"/>
              </w:rPr>
            </w:pPr>
          </w:p>
        </w:tc>
        <w:tc>
          <w:tcPr>
            <w:tcW w:w="0" w:type="auto"/>
            <w:tcBorders>
              <w:top w:val="single" w:sz="18" w:space="0" w:color="auto"/>
            </w:tcBorders>
          </w:tcPr>
          <w:p w14:paraId="0B0B12EB" w14:textId="77777777" w:rsidR="001A14A6" w:rsidRPr="009D46C0" w:rsidRDefault="001A14A6" w:rsidP="007F6677">
            <w:pPr>
              <w:rPr>
                <w:b/>
                <w:lang w:eastAsia="en-GB"/>
              </w:rPr>
            </w:pPr>
          </w:p>
        </w:tc>
        <w:tc>
          <w:tcPr>
            <w:tcW w:w="0" w:type="auto"/>
            <w:tcBorders>
              <w:top w:val="single" w:sz="18" w:space="0" w:color="auto"/>
            </w:tcBorders>
          </w:tcPr>
          <w:p w14:paraId="42E17D3D" w14:textId="77777777" w:rsidR="001A14A6" w:rsidRPr="009D46C0" w:rsidRDefault="001A14A6" w:rsidP="007F6677">
            <w:pPr>
              <w:rPr>
                <w:b/>
                <w:lang w:eastAsia="en-GB"/>
              </w:rPr>
            </w:pPr>
          </w:p>
        </w:tc>
        <w:tc>
          <w:tcPr>
            <w:tcW w:w="0" w:type="auto"/>
            <w:tcBorders>
              <w:top w:val="single" w:sz="18" w:space="0" w:color="auto"/>
            </w:tcBorders>
          </w:tcPr>
          <w:p w14:paraId="5F8E6C05" w14:textId="77777777" w:rsidR="001A14A6" w:rsidRPr="009D46C0" w:rsidRDefault="001A14A6" w:rsidP="007F6677">
            <w:pPr>
              <w:rPr>
                <w:b/>
                <w:lang w:eastAsia="en-GB"/>
              </w:rPr>
            </w:pPr>
          </w:p>
        </w:tc>
        <w:tc>
          <w:tcPr>
            <w:tcW w:w="0" w:type="auto"/>
            <w:tcBorders>
              <w:top w:val="single" w:sz="18" w:space="0" w:color="auto"/>
            </w:tcBorders>
          </w:tcPr>
          <w:p w14:paraId="75D2D401" w14:textId="77777777" w:rsidR="001A14A6" w:rsidRPr="009D46C0" w:rsidRDefault="001A14A6" w:rsidP="009D46C0">
            <w:pPr>
              <w:rPr>
                <w:b/>
                <w:lang w:eastAsia="en-GB"/>
              </w:rPr>
            </w:pPr>
          </w:p>
        </w:tc>
        <w:tc>
          <w:tcPr>
            <w:tcW w:w="0" w:type="auto"/>
            <w:tcBorders>
              <w:top w:val="single" w:sz="18" w:space="0" w:color="auto"/>
            </w:tcBorders>
          </w:tcPr>
          <w:p w14:paraId="341C228D" w14:textId="77777777" w:rsidR="001A14A6" w:rsidRPr="009D46C0" w:rsidRDefault="001A14A6" w:rsidP="007F6677">
            <w:pPr>
              <w:rPr>
                <w:b/>
                <w:lang w:eastAsia="en-GB"/>
              </w:rPr>
            </w:pPr>
          </w:p>
        </w:tc>
      </w:tr>
      <w:tr w:rsidR="009D46C0" w:rsidRPr="000A4D2D" w14:paraId="12873F24" w14:textId="77777777" w:rsidTr="001A14A6">
        <w:trPr>
          <w:trHeight w:val="461"/>
        </w:trPr>
        <w:tc>
          <w:tcPr>
            <w:tcW w:w="0" w:type="auto"/>
            <w:hideMark/>
          </w:tcPr>
          <w:p w14:paraId="0B1FC36D" w14:textId="77777777" w:rsidR="009D46C0" w:rsidRPr="009D46C0" w:rsidRDefault="009D46C0" w:rsidP="007F6677">
            <w:pPr>
              <w:rPr>
                <w:lang w:eastAsia="en-GB"/>
              </w:rPr>
            </w:pPr>
            <w:r w:rsidRPr="009D46C0">
              <w:rPr>
                <w:lang w:eastAsia="en-GB"/>
              </w:rPr>
              <w:t>21-30</w:t>
            </w:r>
          </w:p>
        </w:tc>
        <w:tc>
          <w:tcPr>
            <w:tcW w:w="0" w:type="auto"/>
          </w:tcPr>
          <w:p w14:paraId="5C98D2BC" w14:textId="77777777" w:rsidR="009D46C0" w:rsidRPr="000A4D2D" w:rsidRDefault="009D46C0" w:rsidP="007F6677">
            <w:pPr>
              <w:rPr>
                <w:lang w:eastAsia="en-GB"/>
              </w:rPr>
            </w:pPr>
            <w:r>
              <w:rPr>
                <w:lang w:eastAsia="en-GB"/>
              </w:rPr>
              <w:t>30.10 (2.43)</w:t>
            </w:r>
          </w:p>
        </w:tc>
        <w:tc>
          <w:tcPr>
            <w:tcW w:w="0" w:type="auto"/>
          </w:tcPr>
          <w:p w14:paraId="6DD96197" w14:textId="77777777" w:rsidR="009D46C0" w:rsidRPr="000A4D2D" w:rsidRDefault="009D46C0" w:rsidP="007F6677">
            <w:pPr>
              <w:rPr>
                <w:lang w:eastAsia="en-GB"/>
              </w:rPr>
            </w:pPr>
            <w:r>
              <w:rPr>
                <w:lang w:eastAsia="en-GB"/>
              </w:rPr>
              <w:t>0.00 (0)</w:t>
            </w:r>
          </w:p>
        </w:tc>
        <w:tc>
          <w:tcPr>
            <w:tcW w:w="0" w:type="auto"/>
          </w:tcPr>
          <w:p w14:paraId="4781E241" w14:textId="77777777" w:rsidR="009D46C0" w:rsidRDefault="009D46C0" w:rsidP="007F6677">
            <w:pPr>
              <w:rPr>
                <w:lang w:eastAsia="en-GB"/>
              </w:rPr>
            </w:pPr>
            <w:r>
              <w:rPr>
                <w:lang w:eastAsia="en-GB"/>
              </w:rPr>
              <w:t>4.65 (0.49)</w:t>
            </w:r>
          </w:p>
        </w:tc>
        <w:tc>
          <w:tcPr>
            <w:tcW w:w="0" w:type="auto"/>
          </w:tcPr>
          <w:p w14:paraId="5CD1AFF4" w14:textId="77777777" w:rsidR="009D46C0" w:rsidRDefault="009D46C0" w:rsidP="007F6677">
            <w:pPr>
              <w:rPr>
                <w:lang w:eastAsia="en-GB"/>
              </w:rPr>
            </w:pPr>
            <w:r>
              <w:rPr>
                <w:lang w:eastAsia="en-GB"/>
              </w:rPr>
              <w:t>18.55 (2.44)</w:t>
            </w:r>
          </w:p>
        </w:tc>
        <w:tc>
          <w:tcPr>
            <w:tcW w:w="0" w:type="auto"/>
          </w:tcPr>
          <w:p w14:paraId="73580365" w14:textId="77777777" w:rsidR="009D46C0" w:rsidRDefault="009D46C0" w:rsidP="007F6677">
            <w:pPr>
              <w:rPr>
                <w:lang w:eastAsia="en-GB"/>
              </w:rPr>
            </w:pPr>
            <w:r>
              <w:rPr>
                <w:lang w:eastAsia="en-GB"/>
              </w:rPr>
              <w:t>6.90 0.31)</w:t>
            </w:r>
          </w:p>
        </w:tc>
      </w:tr>
      <w:tr w:rsidR="009D46C0" w:rsidRPr="000A4D2D" w14:paraId="3AC3A0F7" w14:textId="77777777" w:rsidTr="001A14A6">
        <w:trPr>
          <w:trHeight w:val="461"/>
        </w:trPr>
        <w:tc>
          <w:tcPr>
            <w:tcW w:w="0" w:type="auto"/>
            <w:hideMark/>
          </w:tcPr>
          <w:p w14:paraId="698E0EE2" w14:textId="77777777" w:rsidR="009D46C0" w:rsidRPr="009D46C0" w:rsidRDefault="009D46C0" w:rsidP="007F6677">
            <w:pPr>
              <w:rPr>
                <w:lang w:eastAsia="en-GB"/>
              </w:rPr>
            </w:pPr>
            <w:r w:rsidRPr="009D46C0">
              <w:rPr>
                <w:lang w:eastAsia="en-GB"/>
              </w:rPr>
              <w:t>31-40</w:t>
            </w:r>
          </w:p>
        </w:tc>
        <w:tc>
          <w:tcPr>
            <w:tcW w:w="0" w:type="auto"/>
          </w:tcPr>
          <w:p w14:paraId="09DDE6E5" w14:textId="77777777" w:rsidR="009D46C0" w:rsidRPr="000A4D2D" w:rsidRDefault="009D46C0" w:rsidP="007F6677">
            <w:pPr>
              <w:rPr>
                <w:lang w:eastAsia="en-GB"/>
              </w:rPr>
            </w:pPr>
            <w:r>
              <w:rPr>
                <w:lang w:eastAsia="en-GB"/>
              </w:rPr>
              <w:t>27.50 (2.78)</w:t>
            </w:r>
          </w:p>
        </w:tc>
        <w:tc>
          <w:tcPr>
            <w:tcW w:w="0" w:type="auto"/>
          </w:tcPr>
          <w:p w14:paraId="20EF9D29" w14:textId="77777777" w:rsidR="009D46C0" w:rsidRPr="000A4D2D" w:rsidRDefault="009D46C0" w:rsidP="007F6677">
            <w:pPr>
              <w:rPr>
                <w:lang w:eastAsia="en-GB"/>
              </w:rPr>
            </w:pPr>
            <w:r>
              <w:rPr>
                <w:lang w:eastAsia="en-GB"/>
              </w:rPr>
              <w:t>0.05 (0.22)</w:t>
            </w:r>
          </w:p>
        </w:tc>
        <w:tc>
          <w:tcPr>
            <w:tcW w:w="0" w:type="auto"/>
          </w:tcPr>
          <w:p w14:paraId="236CE9B0" w14:textId="77777777" w:rsidR="009D46C0" w:rsidRDefault="009D46C0" w:rsidP="007F6677">
            <w:pPr>
              <w:rPr>
                <w:lang w:eastAsia="en-GB"/>
              </w:rPr>
            </w:pPr>
            <w:r>
              <w:rPr>
                <w:lang w:eastAsia="en-GB"/>
              </w:rPr>
              <w:t>4.60 (0.50)</w:t>
            </w:r>
          </w:p>
        </w:tc>
        <w:tc>
          <w:tcPr>
            <w:tcW w:w="0" w:type="auto"/>
          </w:tcPr>
          <w:p w14:paraId="244DDCD5" w14:textId="77777777" w:rsidR="009D46C0" w:rsidRDefault="009D46C0" w:rsidP="009D46C0">
            <w:pPr>
              <w:rPr>
                <w:lang w:eastAsia="en-GB"/>
              </w:rPr>
            </w:pPr>
            <w:r>
              <w:rPr>
                <w:lang w:eastAsia="en-GB"/>
              </w:rPr>
              <w:t>16.35 (2.76)</w:t>
            </w:r>
          </w:p>
        </w:tc>
        <w:tc>
          <w:tcPr>
            <w:tcW w:w="0" w:type="auto"/>
          </w:tcPr>
          <w:p w14:paraId="5A1D8D53" w14:textId="77777777" w:rsidR="009D46C0" w:rsidRDefault="009D46C0" w:rsidP="007F6677">
            <w:pPr>
              <w:rPr>
                <w:lang w:eastAsia="en-GB"/>
              </w:rPr>
            </w:pPr>
            <w:r>
              <w:rPr>
                <w:lang w:eastAsia="en-GB"/>
              </w:rPr>
              <w:t>6.60 (0.50)</w:t>
            </w:r>
          </w:p>
        </w:tc>
      </w:tr>
      <w:tr w:rsidR="009D46C0" w:rsidRPr="000A4D2D" w14:paraId="7D855700" w14:textId="77777777" w:rsidTr="001A14A6">
        <w:trPr>
          <w:trHeight w:val="461"/>
        </w:trPr>
        <w:tc>
          <w:tcPr>
            <w:tcW w:w="0" w:type="auto"/>
            <w:hideMark/>
          </w:tcPr>
          <w:p w14:paraId="7E02E836" w14:textId="77777777" w:rsidR="009D46C0" w:rsidRPr="009D46C0" w:rsidRDefault="009D46C0" w:rsidP="007F6677">
            <w:pPr>
              <w:rPr>
                <w:lang w:eastAsia="en-GB"/>
              </w:rPr>
            </w:pPr>
            <w:r w:rsidRPr="009D46C0">
              <w:rPr>
                <w:lang w:eastAsia="en-GB"/>
              </w:rPr>
              <w:t>41-50</w:t>
            </w:r>
          </w:p>
        </w:tc>
        <w:tc>
          <w:tcPr>
            <w:tcW w:w="0" w:type="auto"/>
          </w:tcPr>
          <w:p w14:paraId="50936091" w14:textId="77777777" w:rsidR="009D46C0" w:rsidRPr="000A4D2D" w:rsidRDefault="009D46C0" w:rsidP="007F6677">
            <w:pPr>
              <w:rPr>
                <w:lang w:eastAsia="en-GB"/>
              </w:rPr>
            </w:pPr>
            <w:r>
              <w:rPr>
                <w:lang w:eastAsia="en-GB"/>
              </w:rPr>
              <w:t>26.60 (4.11)</w:t>
            </w:r>
          </w:p>
        </w:tc>
        <w:tc>
          <w:tcPr>
            <w:tcW w:w="0" w:type="auto"/>
          </w:tcPr>
          <w:p w14:paraId="40EC8BBE" w14:textId="77777777" w:rsidR="009D46C0" w:rsidRPr="000A4D2D" w:rsidRDefault="009D46C0" w:rsidP="007F6677">
            <w:pPr>
              <w:rPr>
                <w:lang w:eastAsia="en-GB"/>
              </w:rPr>
            </w:pPr>
            <w:r>
              <w:rPr>
                <w:lang w:eastAsia="en-GB"/>
              </w:rPr>
              <w:t>0.00 (0)</w:t>
            </w:r>
          </w:p>
        </w:tc>
        <w:tc>
          <w:tcPr>
            <w:tcW w:w="0" w:type="auto"/>
          </w:tcPr>
          <w:p w14:paraId="4DB9D589" w14:textId="77777777" w:rsidR="009D46C0" w:rsidRDefault="009D46C0" w:rsidP="007F6677">
            <w:pPr>
              <w:rPr>
                <w:lang w:eastAsia="en-GB"/>
              </w:rPr>
            </w:pPr>
            <w:r>
              <w:rPr>
                <w:lang w:eastAsia="en-GB"/>
              </w:rPr>
              <w:t>4.60 (0.66)</w:t>
            </w:r>
          </w:p>
        </w:tc>
        <w:tc>
          <w:tcPr>
            <w:tcW w:w="0" w:type="auto"/>
          </w:tcPr>
          <w:p w14:paraId="6D41B69E" w14:textId="77777777" w:rsidR="009D46C0" w:rsidRDefault="009D46C0" w:rsidP="007F6677">
            <w:pPr>
              <w:rPr>
                <w:lang w:eastAsia="en-GB"/>
              </w:rPr>
            </w:pPr>
            <w:r>
              <w:rPr>
                <w:lang w:eastAsia="en-GB"/>
              </w:rPr>
              <w:t>15.40 (3.90)</w:t>
            </w:r>
          </w:p>
        </w:tc>
        <w:tc>
          <w:tcPr>
            <w:tcW w:w="0" w:type="auto"/>
          </w:tcPr>
          <w:p w14:paraId="0D07C10A" w14:textId="77777777" w:rsidR="009D46C0" w:rsidRDefault="009D46C0" w:rsidP="00694ADF">
            <w:pPr>
              <w:rPr>
                <w:lang w:eastAsia="en-GB"/>
              </w:rPr>
            </w:pPr>
            <w:r>
              <w:rPr>
                <w:lang w:eastAsia="en-GB"/>
              </w:rPr>
              <w:t>6.60 (0.</w:t>
            </w:r>
            <w:r w:rsidR="00694ADF">
              <w:rPr>
                <w:lang w:eastAsia="en-GB"/>
              </w:rPr>
              <w:t>75</w:t>
            </w:r>
            <w:r>
              <w:rPr>
                <w:lang w:eastAsia="en-GB"/>
              </w:rPr>
              <w:t>)</w:t>
            </w:r>
          </w:p>
        </w:tc>
      </w:tr>
      <w:tr w:rsidR="009D46C0" w:rsidRPr="000A4D2D" w14:paraId="4134B998" w14:textId="77777777" w:rsidTr="001A14A6">
        <w:trPr>
          <w:trHeight w:val="461"/>
        </w:trPr>
        <w:tc>
          <w:tcPr>
            <w:tcW w:w="0" w:type="auto"/>
            <w:hideMark/>
          </w:tcPr>
          <w:p w14:paraId="7F6787F1" w14:textId="77777777" w:rsidR="009D46C0" w:rsidRPr="009D46C0" w:rsidRDefault="009D46C0" w:rsidP="007F6677">
            <w:pPr>
              <w:rPr>
                <w:lang w:eastAsia="en-GB"/>
              </w:rPr>
            </w:pPr>
            <w:r w:rsidRPr="009D46C0">
              <w:rPr>
                <w:lang w:eastAsia="en-GB"/>
              </w:rPr>
              <w:t>51-60</w:t>
            </w:r>
          </w:p>
        </w:tc>
        <w:tc>
          <w:tcPr>
            <w:tcW w:w="0" w:type="auto"/>
          </w:tcPr>
          <w:p w14:paraId="41D72CF3" w14:textId="77777777" w:rsidR="009D46C0" w:rsidRPr="000A4D2D" w:rsidRDefault="009D46C0" w:rsidP="007F6677">
            <w:pPr>
              <w:rPr>
                <w:lang w:eastAsia="en-GB"/>
              </w:rPr>
            </w:pPr>
            <w:r>
              <w:rPr>
                <w:lang w:eastAsia="en-GB"/>
              </w:rPr>
              <w:t>22.90</w:t>
            </w:r>
            <w:r w:rsidR="00694ADF">
              <w:rPr>
                <w:lang w:eastAsia="en-GB"/>
              </w:rPr>
              <w:t xml:space="preserve"> (3.65)</w:t>
            </w:r>
          </w:p>
        </w:tc>
        <w:tc>
          <w:tcPr>
            <w:tcW w:w="0" w:type="auto"/>
          </w:tcPr>
          <w:p w14:paraId="76E43E9D" w14:textId="77777777" w:rsidR="009D46C0" w:rsidRPr="000A4D2D" w:rsidRDefault="009D46C0" w:rsidP="007F6677">
            <w:pPr>
              <w:rPr>
                <w:lang w:eastAsia="en-GB"/>
              </w:rPr>
            </w:pPr>
            <w:r>
              <w:rPr>
                <w:lang w:eastAsia="en-GB"/>
              </w:rPr>
              <w:t>0.30</w:t>
            </w:r>
            <w:r w:rsidR="00694ADF">
              <w:rPr>
                <w:lang w:eastAsia="en-GB"/>
              </w:rPr>
              <w:t xml:space="preserve"> (0.66)</w:t>
            </w:r>
          </w:p>
        </w:tc>
        <w:tc>
          <w:tcPr>
            <w:tcW w:w="0" w:type="auto"/>
          </w:tcPr>
          <w:p w14:paraId="2D431329" w14:textId="77777777" w:rsidR="009D46C0" w:rsidRDefault="009D46C0" w:rsidP="007F6677">
            <w:pPr>
              <w:rPr>
                <w:lang w:eastAsia="en-GB"/>
              </w:rPr>
            </w:pPr>
            <w:r>
              <w:rPr>
                <w:lang w:eastAsia="en-GB"/>
              </w:rPr>
              <w:t>4.20</w:t>
            </w:r>
            <w:r w:rsidR="00694ADF">
              <w:rPr>
                <w:lang w:eastAsia="en-GB"/>
              </w:rPr>
              <w:t xml:space="preserve"> (0.77)</w:t>
            </w:r>
          </w:p>
        </w:tc>
        <w:tc>
          <w:tcPr>
            <w:tcW w:w="0" w:type="auto"/>
          </w:tcPr>
          <w:p w14:paraId="0142C4C5" w14:textId="77777777" w:rsidR="009D46C0" w:rsidRDefault="009D46C0" w:rsidP="007F6677">
            <w:pPr>
              <w:rPr>
                <w:lang w:eastAsia="en-GB"/>
              </w:rPr>
            </w:pPr>
            <w:r>
              <w:rPr>
                <w:lang w:eastAsia="en-GB"/>
              </w:rPr>
              <w:t>12.60 (</w:t>
            </w:r>
            <w:r w:rsidR="00694ADF">
              <w:rPr>
                <w:lang w:eastAsia="en-GB"/>
              </w:rPr>
              <w:t>3.39)</w:t>
            </w:r>
          </w:p>
        </w:tc>
        <w:tc>
          <w:tcPr>
            <w:tcW w:w="0" w:type="auto"/>
          </w:tcPr>
          <w:p w14:paraId="798367DE" w14:textId="77777777" w:rsidR="009D46C0" w:rsidRDefault="009D46C0" w:rsidP="007F6677">
            <w:pPr>
              <w:rPr>
                <w:lang w:eastAsia="en-GB"/>
              </w:rPr>
            </w:pPr>
            <w:r>
              <w:rPr>
                <w:lang w:eastAsia="en-GB"/>
              </w:rPr>
              <w:t>6.40 (</w:t>
            </w:r>
            <w:r w:rsidR="00694ADF">
              <w:rPr>
                <w:lang w:eastAsia="en-GB"/>
              </w:rPr>
              <w:t>0.88</w:t>
            </w:r>
            <w:r>
              <w:rPr>
                <w:lang w:eastAsia="en-GB"/>
              </w:rPr>
              <w:t>)</w:t>
            </w:r>
          </w:p>
        </w:tc>
      </w:tr>
      <w:tr w:rsidR="009D46C0" w:rsidRPr="000A4D2D" w14:paraId="700D083B" w14:textId="77777777" w:rsidTr="001A14A6">
        <w:trPr>
          <w:trHeight w:val="461"/>
        </w:trPr>
        <w:tc>
          <w:tcPr>
            <w:tcW w:w="0" w:type="auto"/>
            <w:hideMark/>
          </w:tcPr>
          <w:p w14:paraId="1EC0CAAC" w14:textId="77777777" w:rsidR="009D46C0" w:rsidRPr="009D46C0" w:rsidRDefault="009D46C0" w:rsidP="007F6677">
            <w:pPr>
              <w:rPr>
                <w:lang w:eastAsia="en-GB"/>
              </w:rPr>
            </w:pPr>
            <w:r w:rsidRPr="009D46C0">
              <w:rPr>
                <w:lang w:eastAsia="en-GB"/>
              </w:rPr>
              <w:t>61-70</w:t>
            </w:r>
          </w:p>
        </w:tc>
        <w:tc>
          <w:tcPr>
            <w:tcW w:w="0" w:type="auto"/>
          </w:tcPr>
          <w:p w14:paraId="652BE2C7" w14:textId="77777777" w:rsidR="009D46C0" w:rsidRPr="000A4D2D" w:rsidRDefault="009D46C0" w:rsidP="007F6677">
            <w:pPr>
              <w:rPr>
                <w:lang w:eastAsia="en-GB"/>
              </w:rPr>
            </w:pPr>
            <w:r>
              <w:rPr>
                <w:lang w:eastAsia="en-GB"/>
              </w:rPr>
              <w:t>22.80</w:t>
            </w:r>
            <w:r w:rsidR="00694ADF">
              <w:rPr>
                <w:lang w:eastAsia="en-GB"/>
              </w:rPr>
              <w:t xml:space="preserve"> (3.46)</w:t>
            </w:r>
          </w:p>
        </w:tc>
        <w:tc>
          <w:tcPr>
            <w:tcW w:w="0" w:type="auto"/>
          </w:tcPr>
          <w:p w14:paraId="5FA7D245" w14:textId="77777777" w:rsidR="009D46C0" w:rsidRPr="000A4D2D" w:rsidRDefault="009D46C0" w:rsidP="007F6677">
            <w:pPr>
              <w:rPr>
                <w:lang w:eastAsia="en-GB"/>
              </w:rPr>
            </w:pPr>
            <w:r>
              <w:rPr>
                <w:lang w:eastAsia="en-GB"/>
              </w:rPr>
              <w:t>0.15</w:t>
            </w:r>
            <w:r w:rsidR="00694ADF">
              <w:rPr>
                <w:lang w:eastAsia="en-GB"/>
              </w:rPr>
              <w:t xml:space="preserve"> (0.37)</w:t>
            </w:r>
          </w:p>
        </w:tc>
        <w:tc>
          <w:tcPr>
            <w:tcW w:w="0" w:type="auto"/>
          </w:tcPr>
          <w:p w14:paraId="443A8313" w14:textId="77777777" w:rsidR="009D46C0" w:rsidRDefault="009D46C0" w:rsidP="007F6677">
            <w:pPr>
              <w:rPr>
                <w:lang w:eastAsia="en-GB"/>
              </w:rPr>
            </w:pPr>
            <w:r>
              <w:rPr>
                <w:lang w:eastAsia="en-GB"/>
              </w:rPr>
              <w:t>4.30</w:t>
            </w:r>
            <w:r w:rsidR="00694ADF">
              <w:rPr>
                <w:lang w:eastAsia="en-GB"/>
              </w:rPr>
              <w:t xml:space="preserve"> (0.66)</w:t>
            </w:r>
          </w:p>
        </w:tc>
        <w:tc>
          <w:tcPr>
            <w:tcW w:w="0" w:type="auto"/>
          </w:tcPr>
          <w:p w14:paraId="13C339DC" w14:textId="77777777" w:rsidR="009D46C0" w:rsidRDefault="009D46C0" w:rsidP="007F6677">
            <w:pPr>
              <w:rPr>
                <w:lang w:eastAsia="en-GB"/>
              </w:rPr>
            </w:pPr>
            <w:r>
              <w:rPr>
                <w:lang w:eastAsia="en-GB"/>
              </w:rPr>
              <w:t>14.10</w:t>
            </w:r>
            <w:r w:rsidR="00694ADF">
              <w:rPr>
                <w:lang w:eastAsia="en-GB"/>
              </w:rPr>
              <w:t xml:space="preserve"> (1.92)</w:t>
            </w:r>
          </w:p>
        </w:tc>
        <w:tc>
          <w:tcPr>
            <w:tcW w:w="0" w:type="auto"/>
          </w:tcPr>
          <w:p w14:paraId="438F6B1D" w14:textId="77777777" w:rsidR="009D46C0" w:rsidRDefault="009D46C0" w:rsidP="007F6677">
            <w:pPr>
              <w:rPr>
                <w:lang w:eastAsia="en-GB"/>
              </w:rPr>
            </w:pPr>
            <w:r>
              <w:rPr>
                <w:lang w:eastAsia="en-GB"/>
              </w:rPr>
              <w:t>4.55</w:t>
            </w:r>
            <w:r w:rsidR="00694ADF">
              <w:rPr>
                <w:lang w:eastAsia="en-GB"/>
              </w:rPr>
              <w:t xml:space="preserve"> (1.61</w:t>
            </w:r>
            <w:r>
              <w:rPr>
                <w:lang w:eastAsia="en-GB"/>
              </w:rPr>
              <w:t>)</w:t>
            </w:r>
          </w:p>
        </w:tc>
      </w:tr>
      <w:tr w:rsidR="009D46C0" w:rsidRPr="000A4D2D" w14:paraId="4C2D3B8D" w14:textId="77777777" w:rsidTr="001A14A6">
        <w:trPr>
          <w:trHeight w:val="461"/>
        </w:trPr>
        <w:tc>
          <w:tcPr>
            <w:tcW w:w="0" w:type="auto"/>
            <w:hideMark/>
          </w:tcPr>
          <w:p w14:paraId="3F01B153" w14:textId="77777777" w:rsidR="009D46C0" w:rsidRPr="009D46C0" w:rsidRDefault="009D46C0" w:rsidP="007F6677">
            <w:pPr>
              <w:rPr>
                <w:lang w:eastAsia="en-GB"/>
              </w:rPr>
            </w:pPr>
            <w:r w:rsidRPr="009D46C0">
              <w:rPr>
                <w:lang w:eastAsia="en-GB"/>
              </w:rPr>
              <w:t>71-80</w:t>
            </w:r>
          </w:p>
        </w:tc>
        <w:tc>
          <w:tcPr>
            <w:tcW w:w="0" w:type="auto"/>
          </w:tcPr>
          <w:p w14:paraId="3EFC9A97" w14:textId="77777777" w:rsidR="009D46C0" w:rsidRPr="000A4D2D" w:rsidRDefault="009D46C0" w:rsidP="007F6677">
            <w:pPr>
              <w:rPr>
                <w:lang w:eastAsia="en-GB"/>
              </w:rPr>
            </w:pPr>
            <w:r>
              <w:rPr>
                <w:lang w:eastAsia="en-GB"/>
              </w:rPr>
              <w:t>13.05</w:t>
            </w:r>
            <w:r w:rsidR="00694ADF">
              <w:rPr>
                <w:lang w:eastAsia="en-GB"/>
              </w:rPr>
              <w:t xml:space="preserve"> (2.56)</w:t>
            </w:r>
          </w:p>
        </w:tc>
        <w:tc>
          <w:tcPr>
            <w:tcW w:w="0" w:type="auto"/>
          </w:tcPr>
          <w:p w14:paraId="7BC359BC" w14:textId="77777777" w:rsidR="009D46C0" w:rsidRPr="000A4D2D" w:rsidRDefault="009D46C0" w:rsidP="007F6677">
            <w:pPr>
              <w:rPr>
                <w:lang w:eastAsia="en-GB"/>
              </w:rPr>
            </w:pPr>
            <w:r>
              <w:rPr>
                <w:lang w:eastAsia="en-GB"/>
              </w:rPr>
              <w:t>2.00</w:t>
            </w:r>
            <w:r w:rsidR="00694ADF">
              <w:rPr>
                <w:lang w:eastAsia="en-GB"/>
              </w:rPr>
              <w:t xml:space="preserve"> (1.34)</w:t>
            </w:r>
          </w:p>
        </w:tc>
        <w:tc>
          <w:tcPr>
            <w:tcW w:w="0" w:type="auto"/>
          </w:tcPr>
          <w:p w14:paraId="10567B0F" w14:textId="77777777" w:rsidR="009D46C0" w:rsidRDefault="009D46C0" w:rsidP="007F6677">
            <w:pPr>
              <w:rPr>
                <w:lang w:eastAsia="en-GB"/>
              </w:rPr>
            </w:pPr>
            <w:r>
              <w:rPr>
                <w:lang w:eastAsia="en-GB"/>
              </w:rPr>
              <w:t>3.00</w:t>
            </w:r>
            <w:r w:rsidR="00694ADF">
              <w:rPr>
                <w:lang w:eastAsia="en-GB"/>
              </w:rPr>
              <w:t xml:space="preserve"> (0.65)</w:t>
            </w:r>
          </w:p>
        </w:tc>
        <w:tc>
          <w:tcPr>
            <w:tcW w:w="0" w:type="auto"/>
          </w:tcPr>
          <w:p w14:paraId="60BBA85E" w14:textId="77777777" w:rsidR="009D46C0" w:rsidRDefault="009D46C0" w:rsidP="007F6677">
            <w:pPr>
              <w:rPr>
                <w:lang w:eastAsia="en-GB"/>
              </w:rPr>
            </w:pPr>
            <w:r>
              <w:rPr>
                <w:lang w:eastAsia="en-GB"/>
              </w:rPr>
              <w:t>9.25</w:t>
            </w:r>
            <w:r w:rsidR="00694ADF">
              <w:rPr>
                <w:lang w:eastAsia="en-GB"/>
              </w:rPr>
              <w:t xml:space="preserve"> (1.48)</w:t>
            </w:r>
          </w:p>
        </w:tc>
        <w:tc>
          <w:tcPr>
            <w:tcW w:w="0" w:type="auto"/>
          </w:tcPr>
          <w:p w14:paraId="1A3707A6" w14:textId="77777777" w:rsidR="009D46C0" w:rsidRDefault="009D46C0" w:rsidP="007F6677">
            <w:pPr>
              <w:rPr>
                <w:lang w:eastAsia="en-GB"/>
              </w:rPr>
            </w:pPr>
            <w:r>
              <w:rPr>
                <w:lang w:eastAsia="en-GB"/>
              </w:rPr>
              <w:t>2.80</w:t>
            </w:r>
            <w:r w:rsidR="00694ADF">
              <w:rPr>
                <w:lang w:eastAsia="en-GB"/>
              </w:rPr>
              <w:t xml:space="preserve"> (0.77</w:t>
            </w:r>
            <w:r>
              <w:rPr>
                <w:lang w:eastAsia="en-GB"/>
              </w:rPr>
              <w:t>)</w:t>
            </w:r>
          </w:p>
        </w:tc>
      </w:tr>
      <w:tr w:rsidR="009D46C0" w:rsidRPr="000A4D2D" w14:paraId="1047A5A8" w14:textId="77777777" w:rsidTr="001A14A6">
        <w:trPr>
          <w:trHeight w:val="461"/>
        </w:trPr>
        <w:tc>
          <w:tcPr>
            <w:tcW w:w="0" w:type="auto"/>
            <w:hideMark/>
          </w:tcPr>
          <w:p w14:paraId="7E527EAA" w14:textId="77777777" w:rsidR="009D46C0" w:rsidRPr="009D46C0" w:rsidRDefault="009D46C0" w:rsidP="007F6677">
            <w:pPr>
              <w:rPr>
                <w:lang w:eastAsia="en-GB"/>
              </w:rPr>
            </w:pPr>
            <w:r w:rsidRPr="009D46C0">
              <w:rPr>
                <w:lang w:eastAsia="en-GB"/>
              </w:rPr>
              <w:t>80+</w:t>
            </w:r>
          </w:p>
        </w:tc>
        <w:tc>
          <w:tcPr>
            <w:tcW w:w="0" w:type="auto"/>
          </w:tcPr>
          <w:p w14:paraId="3DD235EC" w14:textId="77777777" w:rsidR="009D46C0" w:rsidRPr="000A4D2D" w:rsidRDefault="009D46C0" w:rsidP="007F6677">
            <w:pPr>
              <w:rPr>
                <w:lang w:eastAsia="en-GB"/>
              </w:rPr>
            </w:pPr>
            <w:r>
              <w:rPr>
                <w:lang w:eastAsia="en-GB"/>
              </w:rPr>
              <w:t>10.33</w:t>
            </w:r>
            <w:r w:rsidR="00694ADF">
              <w:rPr>
                <w:lang w:eastAsia="en-GB"/>
              </w:rPr>
              <w:t xml:space="preserve"> (0.58)</w:t>
            </w:r>
          </w:p>
        </w:tc>
        <w:tc>
          <w:tcPr>
            <w:tcW w:w="0" w:type="auto"/>
          </w:tcPr>
          <w:p w14:paraId="446B6372" w14:textId="77777777" w:rsidR="009D46C0" w:rsidRPr="009D46C0" w:rsidRDefault="009D46C0" w:rsidP="009D46C0">
            <w:pPr>
              <w:rPr>
                <w:lang w:eastAsia="en-GB"/>
              </w:rPr>
            </w:pPr>
            <w:r>
              <w:rPr>
                <w:lang w:eastAsia="en-GB"/>
              </w:rPr>
              <w:t>3.00</w:t>
            </w:r>
            <w:r w:rsidR="00694ADF">
              <w:rPr>
                <w:lang w:eastAsia="en-GB"/>
              </w:rPr>
              <w:t xml:space="preserve"> (2.00)</w:t>
            </w:r>
          </w:p>
        </w:tc>
        <w:tc>
          <w:tcPr>
            <w:tcW w:w="0" w:type="auto"/>
          </w:tcPr>
          <w:p w14:paraId="66D2D58B" w14:textId="77777777" w:rsidR="009D46C0" w:rsidRPr="009D46C0" w:rsidRDefault="009D46C0" w:rsidP="009D46C0">
            <w:pPr>
              <w:rPr>
                <w:lang w:eastAsia="en-GB"/>
              </w:rPr>
            </w:pPr>
            <w:r>
              <w:rPr>
                <w:lang w:eastAsia="en-GB"/>
              </w:rPr>
              <w:t>3.00</w:t>
            </w:r>
            <w:r w:rsidR="00694ADF">
              <w:rPr>
                <w:lang w:eastAsia="en-GB"/>
              </w:rPr>
              <w:t xml:space="preserve"> (1.00)</w:t>
            </w:r>
          </w:p>
        </w:tc>
        <w:tc>
          <w:tcPr>
            <w:tcW w:w="0" w:type="auto"/>
          </w:tcPr>
          <w:p w14:paraId="41571A20" w14:textId="77777777" w:rsidR="009D46C0" w:rsidRPr="009D46C0" w:rsidRDefault="009D46C0" w:rsidP="009D46C0">
            <w:pPr>
              <w:rPr>
                <w:lang w:eastAsia="en-GB"/>
              </w:rPr>
            </w:pPr>
            <w:r>
              <w:rPr>
                <w:lang w:eastAsia="en-GB"/>
              </w:rPr>
              <w:t>8.67</w:t>
            </w:r>
            <w:r w:rsidR="00694ADF">
              <w:rPr>
                <w:lang w:eastAsia="en-GB"/>
              </w:rPr>
              <w:t xml:space="preserve"> (2.08)</w:t>
            </w:r>
          </w:p>
        </w:tc>
        <w:tc>
          <w:tcPr>
            <w:tcW w:w="0" w:type="auto"/>
          </w:tcPr>
          <w:p w14:paraId="4592154B" w14:textId="77777777" w:rsidR="009D46C0" w:rsidRPr="009D46C0" w:rsidRDefault="009D46C0" w:rsidP="009D46C0">
            <w:pPr>
              <w:rPr>
                <w:lang w:eastAsia="en-GB"/>
              </w:rPr>
            </w:pPr>
            <w:r>
              <w:rPr>
                <w:lang w:eastAsia="en-GB"/>
              </w:rPr>
              <w:t>1.67</w:t>
            </w:r>
            <w:r w:rsidR="00694ADF">
              <w:rPr>
                <w:lang w:eastAsia="en-GB"/>
              </w:rPr>
              <w:t xml:space="preserve"> (0.58</w:t>
            </w:r>
            <w:r>
              <w:rPr>
                <w:lang w:eastAsia="en-GB"/>
              </w:rPr>
              <w:t>)</w:t>
            </w:r>
          </w:p>
        </w:tc>
      </w:tr>
    </w:tbl>
    <w:p w14:paraId="27AAD57B" w14:textId="77777777" w:rsidR="009D46C0" w:rsidRPr="003A0530" w:rsidRDefault="003A0530" w:rsidP="004463D3">
      <w:pPr>
        <w:spacing w:line="360" w:lineRule="auto"/>
        <w:rPr>
          <w:sz w:val="18"/>
          <w:lang w:val="en" w:eastAsia="en-GB"/>
        </w:rPr>
      </w:pPr>
      <w:r w:rsidRPr="003A0530">
        <w:rPr>
          <w:sz w:val="18"/>
          <w:lang w:val="en" w:eastAsia="en-GB"/>
        </w:rPr>
        <w:t>TO (Temporal Orientation), 5W (5 Word recall test), SF (Semantic Fluency), CD (Clock Drawing)</w:t>
      </w:r>
    </w:p>
    <w:p w14:paraId="5FCC930B" w14:textId="77777777" w:rsidR="007C7868" w:rsidRPr="001E446E" w:rsidRDefault="00B34DF2" w:rsidP="007C61D8">
      <w:pPr>
        <w:pStyle w:val="Heading4"/>
        <w:numPr>
          <w:ilvl w:val="3"/>
          <w:numId w:val="26"/>
        </w:numPr>
        <w:rPr>
          <w:lang w:val="en" w:eastAsia="en-GB"/>
        </w:rPr>
      </w:pPr>
      <w:r>
        <w:rPr>
          <w:lang w:val="en" w:eastAsia="en-GB"/>
        </w:rPr>
        <w:t xml:space="preserve">SCEB </w:t>
      </w:r>
      <w:r w:rsidR="007C61D8">
        <w:rPr>
          <w:lang w:val="en" w:eastAsia="en-GB"/>
        </w:rPr>
        <w:t>Total</w:t>
      </w:r>
    </w:p>
    <w:p w14:paraId="4631F226" w14:textId="77777777" w:rsidR="00EF2E06" w:rsidRDefault="007C61D8" w:rsidP="007C61D8">
      <w:pPr>
        <w:spacing w:line="360" w:lineRule="auto"/>
        <w:rPr>
          <w:lang w:val="en" w:eastAsia="en-GB"/>
        </w:rPr>
      </w:pPr>
      <w:r>
        <w:rPr>
          <w:lang w:val="en" w:eastAsia="en-GB"/>
        </w:rPr>
        <w:t xml:space="preserve">The overall </w:t>
      </w:r>
      <w:r w:rsidR="004463D3" w:rsidRPr="00B576A6">
        <w:rPr>
          <w:lang w:val="en" w:eastAsia="en-GB"/>
        </w:rPr>
        <w:t xml:space="preserve">adjusted mean score for the total SCEB was </w:t>
      </w:r>
      <w:r w:rsidR="00B576A6" w:rsidRPr="00B576A6">
        <w:rPr>
          <w:lang w:val="en" w:eastAsia="en-GB"/>
        </w:rPr>
        <w:t>23.50</w:t>
      </w:r>
      <w:r w:rsidR="004463D3" w:rsidRPr="00B576A6">
        <w:rPr>
          <w:lang w:val="en" w:eastAsia="en-GB"/>
        </w:rPr>
        <w:t xml:space="preserve"> (</w:t>
      </w:r>
      <w:r w:rsidR="00EF2E06" w:rsidRPr="00B576A6">
        <w:rPr>
          <w:lang w:val="en" w:eastAsia="en-GB"/>
        </w:rPr>
        <w:t>SD</w:t>
      </w:r>
      <w:r w:rsidR="004463D3" w:rsidRPr="00B576A6">
        <w:rPr>
          <w:lang w:val="en" w:eastAsia="en-GB"/>
        </w:rPr>
        <w:t>=</w:t>
      </w:r>
      <w:r w:rsidR="00B576A6">
        <w:rPr>
          <w:lang w:val="en" w:eastAsia="en-GB"/>
        </w:rPr>
        <w:t>8.29</w:t>
      </w:r>
      <w:r w:rsidR="004463D3" w:rsidRPr="00B576A6">
        <w:rPr>
          <w:lang w:val="en" w:eastAsia="en-GB"/>
        </w:rPr>
        <w:t xml:space="preserve">) with the scores ranging from </w:t>
      </w:r>
      <w:r w:rsidR="00B576A6" w:rsidRPr="00B576A6">
        <w:rPr>
          <w:lang w:val="en" w:eastAsia="en-GB"/>
        </w:rPr>
        <w:t>6.69</w:t>
      </w:r>
      <w:r w:rsidR="004463D3" w:rsidRPr="00B576A6">
        <w:rPr>
          <w:lang w:val="en" w:eastAsia="en-GB"/>
        </w:rPr>
        <w:t xml:space="preserve"> to 3</w:t>
      </w:r>
      <w:r w:rsidR="00B576A6" w:rsidRPr="00B576A6">
        <w:rPr>
          <w:lang w:val="en" w:eastAsia="en-GB"/>
        </w:rPr>
        <w:t>8.31.</w:t>
      </w:r>
      <w:r w:rsidR="004463D3" w:rsidRPr="00B576A6">
        <w:rPr>
          <w:lang w:val="en" w:eastAsia="en-GB"/>
        </w:rPr>
        <w:t xml:space="preserve"> The variables</w:t>
      </w:r>
      <w:r w:rsidR="004463D3">
        <w:rPr>
          <w:lang w:val="en" w:eastAsia="en-GB"/>
        </w:rPr>
        <w:t xml:space="preserve"> entered into the regression model were gender</w:t>
      </w:r>
      <w:r w:rsidR="00BA443D">
        <w:rPr>
          <w:lang w:val="en" w:eastAsia="en-GB"/>
        </w:rPr>
        <w:t>,</w:t>
      </w:r>
      <w:r w:rsidR="004463D3">
        <w:rPr>
          <w:lang w:val="en" w:eastAsia="en-GB"/>
        </w:rPr>
        <w:t xml:space="preserve"> age, education and acculturation. The significant predictor</w:t>
      </w:r>
      <w:r w:rsidR="00EF2E06">
        <w:rPr>
          <w:lang w:val="en" w:eastAsia="en-GB"/>
        </w:rPr>
        <w:t xml:space="preserve">s </w:t>
      </w:r>
      <w:r w:rsidR="00EF2E06">
        <w:rPr>
          <w:lang w:val="en" w:eastAsia="en-GB"/>
        </w:rPr>
        <w:lastRenderedPageBreak/>
        <w:t>were age</w:t>
      </w:r>
      <w:r w:rsidR="00BA443D">
        <w:rPr>
          <w:lang w:val="en" w:eastAsia="en-GB"/>
        </w:rPr>
        <w:t xml:space="preserve"> (p&lt;0.001)</w:t>
      </w:r>
      <w:r w:rsidR="00EF2E06">
        <w:rPr>
          <w:lang w:val="en" w:eastAsia="en-GB"/>
        </w:rPr>
        <w:t xml:space="preserve"> and</w:t>
      </w:r>
      <w:r w:rsidR="00857AC7">
        <w:rPr>
          <w:lang w:val="en" w:eastAsia="en-GB"/>
        </w:rPr>
        <w:t xml:space="preserve"> education</w:t>
      </w:r>
      <w:r w:rsidR="00BA443D">
        <w:rPr>
          <w:lang w:val="en" w:eastAsia="en-GB"/>
        </w:rPr>
        <w:t xml:space="preserve"> (p&lt;0.0</w:t>
      </w:r>
      <w:r w:rsidR="00BA443D" w:rsidRPr="00BA443D">
        <w:rPr>
          <w:lang w:val="en" w:eastAsia="en-GB"/>
        </w:rPr>
        <w:t>01)</w:t>
      </w:r>
      <w:r w:rsidR="00FF6228" w:rsidRPr="00BA443D">
        <w:rPr>
          <w:lang w:val="en" w:eastAsia="en-GB"/>
        </w:rPr>
        <w:t xml:space="preserve">, with the model being significant, </w:t>
      </w:r>
      <w:r w:rsidR="00FF6228" w:rsidRPr="00BA443D">
        <w:rPr>
          <w:szCs w:val="24"/>
          <w:lang w:eastAsia="en-GB"/>
        </w:rPr>
        <w:t xml:space="preserve">(F (4, 122) = </w:t>
      </w:r>
      <w:r w:rsidR="00BA443D" w:rsidRPr="00BA443D">
        <w:rPr>
          <w:szCs w:val="24"/>
          <w:lang w:eastAsia="en-GB"/>
        </w:rPr>
        <w:t>75.963,</w:t>
      </w:r>
      <w:r w:rsidR="00FF6228" w:rsidRPr="00BA443D">
        <w:rPr>
          <w:szCs w:val="24"/>
          <w:lang w:eastAsia="en-GB"/>
        </w:rPr>
        <w:t xml:space="preserve"> p&lt;0.001).</w:t>
      </w:r>
    </w:p>
    <w:p w14:paraId="05237DE4" w14:textId="77777777" w:rsidR="00AA2105" w:rsidRDefault="00AA2105" w:rsidP="007C61D8">
      <w:pPr>
        <w:spacing w:line="360" w:lineRule="auto"/>
        <w:rPr>
          <w:lang w:val="en" w:eastAsia="en-GB"/>
        </w:rPr>
      </w:pPr>
    </w:p>
    <w:p w14:paraId="3DA13E63" w14:textId="77777777" w:rsidR="00AA2105" w:rsidRDefault="00AA2105" w:rsidP="00AA2105">
      <w:pPr>
        <w:spacing w:line="360" w:lineRule="auto"/>
        <w:rPr>
          <w:lang w:eastAsia="en-GB"/>
        </w:rPr>
      </w:pPr>
      <w:r w:rsidRPr="00C407DC">
        <w:rPr>
          <w:lang w:val="en" w:eastAsia="en-GB"/>
        </w:rPr>
        <w:t>A correction formula was used to adjust individual participant scores</w:t>
      </w:r>
      <w:r w:rsidR="007A45CF">
        <w:rPr>
          <w:lang w:val="en" w:eastAsia="en-GB"/>
        </w:rPr>
        <w:t xml:space="preserve"> to account for the effect of the significant predictors</w:t>
      </w:r>
      <w:r w:rsidRPr="00C407DC">
        <w:rPr>
          <w:lang w:val="en" w:eastAsia="en-GB"/>
        </w:rPr>
        <w:t xml:space="preserve">. Tolerance limit analysis defined a cut off score </w:t>
      </w:r>
      <w:r w:rsidRPr="00B576A6">
        <w:rPr>
          <w:lang w:val="en" w:eastAsia="en-GB"/>
        </w:rPr>
        <w:t xml:space="preserve">of </w:t>
      </w:r>
      <w:r w:rsidR="00B576A6" w:rsidRPr="00B576A6">
        <w:rPr>
          <w:lang w:val="en" w:eastAsia="en-GB"/>
        </w:rPr>
        <w:t>15.21</w:t>
      </w:r>
      <w:r w:rsidRPr="00B576A6">
        <w:rPr>
          <w:lang w:val="en" w:eastAsia="en-GB"/>
        </w:rPr>
        <w:t xml:space="preserve"> for</w:t>
      </w:r>
      <w:r w:rsidRPr="00C407DC">
        <w:rPr>
          <w:lang w:val="en" w:eastAsia="en-GB"/>
        </w:rPr>
        <w:t xml:space="preserve"> the total SCEB score. A correction grid (see Table 5.12) was derived to allow adjustments of age and education for new individuals performing the task. </w:t>
      </w:r>
      <w:r>
        <w:rPr>
          <w:lang w:val="en" w:eastAsia="en-GB"/>
        </w:rPr>
        <w:t xml:space="preserve">Tertiles </w:t>
      </w:r>
      <w:r w:rsidRPr="00C407DC">
        <w:rPr>
          <w:lang w:val="en" w:eastAsia="en-GB"/>
        </w:rPr>
        <w:t>were used for years of education in table 5.12</w:t>
      </w:r>
    </w:p>
    <w:p w14:paraId="6DE33C65" w14:textId="77777777" w:rsidR="000D0A36" w:rsidRDefault="000D0A36" w:rsidP="007C7868">
      <w:pPr>
        <w:spacing w:line="360" w:lineRule="auto"/>
        <w:rPr>
          <w:lang w:val="en" w:eastAsia="en-GB"/>
        </w:rPr>
      </w:pPr>
    </w:p>
    <w:p w14:paraId="4190E621" w14:textId="77777777" w:rsidR="00B576A6" w:rsidRPr="00B576A6" w:rsidRDefault="00B576A6" w:rsidP="00B576A6">
      <w:pPr>
        <w:spacing w:line="360" w:lineRule="auto"/>
        <w:rPr>
          <w:lang w:eastAsia="en-GB"/>
        </w:rPr>
      </w:pPr>
      <w:r w:rsidRPr="00B576A6">
        <w:rPr>
          <w:noProof/>
          <w:lang w:eastAsia="en-GB"/>
        </w:rPr>
        <w:drawing>
          <wp:anchor distT="0" distB="0" distL="114300" distR="114300" simplePos="0" relativeHeight="251553792" behindDoc="0" locked="0" layoutInCell="1" allowOverlap="1" wp14:anchorId="252F776D" wp14:editId="29055A2E">
            <wp:simplePos x="0" y="0"/>
            <wp:positionH relativeFrom="column">
              <wp:posOffset>129540</wp:posOffset>
            </wp:positionH>
            <wp:positionV relativeFrom="paragraph">
              <wp:posOffset>-3810</wp:posOffset>
            </wp:positionV>
            <wp:extent cx="4411980" cy="46786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2168" r="23980" b="2074"/>
                    <a:stretch/>
                  </pic:blipFill>
                  <pic:spPr bwMode="auto">
                    <a:xfrm>
                      <a:off x="0" y="0"/>
                      <a:ext cx="4411980" cy="467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D94824" w14:textId="77777777" w:rsidR="00B576A6" w:rsidRPr="00B576A6" w:rsidRDefault="00B576A6" w:rsidP="00B576A6">
      <w:pPr>
        <w:spacing w:line="360" w:lineRule="auto"/>
        <w:rPr>
          <w:lang w:eastAsia="en-GB"/>
        </w:rPr>
      </w:pPr>
    </w:p>
    <w:p w14:paraId="20B18A36" w14:textId="77777777" w:rsidR="00B576A6" w:rsidRPr="00B576A6" w:rsidRDefault="00B576A6" w:rsidP="00B576A6">
      <w:pPr>
        <w:spacing w:line="360" w:lineRule="auto"/>
        <w:rPr>
          <w:lang w:eastAsia="en-GB"/>
        </w:rPr>
      </w:pPr>
    </w:p>
    <w:p w14:paraId="560FFA47" w14:textId="77777777" w:rsidR="007C7868" w:rsidRDefault="00B576A6" w:rsidP="007C7868">
      <w:pPr>
        <w:spacing w:line="360" w:lineRule="auto"/>
        <w:rPr>
          <w:lang w:val="en" w:eastAsia="en-GB"/>
        </w:rPr>
        <w:sectPr w:rsidR="007C7868" w:rsidSect="00BC343C">
          <w:pgSz w:w="11906" w:h="16838"/>
          <w:pgMar w:top="1134" w:right="1134" w:bottom="1134" w:left="2268" w:header="709" w:footer="709" w:gutter="0"/>
          <w:pgNumType w:start="107"/>
          <w:cols w:space="708"/>
          <w:docGrid w:linePitch="360"/>
        </w:sectPr>
      </w:pPr>
      <w:r>
        <w:rPr>
          <w:noProof/>
          <w:lang w:eastAsia="en-GB"/>
        </w:rPr>
        <mc:AlternateContent>
          <mc:Choice Requires="wps">
            <w:drawing>
              <wp:anchor distT="0" distB="0" distL="114300" distR="114300" simplePos="0" relativeHeight="251597824" behindDoc="0" locked="0" layoutInCell="1" allowOverlap="1" wp14:anchorId="4D61586C" wp14:editId="2A8A0C8A">
                <wp:simplePos x="0" y="0"/>
                <wp:positionH relativeFrom="column">
                  <wp:posOffset>-4194175</wp:posOffset>
                </wp:positionH>
                <wp:positionV relativeFrom="paragraph">
                  <wp:posOffset>4020820</wp:posOffset>
                </wp:positionV>
                <wp:extent cx="3943985" cy="635"/>
                <wp:effectExtent l="0" t="0" r="0" b="0"/>
                <wp:wrapTight wrapText="bothSides">
                  <wp:wrapPolygon edited="0">
                    <wp:start x="0" y="0"/>
                    <wp:lineTo x="0" y="18783"/>
                    <wp:lineTo x="21492" y="18783"/>
                    <wp:lineTo x="21492"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3943985" cy="635"/>
                        </a:xfrm>
                        <a:prstGeom prst="rect">
                          <a:avLst/>
                        </a:prstGeom>
                        <a:solidFill>
                          <a:prstClr val="white"/>
                        </a:solidFill>
                        <a:ln>
                          <a:noFill/>
                        </a:ln>
                        <a:effectLst/>
                      </wps:spPr>
                      <wps:txbx>
                        <w:txbxContent>
                          <w:p w14:paraId="6D76359C" w14:textId="77777777" w:rsidR="00A71029" w:rsidRPr="00276E44" w:rsidRDefault="00A71029" w:rsidP="00276E44">
                            <w:pPr>
                              <w:pStyle w:val="Caption"/>
                              <w:rPr>
                                <w:b w:val="0"/>
                                <w:i/>
                                <w:sz w:val="24"/>
                                <w:szCs w:val="24"/>
                              </w:rPr>
                            </w:pPr>
                            <w:bookmarkStart w:id="165" w:name="_Toc436932685"/>
                            <w:r w:rsidRPr="00276E44">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5</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3</w:t>
                            </w:r>
                            <w:r>
                              <w:rPr>
                                <w:b w:val="0"/>
                                <w:i/>
                                <w:sz w:val="24"/>
                                <w:szCs w:val="24"/>
                              </w:rPr>
                              <w:fldChar w:fldCharType="end"/>
                            </w:r>
                            <w:r w:rsidRPr="00276E44">
                              <w:rPr>
                                <w:b w:val="0"/>
                                <w:i/>
                                <w:sz w:val="24"/>
                                <w:szCs w:val="24"/>
                              </w:rPr>
                              <w:t xml:space="preserve"> Frequency distribution of total SCEB scores</w:t>
                            </w:r>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36" type="#_x0000_t202" style="position:absolute;margin-left:-330.25pt;margin-top:316.6pt;width:310.55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" stroked="f">
                <v:textbox style="mso-fit-shape-to-text:t" inset="0,0,0,0">
                  <w:txbxContent>
                    <w:p w14:paraId="6D76359C" w14:textId="77777777" w:rsidR="00A71029" w:rsidRPr="00276E44" w:rsidRDefault="00A71029" w:rsidP="00276E44">
                      <w:pPr>
                        <w:pStyle w:val="Caption"/>
                        <w:rPr>
                          <w:b w:val="0"/>
                          <w:i/>
                          <w:sz w:val="24"/>
                          <w:szCs w:val="24"/>
                        </w:rPr>
                      </w:pPr>
                      <w:bookmarkStart w:id="166" w:name="_Toc436932685"/>
                      <w:r w:rsidRPr="00276E44">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5</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3</w:t>
                      </w:r>
                      <w:r>
                        <w:rPr>
                          <w:b w:val="0"/>
                          <w:i/>
                          <w:sz w:val="24"/>
                          <w:szCs w:val="24"/>
                        </w:rPr>
                        <w:fldChar w:fldCharType="end"/>
                      </w:r>
                      <w:r w:rsidRPr="00276E44">
                        <w:rPr>
                          <w:b w:val="0"/>
                          <w:i/>
                          <w:sz w:val="24"/>
                          <w:szCs w:val="24"/>
                        </w:rPr>
                        <w:t xml:space="preserve"> Frequency distribution of total SCEB scores</w:t>
                      </w:r>
                      <w:bookmarkEnd w:id="166"/>
                    </w:p>
                  </w:txbxContent>
                </v:textbox>
                <w10:wrap type="tight"/>
              </v:shape>
            </w:pict>
          </mc:Fallback>
        </mc:AlternateContent>
      </w:r>
      <w:r w:rsidRPr="00DC3759">
        <w:rPr>
          <w:noProof/>
          <w:lang w:eastAsia="en-GB"/>
        </w:rPr>
        <mc:AlternateContent>
          <mc:Choice Requires="wpg">
            <w:drawing>
              <wp:anchor distT="0" distB="0" distL="114300" distR="114300" simplePos="0" relativeHeight="251602944" behindDoc="0" locked="0" layoutInCell="1" allowOverlap="1" wp14:anchorId="0D0FD3CA" wp14:editId="333CB510">
                <wp:simplePos x="0" y="0"/>
                <wp:positionH relativeFrom="column">
                  <wp:posOffset>-2987040</wp:posOffset>
                </wp:positionH>
                <wp:positionV relativeFrom="paragraph">
                  <wp:posOffset>548640</wp:posOffset>
                </wp:positionV>
                <wp:extent cx="647065" cy="1503045"/>
                <wp:effectExtent l="0" t="0" r="0" b="59055"/>
                <wp:wrapNone/>
                <wp:docPr id="37" name="Group 37"/>
                <wp:cNvGraphicFramePr/>
                <a:graphic xmlns:a="http://schemas.openxmlformats.org/drawingml/2006/main">
                  <a:graphicData uri="http://schemas.microsoft.com/office/word/2010/wordprocessingGroup">
                    <wpg:wgp>
                      <wpg:cNvGrpSpPr/>
                      <wpg:grpSpPr>
                        <a:xfrm>
                          <a:off x="0" y="0"/>
                          <a:ext cx="647065" cy="1503045"/>
                          <a:chOff x="0" y="46187"/>
                          <a:chExt cx="647065" cy="620563"/>
                        </a:xfrm>
                      </wpg:grpSpPr>
                      <wps:wsp>
                        <wps:cNvPr id="38" name="Straight Arrow Connector 38"/>
                        <wps:cNvCnPr/>
                        <wps:spPr>
                          <a:xfrm>
                            <a:off x="352425" y="156300"/>
                            <a:ext cx="0" cy="5104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39" name="Text Box 39"/>
                        <wps:cNvSpPr txBox="1"/>
                        <wps:spPr>
                          <a:xfrm>
                            <a:off x="0" y="46187"/>
                            <a:ext cx="647065" cy="182472"/>
                          </a:xfrm>
                          <a:prstGeom prst="rect">
                            <a:avLst/>
                          </a:prstGeom>
                          <a:noFill/>
                          <a:ln w="6350">
                            <a:noFill/>
                          </a:ln>
                          <a:effectLst/>
                        </wps:spPr>
                        <wps:txbx>
                          <w:txbxContent>
                            <w:p w14:paraId="1E25F0AE" w14:textId="77777777" w:rsidR="00A71029" w:rsidRDefault="00A71029" w:rsidP="00B37383">
                              <w:r>
                                <w:t>Cut-off</w:t>
                              </w:r>
                            </w:p>
                            <w:p w14:paraId="308EF3B1" w14:textId="77777777" w:rsidR="00A71029" w:rsidRDefault="00A71029" w:rsidP="00B37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0D0FD3CA" id="Group 37" o:spid="_x0000_s1037" style="position:absolute;margin-left:-235.2pt;margin-top:43.2pt;width:50.95pt;height:118.35pt;z-index:251602944;mso-height-relative:margin" coordorigin=",461" coordsize="647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">
                <v:shape id="Straight Arrow Connector 38" o:spid="_x0000_s1038" type="#_x0000_t32" style="position:absolute;left:3524;top:1563;width:0;height:5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0F70AAADbAAAADwAAAGRycy9kb3ducmV2LnhtbERPSwrCMBDdC94hjOBGNFVRpBpFRMEi&#10;LvwcYGjGtthMahO13t4sBJeP91+sGlOKF9WusKxgOIhAEKdWF5wpuF52/RkI55E1lpZJwYccrJbt&#10;1gJjbd98otfZZyKEsItRQe59FUvp0pwMuoGtiAN3s7VBH2CdSV3jO4SbUo6iaCoNFhwacqxok1N6&#10;Pz+NgtkxmRzS3kZv6ZhYuU+G9NiVSnU7zXoOwlPj/+Kfe68VjMPY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omNBe9AAAA2wAAAA8AAAAAAAAAAAAAAAAAoQIA&#10;AGRycy9kb3ducmV2LnhtbFBLBQYAAAAABAAEAPkAAACLAwAAAAA=&#10;" strokeweight="1.5pt">
                  <v:stroke endarrow="open"/>
                </v:shape>
                <v:shape id="Text Box 39" o:spid="_x0000_s1039" type="#_x0000_t202" style="position:absolute;top:461;width:6470;height:1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Vz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RXOxQAAANsAAAAPAAAAAAAAAAAAAAAAAJgCAABkcnMv&#10;ZG93bnJldi54bWxQSwUGAAAAAAQABAD1AAAAigMAAAAA&#10;" filled="f" stroked="f" strokeweight=".5pt">
                  <v:textbox>
                    <w:txbxContent>
                      <w:p w14:paraId="1E25F0AE" w14:textId="77777777" w:rsidR="00A71029" w:rsidRDefault="00A71029" w:rsidP="00B37383">
                        <w:r>
                          <w:t>Cut-off</w:t>
                        </w:r>
                      </w:p>
                      <w:p w14:paraId="308EF3B1" w14:textId="77777777" w:rsidR="00A71029" w:rsidRDefault="00A71029" w:rsidP="00B37383"/>
                    </w:txbxContent>
                  </v:textbox>
                </v:shape>
              </v:group>
            </w:pict>
          </mc:Fallback>
        </mc:AlternateContent>
      </w:r>
    </w:p>
    <w:p w14:paraId="3E016CA1" w14:textId="77777777" w:rsidR="007C7868" w:rsidRPr="007C7868" w:rsidRDefault="00AA2105" w:rsidP="007C7868">
      <w:pPr>
        <w:spacing w:line="360" w:lineRule="auto"/>
        <w:rPr>
          <w:lang w:eastAsia="en-GB"/>
        </w:rPr>
      </w:pPr>
      <w:bookmarkStart w:id="167" w:name="_Toc436932730"/>
      <w:r>
        <w:rPr>
          <w:lang w:eastAsia="en-GB"/>
        </w:rPr>
        <w:lastRenderedPageBreak/>
        <w:t>T</w:t>
      </w:r>
      <w:r w:rsidR="007C7868" w:rsidRPr="007C7868">
        <w:rPr>
          <w:lang w:eastAsia="en-GB"/>
        </w:rPr>
        <w:t xml:space="preserve">able </w:t>
      </w:r>
      <w:r w:rsidR="007D2D0D">
        <w:rPr>
          <w:lang w:eastAsia="en-GB"/>
        </w:rPr>
        <w:fldChar w:fldCharType="begin"/>
      </w:r>
      <w:r w:rsidR="007D2D0D">
        <w:rPr>
          <w:lang w:eastAsia="en-GB"/>
        </w:rPr>
        <w:instrText xml:space="preserve"> STYLEREF 1 \s </w:instrText>
      </w:r>
      <w:r w:rsidR="007D2D0D">
        <w:rPr>
          <w:lang w:eastAsia="en-GB"/>
        </w:rPr>
        <w:fldChar w:fldCharType="separate"/>
      </w:r>
      <w:r w:rsidR="007D2D0D">
        <w:rPr>
          <w:noProof/>
          <w:lang w:eastAsia="en-GB"/>
        </w:rPr>
        <w:t>5</w:t>
      </w:r>
      <w:r w:rsidR="007D2D0D">
        <w:rPr>
          <w:lang w:eastAsia="en-GB"/>
        </w:rPr>
        <w:fldChar w:fldCharType="end"/>
      </w:r>
      <w:r w:rsidR="007D2D0D">
        <w:rPr>
          <w:lang w:eastAsia="en-GB"/>
        </w:rPr>
        <w:t>.</w:t>
      </w:r>
      <w:r w:rsidR="007D2D0D">
        <w:rPr>
          <w:lang w:eastAsia="en-GB"/>
        </w:rPr>
        <w:fldChar w:fldCharType="begin"/>
      </w:r>
      <w:r w:rsidR="007D2D0D">
        <w:rPr>
          <w:lang w:eastAsia="en-GB"/>
        </w:rPr>
        <w:instrText xml:space="preserve"> SEQ Table \* ARABIC \s 1 </w:instrText>
      </w:r>
      <w:r w:rsidR="007D2D0D">
        <w:rPr>
          <w:lang w:eastAsia="en-GB"/>
        </w:rPr>
        <w:fldChar w:fldCharType="separate"/>
      </w:r>
      <w:r w:rsidR="007D2D0D">
        <w:rPr>
          <w:noProof/>
          <w:lang w:eastAsia="en-GB"/>
        </w:rPr>
        <w:t>12</w:t>
      </w:r>
      <w:r w:rsidR="007D2D0D">
        <w:rPr>
          <w:lang w:eastAsia="en-GB"/>
        </w:rPr>
        <w:fldChar w:fldCharType="end"/>
      </w:r>
      <w:r w:rsidR="007C7868" w:rsidRPr="007C7868">
        <w:rPr>
          <w:lang w:eastAsia="en-GB"/>
        </w:rPr>
        <w:t xml:space="preserve"> correction grid for the SCEB total score with adjustments based on age and education</w:t>
      </w:r>
      <w:bookmarkEnd w:id="167"/>
    </w:p>
    <w:tbl>
      <w:tblPr>
        <w:tblStyle w:val="MediumShading2-Accent61"/>
        <w:tblpPr w:leftFromText="180" w:rightFromText="180" w:vertAnchor="page" w:horzAnchor="margin" w:tblpY="2197"/>
        <w:tblW w:w="0" w:type="auto"/>
        <w:tblLook w:val="04A0" w:firstRow="1" w:lastRow="0" w:firstColumn="1" w:lastColumn="0" w:noHBand="0" w:noVBand="1"/>
      </w:tblPr>
      <w:tblGrid>
        <w:gridCol w:w="2390"/>
        <w:gridCol w:w="764"/>
        <w:gridCol w:w="764"/>
        <w:gridCol w:w="764"/>
        <w:gridCol w:w="684"/>
        <w:gridCol w:w="684"/>
        <w:gridCol w:w="684"/>
        <w:gridCol w:w="817"/>
        <w:gridCol w:w="817"/>
      </w:tblGrid>
      <w:tr w:rsidR="007857C7" w:rsidRPr="009C33DB" w14:paraId="494D983C" w14:textId="77777777" w:rsidTr="007857C7">
        <w:trPr>
          <w:cnfStyle w:val="100000000000" w:firstRow="1" w:lastRow="0" w:firstColumn="0" w:lastColumn="0" w:oddVBand="0" w:evenVBand="0" w:oddHBand="0" w:evenHBand="0" w:firstRowFirstColumn="0" w:firstRowLastColumn="0" w:lastRowFirstColumn="0" w:lastRowLastColumn="0"/>
          <w:trHeight w:val="337"/>
        </w:trPr>
        <w:tc>
          <w:tcPr>
            <w:cnfStyle w:val="001000000100" w:firstRow="0" w:lastRow="0" w:firstColumn="1" w:lastColumn="0" w:oddVBand="0" w:evenVBand="0" w:oddHBand="0" w:evenHBand="0" w:firstRowFirstColumn="1" w:firstRowLastColumn="0" w:lastRowFirstColumn="0" w:lastRowLastColumn="0"/>
            <w:tcW w:w="0" w:type="auto"/>
            <w:vMerge w:val="restart"/>
            <w:shd w:val="clear" w:color="auto" w:fill="auto"/>
          </w:tcPr>
          <w:p w14:paraId="57B13979" w14:textId="77777777" w:rsidR="007857C7" w:rsidRPr="009C33DB" w:rsidRDefault="007857C7" w:rsidP="007857C7">
            <w:pPr>
              <w:spacing w:line="360" w:lineRule="auto"/>
              <w:jc w:val="center"/>
              <w:rPr>
                <w:color w:val="auto"/>
                <w:lang w:eastAsia="en-GB"/>
              </w:rPr>
            </w:pPr>
            <w:r w:rsidRPr="009C33DB">
              <w:rPr>
                <w:color w:val="auto"/>
                <w:lang w:eastAsia="en-GB"/>
              </w:rPr>
              <w:t>Years of Education</w:t>
            </w:r>
          </w:p>
        </w:tc>
        <w:tc>
          <w:tcPr>
            <w:tcW w:w="0" w:type="auto"/>
            <w:gridSpan w:val="8"/>
            <w:shd w:val="clear" w:color="auto" w:fill="auto"/>
            <w:noWrap/>
          </w:tcPr>
          <w:p w14:paraId="44F6C0C1" w14:textId="77777777" w:rsidR="007857C7" w:rsidRPr="009C33DB" w:rsidRDefault="007857C7" w:rsidP="007857C7">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lang w:eastAsia="en-GB"/>
              </w:rPr>
            </w:pPr>
            <w:r w:rsidRPr="009C33DB">
              <w:rPr>
                <w:color w:val="auto"/>
                <w:lang w:eastAsia="en-GB"/>
              </w:rPr>
              <w:t>Years of Age</w:t>
            </w:r>
          </w:p>
        </w:tc>
      </w:tr>
      <w:tr w:rsidR="007857C7" w:rsidRPr="009C33DB" w14:paraId="5566AD6A" w14:textId="77777777" w:rsidTr="007857C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8" w:space="0" w:color="auto"/>
            </w:tcBorders>
            <w:shd w:val="clear" w:color="auto" w:fill="auto"/>
          </w:tcPr>
          <w:p w14:paraId="40D613C2" w14:textId="77777777" w:rsidR="007857C7" w:rsidRPr="009C33DB" w:rsidRDefault="007857C7" w:rsidP="007857C7">
            <w:pPr>
              <w:spacing w:line="360" w:lineRule="auto"/>
              <w:jc w:val="center"/>
              <w:rPr>
                <w:color w:val="auto"/>
                <w:lang w:eastAsia="en-GB"/>
              </w:rPr>
            </w:pPr>
          </w:p>
        </w:tc>
        <w:tc>
          <w:tcPr>
            <w:tcW w:w="0" w:type="auto"/>
            <w:tcBorders>
              <w:bottom w:val="single" w:sz="18" w:space="0" w:color="auto"/>
            </w:tcBorders>
            <w:shd w:val="clear" w:color="auto" w:fill="auto"/>
            <w:noWrap/>
          </w:tcPr>
          <w:p w14:paraId="6FC0CAC5" w14:textId="77777777" w:rsidR="007857C7" w:rsidRPr="009C33DB" w:rsidRDefault="007857C7" w:rsidP="007857C7">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40</w:t>
            </w:r>
          </w:p>
        </w:tc>
        <w:tc>
          <w:tcPr>
            <w:tcW w:w="0" w:type="auto"/>
            <w:tcBorders>
              <w:bottom w:val="single" w:sz="18" w:space="0" w:color="auto"/>
            </w:tcBorders>
            <w:shd w:val="clear" w:color="auto" w:fill="auto"/>
            <w:noWrap/>
          </w:tcPr>
          <w:p w14:paraId="522FEAD7" w14:textId="77777777" w:rsidR="007857C7" w:rsidRPr="009C33DB" w:rsidRDefault="007857C7" w:rsidP="007857C7">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45</w:t>
            </w:r>
          </w:p>
        </w:tc>
        <w:tc>
          <w:tcPr>
            <w:tcW w:w="0" w:type="auto"/>
            <w:tcBorders>
              <w:bottom w:val="single" w:sz="18" w:space="0" w:color="auto"/>
            </w:tcBorders>
            <w:shd w:val="clear" w:color="auto" w:fill="auto"/>
            <w:noWrap/>
          </w:tcPr>
          <w:p w14:paraId="13511CF0" w14:textId="77777777" w:rsidR="007857C7" w:rsidRPr="009C33DB" w:rsidRDefault="007857C7" w:rsidP="007857C7">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50</w:t>
            </w:r>
          </w:p>
        </w:tc>
        <w:tc>
          <w:tcPr>
            <w:tcW w:w="0" w:type="auto"/>
            <w:tcBorders>
              <w:bottom w:val="single" w:sz="18" w:space="0" w:color="auto"/>
            </w:tcBorders>
            <w:shd w:val="clear" w:color="auto" w:fill="auto"/>
            <w:noWrap/>
          </w:tcPr>
          <w:p w14:paraId="29CFED12" w14:textId="77777777" w:rsidR="007857C7" w:rsidRPr="009C33DB" w:rsidRDefault="007857C7" w:rsidP="007857C7">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55</w:t>
            </w:r>
          </w:p>
        </w:tc>
        <w:tc>
          <w:tcPr>
            <w:tcW w:w="0" w:type="auto"/>
            <w:tcBorders>
              <w:bottom w:val="single" w:sz="18" w:space="0" w:color="auto"/>
            </w:tcBorders>
            <w:shd w:val="clear" w:color="auto" w:fill="auto"/>
            <w:noWrap/>
          </w:tcPr>
          <w:p w14:paraId="28C682C3" w14:textId="77777777" w:rsidR="007857C7" w:rsidRPr="009C33DB" w:rsidRDefault="007857C7" w:rsidP="007857C7">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60</w:t>
            </w:r>
          </w:p>
        </w:tc>
        <w:tc>
          <w:tcPr>
            <w:tcW w:w="0" w:type="auto"/>
            <w:tcBorders>
              <w:bottom w:val="single" w:sz="18" w:space="0" w:color="auto"/>
            </w:tcBorders>
            <w:shd w:val="clear" w:color="auto" w:fill="auto"/>
            <w:noWrap/>
          </w:tcPr>
          <w:p w14:paraId="629347A8" w14:textId="77777777" w:rsidR="007857C7" w:rsidRPr="009C33DB" w:rsidRDefault="007857C7" w:rsidP="007857C7">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65</w:t>
            </w:r>
          </w:p>
        </w:tc>
        <w:tc>
          <w:tcPr>
            <w:tcW w:w="0" w:type="auto"/>
            <w:tcBorders>
              <w:bottom w:val="single" w:sz="18" w:space="0" w:color="auto"/>
            </w:tcBorders>
            <w:shd w:val="clear" w:color="auto" w:fill="auto"/>
            <w:noWrap/>
          </w:tcPr>
          <w:p w14:paraId="4730E98C" w14:textId="77777777" w:rsidR="007857C7" w:rsidRPr="009C33DB" w:rsidRDefault="007857C7" w:rsidP="007857C7">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70</w:t>
            </w:r>
          </w:p>
        </w:tc>
        <w:tc>
          <w:tcPr>
            <w:tcW w:w="0" w:type="auto"/>
            <w:tcBorders>
              <w:bottom w:val="single" w:sz="18" w:space="0" w:color="auto"/>
            </w:tcBorders>
            <w:shd w:val="clear" w:color="auto" w:fill="auto"/>
            <w:noWrap/>
          </w:tcPr>
          <w:p w14:paraId="3A7C80D1" w14:textId="77777777" w:rsidR="007857C7" w:rsidRPr="009C33DB" w:rsidRDefault="007857C7" w:rsidP="007857C7">
            <w:pPr>
              <w:spacing w:line="360" w:lineRule="auto"/>
              <w:jc w:val="center"/>
              <w:cnfStyle w:val="000000100000" w:firstRow="0" w:lastRow="0" w:firstColumn="0" w:lastColumn="0" w:oddVBand="0" w:evenVBand="0" w:oddHBand="1" w:evenHBand="0" w:firstRowFirstColumn="0" w:firstRowLastColumn="0" w:lastRowFirstColumn="0" w:lastRowLastColumn="0"/>
              <w:rPr>
                <w:b/>
                <w:lang w:eastAsia="en-GB"/>
              </w:rPr>
            </w:pPr>
            <w:r w:rsidRPr="009C33DB">
              <w:rPr>
                <w:b/>
                <w:lang w:eastAsia="en-GB"/>
              </w:rPr>
              <w:t>75</w:t>
            </w:r>
          </w:p>
        </w:tc>
      </w:tr>
      <w:tr w:rsidR="00B576A6" w:rsidRPr="009C33DB" w14:paraId="2C214425" w14:textId="77777777" w:rsidTr="007857C7">
        <w:trPr>
          <w:trHeight w:val="337"/>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tcBorders>
            <w:shd w:val="clear" w:color="auto" w:fill="auto"/>
          </w:tcPr>
          <w:p w14:paraId="5F178D07" w14:textId="77777777" w:rsidR="00B576A6" w:rsidRPr="009C33DB" w:rsidRDefault="00B576A6" w:rsidP="007857C7">
            <w:pPr>
              <w:spacing w:line="360" w:lineRule="auto"/>
              <w:jc w:val="center"/>
              <w:rPr>
                <w:color w:val="auto"/>
                <w:lang w:eastAsia="en-GB"/>
              </w:rPr>
            </w:pPr>
            <w:r w:rsidRPr="009C33DB">
              <w:rPr>
                <w:color w:val="auto"/>
                <w:lang w:eastAsia="en-GB"/>
              </w:rPr>
              <w:t>4</w:t>
            </w:r>
          </w:p>
        </w:tc>
        <w:tc>
          <w:tcPr>
            <w:tcW w:w="0" w:type="auto"/>
            <w:tcBorders>
              <w:top w:val="single" w:sz="18" w:space="0" w:color="auto"/>
            </w:tcBorders>
            <w:shd w:val="clear" w:color="auto" w:fill="auto"/>
            <w:noWrap/>
            <w:hideMark/>
          </w:tcPr>
          <w:p w14:paraId="258A375C" w14:textId="77777777" w:rsidR="00B576A6" w:rsidRPr="00B83788"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B83788">
              <w:t>-4.25</w:t>
            </w:r>
          </w:p>
        </w:tc>
        <w:tc>
          <w:tcPr>
            <w:tcW w:w="0" w:type="auto"/>
            <w:tcBorders>
              <w:top w:val="single" w:sz="18" w:space="0" w:color="auto"/>
            </w:tcBorders>
            <w:shd w:val="clear" w:color="auto" w:fill="auto"/>
            <w:noWrap/>
            <w:hideMark/>
          </w:tcPr>
          <w:p w14:paraId="427A9AE4" w14:textId="77777777" w:rsidR="00B576A6" w:rsidRPr="004A4760"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4A4760">
              <w:t>-1</w:t>
            </w:r>
          </w:p>
        </w:tc>
        <w:tc>
          <w:tcPr>
            <w:tcW w:w="0" w:type="auto"/>
            <w:tcBorders>
              <w:top w:val="single" w:sz="18" w:space="0" w:color="auto"/>
            </w:tcBorders>
            <w:shd w:val="clear" w:color="auto" w:fill="auto"/>
            <w:noWrap/>
            <w:hideMark/>
          </w:tcPr>
          <w:p w14:paraId="7494E7D4" w14:textId="77777777" w:rsidR="00B576A6" w:rsidRPr="002F67FD"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2F67FD">
              <w:t>2</w:t>
            </w:r>
          </w:p>
        </w:tc>
        <w:tc>
          <w:tcPr>
            <w:tcW w:w="0" w:type="auto"/>
            <w:tcBorders>
              <w:top w:val="single" w:sz="18" w:space="0" w:color="auto"/>
            </w:tcBorders>
            <w:shd w:val="clear" w:color="auto" w:fill="auto"/>
            <w:noWrap/>
            <w:hideMark/>
          </w:tcPr>
          <w:p w14:paraId="0F8EA967" w14:textId="77777777" w:rsidR="00B576A6" w:rsidRPr="00B30625"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B30625">
              <w:t>5.25</w:t>
            </w:r>
          </w:p>
        </w:tc>
        <w:tc>
          <w:tcPr>
            <w:tcW w:w="0" w:type="auto"/>
            <w:tcBorders>
              <w:top w:val="single" w:sz="18" w:space="0" w:color="auto"/>
            </w:tcBorders>
            <w:shd w:val="clear" w:color="auto" w:fill="auto"/>
            <w:noWrap/>
            <w:hideMark/>
          </w:tcPr>
          <w:p w14:paraId="6F0591C8" w14:textId="77777777" w:rsidR="00B576A6" w:rsidRPr="00BE300B"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BE300B">
              <w:t>8.25</w:t>
            </w:r>
          </w:p>
        </w:tc>
        <w:tc>
          <w:tcPr>
            <w:tcW w:w="0" w:type="auto"/>
            <w:tcBorders>
              <w:top w:val="single" w:sz="18" w:space="0" w:color="auto"/>
            </w:tcBorders>
            <w:shd w:val="clear" w:color="auto" w:fill="auto"/>
            <w:noWrap/>
            <w:hideMark/>
          </w:tcPr>
          <w:p w14:paraId="43B69CCB" w14:textId="77777777" w:rsidR="00B576A6" w:rsidRPr="006411AC"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6411AC">
              <w:t>11.5</w:t>
            </w:r>
          </w:p>
        </w:tc>
        <w:tc>
          <w:tcPr>
            <w:tcW w:w="0" w:type="auto"/>
            <w:tcBorders>
              <w:top w:val="single" w:sz="18" w:space="0" w:color="auto"/>
            </w:tcBorders>
            <w:shd w:val="clear" w:color="auto" w:fill="auto"/>
            <w:noWrap/>
            <w:hideMark/>
          </w:tcPr>
          <w:p w14:paraId="4FA9EA64" w14:textId="77777777" w:rsidR="00B576A6" w:rsidRPr="00B20556"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B20556">
              <w:t>14.5</w:t>
            </w:r>
          </w:p>
        </w:tc>
        <w:tc>
          <w:tcPr>
            <w:tcW w:w="0" w:type="auto"/>
            <w:tcBorders>
              <w:top w:val="single" w:sz="18" w:space="0" w:color="auto"/>
            </w:tcBorders>
            <w:shd w:val="clear" w:color="auto" w:fill="auto"/>
            <w:noWrap/>
            <w:hideMark/>
          </w:tcPr>
          <w:p w14:paraId="4491E594" w14:textId="77777777" w:rsidR="00B576A6" w:rsidRPr="00E110EC"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E110EC">
              <w:t>17.75</w:t>
            </w:r>
          </w:p>
        </w:tc>
      </w:tr>
      <w:tr w:rsidR="00B576A6" w:rsidRPr="009C33DB" w14:paraId="6E7CF3E9" w14:textId="77777777" w:rsidTr="007857C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01011" w14:textId="77777777" w:rsidR="00B576A6" w:rsidRPr="009C33DB" w:rsidRDefault="00B576A6" w:rsidP="007857C7">
            <w:pPr>
              <w:spacing w:line="360" w:lineRule="auto"/>
              <w:jc w:val="center"/>
              <w:rPr>
                <w:color w:val="auto"/>
                <w:lang w:eastAsia="en-GB"/>
              </w:rPr>
            </w:pPr>
            <w:r w:rsidRPr="009C33DB">
              <w:rPr>
                <w:color w:val="auto"/>
                <w:lang w:eastAsia="en-GB"/>
              </w:rPr>
              <w:t>11</w:t>
            </w:r>
          </w:p>
        </w:tc>
        <w:tc>
          <w:tcPr>
            <w:tcW w:w="0" w:type="auto"/>
            <w:shd w:val="clear" w:color="auto" w:fill="auto"/>
            <w:noWrap/>
            <w:hideMark/>
          </w:tcPr>
          <w:p w14:paraId="1BB520BD" w14:textId="77777777" w:rsidR="00B576A6" w:rsidRPr="00B83788" w:rsidRDefault="00B576A6" w:rsidP="00B576A6">
            <w:pPr>
              <w:jc w:val="center"/>
              <w:cnfStyle w:val="000000100000" w:firstRow="0" w:lastRow="0" w:firstColumn="0" w:lastColumn="0" w:oddVBand="0" w:evenVBand="0" w:oddHBand="1" w:evenHBand="0" w:firstRowFirstColumn="0" w:firstRowLastColumn="0" w:lastRowFirstColumn="0" w:lastRowLastColumn="0"/>
            </w:pPr>
            <w:r w:rsidRPr="00B83788">
              <w:t>-7</w:t>
            </w:r>
          </w:p>
        </w:tc>
        <w:tc>
          <w:tcPr>
            <w:tcW w:w="0" w:type="auto"/>
            <w:shd w:val="clear" w:color="auto" w:fill="auto"/>
            <w:noWrap/>
            <w:hideMark/>
          </w:tcPr>
          <w:p w14:paraId="0EB5ADDB" w14:textId="77777777" w:rsidR="00B576A6" w:rsidRPr="004A4760" w:rsidRDefault="00B576A6" w:rsidP="00B576A6">
            <w:pPr>
              <w:jc w:val="center"/>
              <w:cnfStyle w:val="000000100000" w:firstRow="0" w:lastRow="0" w:firstColumn="0" w:lastColumn="0" w:oddVBand="0" w:evenVBand="0" w:oddHBand="1" w:evenHBand="0" w:firstRowFirstColumn="0" w:firstRowLastColumn="0" w:lastRowFirstColumn="0" w:lastRowLastColumn="0"/>
            </w:pPr>
            <w:r w:rsidRPr="004A4760">
              <w:t>-3.75</w:t>
            </w:r>
          </w:p>
        </w:tc>
        <w:tc>
          <w:tcPr>
            <w:tcW w:w="0" w:type="auto"/>
            <w:shd w:val="clear" w:color="auto" w:fill="auto"/>
            <w:noWrap/>
            <w:hideMark/>
          </w:tcPr>
          <w:p w14:paraId="6ADB7110" w14:textId="77777777" w:rsidR="00B576A6" w:rsidRPr="002F67FD" w:rsidRDefault="00B576A6" w:rsidP="00B576A6">
            <w:pPr>
              <w:jc w:val="center"/>
              <w:cnfStyle w:val="000000100000" w:firstRow="0" w:lastRow="0" w:firstColumn="0" w:lastColumn="0" w:oddVBand="0" w:evenVBand="0" w:oddHBand="1" w:evenHBand="0" w:firstRowFirstColumn="0" w:firstRowLastColumn="0" w:lastRowFirstColumn="0" w:lastRowLastColumn="0"/>
            </w:pPr>
            <w:r w:rsidRPr="002F67FD">
              <w:t>-0.75</w:t>
            </w:r>
          </w:p>
        </w:tc>
        <w:tc>
          <w:tcPr>
            <w:tcW w:w="0" w:type="auto"/>
            <w:shd w:val="clear" w:color="auto" w:fill="auto"/>
            <w:noWrap/>
            <w:hideMark/>
          </w:tcPr>
          <w:p w14:paraId="7F8D7017" w14:textId="77777777" w:rsidR="00B576A6" w:rsidRPr="00B30625" w:rsidRDefault="00B576A6" w:rsidP="00B576A6">
            <w:pPr>
              <w:jc w:val="center"/>
              <w:cnfStyle w:val="000000100000" w:firstRow="0" w:lastRow="0" w:firstColumn="0" w:lastColumn="0" w:oddVBand="0" w:evenVBand="0" w:oddHBand="1" w:evenHBand="0" w:firstRowFirstColumn="0" w:firstRowLastColumn="0" w:lastRowFirstColumn="0" w:lastRowLastColumn="0"/>
            </w:pPr>
            <w:r w:rsidRPr="00B30625">
              <w:t>2.5</w:t>
            </w:r>
          </w:p>
        </w:tc>
        <w:tc>
          <w:tcPr>
            <w:tcW w:w="0" w:type="auto"/>
            <w:shd w:val="clear" w:color="auto" w:fill="auto"/>
            <w:noWrap/>
            <w:hideMark/>
          </w:tcPr>
          <w:p w14:paraId="7012172B" w14:textId="77777777" w:rsidR="00B576A6" w:rsidRPr="00BE300B" w:rsidRDefault="00B576A6" w:rsidP="00B576A6">
            <w:pPr>
              <w:jc w:val="center"/>
              <w:cnfStyle w:val="000000100000" w:firstRow="0" w:lastRow="0" w:firstColumn="0" w:lastColumn="0" w:oddVBand="0" w:evenVBand="0" w:oddHBand="1" w:evenHBand="0" w:firstRowFirstColumn="0" w:firstRowLastColumn="0" w:lastRowFirstColumn="0" w:lastRowLastColumn="0"/>
            </w:pPr>
            <w:r w:rsidRPr="00BE300B">
              <w:t>5.5</w:t>
            </w:r>
          </w:p>
        </w:tc>
        <w:tc>
          <w:tcPr>
            <w:tcW w:w="0" w:type="auto"/>
            <w:shd w:val="clear" w:color="auto" w:fill="auto"/>
            <w:noWrap/>
            <w:hideMark/>
          </w:tcPr>
          <w:p w14:paraId="010FAD5C" w14:textId="77777777" w:rsidR="00B576A6" w:rsidRPr="006411AC" w:rsidRDefault="00B576A6" w:rsidP="00B576A6">
            <w:pPr>
              <w:jc w:val="center"/>
              <w:cnfStyle w:val="000000100000" w:firstRow="0" w:lastRow="0" w:firstColumn="0" w:lastColumn="0" w:oddVBand="0" w:evenVBand="0" w:oddHBand="1" w:evenHBand="0" w:firstRowFirstColumn="0" w:firstRowLastColumn="0" w:lastRowFirstColumn="0" w:lastRowLastColumn="0"/>
            </w:pPr>
            <w:r w:rsidRPr="006411AC">
              <w:t>8.75</w:t>
            </w:r>
          </w:p>
        </w:tc>
        <w:tc>
          <w:tcPr>
            <w:tcW w:w="0" w:type="auto"/>
            <w:shd w:val="clear" w:color="auto" w:fill="auto"/>
            <w:noWrap/>
            <w:hideMark/>
          </w:tcPr>
          <w:p w14:paraId="517A42B7" w14:textId="77777777" w:rsidR="00B576A6" w:rsidRPr="00B20556" w:rsidRDefault="00B576A6" w:rsidP="00B576A6">
            <w:pPr>
              <w:jc w:val="center"/>
              <w:cnfStyle w:val="000000100000" w:firstRow="0" w:lastRow="0" w:firstColumn="0" w:lastColumn="0" w:oddVBand="0" w:evenVBand="0" w:oddHBand="1" w:evenHBand="0" w:firstRowFirstColumn="0" w:firstRowLastColumn="0" w:lastRowFirstColumn="0" w:lastRowLastColumn="0"/>
            </w:pPr>
            <w:r w:rsidRPr="00B20556">
              <w:t>11.75</w:t>
            </w:r>
          </w:p>
        </w:tc>
        <w:tc>
          <w:tcPr>
            <w:tcW w:w="0" w:type="auto"/>
            <w:shd w:val="clear" w:color="auto" w:fill="auto"/>
            <w:noWrap/>
            <w:hideMark/>
          </w:tcPr>
          <w:p w14:paraId="5A5E4B55" w14:textId="77777777" w:rsidR="00B576A6" w:rsidRPr="00E110EC" w:rsidRDefault="00B576A6" w:rsidP="00B576A6">
            <w:pPr>
              <w:jc w:val="center"/>
              <w:cnfStyle w:val="000000100000" w:firstRow="0" w:lastRow="0" w:firstColumn="0" w:lastColumn="0" w:oddVBand="0" w:evenVBand="0" w:oddHBand="1" w:evenHBand="0" w:firstRowFirstColumn="0" w:firstRowLastColumn="0" w:lastRowFirstColumn="0" w:lastRowLastColumn="0"/>
            </w:pPr>
            <w:r w:rsidRPr="00E110EC">
              <w:t>14.75</w:t>
            </w:r>
          </w:p>
        </w:tc>
      </w:tr>
      <w:tr w:rsidR="00B576A6" w:rsidRPr="009C33DB" w14:paraId="308CE17C" w14:textId="77777777" w:rsidTr="007857C7">
        <w:trPr>
          <w:trHeight w:val="33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63166" w14:textId="77777777" w:rsidR="00B576A6" w:rsidRPr="009C33DB" w:rsidRDefault="00B576A6" w:rsidP="007857C7">
            <w:pPr>
              <w:spacing w:line="360" w:lineRule="auto"/>
              <w:jc w:val="center"/>
              <w:rPr>
                <w:color w:val="auto"/>
                <w:lang w:eastAsia="en-GB"/>
              </w:rPr>
            </w:pPr>
            <w:r w:rsidRPr="009C33DB">
              <w:rPr>
                <w:color w:val="auto"/>
                <w:lang w:eastAsia="en-GB"/>
              </w:rPr>
              <w:t>16</w:t>
            </w:r>
          </w:p>
        </w:tc>
        <w:tc>
          <w:tcPr>
            <w:tcW w:w="0" w:type="auto"/>
            <w:shd w:val="clear" w:color="auto" w:fill="auto"/>
            <w:noWrap/>
            <w:hideMark/>
          </w:tcPr>
          <w:p w14:paraId="64C1E45A" w14:textId="77777777" w:rsidR="00B576A6"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B83788">
              <w:t>-9</w:t>
            </w:r>
          </w:p>
        </w:tc>
        <w:tc>
          <w:tcPr>
            <w:tcW w:w="0" w:type="auto"/>
            <w:shd w:val="clear" w:color="auto" w:fill="auto"/>
            <w:noWrap/>
            <w:hideMark/>
          </w:tcPr>
          <w:p w14:paraId="7D6249C7" w14:textId="77777777" w:rsidR="00B576A6"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4A4760">
              <w:t>-5.75</w:t>
            </w:r>
          </w:p>
        </w:tc>
        <w:tc>
          <w:tcPr>
            <w:tcW w:w="0" w:type="auto"/>
            <w:shd w:val="clear" w:color="auto" w:fill="auto"/>
            <w:noWrap/>
            <w:hideMark/>
          </w:tcPr>
          <w:p w14:paraId="3EB54583" w14:textId="77777777" w:rsidR="00B576A6"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2F67FD">
              <w:t>-2.75</w:t>
            </w:r>
          </w:p>
        </w:tc>
        <w:tc>
          <w:tcPr>
            <w:tcW w:w="0" w:type="auto"/>
            <w:shd w:val="clear" w:color="auto" w:fill="auto"/>
            <w:noWrap/>
            <w:hideMark/>
          </w:tcPr>
          <w:p w14:paraId="4B3893EC" w14:textId="77777777" w:rsidR="00B576A6"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B30625">
              <w:t>0.5</w:t>
            </w:r>
          </w:p>
        </w:tc>
        <w:tc>
          <w:tcPr>
            <w:tcW w:w="0" w:type="auto"/>
            <w:shd w:val="clear" w:color="auto" w:fill="auto"/>
            <w:noWrap/>
            <w:hideMark/>
          </w:tcPr>
          <w:p w14:paraId="548F9CB3" w14:textId="77777777" w:rsidR="00B576A6"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BE300B">
              <w:t>3.5</w:t>
            </w:r>
          </w:p>
        </w:tc>
        <w:tc>
          <w:tcPr>
            <w:tcW w:w="0" w:type="auto"/>
            <w:shd w:val="clear" w:color="auto" w:fill="auto"/>
            <w:noWrap/>
            <w:hideMark/>
          </w:tcPr>
          <w:p w14:paraId="247B624F" w14:textId="77777777" w:rsidR="00B576A6"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6411AC">
              <w:t>6.75</w:t>
            </w:r>
          </w:p>
        </w:tc>
        <w:tc>
          <w:tcPr>
            <w:tcW w:w="0" w:type="auto"/>
            <w:shd w:val="clear" w:color="auto" w:fill="auto"/>
            <w:noWrap/>
            <w:hideMark/>
          </w:tcPr>
          <w:p w14:paraId="2C773E07" w14:textId="77777777" w:rsidR="00B576A6"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B20556">
              <w:t>9.75</w:t>
            </w:r>
          </w:p>
        </w:tc>
        <w:tc>
          <w:tcPr>
            <w:tcW w:w="0" w:type="auto"/>
            <w:shd w:val="clear" w:color="auto" w:fill="auto"/>
            <w:noWrap/>
            <w:hideMark/>
          </w:tcPr>
          <w:p w14:paraId="75935766" w14:textId="77777777" w:rsidR="00B576A6" w:rsidRDefault="00B576A6" w:rsidP="00B576A6">
            <w:pPr>
              <w:jc w:val="center"/>
              <w:cnfStyle w:val="000000000000" w:firstRow="0" w:lastRow="0" w:firstColumn="0" w:lastColumn="0" w:oddVBand="0" w:evenVBand="0" w:oddHBand="0" w:evenHBand="0" w:firstRowFirstColumn="0" w:firstRowLastColumn="0" w:lastRowFirstColumn="0" w:lastRowLastColumn="0"/>
            </w:pPr>
            <w:r w:rsidRPr="00E110EC">
              <w:t>12.75</w:t>
            </w:r>
          </w:p>
        </w:tc>
      </w:tr>
    </w:tbl>
    <w:p w14:paraId="27B32E96" w14:textId="77777777" w:rsidR="0004391E" w:rsidRPr="0004391E" w:rsidRDefault="0004391E" w:rsidP="0004391E">
      <w:pPr>
        <w:spacing w:line="360" w:lineRule="auto"/>
        <w:rPr>
          <w:sz w:val="20"/>
          <w:lang w:val="en" w:eastAsia="en-GB"/>
        </w:rPr>
      </w:pPr>
      <w:r w:rsidRPr="0004391E">
        <w:rPr>
          <w:sz w:val="20"/>
          <w:lang w:val="en" w:eastAsia="en-GB"/>
        </w:rPr>
        <w:t>Correction score = [Raw score - ((age - 50.195)*(-0.</w:t>
      </w:r>
      <w:r>
        <w:rPr>
          <w:sz w:val="20"/>
          <w:lang w:val="en" w:eastAsia="en-GB"/>
        </w:rPr>
        <w:t>623</w:t>
      </w:r>
      <w:r w:rsidRPr="0004391E">
        <w:rPr>
          <w:sz w:val="20"/>
          <w:lang w:val="en" w:eastAsia="en-GB"/>
        </w:rPr>
        <w:t>)) - ((education - 9.553) *(0.</w:t>
      </w:r>
      <w:r>
        <w:rPr>
          <w:sz w:val="20"/>
          <w:lang w:val="en" w:eastAsia="en-GB"/>
        </w:rPr>
        <w:t>400</w:t>
      </w:r>
      <w:r w:rsidRPr="0004391E">
        <w:rPr>
          <w:sz w:val="20"/>
          <w:lang w:val="en" w:eastAsia="en-GB"/>
        </w:rPr>
        <w:t>))] </w:t>
      </w:r>
    </w:p>
    <w:p w14:paraId="200EF07C" w14:textId="77777777" w:rsidR="0004391E" w:rsidRDefault="0004391E" w:rsidP="0004391E">
      <w:pPr>
        <w:spacing w:line="360" w:lineRule="auto"/>
        <w:rPr>
          <w:lang w:val="en" w:eastAsia="en-GB"/>
        </w:rPr>
      </w:pPr>
    </w:p>
    <w:p w14:paraId="782C7D2A" w14:textId="77777777" w:rsidR="00ED5DF2" w:rsidRPr="00923A0C" w:rsidRDefault="000D156A" w:rsidP="00ED5DF2">
      <w:pPr>
        <w:pStyle w:val="Heading3"/>
        <w:numPr>
          <w:ilvl w:val="2"/>
          <w:numId w:val="19"/>
        </w:numPr>
        <w:rPr>
          <w:lang w:val="en" w:eastAsia="en-GB"/>
        </w:rPr>
      </w:pPr>
      <w:r>
        <w:rPr>
          <w:lang w:val="en" w:eastAsia="en-GB"/>
        </w:rPr>
        <w:t>Discussion</w:t>
      </w:r>
    </w:p>
    <w:p w14:paraId="5DCAB655" w14:textId="77777777" w:rsidR="00047A3C" w:rsidRDefault="003E4643" w:rsidP="003E4643">
      <w:pPr>
        <w:spacing w:line="360" w:lineRule="auto"/>
        <w:rPr>
          <w:lang w:val="en" w:eastAsia="en-GB"/>
        </w:rPr>
      </w:pPr>
      <w:r w:rsidRPr="003E4643">
        <w:rPr>
          <w:lang w:val="en" w:eastAsia="en-GB"/>
        </w:rPr>
        <w:t>The total SCEB score was significantly influenced by age and education</w:t>
      </w:r>
      <w:r w:rsidR="00BA0218">
        <w:rPr>
          <w:lang w:val="en" w:eastAsia="en-GB"/>
        </w:rPr>
        <w:t>, which is consistent with findings from other research on different aspects of the SCEB,</w:t>
      </w:r>
      <w:r w:rsidR="002A35AF">
        <w:rPr>
          <w:lang w:val="en" w:eastAsia="en-GB"/>
        </w:rPr>
        <w:t xml:space="preserve"> such as the clock drawing test</w:t>
      </w:r>
      <w:r w:rsidR="00BA0218">
        <w:rPr>
          <w:lang w:val="en" w:eastAsia="en-GB"/>
        </w:rPr>
        <w:t xml:space="preserve"> </w:t>
      </w:r>
      <w:r w:rsidR="00BA0218">
        <w:rPr>
          <w:lang w:val="en" w:eastAsia="en-GB"/>
        </w:rPr>
        <w:fldChar w:fldCharType="begin">
          <w:fldData xml:space="preserve">PEVuZE5vdGU+PENpdGU+PEF1dGhvcj5Cb3ppa2FzPC9BdXRob3I+PFllYXI+MjAwODwvWWVhcj48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</w:fldData>
        </w:fldChar>
      </w:r>
      <w:r w:rsidR="00EC2E1B">
        <w:rPr>
          <w:lang w:val="en" w:eastAsia="en-GB"/>
        </w:rPr>
        <w:instrText xml:space="preserve"> ADDIN EN.CITE </w:instrText>
      </w:r>
      <w:r w:rsidR="00EC2E1B">
        <w:rPr>
          <w:lang w:val="en" w:eastAsia="en-GB"/>
        </w:rPr>
        <w:fldChar w:fldCharType="begin">
          <w:fldData xml:space="preserve">PEVuZE5vdGU+PENpdGU+PEF1dGhvcj5Cb3ppa2FzPC9BdXRob3I+PFllYXI+MjAwODwvWWVhcj48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BA0218">
        <w:rPr>
          <w:lang w:val="en" w:eastAsia="en-GB"/>
        </w:rPr>
      </w:r>
      <w:r w:rsidR="00BA0218">
        <w:rPr>
          <w:lang w:val="en" w:eastAsia="en-GB"/>
        </w:rPr>
        <w:fldChar w:fldCharType="separate"/>
      </w:r>
      <w:r w:rsidR="00BA0218">
        <w:rPr>
          <w:noProof/>
          <w:lang w:val="en" w:eastAsia="en-GB"/>
        </w:rPr>
        <w:t>(</w:t>
      </w:r>
      <w:hyperlink w:anchor="_ENREF_56" w:tooltip="Bozikas, 2008 #13913" w:history="1">
        <w:r w:rsidR="00A71029">
          <w:rPr>
            <w:noProof/>
            <w:lang w:val="en" w:eastAsia="en-GB"/>
          </w:rPr>
          <w:t>Bozikas, Giazkoulidou, Hatzigeorgiadou, Karavatos, &amp; Kosmidis, 2008</w:t>
        </w:r>
      </w:hyperlink>
      <w:r w:rsidR="00BA0218">
        <w:rPr>
          <w:noProof/>
          <w:lang w:val="en" w:eastAsia="en-GB"/>
        </w:rPr>
        <w:t>)</w:t>
      </w:r>
      <w:r w:rsidR="00BA0218">
        <w:rPr>
          <w:lang w:val="en" w:eastAsia="en-GB"/>
        </w:rPr>
        <w:fldChar w:fldCharType="end"/>
      </w:r>
      <w:r w:rsidRPr="003E4643">
        <w:rPr>
          <w:lang w:val="en" w:eastAsia="en-GB"/>
        </w:rPr>
        <w:t>.</w:t>
      </w:r>
      <w:r w:rsidR="00AF2819">
        <w:rPr>
          <w:lang w:val="en" w:eastAsia="en-GB"/>
        </w:rPr>
        <w:t xml:space="preserve"> </w:t>
      </w:r>
      <w:hyperlink w:anchor="_ENREF_56" w:tooltip="Bozikas, 2008 #13913" w:history="1">
        <w:r w:rsidR="00A71029">
          <w:rPr>
            <w:lang w:val="en" w:eastAsia="en-GB"/>
          </w:rPr>
          <w:fldChar w:fldCharType="begin">
            <w:fldData xml:space="preserve">PEVuZE5vdGU+PENpdGUgQXV0aG9yWWVhcj0iMSI+PEF1dGhvcj5Cb3ppa2FzPC9BdXRob3I+PFll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PEVuZE5vdGU+PENpdGUgQXV0aG9yWWVhcj0iMSI+PEF1dGhvcj5Cb3ppa2FzPC9BdXRob3I+PFll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Bozikas et al. (2008)</w:t>
        </w:r>
        <w:r w:rsidR="00A71029">
          <w:rPr>
            <w:lang w:val="en" w:eastAsia="en-GB"/>
          </w:rPr>
          <w:fldChar w:fldCharType="end"/>
        </w:r>
      </w:hyperlink>
      <w:r w:rsidR="00C464DF">
        <w:rPr>
          <w:lang w:val="en" w:eastAsia="en-GB"/>
        </w:rPr>
        <w:t xml:space="preserve"> found that performance on the clock drawing test decreased noticeably after the age of 60, which is consistent with findings in this study (see Table 5.11, showing almost a 2 point decrease on average between age groups 51-60 and 61-70). </w:t>
      </w:r>
      <w:hyperlink w:anchor="_ENREF_68" w:tooltip="Caffarra, 2011 #13914" w:history="1">
        <w:r w:rsidR="00A71029">
          <w:rPr>
            <w:lang w:val="en" w:eastAsia="en-GB"/>
          </w:rPr>
          <w:fldChar w:fldCharType="begin">
            <w:fldData xml:space="preserve">PEVuZE5vdGU+PENpdGUgQXV0aG9yWWVhcj0iMSI+PEF1dGhvcj5DYWZmYXJyYTwvQXV0aG9yPjxZ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PEVuZE5vdGU+PENpdGUgQXV0aG9yWWVhcj0iMSI+PEF1dGhvcj5DYWZmYXJyYTwvQXV0aG9yPjxZ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Caffarra et al. (2011)</w:t>
        </w:r>
        <w:r w:rsidR="00A71029">
          <w:rPr>
            <w:lang w:val="en" w:eastAsia="en-GB"/>
          </w:rPr>
          <w:fldChar w:fldCharType="end"/>
        </w:r>
      </w:hyperlink>
      <w:r w:rsidR="00BA0218">
        <w:rPr>
          <w:lang w:val="en" w:eastAsia="en-GB"/>
        </w:rPr>
        <w:t xml:space="preserve"> used 3 variations of the clock drawing test</w:t>
      </w:r>
      <w:r w:rsidR="006F79A7">
        <w:rPr>
          <w:lang w:val="en" w:eastAsia="en-GB"/>
        </w:rPr>
        <w:t>. T</w:t>
      </w:r>
      <w:r w:rsidR="00BA0218">
        <w:rPr>
          <w:lang w:val="en" w:eastAsia="en-GB"/>
        </w:rPr>
        <w:t xml:space="preserve">hree conditions were administered, these included; the free drawn version (participants were required to draw the face of the clock including the numbers and hands), the second was a pre-drawn version (the clock face was provided, as in the Urdu version of the SCEB, see also appendix 9.3, and participants were required to draw the hands and numbers) and finally, the examiner-drawn version (the participants were only required to draw the hands). </w:t>
      </w:r>
      <w:r w:rsidR="006F79A7">
        <w:rPr>
          <w:lang w:val="en" w:eastAsia="en-GB"/>
        </w:rPr>
        <w:t>They found that age significantly predicted performance in the pre-drawn version of the clock drawing test</w:t>
      </w:r>
      <w:r w:rsidR="00C464DF">
        <w:rPr>
          <w:lang w:val="en" w:eastAsia="en-GB"/>
        </w:rPr>
        <w:t xml:space="preserve"> but not the other versions</w:t>
      </w:r>
      <w:r w:rsidR="006F79A7">
        <w:rPr>
          <w:lang w:val="en" w:eastAsia="en-GB"/>
        </w:rPr>
        <w:t>, which is consistent with the findings on the Urdu SCEB</w:t>
      </w:r>
      <w:r w:rsidR="009745C2">
        <w:rPr>
          <w:lang w:val="en" w:eastAsia="en-GB"/>
        </w:rPr>
        <w:t>, however, education had no effect on performance in any of their versions of the clock drawing test</w:t>
      </w:r>
      <w:r w:rsidR="00047A3C">
        <w:rPr>
          <w:lang w:val="en" w:eastAsia="en-GB"/>
        </w:rPr>
        <w:t>. However, t</w:t>
      </w:r>
      <w:r w:rsidR="003336F8">
        <w:rPr>
          <w:lang w:val="en" w:eastAsia="en-GB"/>
        </w:rPr>
        <w:t>he effects of education</w:t>
      </w:r>
      <w:r w:rsidR="00047A3C">
        <w:rPr>
          <w:lang w:val="en" w:eastAsia="en-GB"/>
        </w:rPr>
        <w:t xml:space="preserve"> observed in this study </w:t>
      </w:r>
      <w:r w:rsidR="003336F8">
        <w:rPr>
          <w:lang w:val="en" w:eastAsia="en-GB"/>
        </w:rPr>
        <w:t xml:space="preserve">support the findings of </w:t>
      </w:r>
      <w:hyperlink w:anchor="_ENREF_3" w:tooltip="Ainslie, 1993 #13614" w:history="1">
        <w:r w:rsidR="003336F8">
          <w:rPr>
            <w:noProof/>
          </w:rPr>
          <w:t>Ainslie and Murden (1993</w:t>
        </w:r>
      </w:hyperlink>
      <w:r w:rsidR="003336F8">
        <w:rPr>
          <w:noProof/>
        </w:rPr>
        <w:t xml:space="preserve">) </w:t>
      </w:r>
      <w:r w:rsidR="003336F8">
        <w:rPr>
          <w:lang w:val="en" w:eastAsia="en-GB"/>
        </w:rPr>
        <w:t>as low educated Pakistanis perform worse on the clock drawing test (see table 5.11), which again is reflected in the overall cut-off score for the SCEB.</w:t>
      </w:r>
    </w:p>
    <w:p w14:paraId="44C1C14E" w14:textId="77777777" w:rsidR="00047A3C" w:rsidRDefault="00047A3C" w:rsidP="003E4643">
      <w:pPr>
        <w:spacing w:line="360" w:lineRule="auto"/>
        <w:rPr>
          <w:lang w:val="en" w:eastAsia="en-GB"/>
        </w:rPr>
      </w:pPr>
    </w:p>
    <w:p w14:paraId="5821B2CA" w14:textId="77777777" w:rsidR="003336F8" w:rsidRDefault="003336F8" w:rsidP="003E4643">
      <w:pPr>
        <w:spacing w:line="360" w:lineRule="auto"/>
        <w:rPr>
          <w:lang w:val="en" w:eastAsia="en-GB"/>
        </w:rPr>
      </w:pPr>
      <w:r>
        <w:rPr>
          <w:lang w:val="en" w:eastAsia="en-GB"/>
        </w:rPr>
        <w:lastRenderedPageBreak/>
        <w:t xml:space="preserve">Furthermore, education and age effects in the total SCEB  score coincide with findings taken from category fluency studies </w:t>
      </w:r>
      <w:r w:rsidRPr="001F2DA8">
        <w:rPr>
          <w:lang w:val="en" w:eastAsia="en-GB"/>
        </w:rPr>
        <w:fldChar w:fldCharType="begin">
          <w:fldData xml:space="preserve">PEVuZE5vdGU+PENpdGU+PEF1dGhvcj5CZW50b248L0F1dGhvcj48WWVhcj4xOTk0PC9ZZWFyPjxS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</w:fldData>
        </w:fldChar>
      </w:r>
      <w:r w:rsidR="00DD1A07">
        <w:rPr>
          <w:lang w:val="en" w:eastAsia="en-GB"/>
        </w:rPr>
        <w:instrText xml:space="preserve"> ADDIN EN.CITE </w:instrText>
      </w:r>
      <w:r w:rsidR="00DD1A07">
        <w:rPr>
          <w:lang w:val="en" w:eastAsia="en-GB"/>
        </w:rPr>
        <w:fldChar w:fldCharType="begin">
          <w:fldData xml:space="preserve">PEVuZE5vdGU+PENpdGU+PEF1dGhvcj5CZW50b248L0F1dGhvcj48WWVhcj4xOTk0PC9ZZWFyPjxS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</w:fldData>
        </w:fldChar>
      </w:r>
      <w:r w:rsidR="00DD1A07">
        <w:rPr>
          <w:lang w:val="en" w:eastAsia="en-GB"/>
        </w:rPr>
        <w:instrText xml:space="preserve"> ADDIN EN.CITE.DATA </w:instrText>
      </w:r>
      <w:r w:rsidR="00DD1A07">
        <w:rPr>
          <w:lang w:val="en" w:eastAsia="en-GB"/>
        </w:rPr>
      </w:r>
      <w:r w:rsidR="00DD1A07">
        <w:rPr>
          <w:lang w:val="en" w:eastAsia="en-GB"/>
        </w:rPr>
        <w:fldChar w:fldCharType="end"/>
      </w:r>
      <w:r w:rsidRPr="001F2DA8">
        <w:rPr>
          <w:lang w:val="en" w:eastAsia="en-GB"/>
        </w:rPr>
      </w:r>
      <w:r w:rsidRPr="001F2DA8">
        <w:rPr>
          <w:lang w:val="en" w:eastAsia="en-GB"/>
        </w:rPr>
        <w:fldChar w:fldCharType="separate"/>
      </w:r>
      <w:r w:rsidR="00DD1A07">
        <w:rPr>
          <w:noProof/>
          <w:lang w:val="en" w:eastAsia="en-GB"/>
        </w:rPr>
        <w:t>(</w:t>
      </w:r>
      <w:hyperlink w:anchor="_ENREF_40" w:tooltip="Benton, 1994 #11838" w:history="1">
        <w:r w:rsidR="00A71029">
          <w:rPr>
            <w:noProof/>
            <w:lang w:val="en" w:eastAsia="en-GB"/>
          </w:rPr>
          <w:t>A. L Benton et al., 1994</w:t>
        </w:r>
      </w:hyperlink>
      <w:r w:rsidR="00DD1A07">
        <w:rPr>
          <w:noProof/>
          <w:lang w:val="en" w:eastAsia="en-GB"/>
        </w:rPr>
        <w:t xml:space="preserve">; </w:t>
      </w:r>
      <w:hyperlink w:anchor="_ENREF_165" w:tooltip="Gladsjo, 1999 #11854" w:history="1">
        <w:r w:rsidR="00A71029">
          <w:rPr>
            <w:noProof/>
            <w:lang w:val="en" w:eastAsia="en-GB"/>
          </w:rPr>
          <w:t>Gladsjo et al., 1999</w:t>
        </w:r>
      </w:hyperlink>
      <w:r w:rsidR="00DD1A07">
        <w:rPr>
          <w:noProof/>
          <w:lang w:val="en" w:eastAsia="en-GB"/>
        </w:rPr>
        <w:t>)</w:t>
      </w:r>
      <w:r w:rsidRPr="001F2DA8">
        <w:rPr>
          <w:lang w:val="en" w:eastAsia="en-GB"/>
        </w:rPr>
        <w:fldChar w:fldCharType="end"/>
      </w:r>
      <w:r>
        <w:rPr>
          <w:lang w:val="en" w:eastAsia="en-GB"/>
        </w:rPr>
        <w:t xml:space="preserve">, as well as findings from studies on the MMSE </w:t>
      </w:r>
      <w:r>
        <w:rPr>
          <w:lang w:val="en" w:eastAsia="en-GB"/>
        </w:rPr>
        <w:fldChar w:fldCharType="begin">
          <w:fldData xml:space="preserve">PEVuZE5vdGU+PENpdGU+PEF1dGhvcj5DcnVtPC9BdXRob3I+PFllYXI+MTk5MzwvWWVhcj48UmVj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</w:fldData>
        </w:fldChar>
      </w:r>
      <w:r w:rsidR="0089710D">
        <w:rPr>
          <w:lang w:val="en" w:eastAsia="en-GB"/>
        </w:rPr>
        <w:instrText xml:space="preserve"> ADDIN EN.CITE </w:instrText>
      </w:r>
      <w:r w:rsidR="0089710D">
        <w:rPr>
          <w:lang w:val="en" w:eastAsia="en-GB"/>
        </w:rPr>
        <w:fldChar w:fldCharType="begin">
          <w:fldData xml:space="preserve">PEVuZE5vdGU+PENpdGU+PEF1dGhvcj5DcnVtPC9BdXRob3I+PFllYXI+MTk5MzwvWWVhcj48UmVj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</w:fldData>
        </w:fldChar>
      </w:r>
      <w:r w:rsidR="0089710D">
        <w:rPr>
          <w:lang w:val="en" w:eastAsia="en-GB"/>
        </w:rPr>
        <w:instrText xml:space="preserve"> ADDIN EN.CITE.DATA </w:instrText>
      </w:r>
      <w:r w:rsidR="0089710D">
        <w:rPr>
          <w:lang w:val="en" w:eastAsia="en-GB"/>
        </w:rPr>
      </w:r>
      <w:r w:rsidR="0089710D">
        <w:rPr>
          <w:lang w:val="en" w:eastAsia="en-GB"/>
        </w:rPr>
        <w:fldChar w:fldCharType="end"/>
      </w:r>
      <w:r>
        <w:rPr>
          <w:lang w:val="en" w:eastAsia="en-GB"/>
        </w:rPr>
      </w:r>
      <w:r>
        <w:rPr>
          <w:lang w:val="en" w:eastAsia="en-GB"/>
        </w:rPr>
        <w:fldChar w:fldCharType="separate"/>
      </w:r>
      <w:r w:rsidR="0089710D">
        <w:rPr>
          <w:noProof/>
          <w:lang w:val="en" w:eastAsia="en-GB"/>
        </w:rPr>
        <w:t>(</w:t>
      </w:r>
      <w:hyperlink w:anchor="_ENREF_18" w:tooltip="ArIas-Merino, 2010 #10705" w:history="1">
        <w:r w:rsidR="00A71029">
          <w:rPr>
            <w:noProof/>
            <w:lang w:val="en" w:eastAsia="en-GB"/>
          </w:rPr>
          <w:t>ArIas-Merino et al., 2010</w:t>
        </w:r>
      </w:hyperlink>
      <w:r w:rsidR="0089710D">
        <w:rPr>
          <w:noProof/>
          <w:lang w:val="en" w:eastAsia="en-GB"/>
        </w:rPr>
        <w:t xml:space="preserve">; </w:t>
      </w:r>
      <w:hyperlink w:anchor="_ENREF_77" w:tooltip="Castro-Costa, 2008 #10695" w:history="1">
        <w:r w:rsidR="00A71029">
          <w:rPr>
            <w:noProof/>
            <w:lang w:val="en" w:eastAsia="en-GB"/>
          </w:rPr>
          <w:t>Castro-Costa et al., 2008</w:t>
        </w:r>
      </w:hyperlink>
      <w:r w:rsidR="0089710D">
        <w:rPr>
          <w:noProof/>
          <w:lang w:val="en" w:eastAsia="en-GB"/>
        </w:rPr>
        <w:t xml:space="preserve">; </w:t>
      </w:r>
      <w:hyperlink w:anchor="_ENREF_100" w:tooltip="Crum, 1993 #10559" w:history="1">
        <w:r w:rsidR="00A71029">
          <w:rPr>
            <w:noProof/>
            <w:lang w:val="en" w:eastAsia="en-GB"/>
          </w:rPr>
          <w:t>Crum et al., 1993</w:t>
        </w:r>
      </w:hyperlink>
      <w:r w:rsidR="0089710D">
        <w:rPr>
          <w:noProof/>
          <w:lang w:val="en" w:eastAsia="en-GB"/>
        </w:rPr>
        <w:t xml:space="preserve">; </w:t>
      </w:r>
      <w:hyperlink w:anchor="_ENREF_224" w:tooltip="Kim, 2012 #10697" w:history="1">
        <w:r w:rsidR="00A71029">
          <w:rPr>
            <w:noProof/>
            <w:lang w:val="en" w:eastAsia="en-GB"/>
          </w:rPr>
          <w:t>J. L. Kim et al., 2012</w:t>
        </w:r>
      </w:hyperlink>
      <w:r w:rsidR="0089710D">
        <w:rPr>
          <w:noProof/>
          <w:lang w:val="en" w:eastAsia="en-GB"/>
        </w:rPr>
        <w:t xml:space="preserve">; </w:t>
      </w:r>
      <w:hyperlink w:anchor="_ENREF_253" w:tooltip="Magni, 1995 #10706" w:history="1">
        <w:r w:rsidR="00A71029">
          <w:rPr>
            <w:noProof/>
            <w:lang w:val="en" w:eastAsia="en-GB"/>
          </w:rPr>
          <w:t>Magni et al., 1995</w:t>
        </w:r>
      </w:hyperlink>
      <w:r w:rsidR="0089710D">
        <w:rPr>
          <w:noProof/>
          <w:lang w:val="en" w:eastAsia="en-GB"/>
        </w:rPr>
        <w:t>)</w:t>
      </w:r>
      <w:r>
        <w:rPr>
          <w:lang w:val="en" w:eastAsia="en-GB"/>
        </w:rPr>
        <w:fldChar w:fldCharType="end"/>
      </w:r>
      <w:r>
        <w:rPr>
          <w:lang w:val="en" w:eastAsia="en-GB"/>
        </w:rPr>
        <w:t>, as older and less educated Pakistanis made more error in the temporal orientation section and also produced less words in the category fluency subset of the SCEB (see table 5.11).</w:t>
      </w:r>
      <w:r w:rsidR="00047A3C">
        <w:rPr>
          <w:lang w:val="en" w:eastAsia="en-GB"/>
        </w:rPr>
        <w:t xml:space="preserve"> Other research has also shown significant effects of age and education on category fluency tests in various population samples, such as the Spanish and Portuguese </w:t>
      </w:r>
      <w:r w:rsidR="00047A3C">
        <w:rPr>
          <w:lang w:val="en" w:eastAsia="en-GB"/>
        </w:rPr>
        <w:fldChar w:fldCharType="begin">
          <w:fldData xml:space="preserve">PEVuZE5vdGU+PENpdGU+PEF1dGhvcj5CcnVja2k8L0F1dGhvcj48WWVhcj4yMDA0PC9ZZWFyPjxS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</w:fldData>
        </w:fldChar>
      </w:r>
      <w:r w:rsidR="00EC2E1B">
        <w:rPr>
          <w:lang w:val="en" w:eastAsia="en-GB"/>
        </w:rPr>
        <w:instrText xml:space="preserve"> ADDIN EN.CITE </w:instrText>
      </w:r>
      <w:r w:rsidR="00EC2E1B">
        <w:rPr>
          <w:lang w:val="en" w:eastAsia="en-GB"/>
        </w:rPr>
        <w:fldChar w:fldCharType="begin">
          <w:fldData xml:space="preserve">PEVuZE5vdGU+PENpdGU+PEF1dGhvcj5CcnVja2k8L0F1dGhvcj48WWVhcj4yMDA0PC9ZZWFyPjxS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047A3C">
        <w:rPr>
          <w:lang w:val="en" w:eastAsia="en-GB"/>
        </w:rPr>
      </w:r>
      <w:r w:rsidR="00047A3C">
        <w:rPr>
          <w:lang w:val="en" w:eastAsia="en-GB"/>
        </w:rPr>
        <w:fldChar w:fldCharType="separate"/>
      </w:r>
      <w:r w:rsidR="00047A3C">
        <w:rPr>
          <w:noProof/>
          <w:lang w:val="en" w:eastAsia="en-GB"/>
        </w:rPr>
        <w:t>(</w:t>
      </w:r>
      <w:hyperlink w:anchor="_ENREF_63" w:tooltip="Brucki, 2004 #13906" w:history="1">
        <w:r w:rsidR="00A71029">
          <w:rPr>
            <w:noProof/>
            <w:lang w:val="en" w:eastAsia="en-GB"/>
          </w:rPr>
          <w:t>Brucki &amp; Rocha, 2004</w:t>
        </w:r>
      </w:hyperlink>
      <w:r w:rsidR="00047A3C">
        <w:rPr>
          <w:noProof/>
          <w:lang w:val="en" w:eastAsia="en-GB"/>
        </w:rPr>
        <w:t xml:space="preserve">; </w:t>
      </w:r>
      <w:hyperlink w:anchor="_ENREF_347" w:tooltip="Rosselli, 2009 #13904" w:history="1">
        <w:r w:rsidR="00A71029">
          <w:rPr>
            <w:noProof/>
            <w:lang w:val="en" w:eastAsia="en-GB"/>
          </w:rPr>
          <w:t>Rosselli et al., 2009</w:t>
        </w:r>
      </w:hyperlink>
      <w:r w:rsidR="00047A3C">
        <w:rPr>
          <w:noProof/>
          <w:lang w:val="en" w:eastAsia="en-GB"/>
        </w:rPr>
        <w:t>)</w:t>
      </w:r>
      <w:r w:rsidR="00047A3C">
        <w:rPr>
          <w:lang w:val="en" w:eastAsia="en-GB"/>
        </w:rPr>
        <w:fldChar w:fldCharType="end"/>
      </w:r>
      <w:r w:rsidR="00047A3C">
        <w:rPr>
          <w:lang w:val="en" w:eastAsia="en-GB"/>
        </w:rPr>
        <w:t>, which are again, consistent with the findings f</w:t>
      </w:r>
      <w:r w:rsidR="00DB7B98">
        <w:rPr>
          <w:lang w:val="en" w:eastAsia="en-GB"/>
        </w:rPr>
        <w:t xml:space="preserve">rom this study on the Urdu SCEB, implying that the different subsets are in fact applicable across many different cultures and languages. </w:t>
      </w:r>
    </w:p>
    <w:p w14:paraId="1FD4C6FA" w14:textId="77777777" w:rsidR="003336F8" w:rsidRDefault="003336F8" w:rsidP="003E4643">
      <w:pPr>
        <w:spacing w:line="360" w:lineRule="auto"/>
        <w:rPr>
          <w:lang w:val="en" w:eastAsia="en-GB"/>
        </w:rPr>
      </w:pPr>
    </w:p>
    <w:p w14:paraId="40E22542" w14:textId="77777777" w:rsidR="003E4643" w:rsidRPr="003E4643" w:rsidRDefault="00C464DF" w:rsidP="003E4643">
      <w:pPr>
        <w:spacing w:line="360" w:lineRule="auto"/>
        <w:rPr>
          <w:lang w:val="en" w:eastAsia="en-GB"/>
        </w:rPr>
      </w:pPr>
      <w:r>
        <w:rPr>
          <w:lang w:val="en" w:eastAsia="en-GB"/>
        </w:rPr>
        <w:t xml:space="preserve">The advantage of </w:t>
      </w:r>
      <w:r w:rsidR="009745C2">
        <w:rPr>
          <w:lang w:val="en" w:eastAsia="en-GB"/>
        </w:rPr>
        <w:t xml:space="preserve">using </w:t>
      </w:r>
      <w:r>
        <w:rPr>
          <w:lang w:val="en" w:eastAsia="en-GB"/>
        </w:rPr>
        <w:t>a</w:t>
      </w:r>
      <w:r w:rsidR="009745C2">
        <w:rPr>
          <w:lang w:val="en" w:eastAsia="en-GB"/>
        </w:rPr>
        <w:t xml:space="preserve"> robust method of </w:t>
      </w:r>
      <w:r>
        <w:rPr>
          <w:lang w:val="en" w:eastAsia="en-GB"/>
        </w:rPr>
        <w:t>analysis</w:t>
      </w:r>
      <w:r w:rsidR="009745C2">
        <w:rPr>
          <w:lang w:val="en" w:eastAsia="en-GB"/>
        </w:rPr>
        <w:t xml:space="preserve"> </w:t>
      </w:r>
      <w:r>
        <w:rPr>
          <w:lang w:val="en" w:eastAsia="en-GB"/>
        </w:rPr>
        <w:t xml:space="preserve">is that </w:t>
      </w:r>
      <w:r w:rsidR="009745C2">
        <w:rPr>
          <w:lang w:val="en" w:eastAsia="en-GB"/>
        </w:rPr>
        <w:t>it is possible to</w:t>
      </w:r>
      <w:r>
        <w:rPr>
          <w:lang w:val="en" w:eastAsia="en-GB"/>
        </w:rPr>
        <w:t xml:space="preserve"> account for the influence of demographic variables such as age and education, to</w:t>
      </w:r>
      <w:r w:rsidR="009745C2">
        <w:rPr>
          <w:lang w:val="en" w:eastAsia="en-GB"/>
        </w:rPr>
        <w:t xml:space="preserve"> establish</w:t>
      </w:r>
      <w:r w:rsidR="00AF2819">
        <w:rPr>
          <w:lang w:val="en" w:eastAsia="en-GB"/>
        </w:rPr>
        <w:t xml:space="preserve"> an accurate cut-off score for</w:t>
      </w:r>
      <w:r w:rsidR="009745C2">
        <w:rPr>
          <w:lang w:val="en" w:eastAsia="en-GB"/>
        </w:rPr>
        <w:t xml:space="preserve"> large population samples</w:t>
      </w:r>
      <w:r w:rsidR="00045E1C">
        <w:rPr>
          <w:lang w:val="en" w:eastAsia="en-GB"/>
        </w:rPr>
        <w:t xml:space="preserve"> </w:t>
      </w:r>
      <w:r w:rsidR="00045E1C">
        <w:rPr>
          <w:lang w:val="en" w:eastAsia="en-GB"/>
        </w:rPr>
        <w:fldChar w:fldCharType="begin"/>
      </w:r>
      <w:r w:rsidR="001F304E">
        <w:rPr>
          <w:lang w:val="en" w:eastAsia="en-GB"/>
        </w:rPr>
        <w:instrText xml:space="preserve"> ADDIN EN.CITE &lt;EndNote&gt;&lt;Cite&gt;&lt;Author&gt;Caffarra&lt;/Author&gt;&lt;Year&gt;2004&lt;/Year&gt;&lt;RecNum&gt;14252&lt;/RecNum&gt;&lt;DisplayText&gt;(Caffarra, Vezzadini, Dieci, Zonato, &amp;amp; Venneri, 2004a)&lt;/DisplayText&gt;&lt;record&gt;&lt;rec-number&gt;14252&lt;/rec-number&gt;&lt;foreign-keys&gt;&lt;key app="EN" db-id="tzpe22srnsas9fevep9x0t2z0pzfe2a9a95t" timestamp="1431602768"&gt;14252&lt;/key&gt;&lt;/foreign-keys&gt;&lt;ref-type name="Journal Article"&gt;17&lt;/ref-type&gt;&lt;contributors&gt;&lt;authors&gt;&lt;author&gt;Caffarra, P.&lt;/author&gt;&lt;author&gt;Vezzadini, G.&lt;/author&gt;&lt;author&gt;Dieci, F.&lt;/author&gt;&lt;author&gt;Zonato, F.&lt;/author&gt;&lt;author&gt;Venneri, A.&lt;/author&gt;&lt;/authors&gt;&lt;/contributors&gt;&lt;auth-address&gt;Caffarra, P&amp;#xD;Univ Parma, Ist Neurol, Strada Quartiere 4, I-43100 Parma, Italy&amp;#xD;Univ Parma, Ist Neurol, Strada Quartiere 4, I-43100 Parma, Italy&amp;#xD;Univ Parma, Ist Neurol, I-43100 Parma, Italy&amp;#xD;Univ Hull, Dept Psychol, Kingston Upon Hull HU6 7RX, N Humberside, England&lt;/auth-address&gt;&lt;titles&gt;&lt;title&gt;Modified Card Sorting Test: Normative data&lt;/title&gt;&lt;secondary-title&gt;Journal of Clinical and Experimental Neuropsychology&lt;/secondary-title&gt;&lt;alt-title&gt;J Clin Exp Neuropsyc&lt;/alt-title&gt;&lt;/titles&gt;&lt;periodical&gt;&lt;full-title&gt;Journal of Clinical and Experimental Neuropsychology&lt;/full-title&gt;&lt;abbr-1&gt;J Clin Exp Neuropsyc&lt;/abbr-1&gt;&lt;/periodical&gt;&lt;alt-periodical&gt;&lt;full-title&gt;Journal of Clinical and Experimental Neuropsychology&lt;/full-title&gt;&lt;abbr-1&gt;J Clin Exp Neuropsyc&lt;/abbr-1&gt;&lt;/alt-periodical&gt;&lt;pages&gt;246-250&lt;/pages&gt;&lt;volume&gt;26&lt;/volume&gt;&lt;number&gt;2&lt;/number&gt;&lt;keywords&gt;&lt;keyword&gt;test short forms&lt;/keyword&gt;&lt;keyword&gt;performance&lt;/keyword&gt;&lt;keyword&gt;adults&lt;/keyword&gt;&lt;/keywords&gt;&lt;dates&gt;&lt;year&gt;2004&lt;/year&gt;&lt;pub-dates&gt;&lt;date&gt;Apr&lt;/date&gt;&lt;/pub-dates&gt;&lt;/dates&gt;&lt;isbn&gt;1380-3395&lt;/isbn&gt;&lt;accession-num&gt;WOS:000220719800009&lt;/accession-num&gt;&lt;urls&gt;&lt;related-urls&gt;&lt;url&gt;&amp;lt;Go to ISI&amp;gt;://WOS:000220719800009&lt;/url&gt;&lt;/related-urls&gt;&lt;/urls&gt;&lt;electronic-resource-num&gt;DOI 10.1076/jcen.26.2.246.28087&lt;/electronic-resource-num&gt;&lt;language&gt;English&lt;/language&gt;&lt;/record&gt;&lt;/Cite&gt;&lt;/EndNote&gt;</w:instrText>
      </w:r>
      <w:r w:rsidR="00045E1C">
        <w:rPr>
          <w:lang w:val="en" w:eastAsia="en-GB"/>
        </w:rPr>
        <w:fldChar w:fldCharType="separate"/>
      </w:r>
      <w:r w:rsidR="001F304E">
        <w:rPr>
          <w:noProof/>
          <w:lang w:val="en" w:eastAsia="en-GB"/>
        </w:rPr>
        <w:t>(</w:t>
      </w:r>
      <w:hyperlink w:anchor="_ENREF_69" w:tooltip="Caffarra, 2004 #14252" w:history="1">
        <w:r w:rsidR="00A71029">
          <w:rPr>
            <w:noProof/>
            <w:lang w:val="en" w:eastAsia="en-GB"/>
          </w:rPr>
          <w:t>Caffarra, Vezzadini, Dieci, Zonato, &amp; Venneri, 2004a</w:t>
        </w:r>
      </w:hyperlink>
      <w:r w:rsidR="001F304E">
        <w:rPr>
          <w:noProof/>
          <w:lang w:val="en" w:eastAsia="en-GB"/>
        </w:rPr>
        <w:t>)</w:t>
      </w:r>
      <w:r w:rsidR="00045E1C">
        <w:rPr>
          <w:lang w:val="en" w:eastAsia="en-GB"/>
        </w:rPr>
        <w:fldChar w:fldCharType="end"/>
      </w:r>
      <w:r w:rsidR="009745C2">
        <w:rPr>
          <w:lang w:val="en" w:eastAsia="en-GB"/>
        </w:rPr>
        <w:t xml:space="preserve">. </w:t>
      </w:r>
      <w:r w:rsidR="00AF2819">
        <w:rPr>
          <w:lang w:val="en" w:eastAsia="en-GB"/>
        </w:rPr>
        <w:t>T</w:t>
      </w:r>
      <w:r w:rsidR="00AF2819" w:rsidRPr="003E4643">
        <w:rPr>
          <w:lang w:val="en" w:eastAsia="en-GB"/>
        </w:rPr>
        <w:t>he</w:t>
      </w:r>
      <w:r w:rsidR="005507F6">
        <w:rPr>
          <w:lang w:val="en" w:eastAsia="en-GB"/>
        </w:rPr>
        <w:t xml:space="preserve"> cut offs also provide</w:t>
      </w:r>
      <w:r w:rsidR="003E4643" w:rsidRPr="003E4643">
        <w:rPr>
          <w:lang w:val="en" w:eastAsia="en-GB"/>
        </w:rPr>
        <w:t xml:space="preserve"> a useful indication of abnormal cognitive decline for practitioners that receive referrals of this population. The practicality of this short screening instrument is a unique selling point as it is quick and easy to administer, with the added benefit of being able to adjust individual scores, which might flag up those people who require more in depth investigations in memory clinics. </w:t>
      </w:r>
      <w:r w:rsidR="005507F6">
        <w:rPr>
          <w:lang w:val="en" w:eastAsia="en-GB"/>
        </w:rPr>
        <w:t>Overall, no influence of acculturation was observed on performance of the SCEB</w:t>
      </w:r>
      <w:r w:rsidR="003E4643" w:rsidRPr="003E4643">
        <w:rPr>
          <w:lang w:val="en" w:eastAsia="en-GB"/>
        </w:rPr>
        <w:t>, implying that it is a culturally so</w:t>
      </w:r>
      <w:r w:rsidR="005507F6">
        <w:rPr>
          <w:lang w:val="en" w:eastAsia="en-GB"/>
        </w:rPr>
        <w:t>und screening instrument with less</w:t>
      </w:r>
      <w:r w:rsidR="003E4643" w:rsidRPr="003E4643">
        <w:rPr>
          <w:lang w:val="en" w:eastAsia="en-GB"/>
        </w:rPr>
        <w:t xml:space="preserve"> bias involved.</w:t>
      </w:r>
      <w:r w:rsidR="005507F6">
        <w:rPr>
          <w:lang w:val="en" w:eastAsia="en-GB"/>
        </w:rPr>
        <w:t xml:space="preserve"> Although, it must be noted that a larger sample is required to establish 100 percent accurate cut-off scores for British Pakistanis in this study.</w:t>
      </w:r>
    </w:p>
    <w:p w14:paraId="3EBC36E9" w14:textId="77777777" w:rsidR="003E4643" w:rsidRPr="003E4643" w:rsidRDefault="003E4643" w:rsidP="003E4643">
      <w:pPr>
        <w:spacing w:line="360" w:lineRule="auto"/>
        <w:rPr>
          <w:lang w:val="en" w:eastAsia="en-GB"/>
        </w:rPr>
      </w:pPr>
    </w:p>
    <w:p w14:paraId="55934BA1" w14:textId="77777777" w:rsidR="003E4643" w:rsidRDefault="003E4643" w:rsidP="003E4643">
      <w:pPr>
        <w:spacing w:line="360" w:lineRule="auto"/>
        <w:rPr>
          <w:lang w:val="en" w:eastAsia="en-GB"/>
        </w:rPr>
      </w:pPr>
      <w:r w:rsidRPr="003E4643">
        <w:rPr>
          <w:lang w:val="en" w:eastAsia="en-GB"/>
        </w:rPr>
        <w:t>It is well established that South Asian families and groups of similar cultures will experience more inequality and social exclusion, including stigma associated with mental health problems which can further deter an accurate diagnosis. It has been reported that African-Caribbean women were more likely to receive a diagnosis of schizophrenia and less likely to receive a diagnosis of depression</w:t>
      </w:r>
      <w:r w:rsidR="006F4520">
        <w:rPr>
          <w:lang w:val="en" w:eastAsia="en-GB"/>
        </w:rPr>
        <w:t xml:space="preserve"> </w:t>
      </w:r>
      <w:r w:rsidR="006F4520">
        <w:rPr>
          <w:lang w:val="en" w:eastAsia="en-GB"/>
        </w:rPr>
        <w:fldChar w:fldCharType="begin"/>
      </w:r>
      <w:r w:rsidR="00EC2E1B">
        <w:rPr>
          <w:lang w:val="en" w:eastAsia="en-GB"/>
        </w:rPr>
        <w:instrText xml:space="preserve"> ADDIN EN.CITE &lt;EndNote&gt;&lt;Cite&gt;&lt;Author&gt;Schulz&lt;/Author&gt;&lt;Year&gt;2006&lt;/Year&gt;&lt;RecNum&gt;13620&lt;/RecNum&gt;&lt;DisplayText&gt;(Schulz et al., 2006)&lt;/DisplayText&gt;&lt;record&gt;&lt;rec-number&gt;13620&lt;/rec-number&gt;&lt;foreign-keys&gt;&lt;key app="EN" db-id="tzpe22srnsas9fevep9x0t2z0pzfe2a9a95t" timestamp="1418898629"&gt;13620&lt;/key&gt;&lt;/foreign-keys&gt;&lt;ref-type name="Journal Article"&gt;17&lt;/ref-type&gt;&lt;contributors&gt;&lt;authors&gt;&lt;author&gt;Schulz, A. J.&lt;/author&gt;&lt;author&gt;Gravlee, C. C.&lt;/author&gt;&lt;author&gt;Williams, D. R.&lt;/author&gt;&lt;author&gt;Israel, B. A.&lt;/author&gt;&lt;author&gt;Mentz, G.&lt;/author&gt;&lt;author&gt;Rowe, Z.&lt;/author&gt;&lt;/authors&gt;&lt;/contributors&gt;&lt;auth-address&gt;Schulz, AJ&amp;#xD;Univ Michigan, Sch Publ Hlth, Dept Hlth Behav &amp;amp; Hlth Educ, 5134 SPH 2,1420 Washington Hts, Ann Arbor, MI 48109 USA&amp;#xD;Univ Michigan, Sch Publ Hlth, Dept Hlth Behav &amp;amp; Hlth Educ, 5134 SPH 2,1420 Washington Hts, Ann Arbor, MI 48109 USA&amp;#xD;Univ Michigan, Sch Publ Hlth, Dept Hlth Behav &amp;amp; Hlth Educ, Ann Arbor, MI 48109 USA&amp;#xD;Univ Michigan, Dept Sociol, Ann Arbor, MI 48109 USA&amp;#xD;Univ Michigan, Inst Social Res, Ann Arbor, MI 48109 USA&amp;#xD;Friends Parkside, Detroit, MI USA&lt;/auth-address&gt;&lt;titles&gt;&lt;title&gt;Discrimination, symptoms of depression, and self-rated health among African American women in Detroit: Results from a longitudinal analysis&lt;/title&gt;&lt;secondary-title&gt;American Journal of Public Health&lt;/secondary-title&gt;&lt;alt-title&gt;Am J Public Health&lt;/alt-title&gt;&lt;/titles&gt;&lt;alt-periodical&gt;&lt;full-title&gt;Am J Public Health&lt;/full-title&gt;&lt;/alt-periodical&gt;&lt;pages&gt;1265-1270&lt;/pages&gt;&lt;volume&gt;96&lt;/volume&gt;&lt;number&gt;7&lt;/number&gt;&lt;keywords&gt;&lt;keyword&gt;residential segregation&lt;/keyword&gt;&lt;keyword&gt;racial-discrimination&lt;/keyword&gt;&lt;keyword&gt;metropolitan-area&lt;/keyword&gt;&lt;keyword&gt;community&lt;/keyword&gt;&lt;/keywords&gt;&lt;dates&gt;&lt;year&gt;2006&lt;/year&gt;&lt;pub-dates&gt;&lt;date&gt;Jul&lt;/date&gt;&lt;/pub-dates&gt;&lt;/dates&gt;&lt;isbn&gt;0090-0036&lt;/isbn&gt;&lt;accession-num&gt;WOS:000238658900029&lt;/accession-num&gt;&lt;urls&gt;&lt;related-urls&gt;&lt;url&gt;&amp;lt;Go to ISI&amp;gt;://WOS:000238658900029&lt;/url&gt;&lt;/related-urls&gt;&lt;/urls&gt;&lt;electronic-resource-num&gt;Doi 10.2105/Ajph.2005.064543&lt;/electronic-resource-num&gt;&lt;language&gt;English&lt;/language&gt;&lt;/record&gt;&lt;/Cite&gt;&lt;/EndNote&gt;</w:instrText>
      </w:r>
      <w:r w:rsidR="006F4520">
        <w:rPr>
          <w:lang w:val="en" w:eastAsia="en-GB"/>
        </w:rPr>
        <w:fldChar w:fldCharType="separate"/>
      </w:r>
      <w:r w:rsidR="006F4520">
        <w:rPr>
          <w:noProof/>
          <w:lang w:val="en" w:eastAsia="en-GB"/>
        </w:rPr>
        <w:t>(</w:t>
      </w:r>
      <w:hyperlink w:anchor="_ENREF_363" w:tooltip="Schulz, 2006 #13620" w:history="1">
        <w:r w:rsidR="00A71029">
          <w:rPr>
            <w:noProof/>
            <w:lang w:val="en" w:eastAsia="en-GB"/>
          </w:rPr>
          <w:t>Schulz et al., 2006</w:t>
        </w:r>
      </w:hyperlink>
      <w:r w:rsidR="006F4520">
        <w:rPr>
          <w:noProof/>
          <w:lang w:val="en" w:eastAsia="en-GB"/>
        </w:rPr>
        <w:t>)</w:t>
      </w:r>
      <w:r w:rsidR="006F4520">
        <w:rPr>
          <w:lang w:val="en" w:eastAsia="en-GB"/>
        </w:rPr>
        <w:fldChar w:fldCharType="end"/>
      </w:r>
      <w:r w:rsidRPr="003E4643">
        <w:rPr>
          <w:lang w:val="en" w:eastAsia="en-GB"/>
        </w:rPr>
        <w:t xml:space="preserve"> Despite reasons for misdiagnosis being quite complex and not quite fully understood, it is  probable that they are caused and exacerbated by experiences of social exclusion and inequality and as a result, increasing </w:t>
      </w:r>
      <w:r w:rsidRPr="003E4643">
        <w:rPr>
          <w:lang w:val="en" w:eastAsia="en-GB"/>
        </w:rPr>
        <w:lastRenderedPageBreak/>
        <w:t>vulnerability to mental hea</w:t>
      </w:r>
      <w:r w:rsidR="00CE70E1">
        <w:rPr>
          <w:lang w:val="en" w:eastAsia="en-GB"/>
        </w:rPr>
        <w:t>lth amongst these ethnic groups</w:t>
      </w:r>
      <w:r w:rsidR="00752772">
        <w:rPr>
          <w:lang w:val="en" w:eastAsia="en-GB"/>
        </w:rPr>
        <w:t xml:space="preserve"> </w:t>
      </w:r>
      <w:r w:rsidR="00752772">
        <w:rPr>
          <w:lang w:val="en" w:eastAsia="en-GB"/>
        </w:rPr>
        <w:fldChar w:fldCharType="begin"/>
      </w:r>
      <w:r w:rsidR="00EC2E1B">
        <w:rPr>
          <w:lang w:val="en" w:eastAsia="en-GB"/>
        </w:rPr>
        <w:instrText xml:space="preserve"> ADDIN EN.CITE &lt;EndNote&gt;&lt;Cite&gt;&lt;Author&gt;Moriarty&lt;/Author&gt;&lt;Year&gt;2014&lt;/Year&gt;&lt;RecNum&gt;13694&lt;/RecNum&gt;&lt;DisplayText&gt;(Moriarty, Nadira, &amp;amp; Robinson, 2014)&lt;/DisplayText&gt;&lt;record&gt;&lt;rec-number&gt;13694&lt;/rec-number&gt;&lt;foreign-keys&gt;&lt;key app="EN" db-id="tzpe22srnsas9fevep9x0t2z0pzfe2a9a95t" timestamp="1418899563"&gt;13694&lt;/key&gt;&lt;/foreign-keys&gt;&lt;ref-type name="Report"&gt;27&lt;/ref-type&gt;&lt;contributors&gt;&lt;authors&gt;&lt;author&gt;Moriarty, J&lt;/author&gt;&lt;author&gt;Nadira, S.&lt;/author&gt;&lt;author&gt;Robinson, J.&lt;/author&gt;&lt;/authors&gt;&lt;tertiary-authors&gt;&lt;author&gt;Social Care Institute for Excellence&lt;/author&gt;&lt;/tertiary-authors&gt;&lt;/contributors&gt;&lt;titles&gt;&lt;title&gt;Black and minority ethnic people with dementia and their access to support and services&lt;/title&gt;&lt;/titles&gt;&lt;pages&gt;1-20&lt;/pages&gt;&lt;volume&gt;35&lt;/volume&gt;&lt;dates&gt;&lt;year&gt;2014&lt;/year&gt;&lt;pub-dates&gt;&lt;date&gt;March 2014&lt;/date&gt;&lt;/pub-dates&gt;&lt;/dates&gt;&lt;pub-location&gt;Keele University&lt;/pub-location&gt;&lt;publisher&gt;Social Care Institute for Excellence&lt;/publisher&gt;&lt;work-type&gt;Research Briefing&lt;/work-type&gt;&lt;urls&gt;&lt;/urls&gt;&lt;/record&gt;&lt;/Cite&gt;&lt;/EndNote&gt;</w:instrText>
      </w:r>
      <w:r w:rsidR="00752772">
        <w:rPr>
          <w:lang w:val="en" w:eastAsia="en-GB"/>
        </w:rPr>
        <w:fldChar w:fldCharType="separate"/>
      </w:r>
      <w:r w:rsidR="00752772">
        <w:rPr>
          <w:noProof/>
          <w:lang w:val="en" w:eastAsia="en-GB"/>
        </w:rPr>
        <w:t>(</w:t>
      </w:r>
      <w:hyperlink w:anchor="_ENREF_280" w:tooltip="Moriarty, 2014 #13694" w:history="1">
        <w:r w:rsidR="00A71029">
          <w:rPr>
            <w:noProof/>
            <w:lang w:val="en" w:eastAsia="en-GB"/>
          </w:rPr>
          <w:t>Moriarty, Nadira, &amp; Robinson, 2014</w:t>
        </w:r>
      </w:hyperlink>
      <w:r w:rsidR="00752772">
        <w:rPr>
          <w:noProof/>
          <w:lang w:val="en" w:eastAsia="en-GB"/>
        </w:rPr>
        <w:t>)</w:t>
      </w:r>
      <w:r w:rsidR="00752772">
        <w:rPr>
          <w:lang w:val="en" w:eastAsia="en-GB"/>
        </w:rPr>
        <w:fldChar w:fldCharType="end"/>
      </w:r>
      <w:r w:rsidR="00CE70E1">
        <w:rPr>
          <w:lang w:val="en" w:eastAsia="en-GB"/>
        </w:rPr>
        <w:t>.</w:t>
      </w:r>
      <w:r w:rsidR="00752772">
        <w:rPr>
          <w:lang w:val="en" w:eastAsia="en-GB"/>
        </w:rPr>
        <w:t xml:space="preserve"> </w:t>
      </w:r>
      <w:r w:rsidRPr="003E4643">
        <w:rPr>
          <w:lang w:val="en" w:eastAsia="en-GB"/>
        </w:rPr>
        <w:t xml:space="preserve">Although social exclusion and problems of inequality exist, the findings from this study provide ethnic specific norms that can help eradicate some of the difficulties presented by misdiagnosis. </w:t>
      </w:r>
    </w:p>
    <w:p w14:paraId="0EC9482B" w14:textId="77777777" w:rsidR="005507F6" w:rsidRDefault="005507F6" w:rsidP="003E4643">
      <w:pPr>
        <w:spacing w:line="360" w:lineRule="auto"/>
        <w:rPr>
          <w:lang w:val="en" w:eastAsia="en-GB"/>
        </w:rPr>
      </w:pPr>
    </w:p>
    <w:p w14:paraId="5AE24394" w14:textId="77777777" w:rsidR="000D156A" w:rsidRPr="000D156A" w:rsidRDefault="009F7B33" w:rsidP="003E4643">
      <w:pPr>
        <w:spacing w:line="360" w:lineRule="auto"/>
        <w:rPr>
          <w:lang w:val="en" w:eastAsia="en-GB"/>
        </w:rPr>
      </w:pPr>
      <w:r>
        <w:rPr>
          <w:lang w:val="en" w:eastAsia="en-GB"/>
        </w:rPr>
        <w:t>Standardisations of screening instruments have</w:t>
      </w:r>
      <w:r w:rsidR="003E4643" w:rsidRPr="003E4643">
        <w:rPr>
          <w:lang w:val="en" w:eastAsia="en-GB"/>
        </w:rPr>
        <w:t xml:space="preserve"> been presented</w:t>
      </w:r>
      <w:r>
        <w:rPr>
          <w:lang w:val="en" w:eastAsia="en-GB"/>
        </w:rPr>
        <w:t xml:space="preserve"> in this chapter which report strong effects of age and education that are in line with previous research</w:t>
      </w:r>
      <w:r w:rsidR="003E4643" w:rsidRPr="003E4643">
        <w:rPr>
          <w:lang w:val="en" w:eastAsia="en-GB"/>
        </w:rPr>
        <w:t xml:space="preserve">. However, there is also a need for standardising </w:t>
      </w:r>
      <w:r w:rsidR="00541602">
        <w:rPr>
          <w:lang w:val="en" w:eastAsia="en-GB"/>
        </w:rPr>
        <w:t>a more established battery of</w:t>
      </w:r>
      <w:r w:rsidR="003E4643" w:rsidRPr="003E4643">
        <w:rPr>
          <w:lang w:val="en" w:eastAsia="en-GB"/>
        </w:rPr>
        <w:t xml:space="preserve"> tests that can be used for a more thorough assessment of co</w:t>
      </w:r>
      <w:r w:rsidR="00541602">
        <w:rPr>
          <w:lang w:val="en" w:eastAsia="en-GB"/>
        </w:rPr>
        <w:t>gnitive decline for use in</w:t>
      </w:r>
      <w:r w:rsidR="003E4643" w:rsidRPr="003E4643">
        <w:rPr>
          <w:lang w:val="en" w:eastAsia="en-GB"/>
        </w:rPr>
        <w:t xml:space="preserve"> Pakistani ethnic minority in the UK</w:t>
      </w:r>
      <w:r w:rsidR="00541602">
        <w:rPr>
          <w:lang w:val="en" w:eastAsia="en-GB"/>
        </w:rPr>
        <w:t xml:space="preserve">, showing instruments can be helpful at initial assessment in primary and secondary care. However, where issues of differential diagnosis are to be established these are insufficient and a more </w:t>
      </w:r>
      <w:r w:rsidR="00AA2ECF">
        <w:rPr>
          <w:lang w:val="en" w:eastAsia="en-GB"/>
        </w:rPr>
        <w:t xml:space="preserve">extensive assessment is needed. It is difficult to detect subtle cognitive changes in early stages of neurodegenerative disorders with the use of only screening instruments, and therefore, they should only be used as part of the examination of a patient and not as tests for dementia </w:t>
      </w:r>
      <w:r w:rsidR="002A35AF">
        <w:rPr>
          <w:lang w:val="en" w:eastAsia="en-GB"/>
        </w:rPr>
        <w:t>or ‘case finding tools’</w:t>
      </w:r>
      <w:r w:rsidR="00A33CF6">
        <w:rPr>
          <w:lang w:val="en" w:eastAsia="en-GB"/>
        </w:rPr>
        <w:t xml:space="preserve"> </w:t>
      </w:r>
      <w:r w:rsidR="00A33CF6">
        <w:rPr>
          <w:lang w:val="en" w:eastAsia="en-GB"/>
        </w:rPr>
        <w:fldChar w:fldCharType="begin">
          <w:fldData xml:space="preserve">PEVuZE5vdGU+PENpdGU+PEF1dGhvcj5SYWl0PC9BdXRob3I+PFllYXI+MjAwMDwvWWVhcj48UmVj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</w:fldData>
        </w:fldChar>
      </w:r>
      <w:r w:rsidR="00A33CF6">
        <w:rPr>
          <w:lang w:val="en" w:eastAsia="en-GB"/>
        </w:rPr>
        <w:instrText xml:space="preserve"> ADDIN EN.CITE </w:instrText>
      </w:r>
      <w:r w:rsidR="00A33CF6">
        <w:rPr>
          <w:lang w:val="en" w:eastAsia="en-GB"/>
        </w:rPr>
        <w:fldChar w:fldCharType="begin">
          <w:fldData xml:space="preserve">PEVuZE5vdGU+PENpdGU+PEF1dGhvcj5SYWl0PC9BdXRob3I+PFllYXI+MjAwMDwvWWVhcj48UmVj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</w:fldData>
        </w:fldChar>
      </w:r>
      <w:r w:rsidR="00A33CF6">
        <w:rPr>
          <w:lang w:val="en" w:eastAsia="en-GB"/>
        </w:rPr>
        <w:instrText xml:space="preserve"> ADDIN EN.CITE.DATA </w:instrText>
      </w:r>
      <w:r w:rsidR="00A33CF6">
        <w:rPr>
          <w:lang w:val="en" w:eastAsia="en-GB"/>
        </w:rPr>
      </w:r>
      <w:r w:rsidR="00A33CF6">
        <w:rPr>
          <w:lang w:val="en" w:eastAsia="en-GB"/>
        </w:rPr>
        <w:fldChar w:fldCharType="end"/>
      </w:r>
      <w:r w:rsidR="00A33CF6">
        <w:rPr>
          <w:lang w:val="en" w:eastAsia="en-GB"/>
        </w:rPr>
      </w:r>
      <w:r w:rsidR="00A33CF6">
        <w:rPr>
          <w:lang w:val="en" w:eastAsia="en-GB"/>
        </w:rPr>
        <w:fldChar w:fldCharType="separate"/>
      </w:r>
      <w:r w:rsidR="00A33CF6">
        <w:rPr>
          <w:noProof/>
          <w:lang w:val="en" w:eastAsia="en-GB"/>
        </w:rPr>
        <w:t>(</w:t>
      </w:r>
      <w:hyperlink w:anchor="_ENREF_273" w:tooltip="Mitolo, 2014 #14249" w:history="1">
        <w:r w:rsidR="00A71029">
          <w:rPr>
            <w:noProof/>
            <w:lang w:val="en" w:eastAsia="en-GB"/>
          </w:rPr>
          <w:t>Mitolo et al., 2014</w:t>
        </w:r>
      </w:hyperlink>
      <w:r w:rsidR="00A33CF6">
        <w:rPr>
          <w:noProof/>
          <w:lang w:val="en" w:eastAsia="en-GB"/>
        </w:rPr>
        <w:t xml:space="preserve">; </w:t>
      </w:r>
      <w:hyperlink w:anchor="_ENREF_331" w:tooltip="Rait, 2000 #6042" w:history="1">
        <w:r w:rsidR="00A71029">
          <w:rPr>
            <w:noProof/>
            <w:lang w:val="en" w:eastAsia="en-GB"/>
          </w:rPr>
          <w:t>Rait et al., 2000</w:t>
        </w:r>
      </w:hyperlink>
      <w:r w:rsidR="00A33CF6">
        <w:rPr>
          <w:noProof/>
          <w:lang w:val="en" w:eastAsia="en-GB"/>
        </w:rPr>
        <w:t>)</w:t>
      </w:r>
      <w:r w:rsidR="00A33CF6">
        <w:rPr>
          <w:lang w:val="en" w:eastAsia="en-GB"/>
        </w:rPr>
        <w:fldChar w:fldCharType="end"/>
      </w:r>
      <w:r w:rsidR="00A33CF6">
        <w:rPr>
          <w:lang w:val="en" w:eastAsia="en-GB"/>
        </w:rPr>
        <w:t xml:space="preserve">. This could lead to over diagnosis or under diagnosis of dementia and is seen as a common misconception concerning short screening tests. A battery including several neuropsychological tests offers more sensitivity, despite perhaps reducing specificity. However, knowledge of specific types of neurodegeneration could help in test selection for a targeted assessment.  </w:t>
      </w:r>
      <w:r w:rsidR="00D96A54">
        <w:rPr>
          <w:lang w:val="en" w:eastAsia="en-GB"/>
        </w:rPr>
        <w:br w:type="page"/>
      </w:r>
    </w:p>
    <w:p w14:paraId="35477A2E" w14:textId="77777777" w:rsidR="00FA4891" w:rsidRDefault="00D1099F" w:rsidP="00D96A54">
      <w:pPr>
        <w:pStyle w:val="Heading1"/>
      </w:pPr>
      <w:bookmarkStart w:id="168" w:name="_Toc436932597"/>
      <w:r>
        <w:lastRenderedPageBreak/>
        <w:t xml:space="preserve">Chapter 6: </w:t>
      </w:r>
      <w:r w:rsidR="001843B0">
        <w:t xml:space="preserve">Standardisation of </w:t>
      </w:r>
      <w:r w:rsidR="00A32BBD">
        <w:t>a short n</w:t>
      </w:r>
      <w:r w:rsidR="001843B0">
        <w:t xml:space="preserve">europsychological </w:t>
      </w:r>
      <w:r w:rsidR="00A32BBD">
        <w:t>battery in Urdu</w:t>
      </w:r>
      <w:bookmarkEnd w:id="168"/>
      <w:r w:rsidR="001843B0">
        <w:t xml:space="preserve"> </w:t>
      </w:r>
    </w:p>
    <w:p w14:paraId="12270264" w14:textId="77777777" w:rsidR="00AF137C" w:rsidRDefault="00AF137C" w:rsidP="007F2BB1">
      <w:pPr>
        <w:spacing w:line="360" w:lineRule="auto"/>
        <w:rPr>
          <w:rFonts w:eastAsia="Arial Unicode MS" w:cstheme="minorHAnsi"/>
          <w:color w:val="2E2E2E"/>
          <w:szCs w:val="20"/>
          <w:shd w:val="clear" w:color="auto" w:fill="FFFFFF"/>
        </w:rPr>
      </w:pPr>
      <w:r>
        <w:rPr>
          <w:rFonts w:eastAsia="Arial Unicode MS" w:cstheme="minorHAnsi"/>
          <w:color w:val="2E2E2E"/>
          <w:szCs w:val="20"/>
          <w:shd w:val="clear" w:color="auto" w:fill="FFFFFF"/>
        </w:rPr>
        <w:t xml:space="preserve">Recent studies suggest that there are approximately 822,000 people living with dementia in the UK, with </w:t>
      </w:r>
      <w:r w:rsidR="00F52CD9">
        <w:rPr>
          <w:rFonts w:eastAsia="Arial Unicode MS" w:cstheme="minorHAnsi"/>
          <w:color w:val="2E2E2E"/>
          <w:szCs w:val="20"/>
          <w:shd w:val="clear" w:color="auto" w:fill="FFFFFF"/>
        </w:rPr>
        <w:t xml:space="preserve">estimates of around </w:t>
      </w:r>
      <w:r>
        <w:rPr>
          <w:rFonts w:eastAsia="Arial Unicode MS" w:cstheme="minorHAnsi"/>
          <w:color w:val="2E2E2E"/>
          <w:szCs w:val="20"/>
          <w:shd w:val="clear" w:color="auto" w:fill="FFFFFF"/>
        </w:rPr>
        <w:t xml:space="preserve">15,000 </w:t>
      </w:r>
      <w:r w:rsidR="00A106EB">
        <w:rPr>
          <w:rFonts w:eastAsia="Arial Unicode MS" w:cstheme="minorHAnsi"/>
          <w:color w:val="2E2E2E"/>
          <w:szCs w:val="20"/>
          <w:shd w:val="clear" w:color="auto" w:fill="FFFFFF"/>
        </w:rPr>
        <w:t>in the</w:t>
      </w:r>
      <w:r>
        <w:rPr>
          <w:rFonts w:eastAsia="Arial Unicode MS" w:cstheme="minorHAnsi"/>
          <w:color w:val="2E2E2E"/>
          <w:szCs w:val="20"/>
          <w:shd w:val="clear" w:color="auto" w:fill="FFFFFF"/>
        </w:rPr>
        <w:t xml:space="preserve"> Black a</w:t>
      </w:r>
      <w:r w:rsidR="00806BFD">
        <w:rPr>
          <w:rFonts w:eastAsia="Arial Unicode MS" w:cstheme="minorHAnsi"/>
          <w:color w:val="2E2E2E"/>
          <w:szCs w:val="20"/>
          <w:shd w:val="clear" w:color="auto" w:fill="FFFFFF"/>
        </w:rPr>
        <w:t>nd Minority Ethnic (BME) groups</w:t>
      </w:r>
      <w:r w:rsidR="00F55824">
        <w:rPr>
          <w:rFonts w:eastAsia="Arial Unicode MS" w:cstheme="minorHAnsi"/>
          <w:color w:val="2E2E2E"/>
          <w:szCs w:val="20"/>
          <w:shd w:val="clear" w:color="auto" w:fill="FFFFFF"/>
        </w:rPr>
        <w:t xml:space="preserve"> </w:t>
      </w:r>
      <w:r w:rsidR="00F55824">
        <w:rPr>
          <w:rFonts w:eastAsia="Arial Unicode MS" w:cstheme="minorHAnsi"/>
          <w:color w:val="2E2E2E"/>
          <w:szCs w:val="20"/>
          <w:shd w:val="clear" w:color="auto" w:fill="FFFFFF"/>
        </w:rPr>
        <w:fldChar w:fldCharType="begin"/>
      </w:r>
      <w:r w:rsidR="00EC2E1B">
        <w:rPr>
          <w:rFonts w:eastAsia="Arial Unicode MS" w:cstheme="minorHAnsi"/>
          <w:color w:val="2E2E2E"/>
          <w:szCs w:val="20"/>
          <w:shd w:val="clear" w:color="auto" w:fill="FFFFFF"/>
        </w:rPr>
        <w:instrText xml:space="preserve"> ADDIN EN.CITE &lt;EndNote&gt;&lt;Cite&gt;&lt;Author&gt;Moriarty&lt;/Author&gt;&lt;Year&gt;2011&lt;/Year&gt;&lt;RecNum&gt;9264&lt;/RecNum&gt;&lt;DisplayText&gt;(Moriarty, Sharif, &amp;amp; Robinson, 2011)&lt;/DisplayText&gt;&lt;record&gt;&lt;rec-number&gt;9264&lt;/rec-number&gt;&lt;foreign-keys&gt;&lt;key app="EN" db-id="tzpe22srnsas9fevep9x0t2z0pzfe2a9a95t" timestamp="1395227682"&gt;9264&lt;/key&gt;&lt;/foreign-keys&gt;&lt;ref-type name="Report"&gt;27&lt;/ref-type&gt;&lt;contributors&gt;&lt;authors&gt;&lt;author&gt;Moriarty, J&lt;/author&gt;&lt;author&gt;Sharif, N &lt;/author&gt;&lt;author&gt;Robinson, J&lt;/author&gt;&lt;/authors&gt;&lt;tertiary-authors&gt;&lt;author&gt;SCIE Research briefing &lt;/author&gt;&lt;/tertiary-authors&gt;&lt;/contributors&gt;&lt;titles&gt;&lt;title&gt;Black and minority ethnic people with dementia and their access to support services&lt;/title&gt;&lt;/titles&gt;&lt;dates&gt;&lt;year&gt;2011&lt;/year&gt;&lt;pub-dates&gt;&lt;date&gt;March 2011&lt;/date&gt;&lt;/pub-dates&gt;&lt;/dates&gt;&lt;urls&gt;&lt;related-urls&gt;&lt;url&gt;http://www.scie.org.uk/publications/briefings/files/briefing35.pdf&lt;/url&gt;&lt;/related-urls&gt;&lt;/urls&gt;&lt;/record&gt;&lt;/Cite&gt;&lt;/EndNote&gt;</w:instrText>
      </w:r>
      <w:r w:rsidR="00F55824">
        <w:rPr>
          <w:rFonts w:eastAsia="Arial Unicode MS" w:cstheme="minorHAnsi"/>
          <w:color w:val="2E2E2E"/>
          <w:szCs w:val="20"/>
          <w:shd w:val="clear" w:color="auto" w:fill="FFFFFF"/>
        </w:rPr>
        <w:fldChar w:fldCharType="separate"/>
      </w:r>
      <w:r w:rsidR="00752772">
        <w:rPr>
          <w:rFonts w:eastAsia="Arial Unicode MS" w:cstheme="minorHAnsi"/>
          <w:noProof/>
          <w:color w:val="2E2E2E"/>
          <w:szCs w:val="20"/>
          <w:shd w:val="clear" w:color="auto" w:fill="FFFFFF"/>
        </w:rPr>
        <w:t>(</w:t>
      </w:r>
      <w:hyperlink w:anchor="_ENREF_281" w:tooltip="Moriarty, 2011 #9264" w:history="1">
        <w:r w:rsidR="00A71029">
          <w:rPr>
            <w:rFonts w:eastAsia="Arial Unicode MS" w:cstheme="minorHAnsi"/>
            <w:noProof/>
            <w:color w:val="2E2E2E"/>
            <w:szCs w:val="20"/>
            <w:shd w:val="clear" w:color="auto" w:fill="FFFFFF"/>
          </w:rPr>
          <w:t>Moriarty, Sharif, &amp; Robinson, 2011</w:t>
        </w:r>
      </w:hyperlink>
      <w:r w:rsidR="00752772">
        <w:rPr>
          <w:rFonts w:eastAsia="Arial Unicode MS" w:cstheme="minorHAnsi"/>
          <w:noProof/>
          <w:color w:val="2E2E2E"/>
          <w:szCs w:val="20"/>
          <w:shd w:val="clear" w:color="auto" w:fill="FFFFFF"/>
        </w:rPr>
        <w:t>)</w:t>
      </w:r>
      <w:r w:rsidR="00F55824">
        <w:rPr>
          <w:rFonts w:eastAsia="Arial Unicode MS" w:cstheme="minorHAnsi"/>
          <w:color w:val="2E2E2E"/>
          <w:szCs w:val="20"/>
          <w:shd w:val="clear" w:color="auto" w:fill="FFFFFF"/>
        </w:rPr>
        <w:fldChar w:fldCharType="end"/>
      </w:r>
      <w:r w:rsidR="00F55824">
        <w:rPr>
          <w:rFonts w:eastAsia="Arial Unicode MS" w:cstheme="minorHAnsi"/>
          <w:color w:val="2E2E2E"/>
          <w:szCs w:val="20"/>
          <w:shd w:val="clear" w:color="auto" w:fill="FFFFFF"/>
        </w:rPr>
        <w:t>.</w:t>
      </w:r>
      <w:r w:rsidR="00F52CD9">
        <w:rPr>
          <w:rFonts w:eastAsia="Arial Unicode MS" w:cstheme="minorHAnsi"/>
          <w:color w:val="2E2E2E"/>
          <w:szCs w:val="20"/>
          <w:shd w:val="clear" w:color="auto" w:fill="FFFFFF"/>
        </w:rPr>
        <w:t xml:space="preserve"> The majority of the 15,000 BME’s with dementia are from the African Caribbean and Indian South Asian backgrounds. However, these groups have a considerably better grasp of the English Language than the elderly Pakistani population who are now at an age where they are considered most at risk. The lack of English language </w:t>
      </w:r>
      <w:r w:rsidR="009B25A8">
        <w:rPr>
          <w:rFonts w:eastAsia="Arial Unicode MS" w:cstheme="minorHAnsi"/>
          <w:color w:val="2E2E2E"/>
          <w:szCs w:val="20"/>
          <w:shd w:val="clear" w:color="auto" w:fill="FFFFFF"/>
        </w:rPr>
        <w:t>amongst the Pakistani community</w:t>
      </w:r>
      <w:r w:rsidR="0018122E">
        <w:rPr>
          <w:rFonts w:eastAsia="Arial Unicode MS" w:cstheme="minorHAnsi"/>
          <w:color w:val="2E2E2E"/>
          <w:szCs w:val="20"/>
          <w:shd w:val="clear" w:color="auto" w:fill="FFFFFF"/>
        </w:rPr>
        <w:t xml:space="preserve"> means less access to support services as they will be less able to describe to an English GP their true symptoms with the correct terminology.</w:t>
      </w:r>
      <w:r w:rsidR="00F517B5">
        <w:rPr>
          <w:rFonts w:eastAsia="Arial Unicode MS" w:cstheme="minorHAnsi"/>
          <w:color w:val="2E2E2E"/>
          <w:szCs w:val="20"/>
          <w:shd w:val="clear" w:color="auto" w:fill="FFFFFF"/>
        </w:rPr>
        <w:t xml:space="preserve"> T</w:t>
      </w:r>
      <w:r w:rsidR="009B25A8">
        <w:rPr>
          <w:rFonts w:eastAsia="Arial Unicode MS" w:cstheme="minorHAnsi"/>
          <w:color w:val="2E2E2E"/>
          <w:szCs w:val="20"/>
          <w:shd w:val="clear" w:color="auto" w:fill="FFFFFF"/>
        </w:rPr>
        <w:t xml:space="preserve">his problem needs to be rectified not by ignoring it, but by being able to offer support services in Urdu/Punjabi so that a diagnosis can be reached </w:t>
      </w:r>
      <w:r w:rsidR="0018122E">
        <w:rPr>
          <w:rFonts w:eastAsia="Arial Unicode MS" w:cstheme="minorHAnsi"/>
          <w:color w:val="2E2E2E"/>
          <w:szCs w:val="20"/>
          <w:shd w:val="clear" w:color="auto" w:fill="FFFFFF"/>
        </w:rPr>
        <w:t xml:space="preserve">also </w:t>
      </w:r>
      <w:r w:rsidR="008427E5">
        <w:rPr>
          <w:rFonts w:eastAsia="Arial Unicode MS" w:cstheme="minorHAnsi"/>
          <w:color w:val="2E2E2E"/>
          <w:szCs w:val="20"/>
          <w:shd w:val="clear" w:color="auto" w:fill="FFFFFF"/>
        </w:rPr>
        <w:t>in this</w:t>
      </w:r>
      <w:r w:rsidR="00F517B5">
        <w:rPr>
          <w:rFonts w:eastAsia="Arial Unicode MS" w:cstheme="minorHAnsi"/>
          <w:color w:val="2E2E2E"/>
          <w:szCs w:val="20"/>
          <w:shd w:val="clear" w:color="auto" w:fill="FFFFFF"/>
        </w:rPr>
        <w:t xml:space="preserve"> population subgroup</w:t>
      </w:r>
      <w:r w:rsidR="0018122E">
        <w:rPr>
          <w:rFonts w:eastAsia="Arial Unicode MS" w:cstheme="minorHAnsi"/>
          <w:color w:val="2E2E2E"/>
          <w:szCs w:val="20"/>
          <w:shd w:val="clear" w:color="auto" w:fill="FFFFFF"/>
        </w:rPr>
        <w:t xml:space="preserve">. To achieve this goal it is essential to devise adapted and culturally appropriate cognitive tests so that they can be of a benefit for this large community in the UK. </w:t>
      </w:r>
      <w:r w:rsidR="00A45EBC">
        <w:rPr>
          <w:rFonts w:eastAsia="Arial Unicode MS" w:cstheme="minorHAnsi"/>
          <w:color w:val="2E2E2E"/>
          <w:szCs w:val="20"/>
          <w:shd w:val="clear" w:color="auto" w:fill="FFFFFF"/>
        </w:rPr>
        <w:t xml:space="preserve">The current practice of testing people from ethnic minorities with the English version of tests through an interpreter is not appropriate and leads to misdiagnosis and inaccurate assessment, not to mention an increment in governmental costs.  </w:t>
      </w:r>
    </w:p>
    <w:p w14:paraId="7D937B55" w14:textId="77777777" w:rsidR="00F517B5" w:rsidRDefault="00F517B5">
      <w:pPr>
        <w:rPr>
          <w:rFonts w:eastAsia="Arial Unicode MS" w:cstheme="minorHAnsi"/>
          <w:color w:val="2E2E2E"/>
          <w:szCs w:val="20"/>
          <w:shd w:val="clear" w:color="auto" w:fill="FFFFFF"/>
        </w:rPr>
      </w:pPr>
    </w:p>
    <w:p w14:paraId="1DEF773F" w14:textId="77777777" w:rsidR="00F517B5" w:rsidRDefault="00F517B5" w:rsidP="00F517B5">
      <w:pPr>
        <w:spacing w:line="360" w:lineRule="auto"/>
        <w:rPr>
          <w:rFonts w:eastAsia="Arial Unicode MS" w:cstheme="minorHAnsi"/>
          <w:color w:val="2E2E2E"/>
          <w:szCs w:val="20"/>
          <w:shd w:val="clear" w:color="auto" w:fill="FFFFFF"/>
        </w:rPr>
      </w:pPr>
      <w:r>
        <w:rPr>
          <w:rFonts w:eastAsia="Arial Unicode MS" w:cstheme="minorHAnsi"/>
          <w:color w:val="2E2E2E"/>
          <w:szCs w:val="20"/>
          <w:shd w:val="clear" w:color="auto" w:fill="FFFFFF"/>
        </w:rPr>
        <w:t xml:space="preserve">Chapter 5, studies 1 and 2 showed significant age and education effects on cognitive performance. As mentioned previously there is an urgent requirement for development of further neuropsychological instruments that can be used for an in-depth patient analysis in memory clinics. This includes standardisation of various tests of memory, attention, language and executive functions. Based on findings from chapter 5, it is important to account for the effects of age, education and acculturation on performance on other neuropsychological tests that will be considered in this chapter.   </w:t>
      </w:r>
    </w:p>
    <w:p w14:paraId="06BE8009" w14:textId="77777777" w:rsidR="004438BD" w:rsidRDefault="004438BD" w:rsidP="007F2BB1">
      <w:pPr>
        <w:spacing w:line="360" w:lineRule="auto"/>
        <w:rPr>
          <w:rFonts w:eastAsia="Arial Unicode MS" w:cstheme="minorHAnsi"/>
          <w:color w:val="2E2E2E"/>
          <w:szCs w:val="20"/>
          <w:shd w:val="clear" w:color="auto" w:fill="FFFFFF"/>
        </w:rPr>
      </w:pPr>
    </w:p>
    <w:p w14:paraId="55428C12" w14:textId="77777777" w:rsidR="004438BD" w:rsidRDefault="004438BD" w:rsidP="004438BD">
      <w:pPr>
        <w:pStyle w:val="Heading2"/>
        <w:numPr>
          <w:ilvl w:val="1"/>
          <w:numId w:val="38"/>
        </w:numPr>
        <w:rPr>
          <w:lang w:val="en" w:eastAsia="en-GB"/>
        </w:rPr>
      </w:pPr>
      <w:bookmarkStart w:id="169" w:name="_Toc436932598"/>
      <w:r>
        <w:rPr>
          <w:lang w:val="en" w:eastAsia="en-GB"/>
        </w:rPr>
        <w:t>Aim</w:t>
      </w:r>
      <w:bookmarkEnd w:id="169"/>
    </w:p>
    <w:p w14:paraId="75046E38" w14:textId="77777777" w:rsidR="004438BD" w:rsidRDefault="004438BD" w:rsidP="004438BD">
      <w:pPr>
        <w:spacing w:line="360" w:lineRule="auto"/>
        <w:rPr>
          <w:lang w:val="en" w:eastAsia="en-GB"/>
        </w:rPr>
      </w:pPr>
      <w:r>
        <w:rPr>
          <w:lang w:val="en" w:eastAsia="en-GB"/>
        </w:rPr>
        <w:t>The aim</w:t>
      </w:r>
      <w:r w:rsidR="007743B1">
        <w:rPr>
          <w:lang w:val="en" w:eastAsia="en-GB"/>
        </w:rPr>
        <w:t xml:space="preserve"> of this chapter was to devise a short neuropsychological battery of t</w:t>
      </w:r>
      <w:r>
        <w:rPr>
          <w:lang w:val="en" w:eastAsia="en-GB"/>
        </w:rPr>
        <w:t xml:space="preserve">ests that assess memory, executive functioning and visuoconstructive abilities and attention, and to collect normative data </w:t>
      </w:r>
      <w:r w:rsidR="007743B1">
        <w:rPr>
          <w:lang w:val="en" w:eastAsia="en-GB"/>
        </w:rPr>
        <w:t xml:space="preserve">for future use in neuropsychology </w:t>
      </w:r>
      <w:r w:rsidR="007743B1">
        <w:rPr>
          <w:lang w:val="en" w:eastAsia="en-GB"/>
        </w:rPr>
        <w:lastRenderedPageBreak/>
        <w:t>based memory clinics. The battery includes the following tests</w:t>
      </w:r>
      <w:r w:rsidR="00F915F4">
        <w:rPr>
          <w:lang w:val="en" w:eastAsia="en-GB"/>
        </w:rPr>
        <w:t xml:space="preserve">; digit-span forward and </w:t>
      </w:r>
      <w:r>
        <w:rPr>
          <w:lang w:val="en" w:eastAsia="en-GB"/>
        </w:rPr>
        <w:t>backward, Rey’s complex figure and logical memory, verbal fluency (letter, category), confrontational naming, digit cancellation and visuoconstructive apraxia</w:t>
      </w:r>
      <w:r w:rsidR="00F046EB">
        <w:rPr>
          <w:lang w:val="en" w:eastAsia="en-GB"/>
        </w:rPr>
        <w:t xml:space="preserve"> test</w:t>
      </w:r>
      <w:r>
        <w:rPr>
          <w:lang w:val="en" w:eastAsia="en-GB"/>
        </w:rPr>
        <w:t>. The aim was to create cut off scores using Line estimation and regression analysis to determine which factors (age, gender, education and acculturation) influence the performance on these tests.</w:t>
      </w:r>
    </w:p>
    <w:p w14:paraId="460558D3" w14:textId="77777777" w:rsidR="004438BD" w:rsidRDefault="004438BD" w:rsidP="004438BD">
      <w:pPr>
        <w:spacing w:line="360" w:lineRule="auto"/>
        <w:rPr>
          <w:lang w:val="en" w:eastAsia="en-GB"/>
        </w:rPr>
      </w:pPr>
    </w:p>
    <w:p w14:paraId="562D6181" w14:textId="77777777" w:rsidR="004438BD" w:rsidRDefault="004438BD" w:rsidP="004438BD">
      <w:pPr>
        <w:pStyle w:val="Heading2"/>
        <w:numPr>
          <w:ilvl w:val="1"/>
          <w:numId w:val="7"/>
        </w:numPr>
        <w:rPr>
          <w:lang w:val="en" w:eastAsia="en-GB"/>
        </w:rPr>
      </w:pPr>
      <w:bookmarkStart w:id="170" w:name="_Toc436932599"/>
      <w:r>
        <w:rPr>
          <w:lang w:val="en" w:eastAsia="en-GB"/>
        </w:rPr>
        <w:t>Hypothesis</w:t>
      </w:r>
      <w:bookmarkEnd w:id="170"/>
    </w:p>
    <w:p w14:paraId="26027D50" w14:textId="77777777" w:rsidR="004438BD" w:rsidRDefault="004438BD" w:rsidP="004438BD">
      <w:pPr>
        <w:spacing w:line="360" w:lineRule="auto"/>
        <w:rPr>
          <w:lang w:val="en" w:eastAsia="en-GB"/>
        </w:rPr>
      </w:pPr>
      <w:r>
        <w:rPr>
          <w:lang w:val="en" w:eastAsia="en-GB"/>
        </w:rPr>
        <w:t xml:space="preserve">We can hypothesise from previous literature and chapter 4, study 1 and also chapter 5 in studies 1 and 2 that education will act as a significant predictor on performance on these tests, as well as age. </w:t>
      </w:r>
    </w:p>
    <w:p w14:paraId="488E2BAC" w14:textId="77777777" w:rsidR="00C16E91" w:rsidRDefault="00C16E91" w:rsidP="007F2BB1">
      <w:pPr>
        <w:spacing w:line="360" w:lineRule="auto"/>
        <w:rPr>
          <w:rFonts w:eastAsia="Arial Unicode MS" w:cstheme="minorHAnsi"/>
          <w:color w:val="2E2E2E"/>
          <w:szCs w:val="20"/>
          <w:shd w:val="clear" w:color="auto" w:fill="FFFFFF"/>
        </w:rPr>
      </w:pPr>
    </w:p>
    <w:p w14:paraId="112E3583" w14:textId="77777777" w:rsidR="0055541A" w:rsidRDefault="0055541A" w:rsidP="004438BD">
      <w:pPr>
        <w:pStyle w:val="Heading2"/>
        <w:numPr>
          <w:ilvl w:val="1"/>
          <w:numId w:val="7"/>
        </w:numPr>
        <w:rPr>
          <w:lang w:val="en" w:eastAsia="en-GB"/>
        </w:rPr>
      </w:pPr>
      <w:bookmarkStart w:id="171" w:name="_Toc436932600"/>
      <w:r>
        <w:rPr>
          <w:lang w:val="en" w:eastAsia="en-GB"/>
        </w:rPr>
        <w:t>Memory</w:t>
      </w:r>
      <w:r w:rsidR="009E2A07">
        <w:rPr>
          <w:lang w:val="en" w:eastAsia="en-GB"/>
        </w:rPr>
        <w:t xml:space="preserve"> Tasks</w:t>
      </w:r>
      <w:bookmarkEnd w:id="171"/>
    </w:p>
    <w:p w14:paraId="34C795C4" w14:textId="77777777" w:rsidR="00A834AD" w:rsidRDefault="00852FFA" w:rsidP="00A834AD">
      <w:pPr>
        <w:spacing w:line="360" w:lineRule="auto"/>
        <w:rPr>
          <w:lang w:val="en" w:eastAsia="en-GB"/>
        </w:rPr>
      </w:pPr>
      <w:r>
        <w:t>Memory is a process of information acquisition, retention and retrieval by areas of the brain working together</w:t>
      </w:r>
      <w:r w:rsidR="00C6766C">
        <w:t>. In order to allow this information to somehow enter the brain, we usually encode sensory information fr</w:t>
      </w:r>
      <w:r w:rsidR="0098286A">
        <w:t xml:space="preserve">om the environment. Various </w:t>
      </w:r>
      <w:r w:rsidR="00BD33E2">
        <w:t xml:space="preserve">memory models propose </w:t>
      </w:r>
      <w:r w:rsidR="0098286A">
        <w:t>different structure</w:t>
      </w:r>
      <w:r w:rsidR="00BD33E2">
        <w:t>s and methods in which</w:t>
      </w:r>
      <w:r w:rsidR="0098286A">
        <w:t xml:space="preserve"> information is stored and then retrieved. </w:t>
      </w:r>
      <w:r w:rsidR="007743B1">
        <w:t>Some aspects</w:t>
      </w:r>
      <w:r w:rsidR="00A834AD">
        <w:t xml:space="preserve"> of memory are disrupted sometimes in people with dementia. The study of introspection in psychology has long been trying to establish ways to measure the self to make interpretations about the human mind. Neuropsychology has offered its own take on introspection with tasks of attention, memory, language and visuospatial abilities in order to be able to track cognitive changes reflected in the associat</w:t>
      </w:r>
      <w:r w:rsidR="008427E5">
        <w:t>ion</w:t>
      </w:r>
      <w:r w:rsidR="00A834AD">
        <w:t xml:space="preserve"> areas of the brain, which have been inv</w:t>
      </w:r>
      <w:r w:rsidR="00AE683C">
        <w:t xml:space="preserve">aluable to dementia diagnoses. Several neuropsychological tests </w:t>
      </w:r>
      <w:r w:rsidR="00F915F4">
        <w:t>have</w:t>
      </w:r>
      <w:r w:rsidR="00AE683C">
        <w:t xml:space="preserve"> been developed and are commonly used within clinics to test short term and long term memory, these include; </w:t>
      </w:r>
      <w:r w:rsidR="00AE683C">
        <w:rPr>
          <w:lang w:val="en" w:eastAsia="en-GB"/>
        </w:rPr>
        <w:t xml:space="preserve">Rey-Osterrieth’s Complex Figure Drawing Test </w:t>
      </w:r>
      <w:r w:rsidR="00AE683C">
        <w:rPr>
          <w:lang w:val="en" w:eastAsia="en-GB"/>
        </w:rPr>
        <w:fldChar w:fldCharType="begin"/>
      </w:r>
      <w:r w:rsidR="00EC2E1B">
        <w:rPr>
          <w:lang w:val="en" w:eastAsia="en-GB"/>
        </w:rPr>
        <w:instrText xml:space="preserve"> ADDIN EN.CITE &lt;EndNote&gt;&lt;Cite&gt;&lt;Author&gt;Rey&lt;/Author&gt;&lt;Year&gt;1941&lt;/Year&gt;&lt;RecNum&gt;11147&lt;/RecNum&gt;&lt;DisplayText&gt;(Osterrieth, 1944; Rey, 1941)&lt;/DisplayText&gt;&lt;record&gt;&lt;rec-number&gt;11147&lt;/rec-number&gt;&lt;foreign-keys&gt;&lt;key app="EN" db-id="tzpe22srnsas9fevep9x0t2z0pzfe2a9a95t" timestamp="1398936891"&gt;11147&lt;/key&gt;&lt;/foreign-keys&gt;&lt;ref-type name="Journal Article"&gt;17&lt;/ref-type&gt;&lt;contributors&gt;&lt;authors&gt;&lt;author&gt;Rey, A. &lt;/author&gt;&lt;/authors&gt;&lt;/contributors&gt;&lt;titles&gt;&lt;title&gt;L&amp;apos;examen psychologique dans les cas d&amp;apos;encéphalopathie traumatique. (Les problems.). / The psychological examination in cases of traumatic encepholopathy. Problems.&lt;/title&gt;&lt;secondary-title&gt;Archives de Psychologie&lt;/secondary-title&gt;&lt;/titles&gt;&lt;periodical&gt;&lt;full-title&gt;Archives de Psychologie&lt;/full-title&gt;&lt;/periodical&gt;&lt;pages&gt; 215-285&lt;/pages&gt;&lt;volume&gt;28&lt;/volume&gt;&lt;dates&gt;&lt;year&gt;1941&lt;/year&gt;&lt;/dates&gt;&lt;urls&gt;&lt;/urls&gt;&lt;/record&gt;&lt;/Cite&gt;&lt;Cite&gt;&lt;Author&gt;Osterrieth&lt;/Author&gt;&lt;Year&gt;1944&lt;/Year&gt;&lt;RecNum&gt;11148&lt;/RecNum&gt;&lt;record&gt;&lt;rec-number&gt;11148&lt;/rec-number&gt;&lt;foreign-keys&gt;&lt;key app="EN" db-id="tzpe22srnsas9fevep9x0t2z0pzfe2a9a95t" timestamp="1398937000"&gt;11148&lt;/key&gt;&lt;/foreign-keys&gt;&lt;ref-type name="Journal Article"&gt;17&lt;/ref-type&gt;&lt;contributors&gt;&lt;authors&gt;&lt;author&gt;Osterrieth, P. A.&lt;/author&gt;&lt;/authors&gt;&lt;/contributors&gt;&lt;titles&gt;&lt;title&gt;Le test de copie d&amp;apos;une figure complexe; contribution à l&amp;apos;étude de la perception et de la mémoire. / Test of copying a complex figure; contribution to the study of perception and memory. &lt;/title&gt;&lt;secondary-title&gt;Archives de Psychologie&lt;/secondary-title&gt;&lt;/titles&gt;&lt;periodical&gt;&lt;full-title&gt;Archives de Psychologie&lt;/full-title&gt;&lt;/periodical&gt;&lt;pages&gt;206-356&lt;/pages&gt;&lt;volume&gt;30&lt;/volume&gt;&lt;dates&gt;&lt;year&gt;1944&lt;/year&gt;&lt;/dates&gt;&lt;urls&gt;&lt;/urls&gt;&lt;/record&gt;&lt;/Cite&gt;&lt;/EndNote&gt;</w:instrText>
      </w:r>
      <w:r w:rsidR="00AE683C">
        <w:rPr>
          <w:lang w:val="en" w:eastAsia="en-GB"/>
        </w:rPr>
        <w:fldChar w:fldCharType="separate"/>
      </w:r>
      <w:r w:rsidR="00AE683C">
        <w:rPr>
          <w:noProof/>
          <w:lang w:val="en" w:eastAsia="en-GB"/>
        </w:rPr>
        <w:t>(</w:t>
      </w:r>
      <w:hyperlink w:anchor="_ENREF_309" w:tooltip="Osterrieth, 1944 #11148" w:history="1">
        <w:r w:rsidR="00A71029">
          <w:rPr>
            <w:noProof/>
            <w:lang w:val="en" w:eastAsia="en-GB"/>
          </w:rPr>
          <w:t>Osterrieth, 1944</w:t>
        </w:r>
      </w:hyperlink>
      <w:r w:rsidR="00AE683C">
        <w:rPr>
          <w:noProof/>
          <w:lang w:val="en" w:eastAsia="en-GB"/>
        </w:rPr>
        <w:t xml:space="preserve">; </w:t>
      </w:r>
      <w:hyperlink w:anchor="_ENREF_335" w:tooltip="Rey, 1941 #11147" w:history="1">
        <w:r w:rsidR="00A71029">
          <w:rPr>
            <w:noProof/>
            <w:lang w:val="en" w:eastAsia="en-GB"/>
          </w:rPr>
          <w:t>Rey, 1941</w:t>
        </w:r>
      </w:hyperlink>
      <w:r w:rsidR="00AE683C">
        <w:rPr>
          <w:noProof/>
          <w:lang w:val="en" w:eastAsia="en-GB"/>
        </w:rPr>
        <w:t>)</w:t>
      </w:r>
      <w:r w:rsidR="00AE683C">
        <w:rPr>
          <w:lang w:val="en" w:eastAsia="en-GB"/>
        </w:rPr>
        <w:fldChar w:fldCharType="end"/>
      </w:r>
      <w:r w:rsidR="00AE683C">
        <w:rPr>
          <w:lang w:val="en" w:eastAsia="en-GB"/>
        </w:rPr>
        <w:t xml:space="preserve">, </w:t>
      </w:r>
      <w:r w:rsidR="00AE683C" w:rsidRPr="00EA2326">
        <w:rPr>
          <w:lang w:val="en" w:eastAsia="en-GB"/>
        </w:rPr>
        <w:t xml:space="preserve">digit span (forward) </w:t>
      </w:r>
      <w:r w:rsidR="00EA2326" w:rsidRPr="00EA2326">
        <w:rPr>
          <w:lang w:val="en" w:eastAsia="en-GB"/>
        </w:rPr>
        <w:fldChar w:fldCharType="begin"/>
      </w:r>
      <w:r w:rsidR="00EC2E1B">
        <w:rPr>
          <w:lang w:val="en" w:eastAsia="en-GB"/>
        </w:rPr>
        <w:instrText xml:space="preserve"> ADDIN EN.CITE &lt;EndNote&gt;&lt;Cite&gt;&lt;Author&gt;Miller&lt;/Author&gt;&lt;Year&gt;1956&lt;/Year&gt;&lt;RecNum&gt;13185&lt;/RecNum&gt;&lt;DisplayText&gt;(Miller, 1956)&lt;/DisplayText&gt;&lt;record&gt;&lt;rec-number&gt;13185&lt;/rec-number&gt;&lt;foreign-keys&gt;&lt;key app="EN" db-id="tzpe22srnsas9fevep9x0t2z0pzfe2a9a95t" timestamp="1418128226"&gt;13185&lt;/key&gt;&lt;/foreign-keys&gt;&lt;ref-type name="Journal Article"&gt;17&lt;/ref-type&gt;&lt;contributors&gt;&lt;authors&gt;&lt;author&gt;Miller, G. A.&lt;/author&gt;&lt;/authors&gt;&lt;/contributors&gt;&lt;titles&gt;&lt;title&gt;The magical number seven plus or minus two: some limits on our capacity for processing information&lt;/title&gt;&lt;secondary-title&gt;Psychol Rev&lt;/secondary-title&gt;&lt;alt-title&gt;Psychological review&lt;/alt-title&gt;&lt;/titles&gt;&lt;periodical&gt;&lt;full-title&gt;Psychological Review&lt;/full-title&gt;&lt;abbr-1&gt;Psychol Rev&lt;/abbr-1&gt;&lt;/periodical&gt;&lt;alt-periodical&gt;&lt;full-title&gt;Psychological Review&lt;/full-title&gt;&lt;abbr-1&gt;Psychol Rev&lt;/abbr-1&gt;&lt;/alt-periodical&gt;&lt;pages&gt;81-97&lt;/pages&gt;&lt;volume&gt;63&lt;/volume&gt;&lt;number&gt;2&lt;/number&gt;&lt;keywords&gt;&lt;keyword&gt;*Psychometrics&lt;/keyword&gt;&lt;keyword&gt;*Statistics as Topic&lt;/keyword&gt;&lt;/keywords&gt;&lt;dates&gt;&lt;year&gt;1956&lt;/year&gt;&lt;pub-dates&gt;&lt;date&gt;Mar&lt;/date&gt;&lt;/pub-dates&gt;&lt;/dates&gt;&lt;isbn&gt;0033-295X (Print)&amp;#xD;0033-295X (Linking)&lt;/isbn&gt;&lt;accession-num&gt;13310704&lt;/accession-num&gt;&lt;urls&gt;&lt;related-urls&gt;&lt;url&gt;http://www.ncbi.nlm.nih.gov/pubmed/13310704&lt;/url&gt;&lt;/related-urls&gt;&lt;/urls&gt;&lt;/record&gt;&lt;/Cite&gt;&lt;/EndNote&gt;</w:instrText>
      </w:r>
      <w:r w:rsidR="00EA2326" w:rsidRPr="00EA2326">
        <w:rPr>
          <w:lang w:val="en" w:eastAsia="en-GB"/>
        </w:rPr>
        <w:fldChar w:fldCharType="separate"/>
      </w:r>
      <w:r w:rsidR="00EA2326" w:rsidRPr="00EA2326">
        <w:rPr>
          <w:noProof/>
          <w:lang w:val="en" w:eastAsia="en-GB"/>
        </w:rPr>
        <w:t>(</w:t>
      </w:r>
      <w:hyperlink w:anchor="_ENREF_272" w:tooltip="Miller, 1956 #13185" w:history="1">
        <w:r w:rsidR="00A71029" w:rsidRPr="00EA2326">
          <w:rPr>
            <w:noProof/>
            <w:lang w:val="en" w:eastAsia="en-GB"/>
          </w:rPr>
          <w:t>Miller, 1956</w:t>
        </w:r>
      </w:hyperlink>
      <w:r w:rsidR="00EA2326" w:rsidRPr="00EA2326">
        <w:rPr>
          <w:noProof/>
          <w:lang w:val="en" w:eastAsia="en-GB"/>
        </w:rPr>
        <w:t>)</w:t>
      </w:r>
      <w:r w:rsidR="00EA2326" w:rsidRPr="00EA2326">
        <w:rPr>
          <w:lang w:val="en" w:eastAsia="en-GB"/>
        </w:rPr>
        <w:fldChar w:fldCharType="end"/>
      </w:r>
      <w:r w:rsidR="00EA2326" w:rsidRPr="00EA2326">
        <w:rPr>
          <w:lang w:val="en" w:eastAsia="en-GB"/>
        </w:rPr>
        <w:t xml:space="preserve"> </w:t>
      </w:r>
      <w:r w:rsidR="00AE683C" w:rsidRPr="00EA2326">
        <w:rPr>
          <w:lang w:val="en" w:eastAsia="en-GB"/>
        </w:rPr>
        <w:t>and Logi</w:t>
      </w:r>
      <w:r w:rsidR="00EA2326">
        <w:rPr>
          <w:lang w:val="en" w:eastAsia="en-GB"/>
        </w:rPr>
        <w:t xml:space="preserve">cal memory (story recall) </w:t>
      </w:r>
      <w:r w:rsidR="00EA2326">
        <w:rPr>
          <w:lang w:val="en" w:eastAsia="en-GB"/>
        </w:rPr>
        <w:fldChar w:fldCharType="begin"/>
      </w:r>
      <w:r w:rsidR="00EC2E1B">
        <w:rPr>
          <w:lang w:val="en" w:eastAsia="en-GB"/>
        </w:rPr>
        <w:instrText xml:space="preserve"> ADDIN EN.CITE &lt;EndNote&gt;&lt;Cite&gt;&lt;Author&gt;Wechsler&lt;/Author&gt;&lt;Year&gt;1997&lt;/Year&gt;&lt;RecNum&gt;11122&lt;/RecNum&gt;&lt;DisplayText&gt;(Wechsler, 1997)&lt;/DisplayText&gt;&lt;record&gt;&lt;rec-number&gt;11122&lt;/rec-number&gt;&lt;foreign-keys&gt;&lt;key app="EN" db-id="tzpe22srnsas9fevep9x0t2z0pzfe2a9a95t" timestamp="1398768994"&gt;11122&lt;/key&gt;&lt;/foreign-keys&gt;&lt;ref-type name="Manuscript"&gt;36&lt;/ref-type&gt;&lt;contributors&gt;&lt;authors&gt;&lt;author&gt;Wechsler, D.&lt;/author&gt;&lt;/authors&gt;&lt;/contributors&gt;&lt;titles&gt;&lt;title&gt;Wechsler Memory Scale-Thirs edition manual.&lt;/title&gt;&lt;/titles&gt;&lt;dates&gt;&lt;year&gt;1997&lt;/year&gt;&lt;/dates&gt;&lt;pub-location&gt;San Antonio, TX: Psychological Corporation&lt;/pub-location&gt;&lt;urls&gt;&lt;/urls&gt;&lt;/record&gt;&lt;/Cite&gt;&lt;/EndNote&gt;</w:instrText>
      </w:r>
      <w:r w:rsidR="00EA2326">
        <w:rPr>
          <w:lang w:val="en" w:eastAsia="en-GB"/>
        </w:rPr>
        <w:fldChar w:fldCharType="separate"/>
      </w:r>
      <w:r w:rsidR="00EA2326">
        <w:rPr>
          <w:noProof/>
          <w:lang w:val="en" w:eastAsia="en-GB"/>
        </w:rPr>
        <w:t>(</w:t>
      </w:r>
      <w:hyperlink w:anchor="_ENREF_420" w:tooltip="Wechsler, 1997 #11122" w:history="1">
        <w:r w:rsidR="00A71029">
          <w:rPr>
            <w:noProof/>
            <w:lang w:val="en" w:eastAsia="en-GB"/>
          </w:rPr>
          <w:t>Wechsler, 1997</w:t>
        </w:r>
      </w:hyperlink>
      <w:r w:rsidR="00EA2326">
        <w:rPr>
          <w:noProof/>
          <w:lang w:val="en" w:eastAsia="en-GB"/>
        </w:rPr>
        <w:t>)</w:t>
      </w:r>
      <w:r w:rsidR="00EA2326">
        <w:rPr>
          <w:lang w:val="en" w:eastAsia="en-GB"/>
        </w:rPr>
        <w:fldChar w:fldCharType="end"/>
      </w:r>
      <w:r w:rsidR="00AE683C" w:rsidRPr="00EA2326">
        <w:rPr>
          <w:lang w:val="en" w:eastAsia="en-GB"/>
        </w:rPr>
        <w:t>.</w:t>
      </w:r>
    </w:p>
    <w:p w14:paraId="67C95C5D" w14:textId="77777777" w:rsidR="002628CF" w:rsidRDefault="002628CF">
      <w:pPr>
        <w:rPr>
          <w:noProof/>
        </w:rPr>
      </w:pPr>
      <w:r>
        <w:rPr>
          <w:noProof/>
        </w:rPr>
        <w:br w:type="page"/>
      </w:r>
    </w:p>
    <w:p w14:paraId="32E945A9" w14:textId="77777777" w:rsidR="008F0FF5" w:rsidRDefault="008F0FF5" w:rsidP="004438BD">
      <w:pPr>
        <w:pStyle w:val="Heading2"/>
        <w:numPr>
          <w:ilvl w:val="1"/>
          <w:numId w:val="7"/>
        </w:numPr>
        <w:rPr>
          <w:lang w:val="en" w:eastAsia="en-GB"/>
        </w:rPr>
      </w:pPr>
      <w:bookmarkStart w:id="172" w:name="_Toc436932601"/>
      <w:r>
        <w:rPr>
          <w:lang w:val="en" w:eastAsia="en-GB"/>
        </w:rPr>
        <w:lastRenderedPageBreak/>
        <w:t>Study 1: Standardisation of digit span forward in a Pakistani population</w:t>
      </w:r>
      <w:bookmarkEnd w:id="172"/>
    </w:p>
    <w:p w14:paraId="3A22311F" w14:textId="77777777" w:rsidR="004B0981" w:rsidRDefault="004B0981" w:rsidP="004B0981">
      <w:pPr>
        <w:spacing w:line="276" w:lineRule="auto"/>
        <w:rPr>
          <w:lang w:val="en" w:eastAsia="en-GB"/>
        </w:rPr>
      </w:pPr>
    </w:p>
    <w:p w14:paraId="4CC34C1A" w14:textId="77777777" w:rsidR="009E2A07" w:rsidRDefault="009E2A07" w:rsidP="004B0981">
      <w:pPr>
        <w:pStyle w:val="Heading2"/>
        <w:numPr>
          <w:ilvl w:val="1"/>
          <w:numId w:val="7"/>
        </w:numPr>
      </w:pPr>
      <w:bookmarkStart w:id="173" w:name="_Toc436932602"/>
      <w:r>
        <w:t>Digit Span F</w:t>
      </w:r>
      <w:r w:rsidRPr="0055541A">
        <w:t>orward</w:t>
      </w:r>
      <w:bookmarkEnd w:id="173"/>
      <w:r>
        <w:t xml:space="preserve"> </w:t>
      </w:r>
    </w:p>
    <w:p w14:paraId="7B4B531D" w14:textId="77777777" w:rsidR="009E2A07" w:rsidRDefault="009E2A07" w:rsidP="009E2A07">
      <w:pPr>
        <w:spacing w:line="360" w:lineRule="auto"/>
      </w:pPr>
      <w:r>
        <w:t>The digit span test is a widely acclaimed neuropsychological tool which has be</w:t>
      </w:r>
      <w:r w:rsidR="002A35AF">
        <w:t>en used in research for decades</w:t>
      </w:r>
      <w:r>
        <w:t xml:space="preserve"> </w:t>
      </w:r>
      <w:r>
        <w:fldChar w:fldCharType="begin">
          <w:fldData xml:space="preserve">PEVuZE5vdGU+PENpdGU+PEF1dGhvcj5DaG9pPC9BdXRob3I+PFllYXI+MjAxNDwvWWVhcj48UmVj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==
</w:fldData>
        </w:fldChar>
      </w:r>
      <w:r w:rsidR="00EC2E1B">
        <w:instrText xml:space="preserve"> ADDIN EN.CITE </w:instrText>
      </w:r>
      <w:r w:rsidR="00EC2E1B">
        <w:fldChar w:fldCharType="begin">
          <w:fldData xml:space="preserve">PEVuZE5vdGU+PENpdGU+PEF1dGhvcj5DaG9pPC9BdXRob3I+PFllYXI+MjAxNDwvWWVhcj48UmVj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==
</w:fldData>
        </w:fldChar>
      </w:r>
      <w:r w:rsidR="00EC2E1B">
        <w:instrText xml:space="preserve"> ADDIN EN.CITE.DATA </w:instrText>
      </w:r>
      <w:r w:rsidR="00EC2E1B">
        <w:fldChar w:fldCharType="end"/>
      </w:r>
      <w:r>
        <w:fldChar w:fldCharType="separate"/>
      </w:r>
      <w:r>
        <w:rPr>
          <w:noProof/>
        </w:rPr>
        <w:t>(</w:t>
      </w:r>
      <w:hyperlink w:anchor="_ENREF_47" w:tooltip="Blackburn, 1957 #10363" w:history="1">
        <w:r w:rsidR="00A71029">
          <w:rPr>
            <w:noProof/>
          </w:rPr>
          <w:t>Blackburn &amp; Benton, 1957</w:t>
        </w:r>
      </w:hyperlink>
      <w:r>
        <w:rPr>
          <w:noProof/>
        </w:rPr>
        <w:t xml:space="preserve">; </w:t>
      </w:r>
      <w:hyperlink w:anchor="_ENREF_82" w:tooltip="Choi, 2014 #10097" w:history="1">
        <w:r w:rsidR="00A71029">
          <w:rPr>
            <w:noProof/>
          </w:rPr>
          <w:t>Choi et al., 2014</w:t>
        </w:r>
      </w:hyperlink>
      <w:r>
        <w:rPr>
          <w:noProof/>
        </w:rPr>
        <w:t xml:space="preserve">; </w:t>
      </w:r>
      <w:hyperlink w:anchor="_ENREF_106" w:tooltip="Davis, 1932 #10367" w:history="1">
        <w:r w:rsidR="00A71029">
          <w:rPr>
            <w:noProof/>
          </w:rPr>
          <w:t>Davis, 1932</w:t>
        </w:r>
      </w:hyperlink>
      <w:r>
        <w:rPr>
          <w:noProof/>
        </w:rPr>
        <w:t xml:space="preserve">; </w:t>
      </w:r>
      <w:hyperlink w:anchor="_ENREF_277" w:tooltip="Moldawsky, 1952 #10365" w:history="1">
        <w:r w:rsidR="00A71029">
          <w:rPr>
            <w:noProof/>
          </w:rPr>
          <w:t>Moldawsky &amp; Moldawsky, 1952</w:t>
        </w:r>
      </w:hyperlink>
      <w:r>
        <w:rPr>
          <w:noProof/>
        </w:rPr>
        <w:t xml:space="preserve">; </w:t>
      </w:r>
      <w:hyperlink w:anchor="_ENREF_396" w:tooltip="Tolor, 1956 #10364" w:history="1">
        <w:r w:rsidR="00A71029">
          <w:rPr>
            <w:noProof/>
          </w:rPr>
          <w:t>Tolor, 1956</w:t>
        </w:r>
      </w:hyperlink>
      <w:r>
        <w:rPr>
          <w:noProof/>
        </w:rPr>
        <w:t>)</w:t>
      </w:r>
      <w:r>
        <w:fldChar w:fldCharType="end"/>
      </w:r>
      <w:r>
        <w:t xml:space="preserve">. The test involves forward and backward measures, the former associated more with short term memory and attention and the latter with working memory </w:t>
      </w:r>
      <w:r>
        <w:fldChar w:fldCharType="begin">
          <w:fldData xml:space="preserve">PEVuZE5vdGU+PENpdGU+PEF1dGhvcj5CYW5rZW48L0F1dGhvcj48WWVhcj4xOTg1PC9ZZWFyPjxS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</w:fldData>
        </w:fldChar>
      </w:r>
      <w:r w:rsidR="00EC2E1B">
        <w:instrText xml:space="preserve"> ADDIN EN.CITE </w:instrText>
      </w:r>
      <w:r w:rsidR="00EC2E1B">
        <w:fldChar w:fldCharType="begin">
          <w:fldData xml:space="preserve">PEVuZE5vdGU+PENpdGU+PEF1dGhvcj5CYW5rZW48L0F1dGhvcj48WWVhcj4xOTg1PC9ZZWFyPjxS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</w:fldData>
        </w:fldChar>
      </w:r>
      <w:r w:rsidR="00EC2E1B">
        <w:instrText xml:space="preserve"> ADDIN EN.CITE.DATA </w:instrText>
      </w:r>
      <w:r w:rsidR="00EC2E1B">
        <w:fldChar w:fldCharType="end"/>
      </w:r>
      <w:r>
        <w:fldChar w:fldCharType="separate"/>
      </w:r>
      <w:r>
        <w:rPr>
          <w:noProof/>
        </w:rPr>
        <w:t>(</w:t>
      </w:r>
      <w:hyperlink w:anchor="_ENREF_27" w:tooltip="Banken, 1985 #10369" w:history="1">
        <w:r w:rsidR="00A71029">
          <w:rPr>
            <w:noProof/>
          </w:rPr>
          <w:t>Banken, 1985</w:t>
        </w:r>
      </w:hyperlink>
      <w:r>
        <w:rPr>
          <w:noProof/>
        </w:rPr>
        <w:t xml:space="preserve">; </w:t>
      </w:r>
      <w:hyperlink w:anchor="_ENREF_208" w:tooltip="Johnstone, 1995 #10370" w:history="1">
        <w:r w:rsidR="00A71029">
          <w:rPr>
            <w:noProof/>
          </w:rPr>
          <w:t>Johnstone, Erdal, &amp; Stadler, 1995</w:t>
        </w:r>
      </w:hyperlink>
      <w:r>
        <w:rPr>
          <w:noProof/>
        </w:rPr>
        <w:t xml:space="preserve">; </w:t>
      </w:r>
      <w:hyperlink w:anchor="_ENREF_244" w:tooltip="Lezak, 1987 #10379" w:history="1">
        <w:r w:rsidR="00A71029">
          <w:rPr>
            <w:noProof/>
          </w:rPr>
          <w:t>Lezak, 1987</w:t>
        </w:r>
      </w:hyperlink>
      <w:r>
        <w:rPr>
          <w:noProof/>
        </w:rPr>
        <w:t xml:space="preserve">; </w:t>
      </w:r>
      <w:hyperlink w:anchor="_ENREF_353" w:tooltip="Ryan, 1996 #10380" w:history="1">
        <w:r w:rsidR="00A71029">
          <w:rPr>
            <w:noProof/>
          </w:rPr>
          <w:t>Ryan, Lopez, &amp; Paolo, 1996</w:t>
        </w:r>
      </w:hyperlink>
      <w:r>
        <w:rPr>
          <w:noProof/>
        </w:rPr>
        <w:t>)</w:t>
      </w:r>
      <w:r>
        <w:fldChar w:fldCharType="end"/>
      </w:r>
      <w:r>
        <w:t xml:space="preserve">. </w:t>
      </w:r>
    </w:p>
    <w:p w14:paraId="13C07F4A" w14:textId="77777777" w:rsidR="009E2A07" w:rsidRDefault="009E2A07" w:rsidP="009E2A07">
      <w:pPr>
        <w:spacing w:line="360" w:lineRule="auto"/>
      </w:pPr>
    </w:p>
    <w:p w14:paraId="5AE0082E" w14:textId="77777777" w:rsidR="009E2A07" w:rsidRDefault="009E2A07" w:rsidP="009E2A07">
      <w:pPr>
        <w:spacing w:line="360" w:lineRule="auto"/>
      </w:pPr>
      <w:r>
        <w:t>As a clinical tool the digit span has proven very useful to differentiate between several neuropsychiatric and cognitive disorders such as dementia, schizop</w:t>
      </w:r>
      <w:r w:rsidR="002A35AF">
        <w:t>hrenia, depression and dyslexia</w:t>
      </w:r>
      <w:r>
        <w:t xml:space="preserve"> </w:t>
      </w:r>
      <w:r>
        <w:fldChar w:fldCharType="begin">
          <w:fldData xml:space="preserve">PEVuZE5vdGU+PENpdGU+PEF1dGhvcj5WYXJnbzwvQXV0aG9yPjxZZWFyPjE5OTU8L1llYXI+PFJl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</w:fldData>
        </w:fldChar>
      </w:r>
      <w:r w:rsidR="00EC2E1B">
        <w:instrText xml:space="preserve"> ADDIN EN.CITE </w:instrText>
      </w:r>
      <w:r w:rsidR="00EC2E1B">
        <w:fldChar w:fldCharType="begin">
          <w:fldData xml:space="preserve">PEVuZE5vdGU+PENpdGU+PEF1dGhvcj5WYXJnbzwvQXV0aG9yPjxZZWFyPjE5OTU8L1llYXI+PFJl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</w:fldData>
        </w:fldChar>
      </w:r>
      <w:r w:rsidR="00EC2E1B">
        <w:instrText xml:space="preserve"> ADDIN EN.CITE.DATA </w:instrText>
      </w:r>
      <w:r w:rsidR="00EC2E1B">
        <w:fldChar w:fldCharType="end"/>
      </w:r>
      <w:r>
        <w:fldChar w:fldCharType="separate"/>
      </w:r>
      <w:r>
        <w:rPr>
          <w:noProof/>
        </w:rPr>
        <w:t>(</w:t>
      </w:r>
      <w:hyperlink w:anchor="_ENREF_89" w:tooltip="Conklin, 2000 #10389" w:history="1">
        <w:r w:rsidR="00A71029">
          <w:rPr>
            <w:noProof/>
          </w:rPr>
          <w:t>Conklin, Curtis, Katsanis, &amp; Iacono, 2000</w:t>
        </w:r>
      </w:hyperlink>
      <w:r>
        <w:rPr>
          <w:noProof/>
        </w:rPr>
        <w:t xml:space="preserve">; </w:t>
      </w:r>
      <w:hyperlink w:anchor="_ENREF_185" w:tooltip="Helland, 2004 #10381" w:history="1">
        <w:r w:rsidR="00A71029">
          <w:rPr>
            <w:noProof/>
          </w:rPr>
          <w:t>Helland &amp; Asbjornsen, 2004</w:t>
        </w:r>
      </w:hyperlink>
      <w:r>
        <w:rPr>
          <w:noProof/>
        </w:rPr>
        <w:t xml:space="preserve">; </w:t>
      </w:r>
      <w:hyperlink w:anchor="_ENREF_325" w:tooltip="Perez-Martinez, 2006 #10386" w:history="1">
        <w:r w:rsidR="00A71029">
          <w:rPr>
            <w:noProof/>
          </w:rPr>
          <w:t>Perez-Martinez, Porta-Etessam, Anaya, &amp; Puente-Munoz, 2006</w:t>
        </w:r>
      </w:hyperlink>
      <w:r>
        <w:rPr>
          <w:noProof/>
        </w:rPr>
        <w:t xml:space="preserve">; </w:t>
      </w:r>
      <w:hyperlink w:anchor="_ENREF_407" w:tooltip="Vargo, 1995 #10382" w:history="1">
        <w:r w:rsidR="00A71029">
          <w:rPr>
            <w:noProof/>
          </w:rPr>
          <w:t>Vargo, Grosser, &amp; Spafford, 1995</w:t>
        </w:r>
      </w:hyperlink>
      <w:r>
        <w:rPr>
          <w:noProof/>
        </w:rPr>
        <w:t>)</w:t>
      </w:r>
      <w:r>
        <w:fldChar w:fldCharType="end"/>
      </w:r>
      <w:r>
        <w:t>.</w:t>
      </w:r>
    </w:p>
    <w:p w14:paraId="5FA6C5CB" w14:textId="77777777" w:rsidR="009E2A07" w:rsidRDefault="009E2A07" w:rsidP="009E2A07">
      <w:pPr>
        <w:spacing w:line="360" w:lineRule="auto"/>
      </w:pPr>
    </w:p>
    <w:p w14:paraId="1BFEEAF8" w14:textId="77777777" w:rsidR="009E2A07" w:rsidRDefault="009E2A07" w:rsidP="009E2A07">
      <w:pPr>
        <w:spacing w:line="360" w:lineRule="auto"/>
      </w:pPr>
      <w:r>
        <w:t>Various demographic factors have been suggested to impact on performance on the digit span test. Since the early 1900’s Binet discovered the requirement for appropriate age related norms in order to evaluate mental abilities in children. The later appreciation of age related changes that characterised normal adult mental health functioning came almost 80 years ago. The research began to show that cognition and intelligence were in fact directly related to performance on the digit span tests, and thus this test became an essential part within the different measurements of th</w:t>
      </w:r>
      <w:r w:rsidR="002A35AF">
        <w:t>e Wechsler’s Intelligence scale</w:t>
      </w:r>
      <w:r>
        <w:t xml:space="preserve"> </w:t>
      </w:r>
      <w:r>
        <w:rPr>
          <w:lang w:val="en" w:eastAsia="en-GB"/>
        </w:rPr>
        <w:fldChar w:fldCharType="begin"/>
      </w:r>
      <w:r w:rsidR="00EC2E1B">
        <w:rPr>
          <w:lang w:val="en" w:eastAsia="en-GB"/>
        </w:rPr>
        <w:instrText xml:space="preserve"> ADDIN EN.CITE &lt;EndNote&gt;&lt;Cite&gt;&lt;Author&gt;Wechsler&lt;/Author&gt;&lt;Year&gt;1939&lt;/Year&gt;&lt;RecNum&gt;11041&lt;/RecNum&gt;&lt;DisplayText&gt;(Wechsler, 1939)&lt;/DisplayText&gt;&lt;record&gt;&lt;rec-number&gt;11041&lt;/rec-number&gt;&lt;foreign-keys&gt;&lt;key app="EN" db-id="tzpe22srnsas9fevep9x0t2z0pzfe2a9a95t" timestamp="1398423749"&gt;11041&lt;/key&gt;&lt;/foreign-keys&gt;&lt;ref-type name="Journal Article"&gt;17&lt;/ref-type&gt;&lt;contributors&gt;&lt;authors&gt;&lt;author&gt;Wechsler, D.&lt;/author&gt;&lt;/authors&gt;&lt;/contributors&gt;&lt;titles&gt;&lt;title&gt;The Relative Effectiveness of the Stanford-Binet and the Bellevue Intelligence Scale in Diagnosing Mental Deficiency&lt;/title&gt;&lt;secondary-title&gt;American Journal of Orthopsychiatry&lt;/secondary-title&gt;&lt;alt-title&gt;Am J Orthopsychiat&lt;/alt-title&gt;&lt;/titles&gt;&lt;periodical&gt;&lt;full-title&gt;American Journal of Orthopsychiatry&lt;/full-title&gt;&lt;abbr-1&gt;Am J Orthopsychiat&lt;/abbr-1&gt;&lt;/periodical&gt;&lt;alt-periodical&gt;&lt;full-title&gt;American Journal of Orthopsychiatry&lt;/full-title&gt;&lt;abbr-1&gt;Am J Orthopsychiat&lt;/abbr-1&gt;&lt;/alt-periodical&gt;&lt;pages&gt;798-801&lt;/pages&gt;&lt;volume&gt;9&lt;/volume&gt;&lt;number&gt;4&lt;/number&gt;&lt;dates&gt;&lt;year&gt;1939&lt;/year&gt;&lt;pub-dates&gt;&lt;date&gt;Oct&lt;/date&gt;&lt;/pub-dates&gt;&lt;/dates&gt;&lt;isbn&gt;0002-9432&lt;/isbn&gt;&lt;accession-num&gt;WOS:000204956900012&lt;/accession-num&gt;&lt;urls&gt;&lt;related-urls&gt;&lt;url&gt;&amp;lt;Go to ISI&amp;gt;://WOS:000204956900012&lt;/url&gt;&lt;/related-urls&gt;&lt;/urls&gt;&lt;language&gt;English&lt;/language&gt;&lt;/record&gt;&lt;/Cite&gt;&lt;/EndNote&gt;</w:instrText>
      </w:r>
      <w:r>
        <w:rPr>
          <w:lang w:val="en" w:eastAsia="en-GB"/>
        </w:rPr>
        <w:fldChar w:fldCharType="separate"/>
      </w:r>
      <w:r>
        <w:rPr>
          <w:noProof/>
          <w:lang w:val="en" w:eastAsia="en-GB"/>
        </w:rPr>
        <w:t>(</w:t>
      </w:r>
      <w:hyperlink w:anchor="_ENREF_418" w:tooltip="Wechsler, 1939 #11041" w:history="1">
        <w:r w:rsidR="00A71029">
          <w:rPr>
            <w:noProof/>
            <w:lang w:val="en" w:eastAsia="en-GB"/>
          </w:rPr>
          <w:t>Wechsler, 1939</w:t>
        </w:r>
      </w:hyperlink>
      <w:r>
        <w:rPr>
          <w:noProof/>
          <w:lang w:val="en" w:eastAsia="en-GB"/>
        </w:rPr>
        <w:t>)</w:t>
      </w:r>
      <w:r>
        <w:rPr>
          <w:lang w:val="en" w:eastAsia="en-GB"/>
        </w:rPr>
        <w:fldChar w:fldCharType="end"/>
      </w:r>
      <w:r>
        <w:rPr>
          <w:lang w:val="en" w:eastAsia="en-GB"/>
        </w:rPr>
        <w:t>.</w:t>
      </w:r>
      <w:r>
        <w:t xml:space="preserve"> </w:t>
      </w:r>
    </w:p>
    <w:p w14:paraId="1D88E6FD" w14:textId="77777777" w:rsidR="009E2A07" w:rsidRPr="00E63276" w:rsidRDefault="009E2A07" w:rsidP="009E2A07">
      <w:pPr>
        <w:spacing w:line="360" w:lineRule="auto"/>
        <w:rPr>
          <w:highlight w:val="yellow"/>
        </w:rPr>
      </w:pPr>
    </w:p>
    <w:p w14:paraId="281248E9" w14:textId="77777777" w:rsidR="009E2A07" w:rsidRDefault="009E2A07" w:rsidP="009E2A07">
      <w:pPr>
        <w:spacing w:line="360" w:lineRule="auto"/>
      </w:pPr>
      <w:r w:rsidRPr="00923E08">
        <w:t xml:space="preserve">Furthermore, education level has also been reported to influence performance on the digit span </w:t>
      </w:r>
      <w:r>
        <w:t>forward test</w:t>
      </w:r>
      <w:r w:rsidRPr="00923E08">
        <w:t xml:space="preserve">, mostly showing positive effects of those </w:t>
      </w:r>
      <w:r>
        <w:t>for individuals with</w:t>
      </w:r>
      <w:r w:rsidRPr="00923E08">
        <w:t xml:space="preserve"> higher levels of education performing better on the </w:t>
      </w:r>
      <w:r>
        <w:t xml:space="preserve">forward </w:t>
      </w:r>
      <w:r w:rsidRPr="00923E08">
        <w:t>digit span</w:t>
      </w:r>
      <w:r>
        <w:t xml:space="preserve"> </w:t>
      </w:r>
      <w:r>
        <w:fldChar w:fldCharType="begin">
          <w:fldData xml:space="preserve">PEVuZE5vdGU+PENpdGU+PEF1dGhvcj5LYXVmbWFuPC9BdXRob3I+PFllYXI+MTk4ODwvWWVhcj48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</w:fldData>
        </w:fldChar>
      </w:r>
      <w:r w:rsidR="0023077A">
        <w:instrText xml:space="preserve"> ADDIN EN.CITE </w:instrText>
      </w:r>
      <w:r w:rsidR="0023077A">
        <w:fldChar w:fldCharType="begin">
          <w:fldData xml:space="preserve">PEVuZE5vdGU+PENpdGU+PEF1dGhvcj5LYXVmbWFuPC9BdXRob3I+PFllYXI+MTk4ODwvWWVhcj48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</w:fldData>
        </w:fldChar>
      </w:r>
      <w:r w:rsidR="0023077A">
        <w:instrText xml:space="preserve"> ADDIN EN.CITE.DATA </w:instrText>
      </w:r>
      <w:r w:rsidR="0023077A">
        <w:fldChar w:fldCharType="end"/>
      </w:r>
      <w:r>
        <w:fldChar w:fldCharType="separate"/>
      </w:r>
      <w:r w:rsidR="0023077A">
        <w:rPr>
          <w:noProof/>
        </w:rPr>
        <w:t>(</w:t>
      </w:r>
      <w:hyperlink w:anchor="_ENREF_13" w:tooltip="Anstey, 2000 #11152" w:history="1">
        <w:r w:rsidR="00A71029">
          <w:rPr>
            <w:noProof/>
          </w:rPr>
          <w:t>Anstey, Matters, Brown, &amp; Lord, 2000</w:t>
        </w:r>
      </w:hyperlink>
      <w:r w:rsidR="0023077A">
        <w:rPr>
          <w:noProof/>
        </w:rPr>
        <w:t xml:space="preserve">; </w:t>
      </w:r>
      <w:hyperlink w:anchor="_ENREF_15" w:tooltip="Ardila, 1989 #11154" w:history="1">
        <w:r w:rsidR="00A71029">
          <w:rPr>
            <w:noProof/>
          </w:rPr>
          <w:t>A. Ardila &amp; Rosselli, 1989</w:t>
        </w:r>
      </w:hyperlink>
      <w:r w:rsidR="0023077A">
        <w:rPr>
          <w:noProof/>
        </w:rPr>
        <w:t xml:space="preserve">; </w:t>
      </w:r>
      <w:hyperlink w:anchor="_ENREF_215" w:tooltip="Kaufman, 1988 #11151" w:history="1">
        <w:r w:rsidR="00A71029">
          <w:rPr>
            <w:noProof/>
          </w:rPr>
          <w:t>Kaufman, Mclean, &amp; Reynolds, 1988</w:t>
        </w:r>
      </w:hyperlink>
      <w:r w:rsidR="0023077A">
        <w:rPr>
          <w:noProof/>
        </w:rPr>
        <w:t>)</w:t>
      </w:r>
      <w:r>
        <w:fldChar w:fldCharType="end"/>
      </w:r>
      <w:r>
        <w:t xml:space="preserve">. There is some debate as to whether education shows a linear relationship with performance on the digit span forward and backward tests, with fewer discrepancies reported between </w:t>
      </w:r>
      <w:r>
        <w:lastRenderedPageBreak/>
        <w:t>individuals with 5 to 9 an</w:t>
      </w:r>
      <w:r w:rsidR="002A35AF">
        <w:t>d 10 or more years of education</w:t>
      </w:r>
      <w:r>
        <w:t xml:space="preserve"> </w:t>
      </w:r>
      <w:r>
        <w:fldChar w:fldCharType="begin"/>
      </w:r>
      <w:r w:rsidR="0023077A">
        <w:instrText xml:space="preserve"> ADDIN EN.CITE &lt;EndNote&gt;&lt;Cite&gt;&lt;Author&gt;Ardila&lt;/Author&gt;&lt;Year&gt;1989&lt;/Year&gt;&lt;RecNum&gt;11154&lt;/RecNum&gt;&lt;DisplayText&gt;(A. Ardila &amp;amp; Rosselli, 1989)&lt;/DisplayText&gt;&lt;record&gt;&lt;rec-number&gt;11154&lt;/rec-number&gt;&lt;foreign-keys&gt;&lt;key app="EN" db-id="tzpe22srnsas9fevep9x0t2z0pzfe2a9a95t" timestamp="1399371199"&gt;11154&lt;/key&gt;&lt;/foreign-keys&gt;&lt;ref-type name="Journal Article"&gt;17&lt;/ref-type&gt;&lt;contributors&gt;&lt;authors&gt;&lt;author&gt;Ardila, A.&lt;/author&gt;&lt;author&gt;Rosselli, M.&lt;/author&gt;&lt;/authors&gt;&lt;/contributors&gt;&lt;auth-address&gt;Fdn Univ Konrad Lorenz,Bogota,Colombia&lt;/auth-address&gt;&lt;titles&gt;&lt;title&gt;Neuropsychological Characteristics of Normal Aging&lt;/title&gt;&lt;secondary-title&gt;Developmental Neuropsychology&lt;/secondary-title&gt;&lt;alt-title&gt;Dev Neuropsychol&lt;/alt-title&gt;&lt;/titles&gt;&lt;periodical&gt;&lt;full-title&gt;Developmental Neuropsychology&lt;/full-title&gt;&lt;abbr-1&gt;Dev Neuropsychol&lt;/abbr-1&gt;&lt;/periodical&gt;&lt;alt-periodical&gt;&lt;full-title&gt;Developmental Neuropsychology&lt;/full-title&gt;&lt;abbr-1&gt;Dev Neuropsychol&lt;/abbr-1&gt;&lt;/alt-periodical&gt;&lt;pages&gt;307-320&lt;/pages&gt;&lt;volume&gt;5&lt;/volume&gt;&lt;number&gt;4&lt;/number&gt;&lt;dates&gt;&lt;year&gt;1989&lt;/year&gt;&lt;/dates&gt;&lt;isbn&gt;8756-5641&lt;/isbn&gt;&lt;accession-num&gt;WOS:A1989CU94300004&lt;/accession-num&gt;&lt;urls&gt;&lt;related-urls&gt;&lt;url&gt;&amp;lt;Go to ISI&amp;gt;://WOS:A1989CU94300004&lt;/url&gt;&lt;/related-urls&gt;&lt;/urls&gt;&lt;language&gt;English&lt;/language&gt;&lt;/record&gt;&lt;/Cite&gt;&lt;/EndNote&gt;</w:instrText>
      </w:r>
      <w:r>
        <w:fldChar w:fldCharType="separate"/>
      </w:r>
      <w:r w:rsidR="0023077A">
        <w:rPr>
          <w:noProof/>
        </w:rPr>
        <w:t>(</w:t>
      </w:r>
      <w:hyperlink w:anchor="_ENREF_15" w:tooltip="Ardila, 1989 #11154" w:history="1">
        <w:r w:rsidR="00A71029">
          <w:rPr>
            <w:noProof/>
          </w:rPr>
          <w:t>A. Ardila &amp; Rosselli, 1989</w:t>
        </w:r>
      </w:hyperlink>
      <w:r w:rsidR="0023077A">
        <w:rPr>
          <w:noProof/>
        </w:rPr>
        <w:t>)</w:t>
      </w:r>
      <w:r>
        <w:fldChar w:fldCharType="end"/>
      </w:r>
      <w:r>
        <w:t>. In a study looking into the effect of age and education in a group of Mexican adults</w:t>
      </w:r>
      <w:r w:rsidR="00F32FF5">
        <w:t>,</w:t>
      </w:r>
      <w:r>
        <w:t xml:space="preserve"> education and age were reported as being strong predictors </w:t>
      </w:r>
      <w:r w:rsidR="007743B1">
        <w:t>of</w:t>
      </w:r>
      <w:r>
        <w:t xml:space="preserve"> performance on the digit span forward (14% and 25% of the variance explained in a regression analysis, respectively), and education accounting for 31% of the variance for digit span backward (acting as </w:t>
      </w:r>
      <w:r w:rsidR="002A35AF">
        <w:t>the only significant predictor)</w:t>
      </w:r>
      <w:r>
        <w:t xml:space="preserve"> </w:t>
      </w:r>
      <w:r>
        <w:fldChar w:fldCharType="begin"/>
      </w:r>
      <w:r w:rsidR="00EC2E1B">
        <w:instrText xml:space="preserve"> ADDIN EN.CITE &lt;EndNote&gt;&lt;Cite&gt;&lt;Author&gt;Ostrosky-Solis&lt;/Author&gt;&lt;Year&gt;2006&lt;/Year&gt;&lt;RecNum&gt;11165&lt;/RecNum&gt;&lt;DisplayText&gt;(Ostrosky-Solis &amp;amp; Lozano, 2006)&lt;/DisplayText&gt;&lt;record&gt;&lt;rec-number&gt;11165&lt;/rec-number&gt;&lt;foreign-keys&gt;&lt;key app="EN" db-id="tzpe22srnsas9fevep9x0t2z0pzfe2a9a95t" timestamp="1399372044"&gt;11165&lt;/key&gt;&lt;/foreign-keys&gt;&lt;ref-type name="Journal Article"&gt;17&lt;/ref-type&gt;&lt;contributors&gt;&lt;authors&gt;&lt;author&gt;Ostrosky-Solis, F.&lt;/author&gt;&lt;author&gt;Lozano, A.&lt;/author&gt;&lt;/authors&gt;&lt;/contributors&gt;&lt;auth-address&gt;Ostrosky-Solis, F&amp;#xD;Univ Nacl Autonoma Mexico, Rivera de Cupia 110-71, Mexico City 11930, DF, Mexico&amp;#xD;Univ Nacl Autonoma Mexico, Rivera de Cupia 110-71, Mexico City 11930, DF, Mexico&amp;#xD;Univ Nacl Autonoma Mexico, Mexico City 11930, DF, Mexico&lt;/auth-address&gt;&lt;titles&gt;&lt;title&gt;Digit Span: Effect of education and culture&lt;/title&gt;&lt;secondary-title&gt;International Journal of Psychology&lt;/secondary-title&gt;&lt;alt-title&gt;Int J Psychol&lt;/alt-title&gt;&lt;/titles&gt;&lt;alt-periodical&gt;&lt;full-title&gt;Int J Psychol&lt;/full-title&gt;&lt;/alt-periodical&gt;&lt;pages&gt;333-341&lt;/pages&gt;&lt;volume&gt;41&lt;/volume&gt;&lt;number&gt;5&lt;/number&gt;&lt;keywords&gt;&lt;keyword&gt;working-memory&lt;/keyword&gt;&lt;keyword&gt;neuropsychological assessment&lt;/keyword&gt;&lt;keyword&gt;illiterate subjects&lt;/keyword&gt;&lt;keyword&gt;processing demands&lt;/keyword&gt;&lt;keyword&gt;age&lt;/keyword&gt;&lt;keyword&gt;decline&lt;/keyword&gt;&lt;keyword&gt;abilities&lt;/keyword&gt;&lt;keyword&gt;language&lt;/keyword&gt;&lt;keyword&gt;recall&lt;/keyword&gt;&lt;/keywords&gt;&lt;dates&gt;&lt;year&gt;2006&lt;/year&gt;&lt;pub-dates&gt;&lt;date&gt;Oct&lt;/date&gt;&lt;/pub-dates&gt;&lt;/dates&gt;&lt;isbn&gt;0020-7594&lt;/isbn&gt;&lt;accession-num&gt;WOS:000241338300003&lt;/accession-num&gt;&lt;urls&gt;&lt;related-urls&gt;&lt;url&gt;&amp;lt;Go to ISI&amp;gt;://WOS:000241338300003&lt;/url&gt;&lt;/related-urls&gt;&lt;/urls&gt;&lt;electronic-resource-num&gt;Doi 10.1080/00207590500345724&lt;/electronic-resource-num&gt;&lt;language&gt;English&lt;/language&gt;&lt;/record&gt;&lt;/Cite&gt;&lt;/EndNote&gt;</w:instrText>
      </w:r>
      <w:r>
        <w:fldChar w:fldCharType="separate"/>
      </w:r>
      <w:r>
        <w:rPr>
          <w:noProof/>
        </w:rPr>
        <w:t>(</w:t>
      </w:r>
      <w:hyperlink w:anchor="_ENREF_311" w:tooltip="Ostrosky-Solis, 2006 #11165" w:history="1">
        <w:r w:rsidR="00A71029">
          <w:rPr>
            <w:noProof/>
          </w:rPr>
          <w:t>Ostrosky-Solis &amp; Lozano, 2006</w:t>
        </w:r>
      </w:hyperlink>
      <w:r>
        <w:rPr>
          <w:noProof/>
        </w:rPr>
        <w:t>)</w:t>
      </w:r>
      <w:r>
        <w:fldChar w:fldCharType="end"/>
      </w:r>
      <w:r>
        <w:t>. E</w:t>
      </w:r>
      <w:r w:rsidRPr="00923E08">
        <w:t xml:space="preserve">ffects of gender are very </w:t>
      </w:r>
      <w:r>
        <w:t>limited</w:t>
      </w:r>
      <w:r w:rsidRPr="00923E08">
        <w:t xml:space="preserve"> and short lived </w:t>
      </w:r>
      <w:r>
        <w:t xml:space="preserve">for the forward digit span test. </w:t>
      </w:r>
    </w:p>
    <w:p w14:paraId="6083D3AE" w14:textId="77777777" w:rsidR="009E2A07" w:rsidRDefault="009E2A07" w:rsidP="009E2A07">
      <w:pPr>
        <w:spacing w:line="360" w:lineRule="auto"/>
      </w:pPr>
    </w:p>
    <w:p w14:paraId="3C5CAD87" w14:textId="77777777" w:rsidR="009E2A07" w:rsidRPr="00E63276" w:rsidRDefault="009E2A07" w:rsidP="009E2A07">
      <w:pPr>
        <w:spacing w:line="360" w:lineRule="auto"/>
        <w:rPr>
          <w:highlight w:val="yellow"/>
        </w:rPr>
      </w:pPr>
      <w:r>
        <w:t xml:space="preserve">Generally, the effect of certain demographics, in particular education can be seen dichotomously with culture. This paradigm offers variations based on the differences due to diverse educational systems in other countries across the world, impacting on cognitive abilities such as working memory and directly affecting the performance on the digit span. Therefore, one could argue that age is a common variable which affects all performance at a cognitive level, while education may act at a more fundamental level and being influenced by cultural differences (taking into account the various elements associated with education such as environmental learning and socio-economic differences which correlate positively with years of education).  </w:t>
      </w:r>
    </w:p>
    <w:p w14:paraId="4A79DC6C" w14:textId="77777777" w:rsidR="009E2A07" w:rsidRDefault="009E2A07" w:rsidP="009E2A07">
      <w:pPr>
        <w:spacing w:line="360" w:lineRule="auto"/>
      </w:pPr>
    </w:p>
    <w:p w14:paraId="400A06E8" w14:textId="77777777" w:rsidR="009E2A07" w:rsidRPr="0031021E" w:rsidRDefault="009E2A07" w:rsidP="009E2A07">
      <w:pPr>
        <w:spacing w:line="360" w:lineRule="auto"/>
      </w:pPr>
      <w:r>
        <w:t>With regards to dementia, the digit span forward has been found to be significantly lower in patients w</w:t>
      </w:r>
      <w:r w:rsidR="002A35AF">
        <w:t>ith AD than in healthy controls</w:t>
      </w:r>
      <w:r>
        <w:t xml:space="preserve"> </w:t>
      </w:r>
      <w:r>
        <w:fldChar w:fldCharType="begin">
          <w:fldData xml:space="preserve">PEVuZE5vdGU+PENpdGU+PEF1dGhvcj5IdW50bGV5PC9BdXRob3I+PFllYXI+MjAxMTwvWWVhcj48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</w:fldData>
        </w:fldChar>
      </w:r>
      <w:r w:rsidR="00EC2E1B">
        <w:instrText xml:space="preserve"> ADDIN EN.CITE </w:instrText>
      </w:r>
      <w:r w:rsidR="00EC2E1B">
        <w:fldChar w:fldCharType="begin">
          <w:fldData xml:space="preserve">PEVuZE5vdGU+PENpdGU+PEF1dGhvcj5IdW50bGV5PC9BdXRob3I+PFllYXI+MjAxMTwvWWVhcj48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</w:fldData>
        </w:fldChar>
      </w:r>
      <w:r w:rsidR="00EC2E1B">
        <w:instrText xml:space="preserve"> ADDIN EN.CITE.DATA </w:instrText>
      </w:r>
      <w:r w:rsidR="00EC2E1B">
        <w:fldChar w:fldCharType="end"/>
      </w:r>
      <w:r>
        <w:fldChar w:fldCharType="separate"/>
      </w:r>
      <w:r>
        <w:rPr>
          <w:noProof/>
        </w:rPr>
        <w:t>(</w:t>
      </w:r>
      <w:hyperlink w:anchor="_ENREF_195" w:tooltip="Huntley, 2011 #11192" w:history="1">
        <w:r w:rsidR="00A71029">
          <w:rPr>
            <w:noProof/>
          </w:rPr>
          <w:t>Huntley, Bor, Hampshire, Owen, &amp; Howard, 2011</w:t>
        </w:r>
      </w:hyperlink>
      <w:r>
        <w:rPr>
          <w:noProof/>
        </w:rPr>
        <w:t>)</w:t>
      </w:r>
      <w:r>
        <w:fldChar w:fldCharType="end"/>
      </w:r>
      <w:r>
        <w:t xml:space="preserve">. The role of the digit span is crucial in determining an overall mental status and to test areas of working memory and attention. Given the task is easily translatable into Urdu and its importance in detecting deficits in formal assessment early in the course of dementia, this is a task which can be an integral part of any neuropsychological battery </w:t>
      </w:r>
      <w:r w:rsidR="007743B1">
        <w:t>that should be made accessible for</w:t>
      </w:r>
      <w:r>
        <w:t xml:space="preserve"> use with the Pakistani community in the UK in a clinical setting. </w:t>
      </w:r>
    </w:p>
    <w:p w14:paraId="5BB7CCCB" w14:textId="77777777" w:rsidR="002628CF" w:rsidRDefault="002628CF">
      <w:pPr>
        <w:rPr>
          <w:rFonts w:asciiTheme="majorHAnsi" w:hAnsiTheme="majorHAnsi"/>
          <w:b/>
          <w:sz w:val="28"/>
          <w:lang w:val="en" w:eastAsia="en-GB"/>
        </w:rPr>
      </w:pPr>
      <w:r>
        <w:rPr>
          <w:lang w:val="en" w:eastAsia="en-GB"/>
        </w:rPr>
        <w:br w:type="page"/>
      </w:r>
    </w:p>
    <w:p w14:paraId="353871C5" w14:textId="77777777" w:rsidR="00E43979" w:rsidRDefault="00E43979" w:rsidP="004438BD">
      <w:pPr>
        <w:pStyle w:val="Heading2"/>
        <w:numPr>
          <w:ilvl w:val="1"/>
          <w:numId w:val="7"/>
        </w:numPr>
        <w:rPr>
          <w:lang w:val="en" w:eastAsia="en-GB"/>
        </w:rPr>
      </w:pPr>
      <w:bookmarkStart w:id="174" w:name="_Toc436932603"/>
      <w:r>
        <w:rPr>
          <w:lang w:val="en" w:eastAsia="en-GB"/>
        </w:rPr>
        <w:lastRenderedPageBreak/>
        <w:t>Method</w:t>
      </w:r>
      <w:bookmarkEnd w:id="174"/>
    </w:p>
    <w:p w14:paraId="51716D3B" w14:textId="77777777" w:rsidR="00E43979" w:rsidRDefault="00E43979" w:rsidP="004438BD">
      <w:pPr>
        <w:pStyle w:val="Heading3"/>
        <w:numPr>
          <w:ilvl w:val="2"/>
          <w:numId w:val="7"/>
        </w:numPr>
        <w:rPr>
          <w:lang w:val="en" w:eastAsia="en-GB"/>
        </w:rPr>
      </w:pPr>
      <w:r>
        <w:rPr>
          <w:lang w:val="en" w:eastAsia="en-GB"/>
        </w:rPr>
        <w:t>Participants</w:t>
      </w:r>
    </w:p>
    <w:p w14:paraId="07784209" w14:textId="77777777" w:rsidR="00E43979" w:rsidRPr="00E34191" w:rsidRDefault="00E43979" w:rsidP="00E43979">
      <w:pPr>
        <w:spacing w:line="360" w:lineRule="auto"/>
        <w:rPr>
          <w:lang w:val="en" w:eastAsia="en-GB"/>
        </w:rPr>
      </w:pPr>
      <w:r>
        <w:rPr>
          <w:lang w:val="en" w:eastAsia="en-GB"/>
        </w:rPr>
        <w:t>Refer to section 5.</w:t>
      </w:r>
      <w:r w:rsidR="000169B0">
        <w:rPr>
          <w:lang w:val="en" w:eastAsia="en-GB"/>
        </w:rPr>
        <w:t>6.1.</w:t>
      </w:r>
    </w:p>
    <w:p w14:paraId="2B89FF54" w14:textId="77777777" w:rsidR="00E43979" w:rsidRDefault="00E43979" w:rsidP="004438BD">
      <w:pPr>
        <w:pStyle w:val="Heading3"/>
        <w:numPr>
          <w:ilvl w:val="2"/>
          <w:numId w:val="7"/>
        </w:numPr>
        <w:rPr>
          <w:lang w:val="en" w:eastAsia="en-GB"/>
        </w:rPr>
      </w:pPr>
      <w:r>
        <w:rPr>
          <w:lang w:val="en" w:eastAsia="en-GB"/>
        </w:rPr>
        <w:t>Materials</w:t>
      </w:r>
    </w:p>
    <w:p w14:paraId="68150BDC" w14:textId="77777777" w:rsidR="00E43979" w:rsidRPr="00E34191" w:rsidRDefault="000169B0" w:rsidP="00E43979">
      <w:pPr>
        <w:spacing w:line="360" w:lineRule="auto"/>
        <w:rPr>
          <w:lang w:val="en" w:eastAsia="en-GB"/>
        </w:rPr>
      </w:pPr>
      <w:r>
        <w:rPr>
          <w:lang w:val="en" w:eastAsia="en-GB"/>
        </w:rPr>
        <w:t xml:space="preserve">The digit span </w:t>
      </w:r>
      <w:r w:rsidR="001D2EA4">
        <w:rPr>
          <w:lang w:val="en" w:eastAsia="en-GB"/>
        </w:rPr>
        <w:t xml:space="preserve">forward test was used in accordance to the </w:t>
      </w:r>
      <w:r w:rsidR="001D2EA4" w:rsidRPr="001D2EA4">
        <w:rPr>
          <w:rStyle w:val="st1"/>
          <w:rFonts w:cstheme="minorHAnsi"/>
          <w:bCs/>
        </w:rPr>
        <w:t>Wechsler</w:t>
      </w:r>
      <w:r w:rsidR="001D2EA4" w:rsidRPr="001D2EA4">
        <w:rPr>
          <w:rStyle w:val="st1"/>
          <w:rFonts w:cstheme="minorHAnsi"/>
        </w:rPr>
        <w:t xml:space="preserve"> </w:t>
      </w:r>
      <w:r w:rsidR="001D2EA4">
        <w:rPr>
          <w:rStyle w:val="st1"/>
          <w:rFonts w:cstheme="minorHAnsi"/>
        </w:rPr>
        <w:t>Memory Scale (WMS-III</w:t>
      </w:r>
      <w:r w:rsidR="001D2EA4" w:rsidRPr="001D2EA4">
        <w:rPr>
          <w:rStyle w:val="st1"/>
          <w:rFonts w:cstheme="minorHAnsi"/>
        </w:rPr>
        <w:t>)</w:t>
      </w:r>
      <w:r w:rsidR="001D2EA4">
        <w:rPr>
          <w:rStyle w:val="st1"/>
          <w:rFonts w:cstheme="minorHAnsi"/>
        </w:rPr>
        <w:t xml:space="preserve"> </w:t>
      </w:r>
      <w:r w:rsidR="001D2EA4">
        <w:rPr>
          <w:rStyle w:val="st1"/>
          <w:rFonts w:cstheme="minorHAnsi"/>
        </w:rPr>
        <w:fldChar w:fldCharType="begin"/>
      </w:r>
      <w:r w:rsidR="001D2EA4">
        <w:rPr>
          <w:rStyle w:val="st1"/>
          <w:rFonts w:cstheme="minorHAnsi"/>
        </w:rPr>
        <w:instrText xml:space="preserve"> ADDIN EN.CITE &lt;EndNote&gt;&lt;Cite&gt;&lt;Author&gt;Wechsler&lt;/Author&gt;&lt;Year&gt;1997&lt;/Year&gt;&lt;RecNum&gt;11122&lt;/RecNum&gt;&lt;DisplayText&gt;(Wechsler, 1997)&lt;/DisplayText&gt;&lt;record&gt;&lt;rec-number&gt;11122&lt;/rec-number&gt;&lt;foreign-keys&gt;&lt;key app="EN" db-id="tzpe22srnsas9fevep9x0t2z0pzfe2a9a95t" timestamp="1398768994"&gt;11122&lt;/key&gt;&lt;/foreign-keys&gt;&lt;ref-type name="Manuscript"&gt;36&lt;/ref-type&gt;&lt;contributors&gt;&lt;authors&gt;&lt;author&gt;Wechsler, D.&lt;/author&gt;&lt;/authors&gt;&lt;/contributors&gt;&lt;titles&gt;&lt;title&gt;Wechsler Memory Scale-Thirs edition manual.&lt;/title&gt;&lt;/titles&gt;&lt;dates&gt;&lt;year&gt;1997&lt;/year&gt;&lt;/dates&gt;&lt;pub-location&gt;San Antonio, TX: Psychological Corporation&lt;/pub-location&gt;&lt;urls&gt;&lt;/urls&gt;&lt;/record&gt;&lt;/Cite&gt;&lt;/EndNote&gt;</w:instrText>
      </w:r>
      <w:r w:rsidR="001D2EA4">
        <w:rPr>
          <w:rStyle w:val="st1"/>
          <w:rFonts w:cstheme="minorHAnsi"/>
        </w:rPr>
        <w:fldChar w:fldCharType="separate"/>
      </w:r>
      <w:r w:rsidR="001D2EA4">
        <w:rPr>
          <w:rStyle w:val="st1"/>
          <w:rFonts w:cstheme="minorHAnsi"/>
          <w:noProof/>
        </w:rPr>
        <w:t>(</w:t>
      </w:r>
      <w:hyperlink w:anchor="_ENREF_420" w:tooltip="Wechsler, 1997 #11122" w:history="1">
        <w:r w:rsidR="00A71029">
          <w:rPr>
            <w:rStyle w:val="st1"/>
            <w:rFonts w:cstheme="minorHAnsi"/>
            <w:noProof/>
          </w:rPr>
          <w:t>Wechsler, 1997</w:t>
        </w:r>
      </w:hyperlink>
      <w:r w:rsidR="001D2EA4">
        <w:rPr>
          <w:rStyle w:val="st1"/>
          <w:rFonts w:cstheme="minorHAnsi"/>
          <w:noProof/>
        </w:rPr>
        <w:t>)</w:t>
      </w:r>
      <w:r w:rsidR="001D2EA4">
        <w:rPr>
          <w:rStyle w:val="st1"/>
          <w:rFonts w:cstheme="minorHAnsi"/>
        </w:rPr>
        <w:fldChar w:fldCharType="end"/>
      </w:r>
      <w:r w:rsidR="001D2EA4">
        <w:rPr>
          <w:rStyle w:val="st1"/>
          <w:rFonts w:cstheme="minorHAnsi"/>
        </w:rPr>
        <w:t>, with different sequences</w:t>
      </w:r>
      <w:r>
        <w:rPr>
          <w:lang w:val="en" w:eastAsia="en-GB"/>
        </w:rPr>
        <w:t>.</w:t>
      </w:r>
      <w:r w:rsidR="00E43979">
        <w:rPr>
          <w:lang w:val="en" w:eastAsia="en-GB"/>
        </w:rPr>
        <w:t xml:space="preserve"> The numbers were translated accordingly to the Urdu language, (see appendi</w:t>
      </w:r>
      <w:r w:rsidR="00B81089">
        <w:rPr>
          <w:lang w:val="en" w:eastAsia="en-GB"/>
        </w:rPr>
        <w:t>x 9.5</w:t>
      </w:r>
      <w:r w:rsidR="00E43979">
        <w:rPr>
          <w:lang w:val="en" w:eastAsia="en-GB"/>
        </w:rPr>
        <w:t xml:space="preserve">). </w:t>
      </w:r>
    </w:p>
    <w:p w14:paraId="0A74E8AB" w14:textId="77777777" w:rsidR="00E43979" w:rsidRDefault="00E43979" w:rsidP="004438BD">
      <w:pPr>
        <w:pStyle w:val="Heading3"/>
        <w:numPr>
          <w:ilvl w:val="2"/>
          <w:numId w:val="7"/>
        </w:numPr>
        <w:rPr>
          <w:lang w:val="en" w:eastAsia="en-GB"/>
        </w:rPr>
      </w:pPr>
      <w:r>
        <w:rPr>
          <w:lang w:val="en" w:eastAsia="en-GB"/>
        </w:rPr>
        <w:t>Procedure</w:t>
      </w:r>
    </w:p>
    <w:p w14:paraId="420E9142" w14:textId="77777777" w:rsidR="00E43979" w:rsidRDefault="00E43979" w:rsidP="00E43979">
      <w:pPr>
        <w:spacing w:line="360" w:lineRule="auto"/>
        <w:rPr>
          <w:lang w:val="en" w:eastAsia="en-GB"/>
        </w:rPr>
      </w:pPr>
      <w:r>
        <w:rPr>
          <w:lang w:val="en" w:eastAsia="en-GB"/>
        </w:rPr>
        <w:t xml:space="preserve">The order of administration was the same for each participant. Participants were told to repeat the numbers (starting with a span level of two, which means two numbers were read out to the participant) in the same order for the forward task and they were also informed that the sequence of numbers would increase (span level) as the task continued. </w:t>
      </w:r>
    </w:p>
    <w:p w14:paraId="43E7601A" w14:textId="77777777" w:rsidR="00522035" w:rsidRDefault="00522035" w:rsidP="00E43979">
      <w:pPr>
        <w:spacing w:line="360" w:lineRule="auto"/>
        <w:rPr>
          <w:lang w:val="en" w:eastAsia="en-GB"/>
        </w:rPr>
      </w:pPr>
    </w:p>
    <w:p w14:paraId="1E5E9818" w14:textId="77777777" w:rsidR="00E43979" w:rsidRDefault="00E43979" w:rsidP="00E43979">
      <w:pPr>
        <w:spacing w:line="360" w:lineRule="auto"/>
        <w:rPr>
          <w:lang w:val="en" w:eastAsia="en-GB"/>
        </w:rPr>
      </w:pPr>
      <w:r>
        <w:rPr>
          <w:lang w:val="en" w:eastAsia="en-GB"/>
        </w:rPr>
        <w:t xml:space="preserve">Each span level consisted of two trials, the second trial of each level was only administered if the participant failed on trial one of the same span level. If the participant was successful in correctly recalling trial one or two then the participant progressed to the next span level. If the participant failed on both trials of a single span level, the previous span level would be recorded as the final digit span score on the test. </w:t>
      </w:r>
    </w:p>
    <w:p w14:paraId="2DFD919C" w14:textId="77777777" w:rsidR="00E43979" w:rsidRPr="00544571" w:rsidRDefault="00E43979" w:rsidP="00E43979">
      <w:pPr>
        <w:spacing w:line="360" w:lineRule="auto"/>
      </w:pPr>
    </w:p>
    <w:p w14:paraId="73C7CCAF" w14:textId="77777777" w:rsidR="008F0FF5" w:rsidRDefault="008F0FF5" w:rsidP="004438BD">
      <w:pPr>
        <w:pStyle w:val="Heading2"/>
        <w:numPr>
          <w:ilvl w:val="1"/>
          <w:numId w:val="7"/>
        </w:numPr>
        <w:rPr>
          <w:lang w:val="en" w:eastAsia="en-GB"/>
        </w:rPr>
      </w:pPr>
      <w:bookmarkStart w:id="175" w:name="_Toc436932604"/>
      <w:r>
        <w:rPr>
          <w:lang w:val="en" w:eastAsia="en-GB"/>
        </w:rPr>
        <w:t>Results</w:t>
      </w:r>
      <w:bookmarkEnd w:id="175"/>
    </w:p>
    <w:p w14:paraId="53044C8F" w14:textId="77777777" w:rsidR="008F0FF5" w:rsidRDefault="008F0FF5" w:rsidP="008F0FF5">
      <w:pPr>
        <w:spacing w:line="360" w:lineRule="auto"/>
        <w:rPr>
          <w:lang w:val="en" w:eastAsia="en-GB"/>
        </w:rPr>
      </w:pPr>
      <w:r>
        <w:rPr>
          <w:lang w:val="en" w:eastAsia="en-GB"/>
        </w:rPr>
        <w:t xml:space="preserve">There were no significant effects of gender observed on the digit span forward or backward in any analysis carried out. In order to carry out the regression analysis, line estimations were carried out for the digit span forward and backward test </w:t>
      </w:r>
      <w:r w:rsidR="007743B1">
        <w:rPr>
          <w:lang w:val="en" w:eastAsia="en-GB"/>
        </w:rPr>
        <w:t>with</w:t>
      </w:r>
      <w:r>
        <w:rPr>
          <w:lang w:val="en" w:eastAsia="en-GB"/>
        </w:rPr>
        <w:t xml:space="preserve"> age, gend</w:t>
      </w:r>
      <w:r w:rsidR="007743B1">
        <w:rPr>
          <w:lang w:val="en" w:eastAsia="en-GB"/>
        </w:rPr>
        <w:t xml:space="preserve">er, education and acculturation </w:t>
      </w:r>
      <w:r>
        <w:rPr>
          <w:lang w:val="en" w:eastAsia="en-GB"/>
        </w:rPr>
        <w:t xml:space="preserve">(including the square root and logarithm of each variable). Table 6.1 and 6.2 show the mean and standard deviations per group and for males and females </w:t>
      </w:r>
      <w:r w:rsidR="007743B1">
        <w:rPr>
          <w:lang w:val="en" w:eastAsia="en-GB"/>
        </w:rPr>
        <w:t>of the performance on</w:t>
      </w:r>
      <w:r>
        <w:rPr>
          <w:lang w:val="en" w:eastAsia="en-GB"/>
        </w:rPr>
        <w:t xml:space="preserve"> the </w:t>
      </w:r>
      <w:r w:rsidR="007743B1">
        <w:rPr>
          <w:lang w:val="en" w:eastAsia="en-GB"/>
        </w:rPr>
        <w:t>digit span forward and backward.</w:t>
      </w:r>
      <w:r>
        <w:rPr>
          <w:lang w:val="en" w:eastAsia="en-GB"/>
        </w:rPr>
        <w:t xml:space="preserve"> </w:t>
      </w:r>
      <w:r w:rsidR="007743B1">
        <w:rPr>
          <w:lang w:val="en" w:eastAsia="en-GB"/>
        </w:rPr>
        <w:t>I</w:t>
      </w:r>
      <w:r>
        <w:rPr>
          <w:lang w:val="en" w:eastAsia="en-GB"/>
        </w:rPr>
        <w:t>t can be clearly seen that there is no effect for gender. There is however, an observable effect of age, where it can be seen that the younger age groups have</w:t>
      </w:r>
      <w:r w:rsidR="007743B1">
        <w:rPr>
          <w:lang w:val="en" w:eastAsia="en-GB"/>
        </w:rPr>
        <w:t xml:space="preserve"> higher digit span</w:t>
      </w:r>
      <w:r>
        <w:rPr>
          <w:lang w:val="en" w:eastAsia="en-GB"/>
        </w:rPr>
        <w:t xml:space="preserve"> scores on average than the older age groups. </w:t>
      </w:r>
    </w:p>
    <w:p w14:paraId="66F9F4DF" w14:textId="77777777" w:rsidR="008F0FF5" w:rsidRDefault="008F0FF5" w:rsidP="008F0FF5">
      <w:pPr>
        <w:spacing w:line="360" w:lineRule="auto"/>
        <w:rPr>
          <w:lang w:val="en" w:eastAsia="en-GB"/>
        </w:rPr>
      </w:pPr>
    </w:p>
    <w:p w14:paraId="1E33F092" w14:textId="77777777" w:rsidR="008F0FF5" w:rsidRDefault="008F0FF5" w:rsidP="008F0FF5">
      <w:pPr>
        <w:spacing w:line="360" w:lineRule="auto"/>
        <w:rPr>
          <w:szCs w:val="24"/>
          <w:lang w:eastAsia="en-GB"/>
        </w:rPr>
      </w:pPr>
      <w:r>
        <w:rPr>
          <w:lang w:val="en" w:eastAsia="en-GB"/>
        </w:rPr>
        <w:t>In an ANOVA analysis for age group, there was a significant difference observed between</w:t>
      </w:r>
      <w:r w:rsidR="008B6A55">
        <w:rPr>
          <w:lang w:val="en" w:eastAsia="en-GB"/>
        </w:rPr>
        <w:t xml:space="preserve"> all 7 age groups (see Table 6.1</w:t>
      </w:r>
      <w:r>
        <w:rPr>
          <w:lang w:val="en" w:eastAsia="en-GB"/>
        </w:rPr>
        <w:t xml:space="preserve">), for digit span forward </w:t>
      </w:r>
      <w:r>
        <w:rPr>
          <w:szCs w:val="24"/>
          <w:lang w:eastAsia="en-GB"/>
        </w:rPr>
        <w:t xml:space="preserve">(F (6, 122) = 34.73, p&lt;0.001). Furthermore, in a post hoc analysis using Bonferroni correction, these differences emerged between the younger age groups (21-30, 31-40, 41-50) and older adult age groups (51-60, 61-70, 71-80, 80+), p&lt;0.05. </w:t>
      </w:r>
    </w:p>
    <w:p w14:paraId="49A0D78C" w14:textId="77777777" w:rsidR="00F517B5" w:rsidRDefault="00F517B5"/>
    <w:p w14:paraId="3A79ECC7" w14:textId="77777777" w:rsidR="008F0FF5" w:rsidRDefault="008F0FF5" w:rsidP="008F0FF5">
      <w:pPr>
        <w:spacing w:line="360" w:lineRule="auto"/>
      </w:pPr>
      <w:bookmarkStart w:id="176" w:name="_Toc436932731"/>
      <w:r>
        <w:t xml:space="preserve">Table </w:t>
      </w:r>
      <w:fldSimple w:instr=" STYLEREF 1 \s ">
        <w:r w:rsidR="007D2D0D">
          <w:rPr>
            <w:noProof/>
          </w:rPr>
          <w:t>6</w:t>
        </w:r>
      </w:fldSimple>
      <w:r w:rsidR="007D2D0D">
        <w:t>.</w:t>
      </w:r>
      <w:fldSimple w:instr=" SEQ Table \* ARABIC \s 1 ">
        <w:r w:rsidR="007D2D0D">
          <w:rPr>
            <w:noProof/>
          </w:rPr>
          <w:t>1</w:t>
        </w:r>
      </w:fldSimple>
      <w:r>
        <w:rPr>
          <w:noProof/>
        </w:rPr>
        <w:t xml:space="preserve"> Mean (SD) performance on the digit span forward per age group.</w:t>
      </w:r>
      <w:bookmarkEnd w:id="176"/>
      <w:r>
        <w:rPr>
          <w:noProof/>
        </w:rPr>
        <w:t xml:space="preserve"> </w:t>
      </w:r>
    </w:p>
    <w:tbl>
      <w:tblPr>
        <w:tblStyle w:val="MediumShading2-Accent61"/>
        <w:tblW w:w="0" w:type="auto"/>
        <w:tblBorders>
          <w:insideH w:val="single" w:sz="4" w:space="0" w:color="auto"/>
          <w:insideV w:val="single" w:sz="4" w:space="0" w:color="auto"/>
        </w:tblBorders>
        <w:tblLook w:val="0600" w:firstRow="0" w:lastRow="0" w:firstColumn="0" w:lastColumn="0" w:noHBand="1" w:noVBand="1"/>
      </w:tblPr>
      <w:tblGrid>
        <w:gridCol w:w="1456"/>
        <w:gridCol w:w="2417"/>
      </w:tblGrid>
      <w:tr w:rsidR="00522035" w:rsidRPr="000A4D2D" w14:paraId="31BB8A57" w14:textId="77777777" w:rsidTr="003D3BEC">
        <w:trPr>
          <w:trHeight w:val="394"/>
        </w:trPr>
        <w:tc>
          <w:tcPr>
            <w:tcW w:w="0" w:type="auto"/>
            <w:tcBorders>
              <w:top w:val="single" w:sz="18" w:space="0" w:color="auto"/>
              <w:bottom w:val="single" w:sz="18" w:space="0" w:color="auto"/>
            </w:tcBorders>
            <w:hideMark/>
          </w:tcPr>
          <w:p w14:paraId="727D5CBD" w14:textId="77777777" w:rsidR="00522035" w:rsidRPr="009D46C0" w:rsidRDefault="00522035" w:rsidP="003D3BEC">
            <w:pPr>
              <w:rPr>
                <w:b/>
                <w:lang w:eastAsia="en-GB"/>
              </w:rPr>
            </w:pPr>
            <w:r w:rsidRPr="009D46C0">
              <w:rPr>
                <w:b/>
                <w:lang w:eastAsia="en-GB"/>
              </w:rPr>
              <w:t>Age Group</w:t>
            </w:r>
          </w:p>
        </w:tc>
        <w:tc>
          <w:tcPr>
            <w:tcW w:w="0" w:type="auto"/>
            <w:tcBorders>
              <w:top w:val="single" w:sz="18" w:space="0" w:color="auto"/>
              <w:bottom w:val="single" w:sz="18" w:space="0" w:color="auto"/>
            </w:tcBorders>
          </w:tcPr>
          <w:p w14:paraId="4E5BC5AE" w14:textId="77777777" w:rsidR="00522035" w:rsidRPr="009D46C0" w:rsidRDefault="00522035" w:rsidP="003D3BEC">
            <w:pPr>
              <w:rPr>
                <w:b/>
                <w:lang w:eastAsia="en-GB"/>
              </w:rPr>
            </w:pPr>
            <w:r>
              <w:rPr>
                <w:b/>
                <w:lang w:eastAsia="en-GB"/>
              </w:rPr>
              <w:t>Digit Span Forward</w:t>
            </w:r>
          </w:p>
        </w:tc>
      </w:tr>
      <w:tr w:rsidR="00522035" w:rsidRPr="000A4D2D" w14:paraId="66EB3B1C" w14:textId="77777777" w:rsidTr="003D3BEC">
        <w:trPr>
          <w:trHeight w:val="461"/>
        </w:trPr>
        <w:tc>
          <w:tcPr>
            <w:tcW w:w="0" w:type="auto"/>
            <w:tcBorders>
              <w:top w:val="single" w:sz="18" w:space="0" w:color="auto"/>
            </w:tcBorders>
            <w:hideMark/>
          </w:tcPr>
          <w:p w14:paraId="02B6F530" w14:textId="77777777" w:rsidR="00522035" w:rsidRPr="009D46C0" w:rsidRDefault="00522035" w:rsidP="003D3BEC">
            <w:pPr>
              <w:rPr>
                <w:lang w:eastAsia="en-GB"/>
              </w:rPr>
            </w:pPr>
            <w:r w:rsidRPr="009D46C0">
              <w:rPr>
                <w:lang w:eastAsia="en-GB"/>
              </w:rPr>
              <w:t>21-30</w:t>
            </w:r>
          </w:p>
        </w:tc>
        <w:tc>
          <w:tcPr>
            <w:tcW w:w="0" w:type="auto"/>
            <w:tcBorders>
              <w:top w:val="single" w:sz="18" w:space="0" w:color="auto"/>
            </w:tcBorders>
          </w:tcPr>
          <w:p w14:paraId="3FE8F426" w14:textId="77777777" w:rsidR="00522035" w:rsidRPr="000A4D2D" w:rsidRDefault="00522035" w:rsidP="003D3BEC">
            <w:pPr>
              <w:rPr>
                <w:lang w:eastAsia="en-GB"/>
              </w:rPr>
            </w:pPr>
            <w:r>
              <w:rPr>
                <w:lang w:eastAsia="en-GB"/>
              </w:rPr>
              <w:t>7.15 (0.75)</w:t>
            </w:r>
          </w:p>
        </w:tc>
      </w:tr>
      <w:tr w:rsidR="00522035" w:rsidRPr="000A4D2D" w14:paraId="4E09FD47" w14:textId="77777777" w:rsidTr="003D3BEC">
        <w:trPr>
          <w:trHeight w:val="461"/>
        </w:trPr>
        <w:tc>
          <w:tcPr>
            <w:tcW w:w="0" w:type="auto"/>
            <w:hideMark/>
          </w:tcPr>
          <w:p w14:paraId="694781D4" w14:textId="77777777" w:rsidR="00522035" w:rsidRPr="009D46C0" w:rsidRDefault="00522035" w:rsidP="003D3BEC">
            <w:pPr>
              <w:rPr>
                <w:lang w:eastAsia="en-GB"/>
              </w:rPr>
            </w:pPr>
            <w:r w:rsidRPr="009D46C0">
              <w:rPr>
                <w:lang w:eastAsia="en-GB"/>
              </w:rPr>
              <w:t>31-40</w:t>
            </w:r>
          </w:p>
        </w:tc>
        <w:tc>
          <w:tcPr>
            <w:tcW w:w="0" w:type="auto"/>
          </w:tcPr>
          <w:p w14:paraId="774C87FD" w14:textId="77777777" w:rsidR="00522035" w:rsidRPr="000A4D2D" w:rsidRDefault="00522035" w:rsidP="003D3BEC">
            <w:pPr>
              <w:rPr>
                <w:lang w:eastAsia="en-GB"/>
              </w:rPr>
            </w:pPr>
            <w:r>
              <w:rPr>
                <w:lang w:eastAsia="en-GB"/>
              </w:rPr>
              <w:t>6.55 (0.69)</w:t>
            </w:r>
          </w:p>
        </w:tc>
      </w:tr>
      <w:tr w:rsidR="00522035" w:rsidRPr="000A4D2D" w14:paraId="6E42D36A" w14:textId="77777777" w:rsidTr="003D3BEC">
        <w:trPr>
          <w:trHeight w:val="461"/>
        </w:trPr>
        <w:tc>
          <w:tcPr>
            <w:tcW w:w="0" w:type="auto"/>
            <w:hideMark/>
          </w:tcPr>
          <w:p w14:paraId="70467D1C" w14:textId="77777777" w:rsidR="00522035" w:rsidRPr="009D46C0" w:rsidRDefault="00522035" w:rsidP="003D3BEC">
            <w:pPr>
              <w:rPr>
                <w:lang w:eastAsia="en-GB"/>
              </w:rPr>
            </w:pPr>
            <w:r w:rsidRPr="009D46C0">
              <w:rPr>
                <w:lang w:eastAsia="en-GB"/>
              </w:rPr>
              <w:t>41-50</w:t>
            </w:r>
          </w:p>
        </w:tc>
        <w:tc>
          <w:tcPr>
            <w:tcW w:w="0" w:type="auto"/>
          </w:tcPr>
          <w:p w14:paraId="5B3A7FB9" w14:textId="77777777" w:rsidR="00522035" w:rsidRPr="000A4D2D" w:rsidRDefault="00522035" w:rsidP="003D3BEC">
            <w:pPr>
              <w:rPr>
                <w:lang w:eastAsia="en-GB"/>
              </w:rPr>
            </w:pPr>
            <w:r>
              <w:rPr>
                <w:lang w:eastAsia="en-GB"/>
              </w:rPr>
              <w:t>6.45 (0.76)</w:t>
            </w:r>
          </w:p>
        </w:tc>
      </w:tr>
      <w:tr w:rsidR="00522035" w:rsidRPr="000A4D2D" w14:paraId="4478B90F" w14:textId="77777777" w:rsidTr="003D3BEC">
        <w:trPr>
          <w:trHeight w:val="461"/>
        </w:trPr>
        <w:tc>
          <w:tcPr>
            <w:tcW w:w="0" w:type="auto"/>
            <w:hideMark/>
          </w:tcPr>
          <w:p w14:paraId="14B58957" w14:textId="77777777" w:rsidR="00522035" w:rsidRPr="009D46C0" w:rsidRDefault="00522035" w:rsidP="003D3BEC">
            <w:pPr>
              <w:rPr>
                <w:lang w:eastAsia="en-GB"/>
              </w:rPr>
            </w:pPr>
            <w:r w:rsidRPr="009D46C0">
              <w:rPr>
                <w:lang w:eastAsia="en-GB"/>
              </w:rPr>
              <w:t>51-60</w:t>
            </w:r>
          </w:p>
        </w:tc>
        <w:tc>
          <w:tcPr>
            <w:tcW w:w="0" w:type="auto"/>
          </w:tcPr>
          <w:p w14:paraId="13627D97" w14:textId="77777777" w:rsidR="00522035" w:rsidRPr="000A4D2D" w:rsidRDefault="00522035" w:rsidP="003D3BEC">
            <w:pPr>
              <w:rPr>
                <w:lang w:eastAsia="en-GB"/>
              </w:rPr>
            </w:pPr>
            <w:r>
              <w:rPr>
                <w:lang w:eastAsia="en-GB"/>
              </w:rPr>
              <w:t>5.90 (0.64)</w:t>
            </w:r>
          </w:p>
        </w:tc>
      </w:tr>
      <w:tr w:rsidR="00522035" w:rsidRPr="000A4D2D" w14:paraId="4D847AB4" w14:textId="77777777" w:rsidTr="003D3BEC">
        <w:trPr>
          <w:trHeight w:val="461"/>
        </w:trPr>
        <w:tc>
          <w:tcPr>
            <w:tcW w:w="0" w:type="auto"/>
            <w:hideMark/>
          </w:tcPr>
          <w:p w14:paraId="66605EEC" w14:textId="77777777" w:rsidR="00522035" w:rsidRPr="009D46C0" w:rsidRDefault="00522035" w:rsidP="003D3BEC">
            <w:pPr>
              <w:rPr>
                <w:lang w:eastAsia="en-GB"/>
              </w:rPr>
            </w:pPr>
            <w:r w:rsidRPr="009D46C0">
              <w:rPr>
                <w:lang w:eastAsia="en-GB"/>
              </w:rPr>
              <w:t>61-70</w:t>
            </w:r>
          </w:p>
        </w:tc>
        <w:tc>
          <w:tcPr>
            <w:tcW w:w="0" w:type="auto"/>
          </w:tcPr>
          <w:p w14:paraId="1A2661D9" w14:textId="77777777" w:rsidR="00522035" w:rsidRPr="000A4D2D" w:rsidRDefault="00522035" w:rsidP="003D3BEC">
            <w:pPr>
              <w:rPr>
                <w:lang w:eastAsia="en-GB"/>
              </w:rPr>
            </w:pPr>
            <w:r>
              <w:rPr>
                <w:lang w:eastAsia="en-GB"/>
              </w:rPr>
              <w:t>5.30 (0.92)</w:t>
            </w:r>
          </w:p>
        </w:tc>
      </w:tr>
      <w:tr w:rsidR="00522035" w:rsidRPr="000A4D2D" w14:paraId="26FCCCD2" w14:textId="77777777" w:rsidTr="003D3BEC">
        <w:trPr>
          <w:trHeight w:val="461"/>
        </w:trPr>
        <w:tc>
          <w:tcPr>
            <w:tcW w:w="0" w:type="auto"/>
            <w:hideMark/>
          </w:tcPr>
          <w:p w14:paraId="6E64200F" w14:textId="77777777" w:rsidR="00522035" w:rsidRPr="009D46C0" w:rsidRDefault="00522035" w:rsidP="003D3BEC">
            <w:pPr>
              <w:rPr>
                <w:lang w:eastAsia="en-GB"/>
              </w:rPr>
            </w:pPr>
            <w:r w:rsidRPr="009D46C0">
              <w:rPr>
                <w:lang w:eastAsia="en-GB"/>
              </w:rPr>
              <w:t>71-80</w:t>
            </w:r>
          </w:p>
        </w:tc>
        <w:tc>
          <w:tcPr>
            <w:tcW w:w="0" w:type="auto"/>
          </w:tcPr>
          <w:p w14:paraId="122EC308" w14:textId="77777777" w:rsidR="00522035" w:rsidRPr="000A4D2D" w:rsidRDefault="00522035" w:rsidP="003D3BEC">
            <w:pPr>
              <w:rPr>
                <w:lang w:eastAsia="en-GB"/>
              </w:rPr>
            </w:pPr>
            <w:r>
              <w:rPr>
                <w:lang w:eastAsia="en-GB"/>
              </w:rPr>
              <w:t>4.05 (0.88)</w:t>
            </w:r>
          </w:p>
        </w:tc>
      </w:tr>
      <w:tr w:rsidR="00522035" w:rsidRPr="000A4D2D" w14:paraId="64400848" w14:textId="77777777" w:rsidTr="003D3BEC">
        <w:trPr>
          <w:trHeight w:val="461"/>
        </w:trPr>
        <w:tc>
          <w:tcPr>
            <w:tcW w:w="0" w:type="auto"/>
            <w:hideMark/>
          </w:tcPr>
          <w:p w14:paraId="4B4A4FA2" w14:textId="77777777" w:rsidR="00522035" w:rsidRPr="009D46C0" w:rsidRDefault="00522035" w:rsidP="003D3BEC">
            <w:pPr>
              <w:rPr>
                <w:lang w:eastAsia="en-GB"/>
              </w:rPr>
            </w:pPr>
            <w:r w:rsidRPr="009D46C0">
              <w:rPr>
                <w:lang w:eastAsia="en-GB"/>
              </w:rPr>
              <w:t>80+</w:t>
            </w:r>
          </w:p>
        </w:tc>
        <w:tc>
          <w:tcPr>
            <w:tcW w:w="0" w:type="auto"/>
          </w:tcPr>
          <w:p w14:paraId="7CDDCE4B" w14:textId="77777777" w:rsidR="00522035" w:rsidRPr="000A4D2D" w:rsidRDefault="00522035" w:rsidP="003D3BEC">
            <w:pPr>
              <w:rPr>
                <w:lang w:eastAsia="en-GB"/>
              </w:rPr>
            </w:pPr>
            <w:r>
              <w:rPr>
                <w:lang w:eastAsia="en-GB"/>
              </w:rPr>
              <w:t>4.67 (0.58)</w:t>
            </w:r>
          </w:p>
        </w:tc>
      </w:tr>
    </w:tbl>
    <w:p w14:paraId="078AA7DF" w14:textId="77777777" w:rsidR="008F0FF5" w:rsidRDefault="008F0FF5" w:rsidP="008F0FF5">
      <w:pPr>
        <w:spacing w:line="360" w:lineRule="auto"/>
      </w:pPr>
    </w:p>
    <w:p w14:paraId="6D56D732" w14:textId="77777777" w:rsidR="00B63314" w:rsidRPr="00B63314" w:rsidRDefault="00B63314" w:rsidP="00B63314">
      <w:pPr>
        <w:pStyle w:val="Caption"/>
        <w:keepNext/>
        <w:spacing w:line="276" w:lineRule="auto"/>
        <w:rPr>
          <w:b w:val="0"/>
          <w:sz w:val="24"/>
        </w:rPr>
      </w:pPr>
      <w:bookmarkStart w:id="177" w:name="_Toc436932732"/>
      <w:r w:rsidRPr="00B63314">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2</w:t>
      </w:r>
      <w:r w:rsidR="007D2D0D">
        <w:rPr>
          <w:b w:val="0"/>
          <w:sz w:val="24"/>
        </w:rPr>
        <w:fldChar w:fldCharType="end"/>
      </w:r>
      <w:r w:rsidRPr="00B63314">
        <w:rPr>
          <w:b w:val="0"/>
          <w:sz w:val="24"/>
        </w:rPr>
        <w:t xml:space="preserve"> Mean (SD) performance on digit span forward for males and females.</w:t>
      </w:r>
      <w:bookmarkEnd w:id="177"/>
    </w:p>
    <w:tbl>
      <w:tblPr>
        <w:tblStyle w:val="MediumShading2-Accent61"/>
        <w:tblW w:w="0" w:type="auto"/>
        <w:tblBorders>
          <w:insideH w:val="single" w:sz="4" w:space="0" w:color="auto"/>
          <w:insideV w:val="single" w:sz="4" w:space="0" w:color="auto"/>
        </w:tblBorders>
        <w:tblLook w:val="0600" w:firstRow="0" w:lastRow="0" w:firstColumn="0" w:lastColumn="0" w:noHBand="1" w:noVBand="1"/>
      </w:tblPr>
      <w:tblGrid>
        <w:gridCol w:w="1057"/>
        <w:gridCol w:w="2417"/>
      </w:tblGrid>
      <w:tr w:rsidR="00522035" w:rsidRPr="00D70170" w14:paraId="0FE00806" w14:textId="77777777" w:rsidTr="003D3BEC">
        <w:trPr>
          <w:trHeight w:val="394"/>
        </w:trPr>
        <w:tc>
          <w:tcPr>
            <w:tcW w:w="0" w:type="auto"/>
            <w:tcBorders>
              <w:top w:val="single" w:sz="18" w:space="0" w:color="auto"/>
              <w:bottom w:val="single" w:sz="18" w:space="0" w:color="auto"/>
            </w:tcBorders>
            <w:hideMark/>
          </w:tcPr>
          <w:p w14:paraId="378A9A6B" w14:textId="77777777" w:rsidR="00522035" w:rsidRPr="00D70170" w:rsidRDefault="00522035" w:rsidP="003D3BEC">
            <w:pPr>
              <w:spacing w:line="360" w:lineRule="auto"/>
              <w:rPr>
                <w:rFonts w:asciiTheme="minorHAnsi" w:eastAsiaTheme="minorEastAsia" w:hAnsiTheme="minorHAnsi" w:cstheme="minorBidi"/>
                <w:b/>
                <w:szCs w:val="22"/>
                <w:lang w:eastAsia="en-GB"/>
              </w:rPr>
            </w:pPr>
            <w:r>
              <w:rPr>
                <w:rFonts w:asciiTheme="minorHAnsi" w:eastAsiaTheme="minorEastAsia" w:hAnsiTheme="minorHAnsi" w:cstheme="minorBidi"/>
                <w:b/>
                <w:szCs w:val="22"/>
                <w:lang w:eastAsia="en-GB"/>
              </w:rPr>
              <w:t>Gender</w:t>
            </w:r>
          </w:p>
        </w:tc>
        <w:tc>
          <w:tcPr>
            <w:tcW w:w="0" w:type="auto"/>
            <w:tcBorders>
              <w:top w:val="single" w:sz="18" w:space="0" w:color="auto"/>
              <w:bottom w:val="single" w:sz="18" w:space="0" w:color="auto"/>
            </w:tcBorders>
          </w:tcPr>
          <w:p w14:paraId="5B52BB15" w14:textId="77777777" w:rsidR="00522035" w:rsidRPr="00D70170" w:rsidRDefault="00522035" w:rsidP="003D3BEC">
            <w:pPr>
              <w:spacing w:line="360" w:lineRule="auto"/>
              <w:rPr>
                <w:rFonts w:asciiTheme="minorHAnsi" w:eastAsiaTheme="minorEastAsia" w:hAnsiTheme="minorHAnsi" w:cstheme="minorBidi"/>
                <w:b/>
                <w:szCs w:val="22"/>
                <w:lang w:eastAsia="en-GB"/>
              </w:rPr>
            </w:pPr>
            <w:r w:rsidRPr="00D70170">
              <w:rPr>
                <w:rFonts w:asciiTheme="minorHAnsi" w:eastAsiaTheme="minorEastAsia" w:hAnsiTheme="minorHAnsi" w:cstheme="minorBidi"/>
                <w:b/>
                <w:szCs w:val="22"/>
                <w:lang w:eastAsia="en-GB"/>
              </w:rPr>
              <w:t>Digit Span Forward</w:t>
            </w:r>
          </w:p>
        </w:tc>
      </w:tr>
      <w:tr w:rsidR="00522035" w:rsidRPr="00D70170" w14:paraId="29697917" w14:textId="77777777" w:rsidTr="003D3BEC">
        <w:trPr>
          <w:trHeight w:val="461"/>
        </w:trPr>
        <w:tc>
          <w:tcPr>
            <w:tcW w:w="0" w:type="auto"/>
            <w:tcBorders>
              <w:top w:val="single" w:sz="18" w:space="0" w:color="auto"/>
            </w:tcBorders>
            <w:hideMark/>
          </w:tcPr>
          <w:p w14:paraId="20A0772B" w14:textId="77777777" w:rsidR="00522035" w:rsidRPr="00D70170" w:rsidRDefault="00522035" w:rsidP="003D3BEC">
            <w:pPr>
              <w:spacing w:line="360" w:lineRule="auto"/>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Male</w:t>
            </w:r>
          </w:p>
        </w:tc>
        <w:tc>
          <w:tcPr>
            <w:tcW w:w="0" w:type="auto"/>
            <w:tcBorders>
              <w:top w:val="single" w:sz="18" w:space="0" w:color="auto"/>
            </w:tcBorders>
          </w:tcPr>
          <w:p w14:paraId="47086DCF" w14:textId="77777777" w:rsidR="00522035" w:rsidRPr="00D70170" w:rsidRDefault="00522035" w:rsidP="003D3BEC">
            <w:pPr>
              <w:spacing w:line="360" w:lineRule="auto"/>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5.79</w:t>
            </w:r>
            <w:r w:rsidRPr="00D70170">
              <w:rPr>
                <w:rFonts w:asciiTheme="minorHAnsi" w:eastAsiaTheme="minorEastAsia" w:hAnsiTheme="minorHAnsi" w:cstheme="minorBidi"/>
                <w:szCs w:val="22"/>
                <w:lang w:eastAsia="en-GB"/>
              </w:rPr>
              <w:t xml:space="preserve"> (</w:t>
            </w:r>
            <w:r>
              <w:rPr>
                <w:rFonts w:asciiTheme="minorHAnsi" w:eastAsiaTheme="minorEastAsia" w:hAnsiTheme="minorHAnsi" w:cstheme="minorBidi"/>
                <w:szCs w:val="22"/>
                <w:lang w:eastAsia="en-GB"/>
              </w:rPr>
              <w:t>1.27</w:t>
            </w:r>
            <w:r w:rsidRPr="00D70170">
              <w:rPr>
                <w:rFonts w:asciiTheme="minorHAnsi" w:eastAsiaTheme="minorEastAsia" w:hAnsiTheme="minorHAnsi" w:cstheme="minorBidi"/>
                <w:szCs w:val="22"/>
                <w:lang w:eastAsia="en-GB"/>
              </w:rPr>
              <w:t>)</w:t>
            </w:r>
          </w:p>
        </w:tc>
      </w:tr>
      <w:tr w:rsidR="00522035" w:rsidRPr="00D70170" w14:paraId="216EC6A3" w14:textId="77777777" w:rsidTr="003D3BEC">
        <w:trPr>
          <w:trHeight w:val="461"/>
        </w:trPr>
        <w:tc>
          <w:tcPr>
            <w:tcW w:w="0" w:type="auto"/>
            <w:hideMark/>
          </w:tcPr>
          <w:p w14:paraId="4E57277E" w14:textId="77777777" w:rsidR="00522035" w:rsidRPr="00D70170" w:rsidRDefault="00522035" w:rsidP="003D3BEC">
            <w:pPr>
              <w:spacing w:line="360" w:lineRule="auto"/>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Female</w:t>
            </w:r>
          </w:p>
        </w:tc>
        <w:tc>
          <w:tcPr>
            <w:tcW w:w="0" w:type="auto"/>
          </w:tcPr>
          <w:p w14:paraId="0092F933" w14:textId="77777777" w:rsidR="00522035" w:rsidRPr="00D70170" w:rsidRDefault="00522035" w:rsidP="003D3BEC">
            <w:pPr>
              <w:spacing w:line="360" w:lineRule="auto"/>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5.95</w:t>
            </w:r>
            <w:r w:rsidRPr="00D70170">
              <w:rPr>
                <w:rFonts w:asciiTheme="minorHAnsi" w:eastAsiaTheme="minorEastAsia" w:hAnsiTheme="minorHAnsi" w:cstheme="minorBidi"/>
                <w:szCs w:val="22"/>
                <w:lang w:eastAsia="en-GB"/>
              </w:rPr>
              <w:t xml:space="preserve"> (</w:t>
            </w:r>
            <w:r>
              <w:rPr>
                <w:rFonts w:asciiTheme="minorHAnsi" w:eastAsiaTheme="minorEastAsia" w:hAnsiTheme="minorHAnsi" w:cstheme="minorBidi"/>
                <w:szCs w:val="22"/>
                <w:lang w:eastAsia="en-GB"/>
              </w:rPr>
              <w:t>1.27</w:t>
            </w:r>
            <w:r w:rsidRPr="00D70170">
              <w:rPr>
                <w:rFonts w:asciiTheme="minorHAnsi" w:eastAsiaTheme="minorEastAsia" w:hAnsiTheme="minorHAnsi" w:cstheme="minorBidi"/>
                <w:szCs w:val="22"/>
                <w:lang w:eastAsia="en-GB"/>
              </w:rPr>
              <w:t>)</w:t>
            </w:r>
          </w:p>
        </w:tc>
      </w:tr>
    </w:tbl>
    <w:p w14:paraId="31C71C08" w14:textId="77777777" w:rsidR="008F0FF5" w:rsidRPr="000516D9" w:rsidRDefault="008F0FF5" w:rsidP="008F0FF5">
      <w:pPr>
        <w:rPr>
          <w:lang w:val="en" w:eastAsia="en-GB"/>
        </w:rPr>
      </w:pPr>
    </w:p>
    <w:p w14:paraId="3E8B2274" w14:textId="77777777" w:rsidR="008F0FF5" w:rsidRDefault="008F0FF5" w:rsidP="004438BD">
      <w:pPr>
        <w:pStyle w:val="Heading3"/>
        <w:numPr>
          <w:ilvl w:val="2"/>
          <w:numId w:val="7"/>
        </w:numPr>
        <w:rPr>
          <w:lang w:val="en" w:eastAsia="en-GB"/>
        </w:rPr>
      </w:pPr>
      <w:r>
        <w:rPr>
          <w:lang w:val="en" w:eastAsia="en-GB"/>
        </w:rPr>
        <w:t>Line estimation and tolerance limit analysis</w:t>
      </w:r>
    </w:p>
    <w:p w14:paraId="7AB59F88" w14:textId="77777777" w:rsidR="008F0FF5" w:rsidRPr="000516D9" w:rsidRDefault="008F0FF5" w:rsidP="008F0FF5">
      <w:pPr>
        <w:pStyle w:val="Heading4"/>
        <w:numPr>
          <w:ilvl w:val="3"/>
          <w:numId w:val="27"/>
        </w:numPr>
        <w:rPr>
          <w:lang w:val="en" w:eastAsia="en-GB"/>
        </w:rPr>
      </w:pPr>
      <w:r>
        <w:rPr>
          <w:lang w:val="en" w:eastAsia="en-GB"/>
        </w:rPr>
        <w:t>Digit span forward</w:t>
      </w:r>
    </w:p>
    <w:p w14:paraId="24B60F68" w14:textId="77777777" w:rsidR="00E55EFD" w:rsidRDefault="008F0FF5" w:rsidP="00E55EFD">
      <w:pPr>
        <w:spacing w:line="360" w:lineRule="auto"/>
        <w:rPr>
          <w:lang w:val="en" w:eastAsia="en-GB"/>
        </w:rPr>
      </w:pPr>
      <w:r w:rsidRPr="00104330">
        <w:rPr>
          <w:lang w:val="en" w:eastAsia="en-GB"/>
        </w:rPr>
        <w:t xml:space="preserve">The overall adjusted mean score for the </w:t>
      </w:r>
      <w:r>
        <w:rPr>
          <w:lang w:val="en" w:eastAsia="en-GB"/>
        </w:rPr>
        <w:t>Digit span forward test was 5.</w:t>
      </w:r>
      <w:r w:rsidR="004F3E92">
        <w:rPr>
          <w:lang w:val="en" w:eastAsia="en-GB"/>
        </w:rPr>
        <w:t>31</w:t>
      </w:r>
      <w:r>
        <w:rPr>
          <w:lang w:val="en" w:eastAsia="en-GB"/>
        </w:rPr>
        <w:t xml:space="preserve"> </w:t>
      </w:r>
      <w:r w:rsidRPr="00104330">
        <w:rPr>
          <w:lang w:val="en" w:eastAsia="en-GB"/>
        </w:rPr>
        <w:t>(SD=</w:t>
      </w:r>
      <w:r w:rsidR="004F3E92">
        <w:rPr>
          <w:lang w:val="en" w:eastAsia="en-GB"/>
        </w:rPr>
        <w:t>3.53</w:t>
      </w:r>
      <w:r w:rsidRPr="00104330">
        <w:rPr>
          <w:lang w:val="en" w:eastAsia="en-GB"/>
        </w:rPr>
        <w:t xml:space="preserve">) with the scores ranging from </w:t>
      </w:r>
      <w:r w:rsidR="004F3E92">
        <w:rPr>
          <w:lang w:val="en" w:eastAsia="en-GB"/>
        </w:rPr>
        <w:t>1</w:t>
      </w:r>
      <w:r>
        <w:rPr>
          <w:lang w:val="en" w:eastAsia="en-GB"/>
        </w:rPr>
        <w:t xml:space="preserve"> </w:t>
      </w:r>
      <w:r w:rsidRPr="00104330">
        <w:rPr>
          <w:lang w:val="en" w:eastAsia="en-GB"/>
        </w:rPr>
        <w:t xml:space="preserve">to </w:t>
      </w:r>
      <w:r w:rsidR="004F3E92">
        <w:rPr>
          <w:lang w:val="en" w:eastAsia="en-GB"/>
        </w:rPr>
        <w:t>9</w:t>
      </w:r>
      <w:r>
        <w:rPr>
          <w:lang w:val="en" w:eastAsia="en-GB"/>
        </w:rPr>
        <w:t>. The</w:t>
      </w:r>
      <w:r w:rsidRPr="00104330">
        <w:rPr>
          <w:lang w:val="en" w:eastAsia="en-GB"/>
        </w:rPr>
        <w:t xml:space="preserve"> variables entered into the regression model were gender, age,</w:t>
      </w:r>
      <w:r w:rsidRPr="00235413">
        <w:rPr>
          <w:lang w:val="en" w:eastAsia="en-GB"/>
        </w:rPr>
        <w:t xml:space="preserve"> </w:t>
      </w:r>
      <w:r w:rsidRPr="00104330">
        <w:rPr>
          <w:lang w:val="en" w:eastAsia="en-GB"/>
        </w:rPr>
        <w:t>education and</w:t>
      </w:r>
      <w:r w:rsidRPr="00235413">
        <w:rPr>
          <w:lang w:val="en" w:eastAsia="en-GB"/>
        </w:rPr>
        <w:t xml:space="preserve"> </w:t>
      </w:r>
      <w:r>
        <w:rPr>
          <w:lang w:val="en" w:eastAsia="en-GB"/>
        </w:rPr>
        <w:t>acc</w:t>
      </w:r>
      <w:r w:rsidRPr="00104330">
        <w:rPr>
          <w:lang w:val="en" w:eastAsia="en-GB"/>
        </w:rPr>
        <w:t xml:space="preserve">ulturation. </w:t>
      </w:r>
      <w:r w:rsidR="00E55EFD" w:rsidRPr="00E55EFD">
        <w:rPr>
          <w:lang w:val="en" w:eastAsia="en-GB"/>
        </w:rPr>
        <w:t>The significant predictor</w:t>
      </w:r>
      <w:r w:rsidR="006C4C7B">
        <w:rPr>
          <w:lang w:val="en" w:eastAsia="en-GB"/>
        </w:rPr>
        <w:t xml:space="preserve">s </w:t>
      </w:r>
      <w:r w:rsidR="00E55EFD" w:rsidRPr="00E55EFD">
        <w:rPr>
          <w:lang w:val="en" w:eastAsia="en-GB"/>
        </w:rPr>
        <w:t>were age</w:t>
      </w:r>
      <w:r w:rsidR="001A5A9D">
        <w:rPr>
          <w:lang w:val="en" w:eastAsia="en-GB"/>
        </w:rPr>
        <w:t xml:space="preserve"> (p&lt;0.05</w:t>
      </w:r>
      <w:r w:rsidR="00E55EFD" w:rsidRPr="00E55EFD">
        <w:rPr>
          <w:lang w:val="en" w:eastAsia="en-GB"/>
        </w:rPr>
        <w:t>)</w:t>
      </w:r>
      <w:r w:rsidR="004F3E92" w:rsidRPr="004F3E92">
        <w:rPr>
          <w:lang w:val="en" w:eastAsia="en-GB"/>
        </w:rPr>
        <w:t xml:space="preserve"> </w:t>
      </w:r>
      <w:r w:rsidR="004F3E92" w:rsidRPr="00E55EFD">
        <w:rPr>
          <w:lang w:val="en" w:eastAsia="en-GB"/>
        </w:rPr>
        <w:t>and education (p&lt;0.0</w:t>
      </w:r>
      <w:r w:rsidR="001A5A9D">
        <w:rPr>
          <w:lang w:val="en" w:eastAsia="en-GB"/>
        </w:rPr>
        <w:t>0</w:t>
      </w:r>
      <w:r w:rsidR="003D313E">
        <w:rPr>
          <w:lang w:val="en" w:eastAsia="en-GB"/>
        </w:rPr>
        <w:t>1</w:t>
      </w:r>
      <w:r w:rsidR="004F3E92" w:rsidRPr="00E55EFD">
        <w:rPr>
          <w:lang w:val="en" w:eastAsia="en-GB"/>
        </w:rPr>
        <w:t>)</w:t>
      </w:r>
      <w:r w:rsidR="00E55EFD" w:rsidRPr="00E55EFD">
        <w:rPr>
          <w:lang w:val="en" w:eastAsia="en-GB"/>
        </w:rPr>
        <w:t xml:space="preserve">, with the model being significant, </w:t>
      </w:r>
      <w:r w:rsidR="00E55EFD" w:rsidRPr="00E55EFD">
        <w:rPr>
          <w:lang w:eastAsia="en-GB"/>
        </w:rPr>
        <w:t xml:space="preserve">(F (4, 122) = </w:t>
      </w:r>
      <w:r w:rsidR="001A5A9D">
        <w:rPr>
          <w:lang w:eastAsia="en-GB"/>
        </w:rPr>
        <w:t>67.153</w:t>
      </w:r>
      <w:r w:rsidR="00F32FF5">
        <w:rPr>
          <w:lang w:eastAsia="en-GB"/>
        </w:rPr>
        <w:t>, p&lt;0.001). T</w:t>
      </w:r>
      <w:r w:rsidR="00F32FF5">
        <w:rPr>
          <w:lang w:val="en" w:eastAsia="en-GB"/>
        </w:rPr>
        <w:t>hese</w:t>
      </w:r>
      <w:r w:rsidR="000E2D7C">
        <w:rPr>
          <w:lang w:val="en" w:eastAsia="en-GB"/>
        </w:rPr>
        <w:t xml:space="preserve"> predictors accounted for 83.4% of the variability in the digit san forward scores.</w:t>
      </w:r>
      <w:r w:rsidR="00E55EFD" w:rsidRPr="00E55EFD">
        <w:rPr>
          <w:lang w:val="en" w:eastAsia="en-GB"/>
        </w:rPr>
        <w:t xml:space="preserve">  </w:t>
      </w:r>
    </w:p>
    <w:p w14:paraId="7779CAF1" w14:textId="77777777" w:rsidR="004F3E92" w:rsidRDefault="004F3E92" w:rsidP="004F3E92">
      <w:pPr>
        <w:spacing w:line="360" w:lineRule="auto"/>
        <w:rPr>
          <w:lang w:val="en" w:eastAsia="en-GB"/>
        </w:rPr>
      </w:pPr>
    </w:p>
    <w:p w14:paraId="166B684E" w14:textId="77777777" w:rsidR="004F3E92" w:rsidRPr="008E7C1F" w:rsidRDefault="004F3E92" w:rsidP="004F3E92">
      <w:pPr>
        <w:spacing w:line="360" w:lineRule="auto"/>
        <w:rPr>
          <w:lang w:eastAsia="en-GB"/>
        </w:rPr>
      </w:pPr>
      <w:r w:rsidRPr="008E7C1F">
        <w:rPr>
          <w:lang w:val="en" w:eastAsia="en-GB"/>
        </w:rPr>
        <w:t>A correction formula was used to adjust individual participant scores</w:t>
      </w:r>
      <w:r w:rsidR="006C4C7B">
        <w:rPr>
          <w:lang w:val="en" w:eastAsia="en-GB"/>
        </w:rPr>
        <w:t xml:space="preserve"> to account for the effect of significant predictors</w:t>
      </w:r>
      <w:r w:rsidRPr="008E7C1F">
        <w:rPr>
          <w:lang w:val="en" w:eastAsia="en-GB"/>
        </w:rPr>
        <w:t xml:space="preserve">. Tolerance limit analysis defined a cut off </w:t>
      </w:r>
      <w:r w:rsidRPr="008E7C1F">
        <w:rPr>
          <w:lang w:val="en" w:eastAsia="en-GB"/>
        </w:rPr>
        <w:lastRenderedPageBreak/>
        <w:t xml:space="preserve">score of </w:t>
      </w:r>
      <w:r>
        <w:rPr>
          <w:lang w:val="en" w:eastAsia="en-GB"/>
        </w:rPr>
        <w:t>1.77</w:t>
      </w:r>
      <w:r w:rsidRPr="008E7C1F">
        <w:rPr>
          <w:lang w:val="en" w:eastAsia="en-GB"/>
        </w:rPr>
        <w:t xml:space="preserve"> for the </w:t>
      </w:r>
      <w:r>
        <w:rPr>
          <w:lang w:val="en" w:eastAsia="en-GB"/>
        </w:rPr>
        <w:t>forward digit span</w:t>
      </w:r>
      <w:r w:rsidRPr="008E7C1F">
        <w:rPr>
          <w:lang w:val="en" w:eastAsia="en-GB"/>
        </w:rPr>
        <w:t xml:space="preserve"> score. A correction grid (see Table </w:t>
      </w:r>
      <w:r w:rsidR="00F94BBA">
        <w:rPr>
          <w:lang w:val="en" w:eastAsia="en-GB"/>
        </w:rPr>
        <w:t>6.3</w:t>
      </w:r>
      <w:r w:rsidRPr="008E7C1F">
        <w:rPr>
          <w:lang w:val="en" w:eastAsia="en-GB"/>
        </w:rPr>
        <w:t xml:space="preserve">) was derived to allow adjustments of </w:t>
      </w:r>
      <w:r>
        <w:rPr>
          <w:lang w:val="en" w:eastAsia="en-GB"/>
        </w:rPr>
        <w:t xml:space="preserve">age and </w:t>
      </w:r>
      <w:r w:rsidRPr="008E7C1F">
        <w:rPr>
          <w:lang w:val="en" w:eastAsia="en-GB"/>
        </w:rPr>
        <w:t xml:space="preserve">education for new individuals performing the task. </w:t>
      </w:r>
      <w:r>
        <w:rPr>
          <w:lang w:val="en" w:eastAsia="en-GB"/>
        </w:rPr>
        <w:t>Tertiles</w:t>
      </w:r>
      <w:r w:rsidRPr="008E7C1F">
        <w:rPr>
          <w:lang w:val="en" w:eastAsia="en-GB"/>
        </w:rPr>
        <w:t xml:space="preserve"> were used for years of education in table </w:t>
      </w:r>
      <w:r w:rsidR="00F94BBA">
        <w:rPr>
          <w:lang w:val="en" w:eastAsia="en-GB"/>
        </w:rPr>
        <w:t>6.3</w:t>
      </w:r>
      <w:r>
        <w:rPr>
          <w:lang w:val="en" w:eastAsia="en-GB"/>
        </w:rPr>
        <w:t>.</w:t>
      </w:r>
    </w:p>
    <w:p w14:paraId="318D296A" w14:textId="77777777" w:rsidR="004F3E92" w:rsidRDefault="004F3E92" w:rsidP="004F3E92">
      <w:pPr>
        <w:autoSpaceDE w:val="0"/>
        <w:autoSpaceDN w:val="0"/>
        <w:adjustRightInd w:val="0"/>
        <w:rPr>
          <w:rFonts w:ascii="Times New Roman" w:hAnsi="Times New Roman" w:cs="Times New Roman"/>
          <w:szCs w:val="24"/>
        </w:rPr>
      </w:pPr>
      <w:r w:rsidRPr="00DC3759">
        <w:rPr>
          <w:noProof/>
          <w:lang w:eastAsia="en-GB"/>
        </w:rPr>
        <mc:AlternateContent>
          <mc:Choice Requires="wpg">
            <w:drawing>
              <wp:anchor distT="0" distB="0" distL="114300" distR="114300" simplePos="0" relativeHeight="251634688" behindDoc="0" locked="0" layoutInCell="1" allowOverlap="1" wp14:anchorId="3AFB07FF" wp14:editId="4B6E8BAA">
                <wp:simplePos x="0" y="0"/>
                <wp:positionH relativeFrom="column">
                  <wp:posOffset>877781</wp:posOffset>
                </wp:positionH>
                <wp:positionV relativeFrom="paragraph">
                  <wp:posOffset>2936875</wp:posOffset>
                </wp:positionV>
                <wp:extent cx="647065" cy="939165"/>
                <wp:effectExtent l="0" t="0" r="0" b="51435"/>
                <wp:wrapNone/>
                <wp:docPr id="27" name="Group 27"/>
                <wp:cNvGraphicFramePr/>
                <a:graphic xmlns:a="http://schemas.openxmlformats.org/drawingml/2006/main">
                  <a:graphicData uri="http://schemas.microsoft.com/office/word/2010/wordprocessingGroup">
                    <wpg:wgp>
                      <wpg:cNvGrpSpPr/>
                      <wpg:grpSpPr>
                        <a:xfrm>
                          <a:off x="0" y="0"/>
                          <a:ext cx="647065" cy="939165"/>
                          <a:chOff x="0" y="46187"/>
                          <a:chExt cx="647065" cy="620563"/>
                        </a:xfrm>
                      </wpg:grpSpPr>
                      <wps:wsp>
                        <wps:cNvPr id="29" name="Straight Arrow Connector 29"/>
                        <wps:cNvCnPr/>
                        <wps:spPr>
                          <a:xfrm>
                            <a:off x="342900" y="228600"/>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35" name="Text Box 35"/>
                        <wps:cNvSpPr txBox="1"/>
                        <wps:spPr>
                          <a:xfrm>
                            <a:off x="0" y="46187"/>
                            <a:ext cx="647065" cy="182519"/>
                          </a:xfrm>
                          <a:prstGeom prst="rect">
                            <a:avLst/>
                          </a:prstGeom>
                          <a:noFill/>
                          <a:ln w="6350">
                            <a:noFill/>
                          </a:ln>
                          <a:effectLst/>
                        </wps:spPr>
                        <wps:txbx>
                          <w:txbxContent>
                            <w:p w14:paraId="4483A16F" w14:textId="77777777" w:rsidR="00A71029" w:rsidRDefault="00A71029" w:rsidP="008F0FF5">
                              <w:r>
                                <w:t>Cut-off</w:t>
                              </w:r>
                            </w:p>
                            <w:p w14:paraId="08D50501" w14:textId="77777777" w:rsidR="00A71029" w:rsidRDefault="00A71029" w:rsidP="008F0F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3AFB07FF" id="Group 27" o:spid="_x0000_s1040" style="position:absolute;margin-left:69.1pt;margin-top:231.25pt;width:50.95pt;height:73.95pt;z-index:251634688;mso-height-relative:margin" coordorigin=",461" coordsize="647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">
                <v:shape id="Straight Arrow Connector 29" o:spid="_x0000_s1041" type="#_x0000_t32" style="position:absolute;left:3429;top:2286;width:9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MHUcMAAADbAAAADwAAAGRycy9kb3ducmV2LnhtbESP0YrCMBRE3wX/IdyFfRFNFZTabSoi&#10;ChbxQXc/4NLcbcs2N7XJav17Iwg+DjNzhklXvWnElTpXW1YwnUQgiAuray4V/HzvxjEI55E1NpZJ&#10;wZ0crLLhIMVE2xuf6Hr2pQgQdgkqqLxvEyldUZFBN7EtcfB+bWfQB9mVUnd4C3DTyFkULaTBmsNC&#10;hS1tKir+zv9GQXzM54ditNFbOuZW7vMpXXaNUp8f/foLhKfev8Ov9l4rmC3h+SX8AJ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zB1HDAAAA2wAAAA8AAAAAAAAAAAAA&#10;AAAAoQIAAGRycy9kb3ducmV2LnhtbFBLBQYAAAAABAAEAPkAAACRAwAAAAA=&#10;" strokeweight="1.5pt">
                  <v:stroke endarrow="open"/>
                </v:shape>
                <v:shape id="Text Box 35" o:spid="_x0000_s1042" type="#_x0000_t202" style="position:absolute;top:461;width:6470;height:1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fy8UA&#10;AADbAAAADwAAAGRycy9kb3ducmV2LnhtbESPQWsCMRSE7wX/Q3iFXopmrSh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B/LxQAAANsAAAAPAAAAAAAAAAAAAAAAAJgCAABkcnMv&#10;ZG93bnJldi54bWxQSwUGAAAAAAQABAD1AAAAigMAAAAA&#10;" filled="f" stroked="f" strokeweight=".5pt">
                  <v:textbox>
                    <w:txbxContent>
                      <w:p w14:paraId="4483A16F" w14:textId="77777777" w:rsidR="00A71029" w:rsidRDefault="00A71029" w:rsidP="008F0FF5">
                        <w:r>
                          <w:t>Cut-off</w:t>
                        </w:r>
                      </w:p>
                      <w:p w14:paraId="08D50501" w14:textId="77777777" w:rsidR="00A71029" w:rsidRDefault="00A71029" w:rsidP="008F0FF5"/>
                    </w:txbxContent>
                  </v:textbox>
                </v:shape>
              </v:group>
            </w:pict>
          </mc:Fallback>
        </mc:AlternateContent>
      </w:r>
      <w:r>
        <w:rPr>
          <w:rFonts w:ascii="Times New Roman" w:hAnsi="Times New Roman" w:cs="Times New Roman"/>
          <w:noProof/>
          <w:szCs w:val="24"/>
          <w:lang w:eastAsia="en-GB"/>
        </w:rPr>
        <w:drawing>
          <wp:inline distT="0" distB="0" distL="0" distR="0" wp14:anchorId="6AF0E447" wp14:editId="36726ABC">
            <wp:extent cx="4418742" cy="467360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1701" t="-1" r="24273" b="2301"/>
                    <a:stretch/>
                  </pic:blipFill>
                  <pic:spPr bwMode="auto">
                    <a:xfrm>
                      <a:off x="0" y="0"/>
                      <a:ext cx="4418546" cy="4673393"/>
                    </a:xfrm>
                    <a:prstGeom prst="rect">
                      <a:avLst/>
                    </a:prstGeom>
                    <a:noFill/>
                    <a:ln>
                      <a:noFill/>
                    </a:ln>
                    <a:extLst>
                      <a:ext uri="{53640926-AAD7-44D8-BBD7-CCE9431645EC}">
                        <a14:shadowObscured xmlns:a14="http://schemas.microsoft.com/office/drawing/2010/main"/>
                      </a:ext>
                    </a:extLst>
                  </pic:spPr>
                </pic:pic>
              </a:graphicData>
            </a:graphic>
          </wp:inline>
        </w:drawing>
      </w:r>
    </w:p>
    <w:p w14:paraId="0F7AA060" w14:textId="77777777" w:rsidR="004F3E92" w:rsidRDefault="004F3E92" w:rsidP="004F3E92">
      <w:pPr>
        <w:autoSpaceDE w:val="0"/>
        <w:autoSpaceDN w:val="0"/>
        <w:adjustRightInd w:val="0"/>
        <w:rPr>
          <w:rFonts w:ascii="Times New Roman" w:hAnsi="Times New Roman" w:cs="Times New Roman"/>
          <w:szCs w:val="24"/>
        </w:rPr>
      </w:pPr>
      <w:r>
        <w:rPr>
          <w:noProof/>
          <w:lang w:eastAsia="en-GB"/>
        </w:rPr>
        <mc:AlternateContent>
          <mc:Choice Requires="wps">
            <w:drawing>
              <wp:anchor distT="0" distB="0" distL="114300" distR="114300" simplePos="0" relativeHeight="251629568" behindDoc="0" locked="0" layoutInCell="1" allowOverlap="1" wp14:anchorId="5E757A59" wp14:editId="5BE3902E">
                <wp:simplePos x="0" y="0"/>
                <wp:positionH relativeFrom="column">
                  <wp:posOffset>187325</wp:posOffset>
                </wp:positionH>
                <wp:positionV relativeFrom="paragraph">
                  <wp:posOffset>69850</wp:posOffset>
                </wp:positionV>
                <wp:extent cx="4333875" cy="635"/>
                <wp:effectExtent l="0" t="0" r="9525" b="3810"/>
                <wp:wrapTight wrapText="bothSides">
                  <wp:wrapPolygon edited="0">
                    <wp:start x="0" y="0"/>
                    <wp:lineTo x="0" y="20348"/>
                    <wp:lineTo x="21553" y="20348"/>
                    <wp:lineTo x="21553"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4333875" cy="635"/>
                        </a:xfrm>
                        <a:prstGeom prst="rect">
                          <a:avLst/>
                        </a:prstGeom>
                        <a:solidFill>
                          <a:prstClr val="white"/>
                        </a:solidFill>
                        <a:ln>
                          <a:noFill/>
                        </a:ln>
                        <a:effectLst/>
                      </wps:spPr>
                      <wps:txbx>
                        <w:txbxContent>
                          <w:p w14:paraId="48CB8B93" w14:textId="77777777" w:rsidR="00A71029" w:rsidRPr="00993669" w:rsidRDefault="00A71029" w:rsidP="008F0FF5">
                            <w:pPr>
                              <w:spacing w:line="360" w:lineRule="auto"/>
                              <w:rPr>
                                <w:i/>
                              </w:rPr>
                            </w:pPr>
                            <w:bookmarkStart w:id="178" w:name="_Toc436932686"/>
                            <w:r w:rsidRPr="00993669">
                              <w:rPr>
                                <w:i/>
                              </w:rPr>
                              <w:t xml:space="preserve">Figure </w:t>
                            </w:r>
                            <w:r>
                              <w:rPr>
                                <w:i/>
                              </w:rPr>
                              <w:fldChar w:fldCharType="begin"/>
                            </w:r>
                            <w:r>
                              <w:rPr>
                                <w:i/>
                              </w:rPr>
                              <w:instrText xml:space="preserve"> STYLEREF 1 \s </w:instrText>
                            </w:r>
                            <w:r>
                              <w:rPr>
                                <w:i/>
                              </w:rPr>
                              <w:fldChar w:fldCharType="separate"/>
                            </w:r>
                            <w:r>
                              <w:rPr>
                                <w:i/>
                                <w:noProof/>
                              </w:rPr>
                              <w:t>6</w:t>
                            </w:r>
                            <w:r>
                              <w:rPr>
                                <w:i/>
                              </w:rPr>
                              <w:fldChar w:fldCharType="end"/>
                            </w:r>
                            <w:r>
                              <w:rPr>
                                <w:i/>
                              </w:rPr>
                              <w:t>.</w:t>
                            </w:r>
                            <w:r>
                              <w:rPr>
                                <w:i/>
                              </w:rPr>
                              <w:fldChar w:fldCharType="begin"/>
                            </w:r>
                            <w:r>
                              <w:rPr>
                                <w:i/>
                              </w:rPr>
                              <w:instrText xml:space="preserve"> SEQ Figure \* ARABIC \s 1 </w:instrText>
                            </w:r>
                            <w:r>
                              <w:rPr>
                                <w:i/>
                              </w:rPr>
                              <w:fldChar w:fldCharType="separate"/>
                            </w:r>
                            <w:r>
                              <w:rPr>
                                <w:i/>
                                <w:noProof/>
                              </w:rPr>
                              <w:t>1</w:t>
                            </w:r>
                            <w:r>
                              <w:rPr>
                                <w:i/>
                              </w:rPr>
                              <w:fldChar w:fldCharType="end"/>
                            </w:r>
                            <w:r w:rsidRPr="00993669">
                              <w:rPr>
                                <w:i/>
                              </w:rPr>
                              <w:t xml:space="preserve"> Frequency distribution for digit span forward scores</w:t>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3" o:spid="_x0000_s1043" type="#_x0000_t202" style="position:absolute;margin-left:14.75pt;margin-top:5.5pt;width:341.25pt;height:.0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" stroked="f">
                <v:textbox style="mso-fit-shape-to-text:t" inset="0,0,0,0">
                  <w:txbxContent>
                    <w:p w14:paraId="48CB8B93" w14:textId="77777777" w:rsidR="00A71029" w:rsidRPr="00993669" w:rsidRDefault="00A71029" w:rsidP="008F0FF5">
                      <w:pPr>
                        <w:spacing w:line="360" w:lineRule="auto"/>
                        <w:rPr>
                          <w:i/>
                        </w:rPr>
                      </w:pPr>
                      <w:bookmarkStart w:id="179" w:name="_Toc436932686"/>
                      <w:r w:rsidRPr="00993669">
                        <w:rPr>
                          <w:i/>
                        </w:rPr>
                        <w:t xml:space="preserve">Figure </w:t>
                      </w:r>
                      <w:r>
                        <w:rPr>
                          <w:i/>
                        </w:rPr>
                        <w:fldChar w:fldCharType="begin"/>
                      </w:r>
                      <w:r>
                        <w:rPr>
                          <w:i/>
                        </w:rPr>
                        <w:instrText xml:space="preserve"> STYLEREF 1 \s </w:instrText>
                      </w:r>
                      <w:r>
                        <w:rPr>
                          <w:i/>
                        </w:rPr>
                        <w:fldChar w:fldCharType="separate"/>
                      </w:r>
                      <w:r>
                        <w:rPr>
                          <w:i/>
                          <w:noProof/>
                        </w:rPr>
                        <w:t>6</w:t>
                      </w:r>
                      <w:r>
                        <w:rPr>
                          <w:i/>
                        </w:rPr>
                        <w:fldChar w:fldCharType="end"/>
                      </w:r>
                      <w:r>
                        <w:rPr>
                          <w:i/>
                        </w:rPr>
                        <w:t>.</w:t>
                      </w:r>
                      <w:r>
                        <w:rPr>
                          <w:i/>
                        </w:rPr>
                        <w:fldChar w:fldCharType="begin"/>
                      </w:r>
                      <w:r>
                        <w:rPr>
                          <w:i/>
                        </w:rPr>
                        <w:instrText xml:space="preserve"> SEQ Figure \* ARABIC \s 1 </w:instrText>
                      </w:r>
                      <w:r>
                        <w:rPr>
                          <w:i/>
                        </w:rPr>
                        <w:fldChar w:fldCharType="separate"/>
                      </w:r>
                      <w:r>
                        <w:rPr>
                          <w:i/>
                          <w:noProof/>
                        </w:rPr>
                        <w:t>1</w:t>
                      </w:r>
                      <w:r>
                        <w:rPr>
                          <w:i/>
                        </w:rPr>
                        <w:fldChar w:fldCharType="end"/>
                      </w:r>
                      <w:r w:rsidRPr="00993669">
                        <w:rPr>
                          <w:i/>
                        </w:rPr>
                        <w:t xml:space="preserve"> Frequency distribution for digit span forward scores</w:t>
                      </w:r>
                      <w:bookmarkEnd w:id="179"/>
                    </w:p>
                  </w:txbxContent>
                </v:textbox>
                <w10:wrap type="tight"/>
              </v:shape>
            </w:pict>
          </mc:Fallback>
        </mc:AlternateContent>
      </w:r>
    </w:p>
    <w:p w14:paraId="6E6746AF" w14:textId="77777777" w:rsidR="004F3E92" w:rsidRDefault="004F3E92" w:rsidP="004F3E92">
      <w:pPr>
        <w:autoSpaceDE w:val="0"/>
        <w:autoSpaceDN w:val="0"/>
        <w:adjustRightInd w:val="0"/>
        <w:spacing w:line="400" w:lineRule="atLeast"/>
        <w:rPr>
          <w:rFonts w:ascii="Times New Roman" w:hAnsi="Times New Roman" w:cs="Times New Roman"/>
          <w:szCs w:val="24"/>
        </w:rPr>
      </w:pPr>
    </w:p>
    <w:p w14:paraId="0B0F902D" w14:textId="77777777" w:rsidR="009E2A07" w:rsidRDefault="009E2A07" w:rsidP="008F0FF5">
      <w:pPr>
        <w:pStyle w:val="Caption"/>
        <w:keepNext/>
        <w:rPr>
          <w:b w:val="0"/>
          <w:sz w:val="24"/>
        </w:rPr>
      </w:pPr>
    </w:p>
    <w:p w14:paraId="6F1AD7B3" w14:textId="77777777" w:rsidR="008F0FF5" w:rsidRDefault="008F0FF5" w:rsidP="008F0FF5">
      <w:pPr>
        <w:pStyle w:val="Caption"/>
        <w:keepNext/>
        <w:rPr>
          <w:b w:val="0"/>
          <w:sz w:val="24"/>
        </w:rPr>
      </w:pPr>
      <w:bookmarkStart w:id="180" w:name="_Toc436932733"/>
      <w:r w:rsidRPr="008E7C1F">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3</w:t>
      </w:r>
      <w:r w:rsidR="007D2D0D">
        <w:rPr>
          <w:b w:val="0"/>
          <w:sz w:val="24"/>
        </w:rPr>
        <w:fldChar w:fldCharType="end"/>
      </w:r>
      <w:r w:rsidRPr="008E7C1F">
        <w:rPr>
          <w:b w:val="0"/>
          <w:sz w:val="24"/>
        </w:rPr>
        <w:t xml:space="preserve"> correction grid for the forward digit span score with adjustments based on</w:t>
      </w:r>
      <w:r w:rsidR="001D673B">
        <w:rPr>
          <w:b w:val="0"/>
          <w:sz w:val="24"/>
        </w:rPr>
        <w:t xml:space="preserve"> age and</w:t>
      </w:r>
      <w:r w:rsidRPr="008E7C1F">
        <w:rPr>
          <w:b w:val="0"/>
          <w:sz w:val="24"/>
        </w:rPr>
        <w:t xml:space="preserve"> education</w:t>
      </w:r>
      <w:bookmarkEnd w:id="180"/>
    </w:p>
    <w:tbl>
      <w:tblPr>
        <w:tblStyle w:val="MediumShading2-Accent61"/>
        <w:tblW w:w="0" w:type="auto"/>
        <w:tblLook w:val="04A0" w:firstRow="1" w:lastRow="0" w:firstColumn="1" w:lastColumn="0" w:noHBand="0" w:noVBand="1"/>
      </w:tblPr>
      <w:tblGrid>
        <w:gridCol w:w="2390"/>
        <w:gridCol w:w="764"/>
        <w:gridCol w:w="764"/>
        <w:gridCol w:w="764"/>
        <w:gridCol w:w="684"/>
        <w:gridCol w:w="684"/>
        <w:gridCol w:w="684"/>
        <w:gridCol w:w="550"/>
        <w:gridCol w:w="684"/>
      </w:tblGrid>
      <w:tr w:rsidR="009D095B" w:rsidRPr="009D095B" w14:paraId="511A17BF" w14:textId="77777777" w:rsidTr="003D3BE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shd w:val="clear" w:color="auto" w:fill="auto"/>
          </w:tcPr>
          <w:p w14:paraId="73D1E78F" w14:textId="77777777" w:rsidR="009D095B" w:rsidRPr="009D095B" w:rsidRDefault="009D095B" w:rsidP="009D095B">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Years of Education</w:t>
            </w:r>
          </w:p>
        </w:tc>
        <w:tc>
          <w:tcPr>
            <w:tcW w:w="0" w:type="auto"/>
            <w:gridSpan w:val="8"/>
            <w:shd w:val="clear" w:color="auto" w:fill="auto"/>
            <w:noWrap/>
          </w:tcPr>
          <w:p w14:paraId="56AD4AC4" w14:textId="77777777" w:rsidR="009D095B" w:rsidRPr="009D095B" w:rsidRDefault="009D095B" w:rsidP="009D095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Years of Age</w:t>
            </w:r>
          </w:p>
        </w:tc>
      </w:tr>
      <w:tr w:rsidR="009D095B" w:rsidRPr="009D095B" w14:paraId="50117DC3" w14:textId="77777777" w:rsidTr="003D3BE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8" w:space="0" w:color="auto"/>
            </w:tcBorders>
            <w:shd w:val="clear" w:color="auto" w:fill="auto"/>
          </w:tcPr>
          <w:p w14:paraId="710DCC5B" w14:textId="77777777" w:rsidR="009D095B" w:rsidRPr="009D095B" w:rsidRDefault="009D095B" w:rsidP="009D095B">
            <w:pPr>
              <w:rPr>
                <w:rFonts w:asciiTheme="minorHAnsi" w:eastAsiaTheme="minorEastAsia" w:hAnsiTheme="minorHAnsi" w:cstheme="minorBidi"/>
                <w:color w:val="auto"/>
                <w:szCs w:val="22"/>
              </w:rPr>
            </w:pPr>
          </w:p>
        </w:tc>
        <w:tc>
          <w:tcPr>
            <w:tcW w:w="0" w:type="auto"/>
            <w:tcBorders>
              <w:bottom w:val="single" w:sz="18" w:space="0" w:color="auto"/>
            </w:tcBorders>
            <w:shd w:val="clear" w:color="auto" w:fill="auto"/>
            <w:noWrap/>
          </w:tcPr>
          <w:p w14:paraId="3965B452" w14:textId="77777777" w:rsidR="009D095B" w:rsidRPr="009D095B" w:rsidRDefault="009D095B" w:rsidP="009D095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40</w:t>
            </w:r>
          </w:p>
        </w:tc>
        <w:tc>
          <w:tcPr>
            <w:tcW w:w="0" w:type="auto"/>
            <w:tcBorders>
              <w:bottom w:val="single" w:sz="18" w:space="0" w:color="auto"/>
            </w:tcBorders>
            <w:shd w:val="clear" w:color="auto" w:fill="auto"/>
            <w:noWrap/>
          </w:tcPr>
          <w:p w14:paraId="0DC391F9" w14:textId="77777777" w:rsidR="009D095B" w:rsidRPr="009D095B" w:rsidRDefault="009D095B" w:rsidP="009D095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45</w:t>
            </w:r>
          </w:p>
        </w:tc>
        <w:tc>
          <w:tcPr>
            <w:tcW w:w="0" w:type="auto"/>
            <w:tcBorders>
              <w:bottom w:val="single" w:sz="18" w:space="0" w:color="auto"/>
            </w:tcBorders>
            <w:shd w:val="clear" w:color="auto" w:fill="auto"/>
            <w:noWrap/>
          </w:tcPr>
          <w:p w14:paraId="22C3AB51" w14:textId="77777777" w:rsidR="009D095B" w:rsidRPr="009D095B" w:rsidRDefault="009D095B" w:rsidP="009D095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50</w:t>
            </w:r>
          </w:p>
        </w:tc>
        <w:tc>
          <w:tcPr>
            <w:tcW w:w="0" w:type="auto"/>
            <w:tcBorders>
              <w:bottom w:val="single" w:sz="18" w:space="0" w:color="auto"/>
            </w:tcBorders>
            <w:shd w:val="clear" w:color="auto" w:fill="auto"/>
            <w:noWrap/>
          </w:tcPr>
          <w:p w14:paraId="478FFC32" w14:textId="77777777" w:rsidR="009D095B" w:rsidRPr="009D095B" w:rsidRDefault="009D095B" w:rsidP="009D095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55</w:t>
            </w:r>
          </w:p>
        </w:tc>
        <w:tc>
          <w:tcPr>
            <w:tcW w:w="0" w:type="auto"/>
            <w:tcBorders>
              <w:bottom w:val="single" w:sz="18" w:space="0" w:color="auto"/>
            </w:tcBorders>
            <w:shd w:val="clear" w:color="auto" w:fill="auto"/>
            <w:noWrap/>
          </w:tcPr>
          <w:p w14:paraId="79CAE5B9" w14:textId="77777777" w:rsidR="009D095B" w:rsidRPr="009D095B" w:rsidRDefault="009D095B" w:rsidP="009D095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60</w:t>
            </w:r>
          </w:p>
        </w:tc>
        <w:tc>
          <w:tcPr>
            <w:tcW w:w="0" w:type="auto"/>
            <w:tcBorders>
              <w:bottom w:val="single" w:sz="18" w:space="0" w:color="auto"/>
            </w:tcBorders>
            <w:shd w:val="clear" w:color="auto" w:fill="auto"/>
            <w:noWrap/>
          </w:tcPr>
          <w:p w14:paraId="77DBE90F" w14:textId="77777777" w:rsidR="009D095B" w:rsidRPr="009D095B" w:rsidRDefault="009D095B" w:rsidP="009D095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65</w:t>
            </w:r>
          </w:p>
        </w:tc>
        <w:tc>
          <w:tcPr>
            <w:tcW w:w="0" w:type="auto"/>
            <w:tcBorders>
              <w:bottom w:val="single" w:sz="18" w:space="0" w:color="auto"/>
            </w:tcBorders>
            <w:shd w:val="clear" w:color="auto" w:fill="auto"/>
            <w:noWrap/>
          </w:tcPr>
          <w:p w14:paraId="4A88D238" w14:textId="77777777" w:rsidR="009D095B" w:rsidRPr="009D095B" w:rsidRDefault="009D095B" w:rsidP="009D095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70</w:t>
            </w:r>
          </w:p>
        </w:tc>
        <w:tc>
          <w:tcPr>
            <w:tcW w:w="0" w:type="auto"/>
            <w:tcBorders>
              <w:bottom w:val="single" w:sz="18" w:space="0" w:color="auto"/>
            </w:tcBorders>
            <w:shd w:val="clear" w:color="auto" w:fill="auto"/>
            <w:noWrap/>
          </w:tcPr>
          <w:p w14:paraId="7DF58C3A" w14:textId="77777777" w:rsidR="009D095B" w:rsidRPr="009D095B" w:rsidRDefault="009D095B" w:rsidP="009D095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75</w:t>
            </w:r>
          </w:p>
        </w:tc>
      </w:tr>
      <w:tr w:rsidR="009D095B" w:rsidRPr="009D095B" w14:paraId="15FAB65B" w14:textId="77777777" w:rsidTr="003D3BEC">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282DF" w14:textId="77777777" w:rsidR="009D095B" w:rsidRPr="009D095B" w:rsidRDefault="009D095B" w:rsidP="009D095B">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4</w:t>
            </w:r>
          </w:p>
        </w:tc>
        <w:tc>
          <w:tcPr>
            <w:tcW w:w="0" w:type="auto"/>
            <w:shd w:val="clear" w:color="auto" w:fill="auto"/>
            <w:noWrap/>
            <w:hideMark/>
          </w:tcPr>
          <w:p w14:paraId="43338778" w14:textId="77777777" w:rsidR="009D095B" w:rsidRPr="00CB2C0D"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CB2C0D">
              <w:t>-1.25</w:t>
            </w:r>
          </w:p>
        </w:tc>
        <w:tc>
          <w:tcPr>
            <w:tcW w:w="0" w:type="auto"/>
            <w:shd w:val="clear" w:color="auto" w:fill="auto"/>
            <w:noWrap/>
            <w:hideMark/>
          </w:tcPr>
          <w:p w14:paraId="2AE0D3FF" w14:textId="77777777" w:rsidR="009D095B" w:rsidRPr="004F72BA"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4F72BA">
              <w:t>0.5</w:t>
            </w:r>
          </w:p>
        </w:tc>
        <w:tc>
          <w:tcPr>
            <w:tcW w:w="0" w:type="auto"/>
            <w:shd w:val="clear" w:color="auto" w:fill="auto"/>
            <w:noWrap/>
            <w:hideMark/>
          </w:tcPr>
          <w:p w14:paraId="0E31A978" w14:textId="77777777" w:rsidR="009D095B" w:rsidRPr="00014472"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014472">
              <w:t>2.25</w:t>
            </w:r>
          </w:p>
        </w:tc>
        <w:tc>
          <w:tcPr>
            <w:tcW w:w="0" w:type="auto"/>
            <w:shd w:val="clear" w:color="auto" w:fill="auto"/>
            <w:noWrap/>
            <w:hideMark/>
          </w:tcPr>
          <w:p w14:paraId="223F0D2E" w14:textId="77777777" w:rsidR="009D095B" w:rsidRPr="00ED135D"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ED135D">
              <w:t>4</w:t>
            </w:r>
          </w:p>
        </w:tc>
        <w:tc>
          <w:tcPr>
            <w:tcW w:w="0" w:type="auto"/>
            <w:shd w:val="clear" w:color="auto" w:fill="auto"/>
            <w:noWrap/>
            <w:hideMark/>
          </w:tcPr>
          <w:p w14:paraId="67E9541B" w14:textId="77777777" w:rsidR="009D095B" w:rsidRPr="00951584"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951584">
              <w:t>6</w:t>
            </w:r>
          </w:p>
        </w:tc>
        <w:tc>
          <w:tcPr>
            <w:tcW w:w="0" w:type="auto"/>
            <w:shd w:val="clear" w:color="auto" w:fill="auto"/>
            <w:noWrap/>
            <w:hideMark/>
          </w:tcPr>
          <w:p w14:paraId="7D4C8B10" w14:textId="77777777" w:rsidR="009D095B" w:rsidRPr="00274059"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274059">
              <w:t>7.75</w:t>
            </w:r>
          </w:p>
        </w:tc>
        <w:tc>
          <w:tcPr>
            <w:tcW w:w="0" w:type="auto"/>
            <w:shd w:val="clear" w:color="auto" w:fill="auto"/>
            <w:noWrap/>
            <w:hideMark/>
          </w:tcPr>
          <w:p w14:paraId="7C7FDD4B" w14:textId="77777777" w:rsidR="009D095B" w:rsidRPr="0005227A"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05227A">
              <w:t>9.5</w:t>
            </w:r>
          </w:p>
        </w:tc>
        <w:tc>
          <w:tcPr>
            <w:tcW w:w="0" w:type="auto"/>
            <w:shd w:val="clear" w:color="auto" w:fill="auto"/>
            <w:noWrap/>
            <w:hideMark/>
          </w:tcPr>
          <w:p w14:paraId="50598972" w14:textId="77777777" w:rsidR="009D095B" w:rsidRPr="008C0736"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8C0736">
              <w:t>11.5</w:t>
            </w:r>
          </w:p>
        </w:tc>
      </w:tr>
      <w:tr w:rsidR="009D095B" w:rsidRPr="009D095B" w14:paraId="20C6A8D2" w14:textId="77777777" w:rsidTr="003D3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26FAA" w14:textId="77777777" w:rsidR="009D095B" w:rsidRPr="009D095B" w:rsidRDefault="009D095B" w:rsidP="009D095B">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11</w:t>
            </w:r>
          </w:p>
        </w:tc>
        <w:tc>
          <w:tcPr>
            <w:tcW w:w="0" w:type="auto"/>
            <w:shd w:val="clear" w:color="auto" w:fill="auto"/>
            <w:noWrap/>
            <w:hideMark/>
          </w:tcPr>
          <w:p w14:paraId="7FF2A5D8" w14:textId="77777777" w:rsidR="009D095B" w:rsidRPr="00CB2C0D" w:rsidRDefault="009D095B" w:rsidP="009D095B">
            <w:pPr>
              <w:jc w:val="center"/>
              <w:cnfStyle w:val="000000100000" w:firstRow="0" w:lastRow="0" w:firstColumn="0" w:lastColumn="0" w:oddVBand="0" w:evenVBand="0" w:oddHBand="1" w:evenHBand="0" w:firstRowFirstColumn="0" w:firstRowLastColumn="0" w:lastRowFirstColumn="0" w:lastRowLastColumn="0"/>
            </w:pPr>
            <w:r w:rsidRPr="00CB2C0D">
              <w:t>-4.25</w:t>
            </w:r>
          </w:p>
        </w:tc>
        <w:tc>
          <w:tcPr>
            <w:tcW w:w="0" w:type="auto"/>
            <w:shd w:val="clear" w:color="auto" w:fill="auto"/>
            <w:noWrap/>
            <w:hideMark/>
          </w:tcPr>
          <w:p w14:paraId="1AD14E8D" w14:textId="77777777" w:rsidR="009D095B" w:rsidRPr="004F72BA" w:rsidRDefault="009D095B" w:rsidP="009D095B">
            <w:pPr>
              <w:jc w:val="center"/>
              <w:cnfStyle w:val="000000100000" w:firstRow="0" w:lastRow="0" w:firstColumn="0" w:lastColumn="0" w:oddVBand="0" w:evenVBand="0" w:oddHBand="1" w:evenHBand="0" w:firstRowFirstColumn="0" w:firstRowLastColumn="0" w:lastRowFirstColumn="0" w:lastRowLastColumn="0"/>
            </w:pPr>
            <w:r w:rsidRPr="004F72BA">
              <w:t>-2.5</w:t>
            </w:r>
          </w:p>
        </w:tc>
        <w:tc>
          <w:tcPr>
            <w:tcW w:w="0" w:type="auto"/>
            <w:shd w:val="clear" w:color="auto" w:fill="auto"/>
            <w:noWrap/>
            <w:hideMark/>
          </w:tcPr>
          <w:p w14:paraId="6ABF2D18" w14:textId="77777777" w:rsidR="009D095B" w:rsidRPr="00014472" w:rsidRDefault="009D095B" w:rsidP="009D095B">
            <w:pPr>
              <w:jc w:val="center"/>
              <w:cnfStyle w:val="000000100000" w:firstRow="0" w:lastRow="0" w:firstColumn="0" w:lastColumn="0" w:oddVBand="0" w:evenVBand="0" w:oddHBand="1" w:evenHBand="0" w:firstRowFirstColumn="0" w:firstRowLastColumn="0" w:lastRowFirstColumn="0" w:lastRowLastColumn="0"/>
            </w:pPr>
            <w:r w:rsidRPr="00014472">
              <w:t>-0.75</w:t>
            </w:r>
          </w:p>
        </w:tc>
        <w:tc>
          <w:tcPr>
            <w:tcW w:w="0" w:type="auto"/>
            <w:shd w:val="clear" w:color="auto" w:fill="auto"/>
            <w:noWrap/>
            <w:hideMark/>
          </w:tcPr>
          <w:p w14:paraId="4331E290" w14:textId="77777777" w:rsidR="009D095B" w:rsidRPr="00ED135D" w:rsidRDefault="009D095B" w:rsidP="009D095B">
            <w:pPr>
              <w:jc w:val="center"/>
              <w:cnfStyle w:val="000000100000" w:firstRow="0" w:lastRow="0" w:firstColumn="0" w:lastColumn="0" w:oddVBand="0" w:evenVBand="0" w:oddHBand="1" w:evenHBand="0" w:firstRowFirstColumn="0" w:firstRowLastColumn="0" w:lastRowFirstColumn="0" w:lastRowLastColumn="0"/>
            </w:pPr>
            <w:r w:rsidRPr="00ED135D">
              <w:t>1.25</w:t>
            </w:r>
          </w:p>
        </w:tc>
        <w:tc>
          <w:tcPr>
            <w:tcW w:w="0" w:type="auto"/>
            <w:shd w:val="clear" w:color="auto" w:fill="auto"/>
            <w:noWrap/>
            <w:hideMark/>
          </w:tcPr>
          <w:p w14:paraId="6BCD76EA" w14:textId="77777777" w:rsidR="009D095B" w:rsidRPr="00951584" w:rsidRDefault="009D095B" w:rsidP="009D095B">
            <w:pPr>
              <w:jc w:val="center"/>
              <w:cnfStyle w:val="000000100000" w:firstRow="0" w:lastRow="0" w:firstColumn="0" w:lastColumn="0" w:oddVBand="0" w:evenVBand="0" w:oddHBand="1" w:evenHBand="0" w:firstRowFirstColumn="0" w:firstRowLastColumn="0" w:lastRowFirstColumn="0" w:lastRowLastColumn="0"/>
            </w:pPr>
            <w:r w:rsidRPr="00951584">
              <w:t>3</w:t>
            </w:r>
          </w:p>
        </w:tc>
        <w:tc>
          <w:tcPr>
            <w:tcW w:w="0" w:type="auto"/>
            <w:shd w:val="clear" w:color="auto" w:fill="auto"/>
            <w:noWrap/>
            <w:hideMark/>
          </w:tcPr>
          <w:p w14:paraId="4457EF96" w14:textId="77777777" w:rsidR="009D095B" w:rsidRPr="00274059" w:rsidRDefault="009D095B" w:rsidP="009D095B">
            <w:pPr>
              <w:jc w:val="center"/>
              <w:cnfStyle w:val="000000100000" w:firstRow="0" w:lastRow="0" w:firstColumn="0" w:lastColumn="0" w:oddVBand="0" w:evenVBand="0" w:oddHBand="1" w:evenHBand="0" w:firstRowFirstColumn="0" w:firstRowLastColumn="0" w:lastRowFirstColumn="0" w:lastRowLastColumn="0"/>
            </w:pPr>
            <w:r w:rsidRPr="00274059">
              <w:t>4.75</w:t>
            </w:r>
          </w:p>
        </w:tc>
        <w:tc>
          <w:tcPr>
            <w:tcW w:w="0" w:type="auto"/>
            <w:shd w:val="clear" w:color="auto" w:fill="auto"/>
            <w:noWrap/>
            <w:hideMark/>
          </w:tcPr>
          <w:p w14:paraId="7C8F1BA4" w14:textId="77777777" w:rsidR="009D095B" w:rsidRPr="0005227A" w:rsidRDefault="009D095B" w:rsidP="009D095B">
            <w:pPr>
              <w:jc w:val="center"/>
              <w:cnfStyle w:val="000000100000" w:firstRow="0" w:lastRow="0" w:firstColumn="0" w:lastColumn="0" w:oddVBand="0" w:evenVBand="0" w:oddHBand="1" w:evenHBand="0" w:firstRowFirstColumn="0" w:firstRowLastColumn="0" w:lastRowFirstColumn="0" w:lastRowLastColumn="0"/>
            </w:pPr>
            <w:r w:rsidRPr="0005227A">
              <w:t>6.5</w:t>
            </w:r>
          </w:p>
        </w:tc>
        <w:tc>
          <w:tcPr>
            <w:tcW w:w="0" w:type="auto"/>
            <w:shd w:val="clear" w:color="auto" w:fill="auto"/>
            <w:noWrap/>
            <w:hideMark/>
          </w:tcPr>
          <w:p w14:paraId="19244DBA" w14:textId="77777777" w:rsidR="009D095B" w:rsidRPr="008C0736" w:rsidRDefault="009D095B" w:rsidP="009D095B">
            <w:pPr>
              <w:jc w:val="center"/>
              <w:cnfStyle w:val="000000100000" w:firstRow="0" w:lastRow="0" w:firstColumn="0" w:lastColumn="0" w:oddVBand="0" w:evenVBand="0" w:oddHBand="1" w:evenHBand="0" w:firstRowFirstColumn="0" w:firstRowLastColumn="0" w:lastRowFirstColumn="0" w:lastRowLastColumn="0"/>
            </w:pPr>
            <w:r w:rsidRPr="008C0736">
              <w:t>8.5</w:t>
            </w:r>
          </w:p>
        </w:tc>
      </w:tr>
      <w:tr w:rsidR="009D095B" w:rsidRPr="009D095B" w14:paraId="1CB7BFC6" w14:textId="77777777" w:rsidTr="003D3BEC">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74860" w14:textId="77777777" w:rsidR="009D095B" w:rsidRPr="009D095B" w:rsidRDefault="009D095B" w:rsidP="009D095B">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16</w:t>
            </w:r>
          </w:p>
        </w:tc>
        <w:tc>
          <w:tcPr>
            <w:tcW w:w="0" w:type="auto"/>
            <w:shd w:val="clear" w:color="auto" w:fill="auto"/>
            <w:noWrap/>
            <w:hideMark/>
          </w:tcPr>
          <w:p w14:paraId="49B0344F" w14:textId="77777777" w:rsidR="009D095B"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CB2C0D">
              <w:t>-6.5</w:t>
            </w:r>
          </w:p>
        </w:tc>
        <w:tc>
          <w:tcPr>
            <w:tcW w:w="0" w:type="auto"/>
            <w:shd w:val="clear" w:color="auto" w:fill="auto"/>
            <w:noWrap/>
            <w:hideMark/>
          </w:tcPr>
          <w:p w14:paraId="07D3A5B4" w14:textId="77777777" w:rsidR="009D095B"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4F72BA">
              <w:t>-4.75</w:t>
            </w:r>
          </w:p>
        </w:tc>
        <w:tc>
          <w:tcPr>
            <w:tcW w:w="0" w:type="auto"/>
            <w:shd w:val="clear" w:color="auto" w:fill="auto"/>
            <w:noWrap/>
            <w:hideMark/>
          </w:tcPr>
          <w:p w14:paraId="5D889493" w14:textId="77777777" w:rsidR="009D095B"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014472">
              <w:t>-2.75</w:t>
            </w:r>
          </w:p>
        </w:tc>
        <w:tc>
          <w:tcPr>
            <w:tcW w:w="0" w:type="auto"/>
            <w:shd w:val="clear" w:color="auto" w:fill="auto"/>
            <w:noWrap/>
            <w:hideMark/>
          </w:tcPr>
          <w:p w14:paraId="5BB8AF5B" w14:textId="77777777" w:rsidR="009D095B"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ED135D">
              <w:t>-1</w:t>
            </w:r>
          </w:p>
        </w:tc>
        <w:tc>
          <w:tcPr>
            <w:tcW w:w="0" w:type="auto"/>
            <w:shd w:val="clear" w:color="auto" w:fill="auto"/>
            <w:noWrap/>
            <w:hideMark/>
          </w:tcPr>
          <w:p w14:paraId="572C1BBC" w14:textId="77777777" w:rsidR="009D095B"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951584">
              <w:t>0.75</w:t>
            </w:r>
          </w:p>
        </w:tc>
        <w:tc>
          <w:tcPr>
            <w:tcW w:w="0" w:type="auto"/>
            <w:shd w:val="clear" w:color="auto" w:fill="auto"/>
            <w:noWrap/>
            <w:hideMark/>
          </w:tcPr>
          <w:p w14:paraId="5230E7CB" w14:textId="77777777" w:rsidR="009D095B"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274059">
              <w:t>2.75</w:t>
            </w:r>
          </w:p>
        </w:tc>
        <w:tc>
          <w:tcPr>
            <w:tcW w:w="0" w:type="auto"/>
            <w:shd w:val="clear" w:color="auto" w:fill="auto"/>
            <w:noWrap/>
            <w:hideMark/>
          </w:tcPr>
          <w:p w14:paraId="3939312F" w14:textId="77777777" w:rsidR="009D095B"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05227A">
              <w:t>4.5</w:t>
            </w:r>
          </w:p>
        </w:tc>
        <w:tc>
          <w:tcPr>
            <w:tcW w:w="0" w:type="auto"/>
            <w:shd w:val="clear" w:color="auto" w:fill="auto"/>
            <w:noWrap/>
            <w:hideMark/>
          </w:tcPr>
          <w:p w14:paraId="6220BB21" w14:textId="77777777" w:rsidR="009D095B" w:rsidRDefault="009D095B" w:rsidP="009D095B">
            <w:pPr>
              <w:jc w:val="center"/>
              <w:cnfStyle w:val="000000000000" w:firstRow="0" w:lastRow="0" w:firstColumn="0" w:lastColumn="0" w:oddVBand="0" w:evenVBand="0" w:oddHBand="0" w:evenHBand="0" w:firstRowFirstColumn="0" w:firstRowLastColumn="0" w:lastRowFirstColumn="0" w:lastRowLastColumn="0"/>
            </w:pPr>
            <w:r w:rsidRPr="008C0736">
              <w:t>6.25</w:t>
            </w:r>
          </w:p>
        </w:tc>
      </w:tr>
    </w:tbl>
    <w:p w14:paraId="5044E027" w14:textId="77777777" w:rsidR="001D673B" w:rsidRDefault="001D673B" w:rsidP="001D673B">
      <w:pPr>
        <w:pStyle w:val="Caption"/>
        <w:rPr>
          <w:b w:val="0"/>
          <w:sz w:val="20"/>
          <w:szCs w:val="20"/>
        </w:rPr>
      </w:pPr>
      <w:r>
        <w:rPr>
          <w:b w:val="0"/>
          <w:sz w:val="20"/>
          <w:szCs w:val="20"/>
        </w:rPr>
        <w:t>Correction score = [Raw score - (</w:t>
      </w:r>
      <w:r w:rsidRPr="00AF380E">
        <w:rPr>
          <w:b w:val="0"/>
          <w:sz w:val="20"/>
          <w:szCs w:val="20"/>
        </w:rPr>
        <w:t>(</w:t>
      </w:r>
      <w:r>
        <w:rPr>
          <w:b w:val="0"/>
          <w:sz w:val="20"/>
          <w:szCs w:val="20"/>
        </w:rPr>
        <w:t>age - 50.195)</w:t>
      </w:r>
      <w:r w:rsidRPr="00AF380E">
        <w:rPr>
          <w:b w:val="0"/>
          <w:sz w:val="20"/>
          <w:szCs w:val="20"/>
        </w:rPr>
        <w:t>*</w:t>
      </w:r>
      <w:r>
        <w:rPr>
          <w:b w:val="0"/>
          <w:sz w:val="20"/>
          <w:szCs w:val="20"/>
        </w:rPr>
        <w:t>(</w:t>
      </w:r>
      <w:r w:rsidR="002E6E89">
        <w:rPr>
          <w:b w:val="0"/>
          <w:sz w:val="20"/>
          <w:szCs w:val="20"/>
        </w:rPr>
        <w:t>-0.279</w:t>
      </w:r>
      <w:r>
        <w:rPr>
          <w:b w:val="0"/>
          <w:sz w:val="20"/>
          <w:szCs w:val="20"/>
        </w:rPr>
        <w:t>)) - ((education - 9.553) *(0.</w:t>
      </w:r>
      <w:r w:rsidR="002E6E89">
        <w:rPr>
          <w:b w:val="0"/>
          <w:sz w:val="20"/>
          <w:szCs w:val="20"/>
        </w:rPr>
        <w:t>456</w:t>
      </w:r>
      <w:r>
        <w:rPr>
          <w:b w:val="0"/>
          <w:sz w:val="20"/>
          <w:szCs w:val="20"/>
        </w:rPr>
        <w:t xml:space="preserve">))] </w:t>
      </w:r>
    </w:p>
    <w:p w14:paraId="7D580E1B" w14:textId="77777777" w:rsidR="008F0FF5" w:rsidRPr="008E7C1F" w:rsidRDefault="008F0FF5" w:rsidP="008F0FF5">
      <w:pPr>
        <w:pStyle w:val="Caption"/>
        <w:rPr>
          <w:b w:val="0"/>
          <w:lang w:val="en" w:eastAsia="en-GB"/>
        </w:rPr>
      </w:pPr>
    </w:p>
    <w:p w14:paraId="36222F20" w14:textId="77777777" w:rsidR="00F32FF5" w:rsidRDefault="00F32FF5">
      <w:pPr>
        <w:rPr>
          <w:rFonts w:asciiTheme="majorHAnsi" w:hAnsiTheme="majorHAnsi"/>
          <w:b/>
          <w:sz w:val="28"/>
          <w:lang w:val="en" w:eastAsia="en-GB"/>
        </w:rPr>
      </w:pPr>
      <w:r>
        <w:rPr>
          <w:lang w:val="en" w:eastAsia="en-GB"/>
        </w:rPr>
        <w:br w:type="page"/>
      </w:r>
    </w:p>
    <w:p w14:paraId="5876A847" w14:textId="77777777" w:rsidR="00B45D26" w:rsidRDefault="00B45D26" w:rsidP="00B45D26">
      <w:pPr>
        <w:pStyle w:val="Heading2"/>
        <w:numPr>
          <w:ilvl w:val="1"/>
          <w:numId w:val="27"/>
        </w:numPr>
        <w:rPr>
          <w:lang w:val="en" w:eastAsia="en-GB"/>
        </w:rPr>
      </w:pPr>
      <w:bookmarkStart w:id="181" w:name="_Toc436932605"/>
      <w:r>
        <w:rPr>
          <w:lang w:val="en" w:eastAsia="en-GB"/>
        </w:rPr>
        <w:lastRenderedPageBreak/>
        <w:t>Discussion</w:t>
      </w:r>
      <w:bookmarkEnd w:id="181"/>
    </w:p>
    <w:p w14:paraId="5B229AD6" w14:textId="77777777" w:rsidR="00B45D26" w:rsidRDefault="00B45D26" w:rsidP="00B45D26">
      <w:pPr>
        <w:spacing w:line="360" w:lineRule="auto"/>
        <w:rPr>
          <w:lang w:val="en" w:eastAsia="en-GB"/>
        </w:rPr>
      </w:pPr>
      <w:r>
        <w:rPr>
          <w:lang w:val="en" w:eastAsia="en-GB"/>
        </w:rPr>
        <w:t xml:space="preserve">The </w:t>
      </w:r>
      <w:r w:rsidR="00F32FF5">
        <w:rPr>
          <w:lang w:val="en" w:eastAsia="en-GB"/>
        </w:rPr>
        <w:t xml:space="preserve">cut off of the </w:t>
      </w:r>
      <w:r>
        <w:rPr>
          <w:lang w:val="en" w:eastAsia="en-GB"/>
        </w:rPr>
        <w:t xml:space="preserve">forward digit span score found in study 1 was 1.77. This is much lower than the cut-off score of less than 3 which is commonly used and reported in </w:t>
      </w:r>
      <w:r w:rsidR="00F32FF5">
        <w:rPr>
          <w:lang w:val="en" w:eastAsia="en-GB"/>
        </w:rPr>
        <w:t xml:space="preserve">the </w:t>
      </w:r>
      <w:r>
        <w:rPr>
          <w:lang w:val="en" w:eastAsia="en-GB"/>
        </w:rPr>
        <w:t xml:space="preserve">literature </w:t>
      </w:r>
      <w:r>
        <w:rPr>
          <w:lang w:val="en" w:eastAsia="en-GB"/>
        </w:rPr>
        <w:fldChar w:fldCharType="begin"/>
      </w:r>
      <w:r w:rsidR="00EC2E1B">
        <w:rPr>
          <w:lang w:val="en" w:eastAsia="en-GB"/>
        </w:rPr>
        <w:instrText xml:space="preserve"> ADDIN EN.CITE &lt;EndNote&gt;&lt;Cite&gt;&lt;Author&gt;Lezak&lt;/Author&gt;&lt;Year&gt;2012&lt;/Year&gt;&lt;RecNum&gt;11541&lt;/RecNum&gt;&lt;DisplayText&gt;(Lezak, 2012)&lt;/DisplayText&gt;&lt;record&gt;&lt;rec-number&gt;11541&lt;/rec-number&gt;&lt;foreign-keys&gt;&lt;key app="EN" db-id="tzpe22srnsas9fevep9x0t2z0pzfe2a9a95t" timestamp="1399541685"&gt;11541&lt;/key&gt;&lt;/foreign-keys&gt;&lt;ref-type name="Book"&gt;6&lt;/ref-type&gt;&lt;contributors&gt;&lt;authors&gt;&lt;author&gt;Lezak, M. D.&lt;/author&gt;&lt;/authors&gt;&lt;/contributors&gt;&lt;titles&gt;&lt;title&gt;Neuropsychological assessment&lt;/title&gt;&lt;/titles&gt;&lt;pages&gt;xxv, 1161 p.&lt;/pages&gt;&lt;edition&gt;5th&lt;/edition&gt;&lt;keywords&gt;&lt;keyword&gt;Neuropsychological tests.&lt;/keyword&gt;&lt;/keywords&gt;&lt;dates&gt;&lt;year&gt;2012&lt;/year&gt;&lt;/dates&gt;&lt;pub-location&gt;Oxford ; New York&lt;/pub-location&gt;&lt;publisher&gt;Oxford University Press&lt;/publisher&gt;&lt;isbn&gt;9780195395525 (hardcover alk. paper)&lt;/isbn&gt;&lt;accession-num&gt;16795489&lt;/accession-num&gt;&lt;call-num&gt;Jefferson or Adams Building Reading Rooms RC386.6.N48 L49 2012&lt;/call-num&gt;&lt;urls&gt;&lt;/urls&gt;&lt;/record&gt;&lt;/Cite&gt;&lt;/EndNote&gt;</w:instrText>
      </w:r>
      <w:r>
        <w:rPr>
          <w:lang w:val="en" w:eastAsia="en-GB"/>
        </w:rPr>
        <w:fldChar w:fldCharType="separate"/>
      </w:r>
      <w:r>
        <w:rPr>
          <w:noProof/>
          <w:lang w:val="en" w:eastAsia="en-GB"/>
        </w:rPr>
        <w:t>(</w:t>
      </w:r>
      <w:hyperlink w:anchor="_ENREF_246" w:tooltip="Lezak, 2012 #11541" w:history="1">
        <w:r w:rsidR="00A71029">
          <w:rPr>
            <w:noProof/>
            <w:lang w:val="en" w:eastAsia="en-GB"/>
          </w:rPr>
          <w:t>Lezak, 2012</w:t>
        </w:r>
      </w:hyperlink>
      <w:r>
        <w:rPr>
          <w:noProof/>
          <w:lang w:val="en" w:eastAsia="en-GB"/>
        </w:rPr>
        <w:t>)</w:t>
      </w:r>
      <w:r>
        <w:rPr>
          <w:lang w:val="en" w:eastAsia="en-GB"/>
        </w:rPr>
        <w:fldChar w:fldCharType="end"/>
      </w:r>
      <w:r>
        <w:rPr>
          <w:lang w:val="en" w:eastAsia="en-GB"/>
        </w:rPr>
        <w:t xml:space="preserve">. A score of less than 3 would assume cognitive impairment, however, the lower cut off of 1.77 for the Pakistani participants is </w:t>
      </w:r>
      <w:r w:rsidR="001F46B6">
        <w:rPr>
          <w:lang w:val="en" w:eastAsia="en-GB"/>
        </w:rPr>
        <w:t>not</w:t>
      </w:r>
      <w:r>
        <w:rPr>
          <w:lang w:val="en" w:eastAsia="en-GB"/>
        </w:rPr>
        <w:t xml:space="preserve"> surprising considering the relatively low level of education in the study sample. There were however, fewer participants with lower educational years (i.e. fewer participants in the 80+ age group) which may have affected the overall cut off score. Age was also a significant predictor, which is a le</w:t>
      </w:r>
      <w:r w:rsidR="00C45735">
        <w:rPr>
          <w:lang w:val="en" w:eastAsia="en-GB"/>
        </w:rPr>
        <w:t>ss common finding in</w:t>
      </w:r>
      <w:r w:rsidR="00F32FF5">
        <w:rPr>
          <w:lang w:val="en" w:eastAsia="en-GB"/>
        </w:rPr>
        <w:t xml:space="preserve"> the</w:t>
      </w:r>
      <w:r w:rsidR="00C45735">
        <w:rPr>
          <w:lang w:val="en" w:eastAsia="en-GB"/>
        </w:rPr>
        <w:t xml:space="preserve"> literature </w:t>
      </w:r>
      <w:r w:rsidR="00C45735">
        <w:rPr>
          <w:lang w:val="en" w:eastAsia="en-GB"/>
        </w:rPr>
        <w:fldChar w:fldCharType="begin"/>
      </w:r>
      <w:r w:rsidR="00EC2E1B">
        <w:rPr>
          <w:lang w:val="en" w:eastAsia="en-GB"/>
        </w:rPr>
        <w:instrText xml:space="preserve"> ADDIN EN.CITE &lt;EndNote&gt;&lt;Cite&gt;&lt;Author&gt;Morris&lt;/Author&gt;&lt;Year&gt;1990&lt;/Year&gt;&lt;RecNum&gt;13697&lt;/RecNum&gt;&lt;DisplayText&gt;(Morris, Craik, &amp;amp; Gick, 1990)&lt;/DisplayText&gt;&lt;record&gt;&lt;rec-number&gt;13697&lt;/rec-number&gt;&lt;foreign-keys&gt;&lt;key app="EN" db-id="tzpe22srnsas9fevep9x0t2z0pzfe2a9a95t" timestamp="1418904252"&gt;13697&lt;/key&gt;&lt;/foreign-keys&gt;&lt;ref-type name="Journal Article"&gt;17&lt;/ref-type&gt;&lt;contributors&gt;&lt;authors&gt;&lt;author&gt;Morris, R. G.&lt;/author&gt;&lt;author&gt;Craik, F. I. M.&lt;/author&gt;&lt;author&gt;Gick, M. L.&lt;/author&gt;&lt;/authors&gt;&lt;/contributors&gt;&lt;auth-address&gt;Univ Toronto,Toronto M5s 1a1,Ontario,Canada&lt;/auth-address&gt;&lt;titles&gt;&lt;title&gt;Age-Differences in Working Memory Tasks - the Role of Secondary Memory and the Central Executive System&lt;/title&gt;&lt;secondary-title&gt;Quarterly Journal of Experimental Psychology Section a-Human Experimental Psychology&lt;/secondary-title&gt;&lt;alt-title&gt;Q J Exp Psychol-A&lt;/alt-title&gt;&lt;/titles&gt;&lt;periodical&gt;&lt;full-title&gt;Quarterly Journal of Experimental Psychology Section a-Human Experimental Psychology&lt;/full-title&gt;&lt;abbr-1&gt;Q J Exp Psychol-A&lt;/abbr-1&gt;&lt;/periodical&gt;&lt;alt-periodical&gt;&lt;full-title&gt;Quarterly Journal of Experimental Psychology Section a-Human Experimental Psychology&lt;/full-title&gt;&lt;abbr-1&gt;Q J Exp Psychol-A&lt;/abbr-1&gt;&lt;/alt-periodical&gt;&lt;pages&gt;67-86&lt;/pages&gt;&lt;volume&gt;42&lt;/volume&gt;&lt;number&gt;1&lt;/number&gt;&lt;dates&gt;&lt;year&gt;1990&lt;/year&gt;&lt;pub-dates&gt;&lt;date&gt;Feb&lt;/date&gt;&lt;/pub-dates&gt;&lt;/dates&gt;&lt;isbn&gt;0272-4987&lt;/isbn&gt;&lt;accession-num&gt;WOS:A1990CT53300003&lt;/accession-num&gt;&lt;urls&gt;&lt;related-urls&gt;&lt;url&gt;&amp;lt;Go to ISI&amp;gt;://WOS:A1990CT53300003&lt;/url&gt;&lt;/related-urls&gt;&lt;/urls&gt;&lt;language&gt;English&lt;/language&gt;&lt;/record&gt;&lt;/Cite&gt;&lt;/EndNote&gt;</w:instrText>
      </w:r>
      <w:r w:rsidR="00C45735">
        <w:rPr>
          <w:lang w:val="en" w:eastAsia="en-GB"/>
        </w:rPr>
        <w:fldChar w:fldCharType="separate"/>
      </w:r>
      <w:r w:rsidR="00C45735">
        <w:rPr>
          <w:noProof/>
          <w:lang w:val="en" w:eastAsia="en-GB"/>
        </w:rPr>
        <w:t>(</w:t>
      </w:r>
      <w:hyperlink w:anchor="_ENREF_283" w:tooltip="Morris, 1990 #13697" w:history="1">
        <w:r w:rsidR="00A71029">
          <w:rPr>
            <w:noProof/>
            <w:lang w:val="en" w:eastAsia="en-GB"/>
          </w:rPr>
          <w:t>Morris, Craik, &amp; Gick, 1990</w:t>
        </w:r>
      </w:hyperlink>
      <w:r w:rsidR="00C45735">
        <w:rPr>
          <w:noProof/>
          <w:lang w:val="en" w:eastAsia="en-GB"/>
        </w:rPr>
        <w:t>)</w:t>
      </w:r>
      <w:r w:rsidR="00C45735">
        <w:rPr>
          <w:lang w:val="en" w:eastAsia="en-GB"/>
        </w:rPr>
        <w:fldChar w:fldCharType="end"/>
      </w:r>
      <w:r w:rsidR="00C7206D">
        <w:rPr>
          <w:lang w:val="en" w:eastAsia="en-GB"/>
        </w:rPr>
        <w:t xml:space="preserve"> </w:t>
      </w:r>
      <w:r>
        <w:rPr>
          <w:lang w:val="en" w:eastAsia="en-GB"/>
        </w:rPr>
        <w:t xml:space="preserve">this could also explain the reason for more variability in performance in the digit span forward scores and thus, explain the lower cut off score observed. </w:t>
      </w:r>
      <w:r w:rsidR="00A21BAA">
        <w:rPr>
          <w:lang w:val="en" w:eastAsia="en-GB"/>
        </w:rPr>
        <w:t>Moreover, 83.4% of the variability in performance on the digit span forward scores was explained by age and education, which is considerably higher than that reported in previous literature</w:t>
      </w:r>
      <w:r w:rsidR="00A21BAA">
        <w:t xml:space="preserve"> </w:t>
      </w:r>
      <w:r w:rsidR="00A21BAA">
        <w:fldChar w:fldCharType="begin">
          <w:fldData xml:space="preserve">PEVuZE5vdGU+PENpdGU+PEF1dGhvcj5BcmRpbGE8L0F1dGhvcj48WWVhcj4xOTg5PC9ZZWFyPjxS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</w:fldData>
        </w:fldChar>
      </w:r>
      <w:r w:rsidR="0023077A">
        <w:instrText xml:space="preserve"> ADDIN EN.CITE </w:instrText>
      </w:r>
      <w:r w:rsidR="0023077A">
        <w:fldChar w:fldCharType="begin">
          <w:fldData xml:space="preserve">PEVuZE5vdGU+PENpdGU+PEF1dGhvcj5BcmRpbGE8L0F1dGhvcj48WWVhcj4xOTg5PC9ZZWFyPjxS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</w:fldData>
        </w:fldChar>
      </w:r>
      <w:r w:rsidR="0023077A">
        <w:instrText xml:space="preserve"> ADDIN EN.CITE.DATA </w:instrText>
      </w:r>
      <w:r w:rsidR="0023077A">
        <w:fldChar w:fldCharType="end"/>
      </w:r>
      <w:r w:rsidR="00A21BAA">
        <w:fldChar w:fldCharType="separate"/>
      </w:r>
      <w:r w:rsidR="0023077A">
        <w:rPr>
          <w:noProof/>
        </w:rPr>
        <w:t>(</w:t>
      </w:r>
      <w:hyperlink w:anchor="_ENREF_15" w:tooltip="Ardila, 1989 #11154" w:history="1">
        <w:r w:rsidR="00A71029">
          <w:rPr>
            <w:noProof/>
          </w:rPr>
          <w:t>A. Ardila &amp; Rosselli, 1989</w:t>
        </w:r>
      </w:hyperlink>
      <w:r w:rsidR="0023077A">
        <w:rPr>
          <w:noProof/>
        </w:rPr>
        <w:t xml:space="preserve">; </w:t>
      </w:r>
      <w:hyperlink w:anchor="_ENREF_311" w:tooltip="Ostrosky-Solis, 2006 #11165" w:history="1">
        <w:r w:rsidR="00A71029">
          <w:rPr>
            <w:noProof/>
          </w:rPr>
          <w:t>Ostrosky-Solis &amp; Lozano, 2006</w:t>
        </w:r>
      </w:hyperlink>
      <w:r w:rsidR="0023077A">
        <w:rPr>
          <w:noProof/>
        </w:rPr>
        <w:t>)</w:t>
      </w:r>
      <w:r w:rsidR="00A21BAA">
        <w:fldChar w:fldCharType="end"/>
      </w:r>
      <w:r w:rsidR="00A21BAA">
        <w:t xml:space="preserve">, implying a relatively strong impact of these variables on performance, perhaps resulting in </w:t>
      </w:r>
      <w:r w:rsidR="00AB3E56">
        <w:t>higher corrections for individuals with very low education as seen in table 6.3.</w:t>
      </w:r>
      <w:r w:rsidR="00AB3E56">
        <w:rPr>
          <w:lang w:val="en" w:eastAsia="en-GB"/>
        </w:rPr>
        <w:t xml:space="preserve"> However,</w:t>
      </w:r>
      <w:r>
        <w:rPr>
          <w:lang w:val="en" w:eastAsia="en-GB"/>
        </w:rPr>
        <w:t xml:space="preserve"> </w:t>
      </w:r>
      <w:r w:rsidR="00AB3E56">
        <w:rPr>
          <w:lang w:val="en" w:eastAsia="en-GB"/>
        </w:rPr>
        <w:t xml:space="preserve">the </w:t>
      </w:r>
      <w:r>
        <w:rPr>
          <w:lang w:val="en" w:eastAsia="en-GB"/>
        </w:rPr>
        <w:t>findings</w:t>
      </w:r>
      <w:r w:rsidR="00AB3E56">
        <w:rPr>
          <w:lang w:val="en" w:eastAsia="en-GB"/>
        </w:rPr>
        <w:t xml:space="preserve"> </w:t>
      </w:r>
      <w:r w:rsidR="00F32FF5">
        <w:rPr>
          <w:lang w:val="en" w:eastAsia="en-GB"/>
        </w:rPr>
        <w:t xml:space="preserve">that </w:t>
      </w:r>
      <w:r w:rsidR="00AB3E56">
        <w:rPr>
          <w:lang w:val="en" w:eastAsia="en-GB"/>
        </w:rPr>
        <w:t>age and education</w:t>
      </w:r>
      <w:r>
        <w:rPr>
          <w:lang w:val="en" w:eastAsia="en-GB"/>
        </w:rPr>
        <w:t xml:space="preserve"> </w:t>
      </w:r>
      <w:r w:rsidR="00F32FF5">
        <w:rPr>
          <w:lang w:val="en" w:eastAsia="en-GB"/>
        </w:rPr>
        <w:t xml:space="preserve">have a significant impact on performance on this test </w:t>
      </w:r>
      <w:r>
        <w:rPr>
          <w:lang w:val="en" w:eastAsia="en-GB"/>
        </w:rPr>
        <w:t xml:space="preserve">do </w:t>
      </w:r>
      <w:r w:rsidR="00AB3E56">
        <w:rPr>
          <w:lang w:val="en" w:eastAsia="en-GB"/>
        </w:rPr>
        <w:t>concur</w:t>
      </w:r>
      <w:r>
        <w:rPr>
          <w:lang w:val="en" w:eastAsia="en-GB"/>
        </w:rPr>
        <w:t xml:space="preserve"> with previously discussed literature</w:t>
      </w:r>
      <w:r w:rsidR="00B37864">
        <w:rPr>
          <w:lang w:val="en" w:eastAsia="en-GB"/>
        </w:rPr>
        <w:t xml:space="preserve"> </w:t>
      </w:r>
      <w:r>
        <w:fldChar w:fldCharType="begin"/>
      </w:r>
      <w:r w:rsidR="00EC2E1B">
        <w:instrText xml:space="preserve"> ADDIN EN.CITE &lt;EndNote&gt;&lt;Cite&gt;&lt;Author&gt;Ostrosky-Solis&lt;/Author&gt;&lt;Year&gt;2006&lt;/Year&gt;&lt;RecNum&gt;11165&lt;/RecNum&gt;&lt;DisplayText&gt;(Ostrosky-Solis &amp;amp; Lozano, 2006)&lt;/DisplayText&gt;&lt;record&gt;&lt;rec-number&gt;11165&lt;/rec-number&gt;&lt;foreign-keys&gt;&lt;key app="EN" db-id="tzpe22srnsas9fevep9x0t2z0pzfe2a9a95t" timestamp="1399372044"&gt;11165&lt;/key&gt;&lt;/foreign-keys&gt;&lt;ref-type name="Journal Article"&gt;17&lt;/ref-type&gt;&lt;contributors&gt;&lt;authors&gt;&lt;author&gt;Ostrosky-Solis, F.&lt;/author&gt;&lt;author&gt;Lozano, A.&lt;/author&gt;&lt;/authors&gt;&lt;/contributors&gt;&lt;auth-address&gt;Ostrosky-Solis, F&amp;#xD;Univ Nacl Autonoma Mexico, Rivera de Cupia 110-71, Mexico City 11930, DF, Mexico&amp;#xD;Univ Nacl Autonoma Mexico, Rivera de Cupia 110-71, Mexico City 11930, DF, Mexico&amp;#xD;Univ Nacl Autonoma Mexico, Mexico City 11930, DF, Mexico&lt;/auth-address&gt;&lt;titles&gt;&lt;title&gt;Digit Span: Effect of education and culture&lt;/title&gt;&lt;secondary-title&gt;International Journal of Psychology&lt;/secondary-title&gt;&lt;alt-title&gt;Int J Psychol&lt;/alt-title&gt;&lt;/titles&gt;&lt;alt-periodical&gt;&lt;full-title&gt;Int J Psychol&lt;/full-title&gt;&lt;/alt-periodical&gt;&lt;pages&gt;333-341&lt;/pages&gt;&lt;volume&gt;41&lt;/volume&gt;&lt;number&gt;5&lt;/number&gt;&lt;keywords&gt;&lt;keyword&gt;working-memory&lt;/keyword&gt;&lt;keyword&gt;neuropsychological assessment&lt;/keyword&gt;&lt;keyword&gt;illiterate subjects&lt;/keyword&gt;&lt;keyword&gt;processing demands&lt;/keyword&gt;&lt;keyword&gt;age&lt;/keyword&gt;&lt;keyword&gt;decline&lt;/keyword&gt;&lt;keyword&gt;abilities&lt;/keyword&gt;&lt;keyword&gt;language&lt;/keyword&gt;&lt;keyword&gt;recall&lt;/keyword&gt;&lt;/keywords&gt;&lt;dates&gt;&lt;year&gt;2006&lt;/year&gt;&lt;pub-dates&gt;&lt;date&gt;Oct&lt;/date&gt;&lt;/pub-dates&gt;&lt;/dates&gt;&lt;isbn&gt;0020-7594&lt;/isbn&gt;&lt;accession-num&gt;WOS:000241338300003&lt;/accession-num&gt;&lt;urls&gt;&lt;related-urls&gt;&lt;url&gt;&amp;lt;Go to ISI&amp;gt;://WOS:000241338300003&lt;/url&gt;&lt;/related-urls&gt;&lt;/urls&gt;&lt;electronic-resource-num&gt;Doi 10.1080/00207590500345724&lt;/electronic-resource-num&gt;&lt;language&gt;English&lt;/language&gt;&lt;/record&gt;&lt;/Cite&gt;&lt;/EndNote&gt;</w:instrText>
      </w:r>
      <w:r>
        <w:fldChar w:fldCharType="separate"/>
      </w:r>
      <w:r>
        <w:rPr>
          <w:noProof/>
        </w:rPr>
        <w:t>(</w:t>
      </w:r>
      <w:hyperlink w:anchor="_ENREF_311" w:tooltip="Ostrosky-Solis, 2006 #11165" w:history="1">
        <w:r w:rsidR="00A71029">
          <w:rPr>
            <w:noProof/>
          </w:rPr>
          <w:t>Ostrosky-Solis &amp; Lozano, 2006</w:t>
        </w:r>
      </w:hyperlink>
      <w:r>
        <w:rPr>
          <w:noProof/>
        </w:rPr>
        <w:t>)</w:t>
      </w:r>
      <w:r>
        <w:fldChar w:fldCharType="end"/>
      </w:r>
      <w:r w:rsidR="00AB3E56">
        <w:rPr>
          <w:lang w:val="en" w:eastAsia="en-GB"/>
        </w:rPr>
        <w:t xml:space="preserve"> and therefore, </w:t>
      </w:r>
      <w:r>
        <w:rPr>
          <w:lang w:val="en" w:eastAsia="en-GB"/>
        </w:rPr>
        <w:t>scores</w:t>
      </w:r>
      <w:r w:rsidR="00AB3E56">
        <w:rPr>
          <w:lang w:val="en" w:eastAsia="en-GB"/>
        </w:rPr>
        <w:t xml:space="preserve"> should be adjusted for</w:t>
      </w:r>
      <w:r>
        <w:rPr>
          <w:lang w:val="en" w:eastAsia="en-GB"/>
        </w:rPr>
        <w:t xml:space="preserve"> education and age</w:t>
      </w:r>
      <w:r w:rsidR="00AB3E56">
        <w:rPr>
          <w:lang w:val="en" w:eastAsia="en-GB"/>
        </w:rPr>
        <w:t>, especially</w:t>
      </w:r>
      <w:r>
        <w:rPr>
          <w:lang w:val="en" w:eastAsia="en-GB"/>
        </w:rPr>
        <w:t xml:space="preserve"> for older age individuals with </w:t>
      </w:r>
      <w:r w:rsidR="00AB3E56">
        <w:rPr>
          <w:lang w:val="en" w:eastAsia="en-GB"/>
        </w:rPr>
        <w:t>lower education level so that their performance can be more accurately assessed to reflect their true</w:t>
      </w:r>
      <w:r>
        <w:rPr>
          <w:lang w:val="en" w:eastAsia="en-GB"/>
        </w:rPr>
        <w:t xml:space="preserve"> short term memory</w:t>
      </w:r>
      <w:r w:rsidR="00F32FF5">
        <w:rPr>
          <w:lang w:val="en" w:eastAsia="en-GB"/>
        </w:rPr>
        <w:t xml:space="preserve"> ability</w:t>
      </w:r>
      <w:r w:rsidR="00AB3E56">
        <w:rPr>
          <w:lang w:val="en" w:eastAsia="en-GB"/>
        </w:rPr>
        <w:t>.</w:t>
      </w:r>
      <w:r w:rsidR="00B37864">
        <w:rPr>
          <w:lang w:val="en" w:eastAsia="en-GB"/>
        </w:rPr>
        <w:t xml:space="preserve"> </w:t>
      </w:r>
    </w:p>
    <w:p w14:paraId="599AE4EC" w14:textId="77777777" w:rsidR="00B37864" w:rsidRDefault="00B37864" w:rsidP="00B45D26">
      <w:pPr>
        <w:spacing w:line="360" w:lineRule="auto"/>
        <w:rPr>
          <w:lang w:val="en" w:eastAsia="en-GB"/>
        </w:rPr>
      </w:pPr>
    </w:p>
    <w:p w14:paraId="264D2221" w14:textId="77777777" w:rsidR="00B37864" w:rsidRDefault="00B37864" w:rsidP="00B45D26">
      <w:pPr>
        <w:spacing w:line="360" w:lineRule="auto"/>
        <w:rPr>
          <w:lang w:val="en" w:eastAsia="en-GB"/>
        </w:rPr>
      </w:pPr>
      <w:r>
        <w:rPr>
          <w:lang w:val="en" w:eastAsia="en-GB"/>
        </w:rPr>
        <w:t>As</w:t>
      </w:r>
      <w:r w:rsidR="00DD1A07">
        <w:rPr>
          <w:lang w:val="en" w:eastAsia="en-GB"/>
        </w:rPr>
        <w:t xml:space="preserve"> explained in Chapter 5, the</w:t>
      </w:r>
      <w:r>
        <w:rPr>
          <w:lang w:val="en" w:eastAsia="en-GB"/>
        </w:rPr>
        <w:t xml:space="preserve"> method of analysis </w:t>
      </w:r>
      <w:r w:rsidR="00DD1A07">
        <w:rPr>
          <w:lang w:val="en" w:eastAsia="en-GB"/>
        </w:rPr>
        <w:t xml:space="preserve">used seems </w:t>
      </w:r>
      <w:r>
        <w:rPr>
          <w:lang w:val="en" w:eastAsia="en-GB"/>
        </w:rPr>
        <w:t>effective in being able to systematically account for the influence of age and education</w:t>
      </w:r>
      <w:r w:rsidR="00DD1A07">
        <w:rPr>
          <w:lang w:val="en" w:eastAsia="en-GB"/>
        </w:rPr>
        <w:t>, which support the findings of previous literature</w:t>
      </w:r>
      <w:r>
        <w:rPr>
          <w:lang w:val="en" w:eastAsia="en-GB"/>
        </w:rPr>
        <w:t>. These variables seem to be the most consistently reported in other literature with regards digit span tests in genera</w:t>
      </w:r>
      <w:r w:rsidR="002A35AF">
        <w:rPr>
          <w:lang w:val="en" w:eastAsia="en-GB"/>
        </w:rPr>
        <w:t>l</w:t>
      </w:r>
      <w:r>
        <w:rPr>
          <w:lang w:val="en" w:eastAsia="en-GB"/>
        </w:rPr>
        <w:t xml:space="preserve"> </w:t>
      </w:r>
      <w:r>
        <w:rPr>
          <w:lang w:val="en" w:eastAsia="en-GB"/>
        </w:rPr>
        <w:fldChar w:fldCharType="begin">
          <w:fldData xml:space="preserve">PEVuZE5vdGU+PENpdGU+PEF1dGhvcj5LYXJha2FzPC9BdXRob3I+PFllYXI+MjAwMjwvWWVhcj48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</w:fldData>
        </w:fldChar>
      </w:r>
      <w:r>
        <w:rPr>
          <w:lang w:val="en" w:eastAsia="en-GB"/>
        </w:rPr>
        <w:instrText xml:space="preserve"> ADDIN EN.CITE </w:instrText>
      </w:r>
      <w:r>
        <w:rPr>
          <w:lang w:val="en" w:eastAsia="en-GB"/>
        </w:rPr>
        <w:fldChar w:fldCharType="begin">
          <w:fldData xml:space="preserve">PEVuZE5vdGU+PENpdGU+PEF1dGhvcj5LYXJha2FzPC9BdXRob3I+PFllYXI+MjAwMjwvWWVhcj48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</w:fldData>
        </w:fldChar>
      </w:r>
      <w:r>
        <w:rPr>
          <w:lang w:val="en" w:eastAsia="en-GB"/>
        </w:rPr>
        <w:instrText xml:space="preserve"> ADDIN EN.CITE.DATA </w:instrText>
      </w:r>
      <w:r>
        <w:rPr>
          <w:lang w:val="en" w:eastAsia="en-GB"/>
        </w:rPr>
      </w:r>
      <w:r>
        <w:rPr>
          <w:lang w:val="en" w:eastAsia="en-GB"/>
        </w:rPr>
        <w:fldChar w:fldCharType="end"/>
      </w:r>
      <w:r>
        <w:rPr>
          <w:lang w:val="en" w:eastAsia="en-GB"/>
        </w:rPr>
      </w:r>
      <w:r>
        <w:rPr>
          <w:lang w:val="en" w:eastAsia="en-GB"/>
        </w:rPr>
        <w:fldChar w:fldCharType="separate"/>
      </w:r>
      <w:r>
        <w:rPr>
          <w:noProof/>
          <w:lang w:val="en" w:eastAsia="en-GB"/>
        </w:rPr>
        <w:t>(</w:t>
      </w:r>
      <w:hyperlink w:anchor="_ENREF_214" w:tooltip="Karakas, 2002 #13928" w:history="1">
        <w:r w:rsidR="00A71029">
          <w:rPr>
            <w:noProof/>
            <w:lang w:val="en" w:eastAsia="en-GB"/>
          </w:rPr>
          <w:t>Karakas, Yalin, Irak, &amp; Erzengin, 2002</w:t>
        </w:r>
      </w:hyperlink>
      <w:r>
        <w:rPr>
          <w:noProof/>
          <w:lang w:val="en" w:eastAsia="en-GB"/>
        </w:rPr>
        <w:t xml:space="preserve">; </w:t>
      </w:r>
      <w:hyperlink w:anchor="_ENREF_380" w:tooltip="Spencer, 2013 #13929" w:history="1">
        <w:r w:rsidR="00A71029">
          <w:rPr>
            <w:noProof/>
            <w:lang w:val="en" w:eastAsia="en-GB"/>
          </w:rPr>
          <w:t>R. J. Spencer et al., 2013</w:t>
        </w:r>
      </w:hyperlink>
      <w:r>
        <w:rPr>
          <w:noProof/>
          <w:lang w:val="en" w:eastAsia="en-GB"/>
        </w:rPr>
        <w:t>)</w:t>
      </w:r>
      <w:r>
        <w:rPr>
          <w:lang w:val="en" w:eastAsia="en-GB"/>
        </w:rPr>
        <w:fldChar w:fldCharType="end"/>
      </w:r>
      <w:r w:rsidR="00C65491">
        <w:rPr>
          <w:lang w:val="en" w:eastAsia="en-GB"/>
        </w:rPr>
        <w:t xml:space="preserve"> </w:t>
      </w:r>
      <w:r>
        <w:rPr>
          <w:lang w:val="en" w:eastAsia="en-GB"/>
        </w:rPr>
        <w:t>and therefore, should be the primary focus</w:t>
      </w:r>
      <w:r w:rsidR="00DD1A07">
        <w:rPr>
          <w:lang w:val="en" w:eastAsia="en-GB"/>
        </w:rPr>
        <w:t xml:space="preserve"> when collecting normative data for future studies. More data is required evidently for this standardisation to be credible amongst large normative data samples that are used in other literature, </w:t>
      </w:r>
      <w:r>
        <w:rPr>
          <w:lang w:val="en" w:eastAsia="en-GB"/>
        </w:rPr>
        <w:t xml:space="preserve"> </w:t>
      </w:r>
      <w:r w:rsidR="00DD1A07">
        <w:rPr>
          <w:lang w:val="en" w:eastAsia="en-GB"/>
        </w:rPr>
        <w:fldChar w:fldCharType="begin"/>
      </w:r>
      <w:r w:rsidR="00DD1A07">
        <w:rPr>
          <w:lang w:val="en" w:eastAsia="en-GB"/>
        </w:rPr>
        <w:instrText xml:space="preserve"> ADDIN EN.CITE &lt;EndNote&gt;&lt;Cite&gt;&lt;Author&gt;Benton&lt;/Author&gt;&lt;Year&gt;1981&lt;/Year&gt;&lt;RecNum&gt;13932&lt;/RecNum&gt;&lt;DisplayText&gt;(A. L. Benton, Eslinger, &amp;amp; Damasio, 1981)&lt;/DisplayText&gt;&lt;record&gt;&lt;rec-number&gt;13932&lt;/rec-number&gt;&lt;foreign-keys&gt;&lt;key app="EN" db-id="tzpe22srnsas9fevep9x0t2z0pzfe2a9a95t" timestamp="1426680055"&gt;13932&lt;/key&gt;&lt;/foreign-keys&gt;&lt;ref-type name="Journal Article"&gt;17&lt;/ref-type&gt;&lt;contributors&gt;&lt;authors&gt;&lt;author&gt;Benton, A. L.&lt;/author&gt;&lt;author&gt;Eslinger, P. J.&lt;/author&gt;&lt;author&gt;Damasio, A. R.&lt;/author&gt;&lt;/authors&gt;&lt;/contributors&gt;&lt;titles&gt;&lt;title&gt;Normative observations on neuropsychological test performances in old age&lt;/title&gt;&lt;secondary-title&gt;J Clin Neuropsychol&lt;/secondary-title&gt;&lt;alt-title&gt;Journal of clinical neuropsychology&lt;/alt-title&gt;&lt;/titles&gt;&lt;alt-periodical&gt;&lt;full-title&gt;Journal of Clinical Neuropsychology&lt;/full-title&gt;&lt;/alt-periodical&gt;&lt;pages&gt;33-42&lt;/pages&gt;&lt;volume&gt;3&lt;/volume&gt;&lt;number&gt;1&lt;/number&gt;&lt;keywords&gt;&lt;keyword&gt;Aged/*psychology&lt;/keyword&gt;&lt;keyword&gt;Cognition&lt;/keyword&gt;&lt;keyword&gt;Female&lt;/keyword&gt;&lt;keyword&gt;Humans&lt;/keyword&gt;&lt;keyword&gt;Male&lt;/keyword&gt;&lt;keyword&gt;*Psychological Tests&lt;/keyword&gt;&lt;/keywords&gt;&lt;dates&gt;&lt;year&gt;1981&lt;/year&gt;&lt;pub-dates&gt;&lt;date&gt;May&lt;/date&gt;&lt;/pub-dates&gt;&lt;/dates&gt;&lt;isbn&gt;0165-0475 (Print)&amp;#xD;0165-0475 (Linking)&lt;/isbn&gt;&lt;accession-num&gt;7276195&lt;/accession-num&gt;&lt;urls&gt;&lt;related-urls&gt;&lt;url&gt;http://www.ncbi.nlm.nih.gov/pubmed/7276195&lt;/url&gt;&lt;/related-urls&gt;&lt;/urls&gt;&lt;/record&gt;&lt;/Cite&gt;&lt;/EndNote&gt;</w:instrText>
      </w:r>
      <w:r w:rsidR="00DD1A07">
        <w:rPr>
          <w:lang w:val="en" w:eastAsia="en-GB"/>
        </w:rPr>
        <w:fldChar w:fldCharType="separate"/>
      </w:r>
      <w:r w:rsidR="00DD1A07">
        <w:rPr>
          <w:noProof/>
          <w:lang w:val="en" w:eastAsia="en-GB"/>
        </w:rPr>
        <w:t>(</w:t>
      </w:r>
      <w:hyperlink w:anchor="_ENREF_39" w:tooltip="Benton, 1981 #13932" w:history="1">
        <w:r w:rsidR="00A71029">
          <w:rPr>
            <w:noProof/>
            <w:lang w:val="en" w:eastAsia="en-GB"/>
          </w:rPr>
          <w:t>A. L. Benton, Eslinger, &amp; Damasio, 1981</w:t>
        </w:r>
      </w:hyperlink>
      <w:r w:rsidR="00DD1A07">
        <w:rPr>
          <w:noProof/>
          <w:lang w:val="en" w:eastAsia="en-GB"/>
        </w:rPr>
        <w:t>)</w:t>
      </w:r>
      <w:r w:rsidR="00DD1A07">
        <w:rPr>
          <w:lang w:val="en" w:eastAsia="en-GB"/>
        </w:rPr>
        <w:fldChar w:fldCharType="end"/>
      </w:r>
      <w:r w:rsidR="00DD1A07">
        <w:rPr>
          <w:lang w:val="en" w:eastAsia="en-GB"/>
        </w:rPr>
        <w:t xml:space="preserve">. </w:t>
      </w:r>
    </w:p>
    <w:p w14:paraId="78231125" w14:textId="77777777" w:rsidR="00BC737B" w:rsidRDefault="00BC737B" w:rsidP="00B45D26">
      <w:pPr>
        <w:spacing w:line="360" w:lineRule="auto"/>
      </w:pPr>
    </w:p>
    <w:p w14:paraId="7455AB61" w14:textId="77777777" w:rsidR="008F0FF5" w:rsidRDefault="008F0FF5" w:rsidP="008F0FF5">
      <w:pPr>
        <w:pStyle w:val="Heading2"/>
        <w:numPr>
          <w:ilvl w:val="1"/>
          <w:numId w:val="7"/>
        </w:numPr>
        <w:rPr>
          <w:lang w:val="en" w:eastAsia="en-GB"/>
        </w:rPr>
      </w:pPr>
      <w:bookmarkStart w:id="182" w:name="_Toc436932606"/>
      <w:r>
        <w:rPr>
          <w:lang w:val="en" w:eastAsia="en-GB"/>
        </w:rPr>
        <w:lastRenderedPageBreak/>
        <w:t xml:space="preserve">Study </w:t>
      </w:r>
      <w:r w:rsidR="00522035">
        <w:rPr>
          <w:lang w:val="en" w:eastAsia="en-GB"/>
        </w:rPr>
        <w:t>2</w:t>
      </w:r>
      <w:r>
        <w:rPr>
          <w:lang w:val="en" w:eastAsia="en-GB"/>
        </w:rPr>
        <w:t>: Standardisation of the logical memory task: Urdu short story</w:t>
      </w:r>
      <w:bookmarkEnd w:id="182"/>
      <w:r>
        <w:rPr>
          <w:lang w:val="en" w:eastAsia="en-GB"/>
        </w:rPr>
        <w:t xml:space="preserve"> </w:t>
      </w:r>
    </w:p>
    <w:p w14:paraId="159C9AA8" w14:textId="77777777" w:rsidR="004B0981" w:rsidRDefault="004B0981" w:rsidP="004B0981">
      <w:pPr>
        <w:spacing w:line="360" w:lineRule="auto"/>
        <w:rPr>
          <w:lang w:val="en" w:eastAsia="en-GB"/>
        </w:rPr>
      </w:pPr>
    </w:p>
    <w:p w14:paraId="33E5E098" w14:textId="77777777" w:rsidR="009E2A07" w:rsidRDefault="009E2A07" w:rsidP="004B0981">
      <w:pPr>
        <w:pStyle w:val="Heading2"/>
        <w:numPr>
          <w:ilvl w:val="1"/>
          <w:numId w:val="7"/>
        </w:numPr>
      </w:pPr>
      <w:bookmarkStart w:id="183" w:name="_Toc402971045"/>
      <w:bookmarkStart w:id="184" w:name="_Toc436932607"/>
      <w:r w:rsidRPr="0055541A">
        <w:t>L</w:t>
      </w:r>
      <w:r>
        <w:t>ogical Memory: Story Recall</w:t>
      </w:r>
      <w:bookmarkEnd w:id="184"/>
    </w:p>
    <w:p w14:paraId="14E5FE97" w14:textId="77777777" w:rsidR="009E2A07" w:rsidRDefault="00536F31" w:rsidP="009E2A07">
      <w:pPr>
        <w:spacing w:line="360" w:lineRule="auto"/>
      </w:pPr>
      <w:hyperlink w:anchor="_ENREF_246" w:tooltip="Lezak, 2012 #11541" w:history="1">
        <w:r w:rsidR="00A71029">
          <w:fldChar w:fldCharType="begin"/>
        </w:r>
        <w:r w:rsidR="00A71029">
          <w:instrText xml:space="preserve"> ADDIN EN.CITE &lt;EndNote&gt;&lt;Cite AuthorYear="1"&gt;&lt;Author&gt;Lezak&lt;/Author&gt;&lt;Year&gt;2012&lt;/Year&gt;&lt;RecNum&gt;11541&lt;/RecNum&gt;&lt;DisplayText&gt;Lezak (2012)&lt;/DisplayText&gt;&lt;record&gt;&lt;rec-number&gt;11541&lt;/rec-number&gt;&lt;foreign-keys&gt;&lt;key app="EN" db-id="tzpe22srnsas9fevep9x0t2z0pzfe2a9a95t" timestamp="1399541685"&gt;11541&lt;/key&gt;&lt;/foreign-keys&gt;&lt;ref-type name="Book"&gt;6&lt;/ref-type&gt;&lt;contributors&gt;&lt;authors&gt;&lt;author&gt;Lezak, M. D.&lt;/author&gt;&lt;/authors&gt;&lt;/contributors&gt;&lt;titles&gt;&lt;title&gt;Neuropsychological assessment&lt;/title&gt;&lt;/titles&gt;&lt;pages&gt;xxv, 1161 p.&lt;/pages&gt;&lt;edition&gt;5th&lt;/edition&gt;&lt;keywords&gt;&lt;keyword&gt;Neuropsychological tests.&lt;/keyword&gt;&lt;/keywords&gt;&lt;dates&gt;&lt;year&gt;2012&lt;/year&gt;&lt;/dates&gt;&lt;pub-location&gt;Oxford ; New York&lt;/pub-location&gt;&lt;publisher&gt;Oxford University Press&lt;/publisher&gt;&lt;isbn&gt;9780195395525 (hardcover alk. paper)&lt;/isbn&gt;&lt;accession-num&gt;16795489&lt;/accession-num&gt;&lt;call-num&gt;Jefferson or Adams Building Reading Rooms RC386.6.N48 L49 2012&lt;/call-num&gt;&lt;urls&gt;&lt;/urls&gt;&lt;/record&gt;&lt;/Cite&gt;&lt;/EndNote&gt;</w:instrText>
        </w:r>
        <w:r w:rsidR="00A71029">
          <w:fldChar w:fldCharType="separate"/>
        </w:r>
        <w:r w:rsidR="00A71029">
          <w:rPr>
            <w:noProof/>
          </w:rPr>
          <w:t>Lezak (2012)</w:t>
        </w:r>
        <w:r w:rsidR="00A71029">
          <w:fldChar w:fldCharType="end"/>
        </w:r>
      </w:hyperlink>
      <w:r w:rsidR="009E2A07">
        <w:t xml:space="preserve"> suggested that the story recall tasks closely resembles daily demands of our memory for the evocative discourse present in everyday conversation. The story recall test provides us with a measure of the information retained and information which exceeds our memory span. It enables us to establish meaning from the information recalled and retained as part of our everyday memory. The task of the administrator is to enunciate the story following a natural speech pattern with pauses between sentences to ensure clarity. This is a standardised manner in which the task is usually administered. The Logical Memory subset which forms part of the Wechsler Memory Scale </w:t>
      </w:r>
      <w:r w:rsidR="009E2A07">
        <w:fldChar w:fldCharType="begin"/>
      </w:r>
      <w:r w:rsidR="00EC2E1B">
        <w:instrText xml:space="preserve"> ADDIN EN.CITE &lt;EndNote&gt;&lt;Cite&gt;&lt;Author&gt;Wechsler&lt;/Author&gt;&lt;Year&gt;1945&lt;/Year&gt;&lt;RecNum&gt;11562&lt;/RecNum&gt;&lt;DisplayText&gt;(D. Wechsler, 1945; Wechsler, 1997)&lt;/DisplayText&gt;&lt;record&gt;&lt;rec-number&gt;11562&lt;/rec-number&gt;&lt;foreign-keys&gt;&lt;key app="EN" db-id="tzpe22srnsas9fevep9x0t2z0pzfe2a9a95t" timestamp="1399542613"&gt;11562&lt;/key&gt;&lt;/foreign-keys&gt;&lt;ref-type name="Journal Article"&gt;17&lt;/ref-type&gt;&lt;contributors&gt;&lt;authors&gt;&lt;author&gt;Wechsler, D.&lt;/author&gt;&lt;/authors&gt;&lt;/contributors&gt;&lt;titles&gt;&lt;title&gt;A standardized memory scale for clinical use.&lt;/title&gt;&lt;secondary-title&gt;Journal of Psychology&lt;/secondary-title&gt;&lt;/titles&gt;&lt;periodical&gt;&lt;full-title&gt;Journal of Psychology&lt;/full-title&gt;&lt;abbr-1&gt;J Psychol&lt;/abbr-1&gt;&lt;/periodical&gt;&lt;pages&gt;87-95&lt;/pages&gt;&lt;volume&gt;19&lt;/volume&gt;&lt;dates&gt;&lt;year&gt;1945&lt;/year&gt;&lt;/dates&gt;&lt;urls&gt;&lt;/urls&gt;&lt;/record&gt;&lt;/Cite&gt;&lt;Cite&gt;&lt;Author&gt;Wechsler&lt;/Author&gt;&lt;Year&gt;1997&lt;/Year&gt;&lt;RecNum&gt;11122&lt;/RecNum&gt;&lt;record&gt;&lt;rec-number&gt;11122&lt;/rec-number&gt;&lt;foreign-keys&gt;&lt;key app="EN" db-id="tzpe22srnsas9fevep9x0t2z0pzfe2a9a95t" timestamp="1398768994"&gt;11122&lt;/key&gt;&lt;/foreign-keys&gt;&lt;ref-type name="Manuscript"&gt;36&lt;/ref-type&gt;&lt;contributors&gt;&lt;authors&gt;&lt;author&gt;Wechsler, D.&lt;/author&gt;&lt;/authors&gt;&lt;/contributors&gt;&lt;titles&gt;&lt;title&gt;Wechsler Memory Scale-Thirs edition manual.&lt;/title&gt;&lt;/titles&gt;&lt;dates&gt;&lt;year&gt;1997&lt;/year&gt;&lt;/dates&gt;&lt;pub-location&gt;San Antonio, TX: Psychological Corporation&lt;/pub-location&gt;&lt;urls&gt;&lt;/urls&gt;&lt;/record&gt;&lt;/Cite&gt;&lt;/EndNote&gt;</w:instrText>
      </w:r>
      <w:r w:rsidR="009E2A07">
        <w:fldChar w:fldCharType="separate"/>
      </w:r>
      <w:r w:rsidR="009E2A07">
        <w:rPr>
          <w:noProof/>
        </w:rPr>
        <w:t>(</w:t>
      </w:r>
      <w:hyperlink w:anchor="_ENREF_419" w:tooltip="Wechsler, 1945 #11562" w:history="1">
        <w:r w:rsidR="00A71029">
          <w:rPr>
            <w:noProof/>
          </w:rPr>
          <w:t>D. Wechsler, 1945</w:t>
        </w:r>
      </w:hyperlink>
      <w:r w:rsidR="009E2A07">
        <w:rPr>
          <w:noProof/>
        </w:rPr>
        <w:t xml:space="preserve">; </w:t>
      </w:r>
      <w:hyperlink w:anchor="_ENREF_420" w:tooltip="Wechsler, 1997 #11122" w:history="1">
        <w:r w:rsidR="00A71029">
          <w:rPr>
            <w:noProof/>
          </w:rPr>
          <w:t>Wechsler, 1997</w:t>
        </w:r>
      </w:hyperlink>
      <w:r w:rsidR="009E2A07">
        <w:rPr>
          <w:noProof/>
        </w:rPr>
        <w:t>)</w:t>
      </w:r>
      <w:r w:rsidR="009E2A07">
        <w:fldChar w:fldCharType="end"/>
      </w:r>
      <w:r w:rsidR="009E2A07">
        <w:t xml:space="preserve"> comprises of a short story memory test in which the examiner reads out aloud and asks the participant to immediately recall it once the reading is complete. After a delay of usually 10-30 minutes the participant is asked to recall the story (delayed recall). There are two scores recorded, the first, from the units recalled in immediate recall and the second, the units of recall present in delayed recall. This allows us to</w:t>
      </w:r>
      <w:r w:rsidR="005E4DFD">
        <w:t xml:space="preserve"> measure</w:t>
      </w:r>
      <w:r w:rsidR="009E2A07">
        <w:t xml:space="preserve"> quantitatively long term and short term memory and details about the functioning of the brain areas involved with rete</w:t>
      </w:r>
      <w:r w:rsidR="002A35AF">
        <w:t>ntion and recall of information</w:t>
      </w:r>
      <w:r w:rsidR="009E2A07">
        <w:t xml:space="preserve"> </w:t>
      </w:r>
      <w:r w:rsidR="009E2A07">
        <w:fldChar w:fldCharType="begin"/>
      </w:r>
      <w:r w:rsidR="00EC2E1B">
        <w:instrText xml:space="preserve"> ADDIN EN.CITE &lt;EndNote&gt;&lt;Cite&gt;&lt;Author&gt;Groth-Marnat&lt;/Author&gt;&lt;Year&gt;2009&lt;/Year&gt;&lt;RecNum&gt;11570&lt;/RecNum&gt;&lt;DisplayText&gt;(Groth-Marnat, 2009)&lt;/DisplayText&gt;&lt;record&gt;&lt;rec-number&gt;11570&lt;/rec-number&gt;&lt;foreign-keys&gt;&lt;key app="EN" db-id="tzpe22srnsas9fevep9x0t2z0pzfe2a9a95t" timestamp="1399543983"&gt;11570&lt;/key&gt;&lt;/foreign-keys&gt;&lt;ref-type name="Book"&gt;6&lt;/ref-type&gt;&lt;contributors&gt;&lt;authors&gt;&lt;author&gt;Groth-Marnat, Gary&lt;/author&gt;&lt;/authors&gt;&lt;/contributors&gt;&lt;titles&gt;&lt;title&gt;Handbook of psychological assessment&lt;/title&gt;&lt;/titles&gt;&lt;pages&gt;xiv, 752 p.&lt;/pages&gt;&lt;edition&gt;5th&lt;/edition&gt;&lt;keywords&gt;&lt;keyword&gt;Psychological tests.&lt;/keyword&gt;&lt;keyword&gt;Personality assessment.&lt;/keyword&gt;&lt;/keywords&gt;&lt;dates&gt;&lt;year&gt;2009&lt;/year&gt;&lt;/dates&gt;&lt;pub-location&gt;Hoboken, N.J.&lt;/pub-location&gt;&lt;publisher&gt;John Wiley &amp;amp; Sons, Inc.&lt;/publisher&gt;&lt;isbn&gt;9780470083581 (cloth)&lt;/isbn&gt;&lt;accession-num&gt;15375460&lt;/accession-num&gt;&lt;call-num&gt;Reference - Main Reading Room (Jefferson, LJ100) BF176 .G76 2009&lt;/call-num&gt;&lt;urls&gt;&lt;related-urls&gt;&lt;url&gt;Table of contents only http://www.loc.gov/catdir/toc/fy0904/2008032243.html&lt;/url&gt;&lt;/related-urls&gt;&lt;/urls&gt;&lt;/record&gt;&lt;/Cite&gt;&lt;/EndNote&gt;</w:instrText>
      </w:r>
      <w:r w:rsidR="009E2A07">
        <w:fldChar w:fldCharType="separate"/>
      </w:r>
      <w:r w:rsidR="009E2A07">
        <w:rPr>
          <w:noProof/>
        </w:rPr>
        <w:t>(</w:t>
      </w:r>
      <w:hyperlink w:anchor="_ENREF_172" w:tooltip="Groth-Marnat, 2009 #11570" w:history="1">
        <w:r w:rsidR="00A71029">
          <w:rPr>
            <w:noProof/>
          </w:rPr>
          <w:t>Groth-Marnat, 2009</w:t>
        </w:r>
      </w:hyperlink>
      <w:r w:rsidR="009E2A07">
        <w:rPr>
          <w:noProof/>
        </w:rPr>
        <w:t>)</w:t>
      </w:r>
      <w:r w:rsidR="009E2A07">
        <w:fldChar w:fldCharType="end"/>
      </w:r>
      <w:r w:rsidR="009E2A07">
        <w:t xml:space="preserve">. </w:t>
      </w:r>
    </w:p>
    <w:p w14:paraId="56649263" w14:textId="77777777" w:rsidR="009E2A07" w:rsidRDefault="009E2A07" w:rsidP="009E2A07">
      <w:pPr>
        <w:spacing w:line="360" w:lineRule="auto"/>
      </w:pPr>
    </w:p>
    <w:p w14:paraId="6B50CE42" w14:textId="77777777" w:rsidR="009E2A07" w:rsidRDefault="009E2A07" w:rsidP="009E2A07">
      <w:pPr>
        <w:spacing w:line="360" w:lineRule="auto"/>
      </w:pPr>
      <w:r>
        <w:t>There is evidence to suggest that variations in the speed of presentation of the story to the participant can influence performance on this test, especially faster presentations appear to hind</w:t>
      </w:r>
      <w:r w:rsidR="002A35AF">
        <w:t>er the recall in healthy people</w:t>
      </w:r>
      <w:r>
        <w:t xml:space="preserve"> </w:t>
      </w:r>
      <w:r>
        <w:fldChar w:fldCharType="begin"/>
      </w:r>
      <w:r w:rsidR="00EC2E1B">
        <w:instrText xml:space="preserve"> ADDIN EN.CITE &lt;EndNote&gt;&lt;Cite&gt;&lt;Author&gt;Shum&lt;/Author&gt;&lt;Year&gt;1997&lt;/Year&gt;&lt;RecNum&gt;11563&lt;/RecNum&gt;&lt;DisplayText&gt;(Shum, Murray, &amp;amp; Eadie, 1997)&lt;/DisplayText&gt;&lt;record&gt;&lt;rec-number&gt;11563&lt;/rec-number&gt;&lt;foreign-keys&gt;&lt;key app="EN" db-id="tzpe22srnsas9fevep9x0t2z0pzfe2a9a95t" timestamp="1399543391"&gt;11563&lt;/key&gt;&lt;/foreign-keys&gt;&lt;ref-type name="Journal Article"&gt;17&lt;/ref-type&gt;&lt;contributors&gt;&lt;authors&gt;&lt;author&gt;Shum, D. H. K.&lt;/author&gt;&lt;author&gt;Murray, R. A.&lt;/author&gt;&lt;author&gt;Eadie, K.&lt;/author&gt;&lt;/authors&gt;&lt;/contributors&gt;&lt;auth-address&gt;Shum, DHK&amp;#xD;Griffith Univ,Neuropsychol Unit,Nathan,Qld 4111,Australia&amp;#xD;Griffith Univ,Neuropsychol Unit,Nathan,Qld 4111,Australia&lt;/auth-address&gt;&lt;titles&gt;&lt;title&gt;Effect of speed of presentation on administration of the Logical Memory subtest of the Wechsler Memory Scale-Revised&lt;/title&gt;&lt;secondary-title&gt;Clinical Neuropsychologist&lt;/secondary-title&gt;&lt;alt-title&gt;Clin Neuropsychol&lt;/alt-title&gt;&lt;/titles&gt;&lt;alt-periodical&gt;&lt;full-title&gt;Clin Neuropsychol&lt;/full-title&gt;&lt;/alt-periodical&gt;&lt;pages&gt;188-191&lt;/pages&gt;&lt;volume&gt;11&lt;/volume&gt;&lt;number&gt;2&lt;/number&gt;&lt;dates&gt;&lt;year&gt;1997&lt;/year&gt;&lt;pub-dates&gt;&lt;date&gt;May&lt;/date&gt;&lt;/pub-dates&gt;&lt;/dates&gt;&lt;isbn&gt;0920-1637&lt;/isbn&gt;&lt;accession-num&gt;WOS:A1997XE11900011&lt;/accession-num&gt;&lt;urls&gt;&lt;related-urls&gt;&lt;url&gt;&amp;lt;Go to ISI&amp;gt;://WOS:A1997XE11900011&lt;/url&gt;&lt;/related-urls&gt;&lt;/urls&gt;&lt;electronic-resource-num&gt;Doi 10.1080/13854049708407049&lt;/electronic-resource-num&gt;&lt;language&gt;English&lt;/language&gt;&lt;/record&gt;&lt;/Cite&gt;&lt;/EndNote&gt;</w:instrText>
      </w:r>
      <w:r>
        <w:fldChar w:fldCharType="separate"/>
      </w:r>
      <w:r>
        <w:rPr>
          <w:noProof/>
        </w:rPr>
        <w:t>(</w:t>
      </w:r>
      <w:hyperlink w:anchor="_ENREF_370" w:tooltip="Shum, 1997 #11563" w:history="1">
        <w:r w:rsidR="00A71029">
          <w:rPr>
            <w:noProof/>
          </w:rPr>
          <w:t>Shum, Murray, &amp; Eadie, 1997</w:t>
        </w:r>
      </w:hyperlink>
      <w:r>
        <w:rPr>
          <w:noProof/>
        </w:rPr>
        <w:t>)</w:t>
      </w:r>
      <w:r>
        <w:fldChar w:fldCharType="end"/>
      </w:r>
      <w:r>
        <w:t xml:space="preserve">. </w:t>
      </w:r>
      <w:hyperlink w:anchor="_ENREF_370" w:tooltip="Shum, 1997 #11563" w:history="1">
        <w:r w:rsidR="00A71029">
          <w:fldChar w:fldCharType="begin"/>
        </w:r>
        <w:r w:rsidR="00A71029">
          <w:instrText xml:space="preserve"> ADDIN EN.CITE &lt;EndNote&gt;&lt;Cite AuthorYear="1"&gt;&lt;Author&gt;Shum&lt;/Author&gt;&lt;Year&gt;1997&lt;/Year&gt;&lt;RecNum&gt;11563&lt;/RecNum&gt;&lt;DisplayText&gt;Shum et al. (1997)&lt;/DisplayText&gt;&lt;record&gt;&lt;rec-number&gt;11563&lt;/rec-number&gt;&lt;foreign-keys&gt;&lt;key app="EN" db-id="tzpe22srnsas9fevep9x0t2z0pzfe2a9a95t" timestamp="1399543391"&gt;11563&lt;/key&gt;&lt;/foreign-keys&gt;&lt;ref-type name="Journal Article"&gt;17&lt;/ref-type&gt;&lt;contributors&gt;&lt;authors&gt;&lt;author&gt;Shum, D. H. K.&lt;/author&gt;&lt;author&gt;Murray, R. A.&lt;/author&gt;&lt;author&gt;Eadie, K.&lt;/author&gt;&lt;/authors&gt;&lt;/contributors&gt;&lt;auth-address&gt;Shum, DHK&amp;#xD;Griffith Univ,Neuropsychol Unit,Nathan,Qld 4111,Australia&amp;#xD;Griffith Univ,Neuropsychol Unit,Nathan,Qld 4111,Australia&lt;/auth-address&gt;&lt;titles&gt;&lt;title&gt;Effect of speed of presentation on administration of the Logical Memory subtest of the Wechsler Memory Scale-Revised&lt;/title&gt;&lt;secondary-title&gt;Clinical Neuropsychologist&lt;/secondary-title&gt;&lt;alt-title&gt;Clin Neuropsychol&lt;/alt-title&gt;&lt;/titles&gt;&lt;alt-periodical&gt;&lt;full-title&gt;Clin Neuropsychol&lt;/full-title&gt;&lt;/alt-periodical&gt;&lt;pages&gt;188-191&lt;/pages&gt;&lt;volume&gt;11&lt;/volume&gt;&lt;number&gt;2&lt;/number&gt;&lt;dates&gt;&lt;year&gt;1997&lt;/year&gt;&lt;pub-dates&gt;&lt;date&gt;May&lt;/date&gt;&lt;/pub-dates&gt;&lt;/dates&gt;&lt;isbn&gt;0920-1637&lt;/isbn&gt;&lt;accession-num&gt;WOS:A1997XE11900011&lt;/accession-num&gt;&lt;urls&gt;&lt;related-urls&gt;&lt;url&gt;&amp;lt;Go to ISI&amp;gt;://WOS:A1997XE11900011&lt;/url&gt;&lt;/related-urls&gt;&lt;/urls&gt;&lt;electronic-resource-num&gt;Doi 10.1080/13854049708407049&lt;/electronic-resource-num&gt;&lt;language&gt;English&lt;/language&gt;&lt;/record&gt;&lt;/Cite&gt;&lt;/EndNote&gt;</w:instrText>
        </w:r>
        <w:r w:rsidR="00A71029">
          <w:fldChar w:fldCharType="separate"/>
        </w:r>
        <w:r w:rsidR="00A71029">
          <w:rPr>
            <w:noProof/>
          </w:rPr>
          <w:t>Shum et al. (1997)</w:t>
        </w:r>
        <w:r w:rsidR="00A71029">
          <w:fldChar w:fldCharType="end"/>
        </w:r>
      </w:hyperlink>
      <w:r>
        <w:t xml:space="preserve"> also found that the effect present in recall is more profound in elderly individuals and those with brain disorders who have slow information processing abilities. It must be noted that by asking the participant “anything else?” after their recall can aid spontaneous recall in addition to their free recall which is a useful way to allow the individual time to recollect informati</w:t>
      </w:r>
      <w:r w:rsidR="002A35AF">
        <w:t>on which may have been retained</w:t>
      </w:r>
      <w:r>
        <w:t xml:space="preserve"> </w:t>
      </w:r>
      <w:r>
        <w:fldChar w:fldCharType="begin"/>
      </w:r>
      <w:r w:rsidR="00EC2E1B">
        <w:instrText xml:space="preserve"> ADDIN EN.CITE &lt;EndNote&gt;&lt;Cite&gt;&lt;Author&gt;Lezak&lt;/Author&gt;&lt;Year&gt;2012&lt;/Year&gt;&lt;RecNum&gt;11541&lt;/RecNum&gt;&lt;DisplayText&gt;(Lezak, 2012)&lt;/DisplayText&gt;&lt;record&gt;&lt;rec-number&gt;11541&lt;/rec-number&gt;&lt;foreign-keys&gt;&lt;key app="EN" db-id="tzpe22srnsas9fevep9x0t2z0pzfe2a9a95t" timestamp="1399541685"&gt;11541&lt;/key&gt;&lt;/foreign-keys&gt;&lt;ref-type name="Book"&gt;6&lt;/ref-type&gt;&lt;contributors&gt;&lt;authors&gt;&lt;author&gt;Lezak, M. D.&lt;/author&gt;&lt;/authors&gt;&lt;/contributors&gt;&lt;titles&gt;&lt;title&gt;Neuropsychological assessment&lt;/title&gt;&lt;/titles&gt;&lt;pages&gt;xxv, 1161 p.&lt;/pages&gt;&lt;edition&gt;5th&lt;/edition&gt;&lt;keywords&gt;&lt;keyword&gt;Neuropsychological tests.&lt;/keyword&gt;&lt;/keywords&gt;&lt;dates&gt;&lt;year&gt;2012&lt;/year&gt;&lt;/dates&gt;&lt;pub-location&gt;Oxford ; New York&lt;/pub-location&gt;&lt;publisher&gt;Oxford University Press&lt;/publisher&gt;&lt;isbn&gt;9780195395525 (hardcover alk. paper)&lt;/isbn&gt;&lt;accession-num&gt;16795489&lt;/accession-num&gt;&lt;call-num&gt;Jefferson or Adams Building Reading Rooms RC386.6.N48 L49 2012&lt;/call-num&gt;&lt;urls&gt;&lt;/urls&gt;&lt;/record&gt;&lt;/Cite&gt;&lt;/EndNote&gt;</w:instrText>
      </w:r>
      <w:r>
        <w:fldChar w:fldCharType="separate"/>
      </w:r>
      <w:r>
        <w:rPr>
          <w:noProof/>
        </w:rPr>
        <w:t>(</w:t>
      </w:r>
      <w:hyperlink w:anchor="_ENREF_246" w:tooltip="Lezak, 2012 #11541" w:history="1">
        <w:r w:rsidR="00A71029">
          <w:rPr>
            <w:noProof/>
          </w:rPr>
          <w:t>Lezak, 2012</w:t>
        </w:r>
      </w:hyperlink>
      <w:r>
        <w:rPr>
          <w:noProof/>
        </w:rPr>
        <w:t>)</w:t>
      </w:r>
      <w:r>
        <w:fldChar w:fldCharType="end"/>
      </w:r>
      <w:r>
        <w:t>.</w:t>
      </w:r>
    </w:p>
    <w:p w14:paraId="1605A234" w14:textId="77777777" w:rsidR="009E2A07" w:rsidRDefault="009E2A07" w:rsidP="009E2A07">
      <w:pPr>
        <w:spacing w:line="360" w:lineRule="auto"/>
      </w:pPr>
    </w:p>
    <w:p w14:paraId="712C71D7" w14:textId="77777777" w:rsidR="009E2A07" w:rsidRDefault="009E2A07" w:rsidP="009E2A07">
      <w:pPr>
        <w:spacing w:line="360" w:lineRule="auto"/>
      </w:pPr>
      <w:r>
        <w:lastRenderedPageBreak/>
        <w:t>Age is a factor which has been found to affect performance on the Logical Memory test, with greater effects found in elderly individuals (aged 60 and over more commonly perform worse on bot</w:t>
      </w:r>
      <w:r w:rsidR="002A35AF">
        <w:t>h immediate and delayed recall)</w:t>
      </w:r>
      <w:r>
        <w:t xml:space="preserve"> </w:t>
      </w:r>
      <w:r>
        <w:fldChar w:fldCharType="begin">
          <w:fldData xml:space="preserve">PEVuZE5vdGU+PENpdGU+PEF1dGhvcj5QcmljZTwvQXV0aG9yPjxZZWFyPjIwMDQ8L1llYXI+PFJl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</w:fldData>
        </w:fldChar>
      </w:r>
      <w:r w:rsidR="00EC2E1B">
        <w:instrText xml:space="preserve"> ADDIN EN.CITE </w:instrText>
      </w:r>
      <w:r w:rsidR="00EC2E1B">
        <w:fldChar w:fldCharType="begin">
          <w:fldData xml:space="preserve">PEVuZE5vdGU+PENpdGU+PEF1dGhvcj5QcmljZTwvQXV0aG9yPjxZZWFyPjIwMDQ8L1llYXI+PFJl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</w:fldData>
        </w:fldChar>
      </w:r>
      <w:r w:rsidR="00EC2E1B">
        <w:instrText xml:space="preserve"> ADDIN EN.CITE.DATA </w:instrText>
      </w:r>
      <w:r w:rsidR="00EC2E1B">
        <w:fldChar w:fldCharType="end"/>
      </w:r>
      <w:r>
        <w:fldChar w:fldCharType="separate"/>
      </w:r>
      <w:r>
        <w:rPr>
          <w:noProof/>
        </w:rPr>
        <w:t>(</w:t>
      </w:r>
      <w:hyperlink w:anchor="_ENREF_2" w:tooltip="Abikoff, 1987 #11577" w:history="1">
        <w:r w:rsidR="00A71029">
          <w:rPr>
            <w:noProof/>
          </w:rPr>
          <w:t>Abikoff et al., 1987</w:t>
        </w:r>
      </w:hyperlink>
      <w:r>
        <w:rPr>
          <w:noProof/>
        </w:rPr>
        <w:t xml:space="preserve">; </w:t>
      </w:r>
      <w:hyperlink w:anchor="_ENREF_328" w:tooltip="Price, 2004 #11576" w:history="1">
        <w:r w:rsidR="00A71029">
          <w:rPr>
            <w:noProof/>
          </w:rPr>
          <w:t>Price, Said, &amp; Haaland, 2004</w:t>
        </w:r>
      </w:hyperlink>
      <w:r>
        <w:rPr>
          <w:noProof/>
        </w:rPr>
        <w:t>)</w:t>
      </w:r>
      <w:r>
        <w:fldChar w:fldCharType="end"/>
      </w:r>
      <w:r>
        <w:t xml:space="preserve">. There are limited gender differences reported with some researchers suggesting that women perform better than men on immediate recall </w:t>
      </w:r>
      <w:r>
        <w:fldChar w:fldCharType="begin">
          <w:fldData xml:space="preserve">PEVuZE5vdGU+PENpdGU+PEF1dGhvcj5SYWdsYW5kPC9BdXRob3I+PFllYXI+MjAwMDwvWWVhcj48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</w:fldData>
        </w:fldChar>
      </w:r>
      <w:r w:rsidR="00EC2E1B">
        <w:instrText xml:space="preserve"> ADDIN EN.CITE </w:instrText>
      </w:r>
      <w:r w:rsidR="00EC2E1B">
        <w:fldChar w:fldCharType="begin">
          <w:fldData xml:space="preserve">PEVuZE5vdGU+PENpdGU+PEF1dGhvcj5SYWdsYW5kPC9BdXRob3I+PFllYXI+MjAwMDwvWWVhcj48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</w:fldData>
        </w:fldChar>
      </w:r>
      <w:r w:rsidR="00EC2E1B">
        <w:instrText xml:space="preserve"> ADDIN EN.CITE.DATA </w:instrText>
      </w:r>
      <w:r w:rsidR="00EC2E1B">
        <w:fldChar w:fldCharType="end"/>
      </w:r>
      <w:r>
        <w:fldChar w:fldCharType="separate"/>
      </w:r>
      <w:r>
        <w:rPr>
          <w:noProof/>
        </w:rPr>
        <w:t>(</w:t>
      </w:r>
      <w:hyperlink w:anchor="_ENREF_330" w:tooltip="Ragland, 2000 #11601" w:history="1">
        <w:r w:rsidR="00A71029">
          <w:rPr>
            <w:noProof/>
          </w:rPr>
          <w:t>Ragland, Coleman, Gur, Glahn, &amp; Gur, 2000</w:t>
        </w:r>
      </w:hyperlink>
      <w:r>
        <w:rPr>
          <w:noProof/>
        </w:rPr>
        <w:t>)</w:t>
      </w:r>
      <w:r>
        <w:fldChar w:fldCharType="end"/>
      </w:r>
      <w:r>
        <w:t xml:space="preserve">. There are some researchers that have also suggested that highly educated persons score better on both immediate and delayed recall of the Logical Memory test when compared with persons with fewer years of education </w:t>
      </w:r>
      <w:r>
        <w:fldChar w:fldCharType="begin">
          <w:fldData xml:space="preserve">PEVuZE5vdGU+PENpdGU+PEF1dGhvcj5BYmlrb2ZmPC9BdXRob3I+PFllYXI+MTk4NzwvWWVhcj48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</w:fldData>
        </w:fldChar>
      </w:r>
      <w:r w:rsidR="00EC2E1B">
        <w:instrText xml:space="preserve"> ADDIN EN.CITE </w:instrText>
      </w:r>
      <w:r w:rsidR="00EC2E1B">
        <w:fldChar w:fldCharType="begin">
          <w:fldData xml:space="preserve">PEVuZE5vdGU+PENpdGU+PEF1dGhvcj5BYmlrb2ZmPC9BdXRob3I+PFllYXI+MTk4NzwvWWVhcj48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</w:fldData>
        </w:fldChar>
      </w:r>
      <w:r w:rsidR="00EC2E1B">
        <w:instrText xml:space="preserve"> ADDIN EN.CITE.DATA </w:instrText>
      </w:r>
      <w:r w:rsidR="00EC2E1B">
        <w:fldChar w:fldCharType="end"/>
      </w:r>
      <w:r>
        <w:fldChar w:fldCharType="separate"/>
      </w:r>
      <w:r>
        <w:rPr>
          <w:noProof/>
        </w:rPr>
        <w:t>(</w:t>
      </w:r>
      <w:hyperlink w:anchor="_ENREF_2" w:tooltip="Abikoff, 1987 #11577" w:history="1">
        <w:r w:rsidR="00A71029">
          <w:rPr>
            <w:noProof/>
          </w:rPr>
          <w:t>Abikoff et al., 1987</w:t>
        </w:r>
      </w:hyperlink>
      <w:r>
        <w:rPr>
          <w:noProof/>
        </w:rPr>
        <w:t xml:space="preserve">; </w:t>
      </w:r>
      <w:hyperlink w:anchor="_ENREF_216" w:tooltip="Kawano, 2013 #11605" w:history="1">
        <w:r w:rsidR="00A71029">
          <w:rPr>
            <w:noProof/>
          </w:rPr>
          <w:t>Kawano, Awata, Ijuin, Iwamoto, &amp; Ozaki, 2013</w:t>
        </w:r>
      </w:hyperlink>
      <w:r>
        <w:rPr>
          <w:noProof/>
        </w:rPr>
        <w:t>)</w:t>
      </w:r>
      <w:r>
        <w:fldChar w:fldCharType="end"/>
      </w:r>
      <w:r>
        <w:t>. There are some studies which have explored the impact of ethnicity and found no significant correlations or interaction with performance on the</w:t>
      </w:r>
      <w:r w:rsidR="002A35AF">
        <w:t xml:space="preserve"> Logical Memory test</w:t>
      </w:r>
      <w:r>
        <w:t xml:space="preserve"> </w:t>
      </w:r>
      <w:r>
        <w:fldChar w:fldCharType="begin">
          <w:fldData xml:space="preserve">PEVuZE5vdGU+PENpdGU+PEF1dGhvcj5MaWNodGVuYmVyZzwvQXV0aG9yPjxZZWFyPjE5OTI8L1ll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</w:fldData>
        </w:fldChar>
      </w:r>
      <w:r w:rsidR="00EC2E1B">
        <w:instrText xml:space="preserve"> ADDIN EN.CITE </w:instrText>
      </w:r>
      <w:r w:rsidR="00EC2E1B">
        <w:fldChar w:fldCharType="begin">
          <w:fldData xml:space="preserve">PEVuZE5vdGU+PENpdGU+PEF1dGhvcj5MaWNodGVuYmVyZzwvQXV0aG9yPjxZZWFyPjE5OTI8L1ll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</w:fldData>
        </w:fldChar>
      </w:r>
      <w:r w:rsidR="00EC2E1B">
        <w:instrText xml:space="preserve"> ADDIN EN.CITE.DATA </w:instrText>
      </w:r>
      <w:r w:rsidR="00EC2E1B">
        <w:fldChar w:fldCharType="end"/>
      </w:r>
      <w:r>
        <w:fldChar w:fldCharType="separate"/>
      </w:r>
      <w:r>
        <w:rPr>
          <w:noProof/>
        </w:rPr>
        <w:t>(</w:t>
      </w:r>
      <w:hyperlink w:anchor="_ENREF_216" w:tooltip="Kawano, 2013 #11605" w:history="1">
        <w:r w:rsidR="00A71029">
          <w:rPr>
            <w:noProof/>
          </w:rPr>
          <w:t>Kawano et al., 2013</w:t>
        </w:r>
      </w:hyperlink>
      <w:r>
        <w:rPr>
          <w:noProof/>
        </w:rPr>
        <w:t xml:space="preserve">; </w:t>
      </w:r>
      <w:hyperlink w:anchor="_ENREF_247" w:tooltip="Lichtenberg, 1992 #11608" w:history="1">
        <w:r w:rsidR="00A71029">
          <w:rPr>
            <w:noProof/>
          </w:rPr>
          <w:t>Lichtenberg &amp; Christensen, 1992</w:t>
        </w:r>
      </w:hyperlink>
      <w:r>
        <w:rPr>
          <w:noProof/>
        </w:rPr>
        <w:t>)</w:t>
      </w:r>
      <w:r>
        <w:fldChar w:fldCharType="end"/>
      </w:r>
      <w:r>
        <w:t xml:space="preserve">. Fewer studies can explain clearly the effects of ethnicity as there are many potentially confounding factors to consider, such as the use of different stories and ones which are culturally appropriate and the potential bias associated with speed and time of administration and delays in other languages.  </w:t>
      </w:r>
    </w:p>
    <w:p w14:paraId="511833D9" w14:textId="77777777" w:rsidR="009E2A07" w:rsidRDefault="009E2A07" w:rsidP="009E2A07">
      <w:pPr>
        <w:spacing w:line="360" w:lineRule="auto"/>
      </w:pPr>
    </w:p>
    <w:p w14:paraId="2889F7A8" w14:textId="77777777" w:rsidR="009E2A07" w:rsidRDefault="009E2A07" w:rsidP="009E2A07">
      <w:pPr>
        <w:spacing w:line="360" w:lineRule="auto"/>
      </w:pPr>
      <w:r>
        <w:t xml:space="preserve">The Logical Memory test has been used widely as an operational tool to identify individuals with Mild Cognitive Impairment (MCI) and to offer differentiations in the </w:t>
      </w:r>
      <w:r w:rsidR="002A35AF">
        <w:t>progression of AD type dementia</w:t>
      </w:r>
      <w:r>
        <w:t xml:space="preserve"> </w:t>
      </w:r>
      <w:r>
        <w:fldChar w:fldCharType="begin"/>
      </w:r>
      <w:r w:rsidR="00EC2E1B">
        <w:instrText xml:space="preserve"> ADDIN EN.CITE &lt;EndNote&gt;&lt;Cite&gt;&lt;Author&gt;Johnson&lt;/Author&gt;&lt;Year&gt;2003&lt;/Year&gt;&lt;RecNum&gt;11611&lt;/RecNum&gt;&lt;DisplayText&gt;(Johnson, Storandt, &amp;amp; Balota, 2003)&lt;/DisplayText&gt;&lt;record&gt;&lt;rec-number&gt;11611&lt;/rec-number&gt;&lt;foreign-keys&gt;&lt;key app="EN" db-id="tzpe22srnsas9fevep9x0t2z0pzfe2a9a95t" timestamp="1399545506"&gt;11611&lt;/key&gt;&lt;/foreign-keys&gt;&lt;ref-type name="Journal Article"&gt;17&lt;/ref-type&gt;&lt;contributors&gt;&lt;authors&gt;&lt;author&gt;Johnson, D. K.&lt;/author&gt;&lt;author&gt;Storandt, M.&lt;/author&gt;&lt;author&gt;Balota, D. A.&lt;/author&gt;&lt;/authors&gt;&lt;/contributors&gt;&lt;auth-address&gt;Department of Psychology, Washington University, St. Louis, Missouri 63130, USA.&lt;/auth-address&gt;&lt;titles&gt;&lt;title&gt;Discourse analysis of logical memory recall in normal aging and in dementia of the Alzheimer type&lt;/title&gt;&lt;secondary-title&gt;Neuropsychology&lt;/secondary-title&gt;&lt;alt-title&gt;Neuropsychology&lt;/alt-title&gt;&lt;/titles&gt;&lt;periodical&gt;&lt;full-title&gt;Neuropsychology&lt;/full-title&gt;&lt;/periodical&gt;&lt;alt-periodical&gt;&lt;full-title&gt;Neuropsychology&lt;/full-title&gt;&lt;/alt-periodical&gt;&lt;pages&gt;82-92&lt;/pages&gt;&lt;volume&gt;17&lt;/volume&gt;&lt;number&gt;1&lt;/number&gt;&lt;keywords&gt;&lt;keyword&gt;Adult&lt;/keyword&gt;&lt;keyword&gt;Aged&lt;/keyword&gt;&lt;keyword&gt;Aged, 80 and over&lt;/keyword&gt;&lt;keyword&gt;Alzheimer Disease/diagnosis/*psychology&lt;/keyword&gt;&lt;keyword&gt;Female&lt;/keyword&gt;&lt;keyword&gt;Humans&lt;/keyword&gt;&lt;keyword&gt;*Logic&lt;/keyword&gt;&lt;keyword&gt;Longitudinal Studies&lt;/keyword&gt;&lt;keyword&gt;Male&lt;/keyword&gt;&lt;keyword&gt;Memory, Short-Term&lt;/keyword&gt;&lt;keyword&gt;*Mental Recall&lt;/keyword&gt;&lt;keyword&gt;Middle Aged&lt;/keyword&gt;&lt;keyword&gt;Neuropsychological Tests/statistics &amp;amp; numerical data&lt;/keyword&gt;&lt;keyword&gt;Psychometrics&lt;/keyword&gt;&lt;keyword&gt;Reference Values&lt;/keyword&gt;&lt;keyword&gt;Reproducibility of Results&lt;/keyword&gt;&lt;keyword&gt;Retention (Psychology)&lt;/keyword&gt;&lt;keyword&gt;Serial Learning&lt;/keyword&gt;&lt;keyword&gt;*Speech Perception&lt;/keyword&gt;&lt;keyword&gt;*Verbal Behavior&lt;/keyword&gt;&lt;/keywords&gt;&lt;dates&gt;&lt;year&gt;2003&lt;/year&gt;&lt;pub-dates&gt;&lt;date&gt;Jan&lt;/date&gt;&lt;/pub-dates&gt;&lt;/dates&gt;&lt;isbn&gt;0894-4105 (Print)&amp;#xD;0894-4105 (Linking)&lt;/isbn&gt;&lt;accession-num&gt;12597076&lt;/accession-num&gt;&lt;urls&gt;&lt;related-urls&gt;&lt;url&gt;http://www.ncbi.nlm.nih.gov/pubmed/12597076&lt;/url&gt;&lt;/related-urls&gt;&lt;/urls&gt;&lt;/record&gt;&lt;/Cite&gt;&lt;/EndNote&gt;</w:instrText>
      </w:r>
      <w:r>
        <w:fldChar w:fldCharType="separate"/>
      </w:r>
      <w:r>
        <w:rPr>
          <w:noProof/>
        </w:rPr>
        <w:t>(</w:t>
      </w:r>
      <w:hyperlink w:anchor="_ENREF_207" w:tooltip="Johnson, 2003 #11611" w:history="1">
        <w:r w:rsidR="00A71029">
          <w:rPr>
            <w:noProof/>
          </w:rPr>
          <w:t>Johnson, Storandt, &amp; Balota, 2003</w:t>
        </w:r>
      </w:hyperlink>
      <w:r>
        <w:rPr>
          <w:noProof/>
        </w:rPr>
        <w:t>)</w:t>
      </w:r>
      <w:r>
        <w:fldChar w:fldCharType="end"/>
      </w:r>
      <w:r>
        <w:t>. Patients with AD tend to make more errors on prose recall and perform worse on the delayed recall th</w:t>
      </w:r>
      <w:r w:rsidR="002A35AF">
        <w:t>an healthy age matched controls</w:t>
      </w:r>
      <w:r>
        <w:t xml:space="preserve"> </w:t>
      </w:r>
      <w:r>
        <w:fldChar w:fldCharType="begin">
          <w:fldData xml:space="preserve">PEVuZE5vdGU+PENpdGU+PEF1dGhvcj5Kb2huc29uPC9BdXRob3I+PFllYXI+MjAwMzwvWWVhcj48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==
</w:fldData>
        </w:fldChar>
      </w:r>
      <w:r w:rsidR="00EC2E1B">
        <w:instrText xml:space="preserve"> ADDIN EN.CITE </w:instrText>
      </w:r>
      <w:r w:rsidR="00EC2E1B">
        <w:fldChar w:fldCharType="begin">
          <w:fldData xml:space="preserve">PEVuZE5vdGU+PENpdGU+PEF1dGhvcj5Kb2huc29uPC9BdXRob3I+PFllYXI+MjAwMzwvWWVhcj48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==
</w:fldData>
        </w:fldChar>
      </w:r>
      <w:r w:rsidR="00EC2E1B">
        <w:instrText xml:space="preserve"> ADDIN EN.CITE.DATA </w:instrText>
      </w:r>
      <w:r w:rsidR="00EC2E1B">
        <w:fldChar w:fldCharType="end"/>
      </w:r>
      <w:r>
        <w:fldChar w:fldCharType="separate"/>
      </w:r>
      <w:r>
        <w:rPr>
          <w:noProof/>
        </w:rPr>
        <w:t>(</w:t>
      </w:r>
      <w:hyperlink w:anchor="_ENREF_66" w:tooltip="Butters, 1988 #11664" w:history="1">
        <w:r w:rsidR="00A71029">
          <w:rPr>
            <w:noProof/>
          </w:rPr>
          <w:t>Butters et al., 1988</w:t>
        </w:r>
      </w:hyperlink>
      <w:r>
        <w:rPr>
          <w:noProof/>
        </w:rPr>
        <w:t xml:space="preserve">; </w:t>
      </w:r>
      <w:hyperlink w:anchor="_ENREF_207" w:tooltip="Johnson, 2003 #11611" w:history="1">
        <w:r w:rsidR="00A71029">
          <w:rPr>
            <w:noProof/>
          </w:rPr>
          <w:t>Johnson et al., 2003</w:t>
        </w:r>
      </w:hyperlink>
      <w:r>
        <w:rPr>
          <w:noProof/>
        </w:rPr>
        <w:t>)</w:t>
      </w:r>
      <w:r>
        <w:fldChar w:fldCharType="end"/>
      </w:r>
      <w:r>
        <w:t xml:space="preserve"> reflective of their attentional control and perhaps their abilities to retain information. </w:t>
      </w:r>
    </w:p>
    <w:p w14:paraId="4FEEAA1E" w14:textId="77777777" w:rsidR="009E2A07" w:rsidRDefault="009E2A07" w:rsidP="009E2A07">
      <w:pPr>
        <w:spacing w:line="360" w:lineRule="auto"/>
      </w:pPr>
    </w:p>
    <w:p w14:paraId="120122AF" w14:textId="77777777" w:rsidR="00E43979" w:rsidRDefault="00E43979" w:rsidP="00E43979">
      <w:pPr>
        <w:pStyle w:val="Heading2"/>
        <w:numPr>
          <w:ilvl w:val="1"/>
          <w:numId w:val="7"/>
        </w:numPr>
        <w:rPr>
          <w:lang w:val="en" w:eastAsia="en-GB"/>
        </w:rPr>
      </w:pPr>
      <w:bookmarkStart w:id="185" w:name="_Toc436932608"/>
      <w:r>
        <w:rPr>
          <w:lang w:val="en" w:eastAsia="en-GB"/>
        </w:rPr>
        <w:t>Method</w:t>
      </w:r>
      <w:bookmarkEnd w:id="183"/>
      <w:bookmarkEnd w:id="185"/>
    </w:p>
    <w:p w14:paraId="509C489F" w14:textId="77777777" w:rsidR="00E43979" w:rsidRDefault="00E43979" w:rsidP="00E43979">
      <w:pPr>
        <w:pStyle w:val="Heading3"/>
        <w:numPr>
          <w:ilvl w:val="2"/>
          <w:numId w:val="7"/>
        </w:numPr>
        <w:rPr>
          <w:lang w:val="en" w:eastAsia="en-GB"/>
        </w:rPr>
      </w:pPr>
      <w:r>
        <w:rPr>
          <w:lang w:val="en" w:eastAsia="en-GB"/>
        </w:rPr>
        <w:t>Participants</w:t>
      </w:r>
    </w:p>
    <w:p w14:paraId="169AECAE" w14:textId="77777777" w:rsidR="00E43979" w:rsidRPr="001F788E" w:rsidRDefault="00E43979" w:rsidP="00E43979">
      <w:pPr>
        <w:spacing w:line="360" w:lineRule="auto"/>
        <w:rPr>
          <w:lang w:val="en" w:eastAsia="en-GB"/>
        </w:rPr>
      </w:pPr>
      <w:r w:rsidRPr="001F788E">
        <w:rPr>
          <w:lang w:val="en" w:eastAsia="en-GB"/>
        </w:rPr>
        <w:t>Refer to section 5.</w:t>
      </w:r>
      <w:r w:rsidR="00F62190">
        <w:rPr>
          <w:lang w:val="en" w:eastAsia="en-GB"/>
        </w:rPr>
        <w:t>6</w:t>
      </w:r>
      <w:r w:rsidRPr="001F788E">
        <w:rPr>
          <w:lang w:val="en" w:eastAsia="en-GB"/>
        </w:rPr>
        <w:t>.1.</w:t>
      </w:r>
    </w:p>
    <w:p w14:paraId="50769EC9" w14:textId="77777777" w:rsidR="00E43979" w:rsidRDefault="00E43979" w:rsidP="00E43979">
      <w:pPr>
        <w:pStyle w:val="Heading3"/>
        <w:numPr>
          <w:ilvl w:val="2"/>
          <w:numId w:val="7"/>
        </w:numPr>
        <w:rPr>
          <w:lang w:val="en" w:eastAsia="en-GB"/>
        </w:rPr>
      </w:pPr>
      <w:r>
        <w:rPr>
          <w:lang w:val="en" w:eastAsia="en-GB"/>
        </w:rPr>
        <w:t>Materials</w:t>
      </w:r>
    </w:p>
    <w:p w14:paraId="71B65B1C" w14:textId="77777777" w:rsidR="00E43979" w:rsidRPr="00B32ED1" w:rsidRDefault="00E43979" w:rsidP="00E43979">
      <w:pPr>
        <w:spacing w:line="360" w:lineRule="auto"/>
        <w:rPr>
          <w:lang w:val="en" w:eastAsia="en-GB"/>
        </w:rPr>
      </w:pPr>
      <w:r>
        <w:rPr>
          <w:lang w:val="en" w:eastAsia="en-GB"/>
        </w:rPr>
        <w:t>The Logical Memory</w:t>
      </w:r>
      <w:r w:rsidR="005E4DFD">
        <w:rPr>
          <w:lang w:val="en" w:eastAsia="en-GB"/>
        </w:rPr>
        <w:t xml:space="preserve"> test</w:t>
      </w:r>
      <w:r>
        <w:rPr>
          <w:lang w:val="en" w:eastAsia="en-GB"/>
        </w:rPr>
        <w:t xml:space="preserve"> was translated and modified from the short story publish</w:t>
      </w:r>
      <w:r w:rsidR="002A35AF">
        <w:rPr>
          <w:lang w:val="en" w:eastAsia="en-GB"/>
        </w:rPr>
        <w:t>ed in the Wechsler Memory Scale</w:t>
      </w:r>
      <w:r>
        <w:rPr>
          <w:lang w:val="en" w:eastAsia="en-GB"/>
        </w:rPr>
        <w:t xml:space="preserve"> </w:t>
      </w:r>
      <w:r>
        <w:rPr>
          <w:lang w:val="en" w:eastAsia="en-GB"/>
        </w:rPr>
        <w:fldChar w:fldCharType="begin"/>
      </w:r>
      <w:r w:rsidR="00EC2E1B">
        <w:rPr>
          <w:lang w:val="en" w:eastAsia="en-GB"/>
        </w:rPr>
        <w:instrText xml:space="preserve"> ADDIN EN.CITE &lt;EndNote&gt;&lt;Cite&gt;&lt;Author&gt;Wechsler&lt;/Author&gt;&lt;Year&gt;1997&lt;/Year&gt;&lt;RecNum&gt;11122&lt;/RecNum&gt;&lt;DisplayText&gt;(Wechsler, 1997)&lt;/DisplayText&gt;&lt;record&gt;&lt;rec-number&gt;11122&lt;/rec-number&gt;&lt;foreign-keys&gt;&lt;key app="EN" db-id="tzpe22srnsas9fevep9x0t2z0pzfe2a9a95t" timestamp="1398768994"&gt;11122&lt;/key&gt;&lt;/foreign-keys&gt;&lt;ref-type name="Manuscript"&gt;36&lt;/ref-type&gt;&lt;contributors&gt;&lt;authors&gt;&lt;author&gt;Wechsler, D.&lt;/author&gt;&lt;/authors&gt;&lt;/contributors&gt;&lt;titles&gt;&lt;title&gt;Wechsler Memory Scale-Thirs edition manual.&lt;/title&gt;&lt;/titles&gt;&lt;dates&gt;&lt;year&gt;1997&lt;/year&gt;&lt;/dates&gt;&lt;pub-location&gt;San Antonio, TX: Psychological Corporation&lt;/pub-location&gt;&lt;urls&gt;&lt;/urls&gt;&lt;/record&gt;&lt;/Cite&gt;&lt;/EndNote&gt;</w:instrText>
      </w:r>
      <w:r>
        <w:rPr>
          <w:lang w:val="en" w:eastAsia="en-GB"/>
        </w:rPr>
        <w:fldChar w:fldCharType="separate"/>
      </w:r>
      <w:r>
        <w:rPr>
          <w:noProof/>
          <w:lang w:val="en" w:eastAsia="en-GB"/>
        </w:rPr>
        <w:t>(</w:t>
      </w:r>
      <w:hyperlink w:anchor="_ENREF_420" w:tooltip="Wechsler, 1997 #11122" w:history="1">
        <w:r w:rsidR="00A71029">
          <w:rPr>
            <w:noProof/>
            <w:lang w:val="en" w:eastAsia="en-GB"/>
          </w:rPr>
          <w:t>Wechsler, 1997</w:t>
        </w:r>
      </w:hyperlink>
      <w:r>
        <w:rPr>
          <w:noProof/>
          <w:lang w:val="en" w:eastAsia="en-GB"/>
        </w:rPr>
        <w:t>)</w:t>
      </w:r>
      <w:r>
        <w:rPr>
          <w:lang w:val="en" w:eastAsia="en-GB"/>
        </w:rPr>
        <w:fldChar w:fldCharType="end"/>
      </w:r>
      <w:r>
        <w:rPr>
          <w:lang w:val="en" w:eastAsia="en-GB"/>
        </w:rPr>
        <w:t xml:space="preserve">. The version included the same story, but with a male character and a different job, with </w:t>
      </w:r>
      <w:r>
        <w:rPr>
          <w:lang w:val="en" w:eastAsia="en-GB"/>
        </w:rPr>
        <w:lastRenderedPageBreak/>
        <w:t>more children and the currency of dollars was referred to as pounds in the Urdu version. There were the same number of themes as per the original, (7 themes) and also the same number of story units with a maximum score of 25 obtainable as per the original version</w:t>
      </w:r>
      <w:r w:rsidR="00B81089">
        <w:rPr>
          <w:lang w:val="en" w:eastAsia="en-GB"/>
        </w:rPr>
        <w:t xml:space="preserve"> (see appendix 9.6)</w:t>
      </w:r>
      <w:r>
        <w:rPr>
          <w:lang w:val="en" w:eastAsia="en-GB"/>
        </w:rPr>
        <w:t xml:space="preserve">. </w:t>
      </w:r>
    </w:p>
    <w:p w14:paraId="7BD2360F" w14:textId="77777777" w:rsidR="00E43979" w:rsidRDefault="00E43979" w:rsidP="00E43979">
      <w:pPr>
        <w:pStyle w:val="Heading3"/>
        <w:numPr>
          <w:ilvl w:val="2"/>
          <w:numId w:val="7"/>
        </w:numPr>
        <w:rPr>
          <w:lang w:val="en" w:eastAsia="en-GB"/>
        </w:rPr>
      </w:pPr>
      <w:r>
        <w:rPr>
          <w:lang w:val="en" w:eastAsia="en-GB"/>
        </w:rPr>
        <w:t>Procedure</w:t>
      </w:r>
    </w:p>
    <w:p w14:paraId="4A70C513" w14:textId="77777777" w:rsidR="00E43979" w:rsidRDefault="00E43979" w:rsidP="00E43979">
      <w:pPr>
        <w:spacing w:line="360" w:lineRule="auto"/>
        <w:rPr>
          <w:lang w:val="en" w:eastAsia="en-GB"/>
        </w:rPr>
      </w:pPr>
      <w:r>
        <w:rPr>
          <w:lang w:val="en" w:eastAsia="en-GB"/>
        </w:rPr>
        <w:t xml:space="preserve">The story was read out to each participant in Urdu, after which they were asked to recall as much of the story they could remember immediately. The story was read out again and the participant was specifically asked to remember the story. Following a delay of 10 minutes, the participant had to recall the story. It must be noted that many participants’ scores reflect recall in Punjabi, which was acceptable given that the correct story units were recalled. </w:t>
      </w:r>
    </w:p>
    <w:p w14:paraId="63454BD5" w14:textId="77777777" w:rsidR="00E43979" w:rsidRPr="00146ECA" w:rsidRDefault="00E43979" w:rsidP="00E43979">
      <w:pPr>
        <w:spacing w:line="360" w:lineRule="auto"/>
        <w:rPr>
          <w:lang w:val="en" w:eastAsia="en-GB"/>
        </w:rPr>
      </w:pPr>
      <w:r>
        <w:rPr>
          <w:lang w:val="en" w:eastAsia="en-GB"/>
        </w:rPr>
        <w:t xml:space="preserve">  </w:t>
      </w:r>
    </w:p>
    <w:p w14:paraId="747B13BA" w14:textId="77777777" w:rsidR="008F0FF5" w:rsidRDefault="008F0FF5" w:rsidP="008F0FF5">
      <w:pPr>
        <w:pStyle w:val="Heading2"/>
        <w:numPr>
          <w:ilvl w:val="1"/>
          <w:numId w:val="7"/>
        </w:numPr>
        <w:rPr>
          <w:lang w:val="en" w:eastAsia="en-GB"/>
        </w:rPr>
      </w:pPr>
      <w:bookmarkStart w:id="186" w:name="_Toc436932609"/>
      <w:r>
        <w:rPr>
          <w:lang w:val="en" w:eastAsia="en-GB"/>
        </w:rPr>
        <w:t>Results</w:t>
      </w:r>
      <w:bookmarkEnd w:id="186"/>
    </w:p>
    <w:p w14:paraId="30B0AF3F" w14:textId="77777777" w:rsidR="008F0FF5" w:rsidRDefault="008F0FF5" w:rsidP="008F0FF5">
      <w:pPr>
        <w:spacing w:line="360" w:lineRule="auto"/>
        <w:rPr>
          <w:lang w:val="en" w:eastAsia="en-GB"/>
        </w:rPr>
      </w:pPr>
      <w:r>
        <w:rPr>
          <w:lang w:val="en" w:eastAsia="en-GB"/>
        </w:rPr>
        <w:t>No gender differences were observed in the analysis carried out for the Urdu Logical memory task. In a one way ANOVA, there were significant differences b</w:t>
      </w:r>
      <w:r w:rsidR="00F94BBA">
        <w:rPr>
          <w:lang w:val="en" w:eastAsia="en-GB"/>
        </w:rPr>
        <w:t>etween age groups (see Table 6.4</w:t>
      </w:r>
      <w:r>
        <w:rPr>
          <w:lang w:val="en" w:eastAsia="en-GB"/>
        </w:rPr>
        <w:t xml:space="preserve">) in the immediate recall scores </w:t>
      </w:r>
      <w:r>
        <w:rPr>
          <w:szCs w:val="24"/>
          <w:lang w:eastAsia="en-GB"/>
        </w:rPr>
        <w:t xml:space="preserve">(F (6, 122) = 7.93, p&lt;0.001), </w:t>
      </w:r>
      <w:r>
        <w:rPr>
          <w:lang w:val="en" w:eastAsia="en-GB"/>
        </w:rPr>
        <w:t>as well as the delayed recall scores</w:t>
      </w:r>
      <w:r>
        <w:rPr>
          <w:szCs w:val="24"/>
          <w:lang w:eastAsia="en-GB"/>
        </w:rPr>
        <w:t xml:space="preserve"> (F (6, 122) = 21.66, p&lt;0.001). In a post hoc analysis using Bonferroni correction the differences for both immediate and delayed recall scores were observed between the 21-30, 31-40, 41-50, 51-60, 61-70 and 80+ age groups (p&lt;0.05). </w:t>
      </w:r>
    </w:p>
    <w:p w14:paraId="053FD44A" w14:textId="77777777" w:rsidR="00F517B5" w:rsidRDefault="00F517B5" w:rsidP="008F0FF5">
      <w:pPr>
        <w:pStyle w:val="Caption"/>
        <w:keepNext/>
        <w:rPr>
          <w:b w:val="0"/>
          <w:sz w:val="24"/>
          <w:szCs w:val="24"/>
        </w:rPr>
      </w:pPr>
    </w:p>
    <w:p w14:paraId="7CBFCA89" w14:textId="77777777" w:rsidR="008F0FF5" w:rsidRPr="003B25BA" w:rsidRDefault="008F0FF5" w:rsidP="008F0FF5">
      <w:pPr>
        <w:pStyle w:val="Caption"/>
        <w:keepNext/>
        <w:rPr>
          <w:b w:val="0"/>
          <w:sz w:val="24"/>
          <w:szCs w:val="24"/>
        </w:rPr>
      </w:pPr>
      <w:bookmarkStart w:id="187" w:name="_Toc436932734"/>
      <w:r w:rsidRPr="003B25BA">
        <w:rPr>
          <w:b w:val="0"/>
          <w:sz w:val="24"/>
          <w:szCs w:val="24"/>
        </w:rPr>
        <w:t xml:space="preserve">Table </w:t>
      </w:r>
      <w:r w:rsidR="007D2D0D">
        <w:rPr>
          <w:b w:val="0"/>
          <w:sz w:val="24"/>
          <w:szCs w:val="24"/>
        </w:rPr>
        <w:fldChar w:fldCharType="begin"/>
      </w:r>
      <w:r w:rsidR="007D2D0D">
        <w:rPr>
          <w:b w:val="0"/>
          <w:sz w:val="24"/>
          <w:szCs w:val="24"/>
        </w:rPr>
        <w:instrText xml:space="preserve"> STYLEREF 1 \s </w:instrText>
      </w:r>
      <w:r w:rsidR="007D2D0D">
        <w:rPr>
          <w:b w:val="0"/>
          <w:sz w:val="24"/>
          <w:szCs w:val="24"/>
        </w:rPr>
        <w:fldChar w:fldCharType="separate"/>
      </w:r>
      <w:r w:rsidR="007D2D0D">
        <w:rPr>
          <w:b w:val="0"/>
          <w:noProof/>
          <w:sz w:val="24"/>
          <w:szCs w:val="24"/>
        </w:rPr>
        <w:t>6</w:t>
      </w:r>
      <w:r w:rsidR="007D2D0D">
        <w:rPr>
          <w:b w:val="0"/>
          <w:sz w:val="24"/>
          <w:szCs w:val="24"/>
        </w:rPr>
        <w:fldChar w:fldCharType="end"/>
      </w:r>
      <w:r w:rsidR="007D2D0D">
        <w:rPr>
          <w:b w:val="0"/>
          <w:sz w:val="24"/>
          <w:szCs w:val="24"/>
        </w:rPr>
        <w:t>.</w:t>
      </w:r>
      <w:r w:rsidR="007D2D0D">
        <w:rPr>
          <w:b w:val="0"/>
          <w:sz w:val="24"/>
          <w:szCs w:val="24"/>
        </w:rPr>
        <w:fldChar w:fldCharType="begin"/>
      </w:r>
      <w:r w:rsidR="007D2D0D">
        <w:rPr>
          <w:b w:val="0"/>
          <w:sz w:val="24"/>
          <w:szCs w:val="24"/>
        </w:rPr>
        <w:instrText xml:space="preserve"> SEQ Table \* ARABIC \s 1 </w:instrText>
      </w:r>
      <w:r w:rsidR="007D2D0D">
        <w:rPr>
          <w:b w:val="0"/>
          <w:sz w:val="24"/>
          <w:szCs w:val="24"/>
        </w:rPr>
        <w:fldChar w:fldCharType="separate"/>
      </w:r>
      <w:r w:rsidR="007D2D0D">
        <w:rPr>
          <w:b w:val="0"/>
          <w:noProof/>
          <w:sz w:val="24"/>
          <w:szCs w:val="24"/>
        </w:rPr>
        <w:t>4</w:t>
      </w:r>
      <w:r w:rsidR="007D2D0D">
        <w:rPr>
          <w:b w:val="0"/>
          <w:sz w:val="24"/>
          <w:szCs w:val="24"/>
        </w:rPr>
        <w:fldChar w:fldCharType="end"/>
      </w:r>
      <w:r w:rsidRPr="003B25BA">
        <w:rPr>
          <w:b w:val="0"/>
          <w:sz w:val="24"/>
          <w:szCs w:val="24"/>
        </w:rPr>
        <w:t xml:space="preserve"> Mean (SD) </w:t>
      </w:r>
      <w:r>
        <w:rPr>
          <w:b w:val="0"/>
          <w:sz w:val="24"/>
          <w:szCs w:val="24"/>
        </w:rPr>
        <w:t>scores</w:t>
      </w:r>
      <w:r w:rsidRPr="003B25BA">
        <w:rPr>
          <w:b w:val="0"/>
          <w:sz w:val="24"/>
          <w:szCs w:val="24"/>
        </w:rPr>
        <w:t xml:space="preserve"> on the logical memory task per age group.</w:t>
      </w:r>
      <w:bookmarkEnd w:id="187"/>
    </w:p>
    <w:tbl>
      <w:tblPr>
        <w:tblStyle w:val="MediumShading2-Accent61"/>
        <w:tblpPr w:leftFromText="180" w:rightFromText="180" w:vertAnchor="text" w:horzAnchor="margin" w:tblpY="164"/>
        <w:tblW w:w="7070" w:type="dxa"/>
        <w:tblLook w:val="04A0" w:firstRow="1" w:lastRow="0" w:firstColumn="1" w:lastColumn="0" w:noHBand="0" w:noVBand="1"/>
      </w:tblPr>
      <w:tblGrid>
        <w:gridCol w:w="1944"/>
        <w:gridCol w:w="2730"/>
        <w:gridCol w:w="2396"/>
      </w:tblGrid>
      <w:tr w:rsidR="008F0FF5" w:rsidRPr="003B25BA" w14:paraId="5AAE4DE1" w14:textId="77777777" w:rsidTr="003D3BEC">
        <w:trPr>
          <w:cnfStyle w:val="100000000000" w:firstRow="1" w:lastRow="0" w:firstColumn="0" w:lastColumn="0" w:oddVBand="0" w:evenVBand="0" w:oddHBand="0" w:evenHBand="0" w:firstRowFirstColumn="0" w:firstRowLastColumn="0" w:lastRowFirstColumn="0" w:lastRowLastColumn="0"/>
          <w:trHeight w:val="322"/>
        </w:trPr>
        <w:tc>
          <w:tcPr>
            <w:cnfStyle w:val="001000000100" w:firstRow="0" w:lastRow="0" w:firstColumn="1" w:lastColumn="0" w:oddVBand="0" w:evenVBand="0" w:oddHBand="0" w:evenHBand="0" w:firstRowFirstColumn="1" w:firstRowLastColumn="0" w:lastRowFirstColumn="0" w:lastRowLastColumn="0"/>
            <w:tcW w:w="0" w:type="auto"/>
            <w:shd w:val="clear" w:color="auto" w:fill="auto"/>
            <w:noWrap/>
            <w:hideMark/>
          </w:tcPr>
          <w:p w14:paraId="64C9D7B0" w14:textId="77777777" w:rsidR="008F0FF5" w:rsidRPr="003B25BA" w:rsidRDefault="008F0FF5"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Age groups</w:t>
            </w:r>
          </w:p>
        </w:tc>
        <w:tc>
          <w:tcPr>
            <w:tcW w:w="0" w:type="auto"/>
            <w:shd w:val="clear" w:color="auto" w:fill="auto"/>
            <w:noWrap/>
            <w:hideMark/>
          </w:tcPr>
          <w:p w14:paraId="2E6466C3" w14:textId="77777777" w:rsidR="008F0FF5" w:rsidRPr="003B25BA" w:rsidRDefault="008F0FF5" w:rsidP="003D3B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lang w:eastAsia="en-GB"/>
              </w:rPr>
            </w:pPr>
            <w:r>
              <w:rPr>
                <w:rFonts w:asciiTheme="minorHAnsi" w:eastAsiaTheme="minorEastAsia" w:hAnsiTheme="minorHAnsi" w:cstheme="minorBidi"/>
                <w:color w:val="auto"/>
                <w:szCs w:val="22"/>
                <w:lang w:eastAsia="en-GB"/>
              </w:rPr>
              <w:t>Immediate Recall</w:t>
            </w:r>
          </w:p>
        </w:tc>
        <w:tc>
          <w:tcPr>
            <w:tcW w:w="0" w:type="auto"/>
            <w:shd w:val="clear" w:color="auto" w:fill="auto"/>
            <w:noWrap/>
            <w:hideMark/>
          </w:tcPr>
          <w:p w14:paraId="5CC708ED" w14:textId="77777777" w:rsidR="008F0FF5" w:rsidRPr="003B25BA" w:rsidRDefault="008F0FF5" w:rsidP="003D3B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lang w:eastAsia="en-GB"/>
              </w:rPr>
            </w:pPr>
            <w:r>
              <w:rPr>
                <w:rFonts w:asciiTheme="minorHAnsi" w:eastAsiaTheme="minorEastAsia" w:hAnsiTheme="minorHAnsi" w:cstheme="minorBidi"/>
                <w:color w:val="auto"/>
                <w:szCs w:val="22"/>
                <w:lang w:eastAsia="en-GB"/>
              </w:rPr>
              <w:t>Delayed Recall</w:t>
            </w:r>
          </w:p>
        </w:tc>
      </w:tr>
      <w:tr w:rsidR="008F0FF5" w:rsidRPr="003B25BA" w14:paraId="3B5B049F" w14:textId="77777777" w:rsidTr="003D3BE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BEE8C26" w14:textId="77777777" w:rsidR="008F0FF5" w:rsidRPr="003B25BA" w:rsidRDefault="008F0FF5"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21-30</w:t>
            </w:r>
          </w:p>
        </w:tc>
        <w:tc>
          <w:tcPr>
            <w:tcW w:w="0" w:type="auto"/>
            <w:shd w:val="clear" w:color="auto" w:fill="auto"/>
            <w:noWrap/>
            <w:hideMark/>
          </w:tcPr>
          <w:p w14:paraId="39837EB9" w14:textId="77777777" w:rsidR="008F0FF5" w:rsidRPr="003B25BA" w:rsidRDefault="008F0FF5"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15.85(2.08</w:t>
            </w:r>
            <w:r w:rsidRPr="003B25BA">
              <w:rPr>
                <w:rFonts w:asciiTheme="minorHAnsi" w:eastAsiaTheme="minorEastAsia" w:hAnsiTheme="minorHAnsi" w:cstheme="minorBidi"/>
                <w:szCs w:val="22"/>
                <w:lang w:eastAsia="en-GB"/>
              </w:rPr>
              <w:t>)</w:t>
            </w:r>
          </w:p>
        </w:tc>
        <w:tc>
          <w:tcPr>
            <w:tcW w:w="0" w:type="auto"/>
            <w:shd w:val="clear" w:color="auto" w:fill="auto"/>
            <w:noWrap/>
            <w:hideMark/>
          </w:tcPr>
          <w:p w14:paraId="04A14EDC" w14:textId="77777777" w:rsidR="008F0FF5" w:rsidRPr="003B25BA" w:rsidRDefault="008F0FF5"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19.90</w:t>
            </w:r>
            <w:r w:rsidRPr="003B25BA">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1.74</w:t>
            </w:r>
            <w:r w:rsidRPr="003B25BA">
              <w:rPr>
                <w:rFonts w:asciiTheme="minorHAnsi" w:eastAsiaTheme="minorEastAsia" w:hAnsiTheme="minorHAnsi" w:cstheme="minorBidi"/>
                <w:szCs w:val="22"/>
                <w:lang w:eastAsia="en-GB"/>
              </w:rPr>
              <w:t>)</w:t>
            </w:r>
          </w:p>
        </w:tc>
      </w:tr>
      <w:tr w:rsidR="008F0FF5" w:rsidRPr="003B25BA" w14:paraId="3FF4A9D7" w14:textId="77777777" w:rsidTr="003D3BEC">
        <w:trPr>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DCD122B" w14:textId="77777777" w:rsidR="008F0FF5" w:rsidRPr="003B25BA" w:rsidRDefault="008F0FF5"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31-40</w:t>
            </w:r>
          </w:p>
        </w:tc>
        <w:tc>
          <w:tcPr>
            <w:tcW w:w="0" w:type="auto"/>
            <w:shd w:val="clear" w:color="auto" w:fill="auto"/>
            <w:noWrap/>
            <w:hideMark/>
          </w:tcPr>
          <w:p w14:paraId="2F3EBD42" w14:textId="77777777" w:rsidR="008F0FF5" w:rsidRPr="003B25BA" w:rsidRDefault="008F0FF5"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17.60(2.04</w:t>
            </w:r>
            <w:r w:rsidRPr="003B25BA">
              <w:rPr>
                <w:rFonts w:asciiTheme="minorHAnsi" w:eastAsiaTheme="minorEastAsia" w:hAnsiTheme="minorHAnsi" w:cstheme="minorBidi"/>
                <w:szCs w:val="22"/>
                <w:lang w:eastAsia="en-GB"/>
              </w:rPr>
              <w:t>)</w:t>
            </w:r>
          </w:p>
        </w:tc>
        <w:tc>
          <w:tcPr>
            <w:tcW w:w="0" w:type="auto"/>
            <w:shd w:val="clear" w:color="auto" w:fill="auto"/>
            <w:noWrap/>
            <w:hideMark/>
          </w:tcPr>
          <w:p w14:paraId="14EF6B50" w14:textId="77777777" w:rsidR="008F0FF5" w:rsidRPr="003B25BA" w:rsidRDefault="008F0FF5"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20.90</w:t>
            </w:r>
            <w:r w:rsidRPr="003B25BA">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1.12</w:t>
            </w:r>
            <w:r w:rsidRPr="003B25BA">
              <w:rPr>
                <w:rFonts w:asciiTheme="minorHAnsi" w:eastAsiaTheme="minorEastAsia" w:hAnsiTheme="minorHAnsi" w:cstheme="minorBidi"/>
                <w:szCs w:val="22"/>
                <w:lang w:eastAsia="en-GB"/>
              </w:rPr>
              <w:t>)</w:t>
            </w:r>
          </w:p>
        </w:tc>
      </w:tr>
      <w:tr w:rsidR="008F0FF5" w:rsidRPr="003B25BA" w14:paraId="79854EE0" w14:textId="77777777" w:rsidTr="003D3BE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824656A" w14:textId="77777777" w:rsidR="008F0FF5" w:rsidRPr="003B25BA" w:rsidRDefault="008F0FF5"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41-50</w:t>
            </w:r>
          </w:p>
        </w:tc>
        <w:tc>
          <w:tcPr>
            <w:tcW w:w="0" w:type="auto"/>
            <w:shd w:val="clear" w:color="auto" w:fill="auto"/>
            <w:noWrap/>
            <w:hideMark/>
          </w:tcPr>
          <w:p w14:paraId="175351DA" w14:textId="77777777" w:rsidR="008F0FF5" w:rsidRPr="003B25BA" w:rsidRDefault="008F0FF5"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16.65</w:t>
            </w:r>
            <w:r w:rsidRPr="003B25BA">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3.60</w:t>
            </w:r>
            <w:r w:rsidRPr="003B25BA">
              <w:rPr>
                <w:rFonts w:asciiTheme="minorHAnsi" w:eastAsiaTheme="minorEastAsia" w:hAnsiTheme="minorHAnsi" w:cstheme="minorBidi"/>
                <w:szCs w:val="22"/>
                <w:lang w:eastAsia="en-GB"/>
              </w:rPr>
              <w:t>)</w:t>
            </w:r>
          </w:p>
        </w:tc>
        <w:tc>
          <w:tcPr>
            <w:tcW w:w="0" w:type="auto"/>
            <w:shd w:val="clear" w:color="auto" w:fill="auto"/>
            <w:noWrap/>
            <w:hideMark/>
          </w:tcPr>
          <w:p w14:paraId="7277D077" w14:textId="77777777" w:rsidR="008F0FF5" w:rsidRPr="003B25BA" w:rsidRDefault="008F0FF5"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20.90</w:t>
            </w:r>
            <w:r w:rsidRPr="003B25BA">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1.41</w:t>
            </w:r>
            <w:r w:rsidRPr="003B25BA">
              <w:rPr>
                <w:rFonts w:asciiTheme="minorHAnsi" w:eastAsiaTheme="minorEastAsia" w:hAnsiTheme="minorHAnsi" w:cstheme="minorBidi"/>
                <w:szCs w:val="22"/>
                <w:lang w:eastAsia="en-GB"/>
              </w:rPr>
              <w:t>)</w:t>
            </w:r>
          </w:p>
        </w:tc>
      </w:tr>
      <w:tr w:rsidR="008F0FF5" w:rsidRPr="003B25BA" w14:paraId="792D97B2" w14:textId="77777777" w:rsidTr="003D3BEC">
        <w:trPr>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A2FEC14" w14:textId="77777777" w:rsidR="008F0FF5" w:rsidRPr="003B25BA" w:rsidRDefault="008F0FF5"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51-60</w:t>
            </w:r>
          </w:p>
        </w:tc>
        <w:tc>
          <w:tcPr>
            <w:tcW w:w="0" w:type="auto"/>
            <w:shd w:val="clear" w:color="auto" w:fill="auto"/>
            <w:noWrap/>
            <w:hideMark/>
          </w:tcPr>
          <w:p w14:paraId="6B8062C0" w14:textId="77777777" w:rsidR="008F0FF5" w:rsidRPr="003B25BA" w:rsidRDefault="008F0FF5"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17.15(1.18</w:t>
            </w:r>
            <w:r w:rsidRPr="003B25BA">
              <w:rPr>
                <w:rFonts w:asciiTheme="minorHAnsi" w:eastAsiaTheme="minorEastAsia" w:hAnsiTheme="minorHAnsi" w:cstheme="minorBidi"/>
                <w:szCs w:val="22"/>
                <w:lang w:eastAsia="en-GB"/>
              </w:rPr>
              <w:t>)</w:t>
            </w:r>
          </w:p>
        </w:tc>
        <w:tc>
          <w:tcPr>
            <w:tcW w:w="0" w:type="auto"/>
            <w:shd w:val="clear" w:color="auto" w:fill="auto"/>
            <w:noWrap/>
            <w:hideMark/>
          </w:tcPr>
          <w:p w14:paraId="37595563" w14:textId="77777777" w:rsidR="008F0FF5" w:rsidRPr="003B25BA" w:rsidRDefault="008F0FF5"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19.15(1.81</w:t>
            </w:r>
            <w:r w:rsidRPr="003B25BA">
              <w:rPr>
                <w:rFonts w:asciiTheme="minorHAnsi" w:eastAsiaTheme="minorEastAsia" w:hAnsiTheme="minorHAnsi" w:cstheme="minorBidi"/>
                <w:szCs w:val="22"/>
                <w:lang w:eastAsia="en-GB"/>
              </w:rPr>
              <w:t>)</w:t>
            </w:r>
          </w:p>
        </w:tc>
      </w:tr>
      <w:tr w:rsidR="008F0FF5" w:rsidRPr="003B25BA" w14:paraId="72E4A29B" w14:textId="77777777" w:rsidTr="003D3BE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521749C" w14:textId="77777777" w:rsidR="008F0FF5" w:rsidRPr="003B25BA" w:rsidRDefault="008F0FF5"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61-70</w:t>
            </w:r>
          </w:p>
        </w:tc>
        <w:tc>
          <w:tcPr>
            <w:tcW w:w="0" w:type="auto"/>
            <w:shd w:val="clear" w:color="auto" w:fill="auto"/>
            <w:noWrap/>
            <w:hideMark/>
          </w:tcPr>
          <w:p w14:paraId="4F8362B5" w14:textId="77777777" w:rsidR="008F0FF5" w:rsidRPr="003B25BA" w:rsidRDefault="008F0FF5"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16.65(1.63</w:t>
            </w:r>
            <w:r w:rsidRPr="003B25BA">
              <w:rPr>
                <w:rFonts w:asciiTheme="minorHAnsi" w:eastAsiaTheme="minorEastAsia" w:hAnsiTheme="minorHAnsi" w:cstheme="minorBidi"/>
                <w:szCs w:val="22"/>
                <w:lang w:eastAsia="en-GB"/>
              </w:rPr>
              <w:t>)</w:t>
            </w:r>
          </w:p>
        </w:tc>
        <w:tc>
          <w:tcPr>
            <w:tcW w:w="0" w:type="auto"/>
            <w:shd w:val="clear" w:color="auto" w:fill="auto"/>
            <w:noWrap/>
            <w:hideMark/>
          </w:tcPr>
          <w:p w14:paraId="7E6E9204" w14:textId="77777777" w:rsidR="008F0FF5" w:rsidRPr="003B25BA" w:rsidRDefault="008F0FF5"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19.70(2.18</w:t>
            </w:r>
            <w:r w:rsidRPr="003B25BA">
              <w:rPr>
                <w:rFonts w:asciiTheme="minorHAnsi" w:eastAsiaTheme="minorEastAsia" w:hAnsiTheme="minorHAnsi" w:cstheme="minorBidi"/>
                <w:szCs w:val="22"/>
                <w:lang w:eastAsia="en-GB"/>
              </w:rPr>
              <w:t>)</w:t>
            </w:r>
          </w:p>
        </w:tc>
      </w:tr>
      <w:tr w:rsidR="008F0FF5" w:rsidRPr="003B25BA" w14:paraId="089D75C9" w14:textId="77777777" w:rsidTr="003D3BEC">
        <w:trPr>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83EF797" w14:textId="77777777" w:rsidR="008F0FF5" w:rsidRPr="003B25BA" w:rsidRDefault="008F0FF5"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71-80</w:t>
            </w:r>
          </w:p>
        </w:tc>
        <w:tc>
          <w:tcPr>
            <w:tcW w:w="0" w:type="auto"/>
            <w:shd w:val="clear" w:color="auto" w:fill="auto"/>
            <w:noWrap/>
            <w:hideMark/>
          </w:tcPr>
          <w:p w14:paraId="32AD2942" w14:textId="77777777" w:rsidR="008F0FF5" w:rsidRPr="003B25BA" w:rsidRDefault="008F0FF5"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13.35</w:t>
            </w:r>
            <w:r w:rsidRPr="003B25BA">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2.30</w:t>
            </w:r>
            <w:r w:rsidRPr="003B25BA">
              <w:rPr>
                <w:rFonts w:asciiTheme="minorHAnsi" w:eastAsiaTheme="minorEastAsia" w:hAnsiTheme="minorHAnsi" w:cstheme="minorBidi"/>
                <w:szCs w:val="22"/>
                <w:lang w:eastAsia="en-GB"/>
              </w:rPr>
              <w:t>)</w:t>
            </w:r>
          </w:p>
        </w:tc>
        <w:tc>
          <w:tcPr>
            <w:tcW w:w="0" w:type="auto"/>
            <w:shd w:val="clear" w:color="auto" w:fill="auto"/>
            <w:noWrap/>
            <w:hideMark/>
          </w:tcPr>
          <w:p w14:paraId="381494CE" w14:textId="77777777" w:rsidR="008F0FF5" w:rsidRPr="003B25BA" w:rsidRDefault="008F0FF5"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15.35</w:t>
            </w:r>
            <w:r w:rsidRPr="003B25BA">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2.50</w:t>
            </w:r>
            <w:r w:rsidRPr="003B25BA">
              <w:rPr>
                <w:rFonts w:asciiTheme="minorHAnsi" w:eastAsiaTheme="minorEastAsia" w:hAnsiTheme="minorHAnsi" w:cstheme="minorBidi"/>
                <w:szCs w:val="22"/>
                <w:lang w:eastAsia="en-GB"/>
              </w:rPr>
              <w:t>)</w:t>
            </w:r>
          </w:p>
        </w:tc>
      </w:tr>
      <w:tr w:rsidR="008F0FF5" w:rsidRPr="003B25BA" w14:paraId="48634CFD" w14:textId="77777777" w:rsidTr="003D3BE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BBC566C" w14:textId="77777777" w:rsidR="008F0FF5" w:rsidRPr="003B25BA" w:rsidRDefault="008F0FF5"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81+</w:t>
            </w:r>
          </w:p>
        </w:tc>
        <w:tc>
          <w:tcPr>
            <w:tcW w:w="0" w:type="auto"/>
            <w:shd w:val="clear" w:color="auto" w:fill="auto"/>
            <w:noWrap/>
            <w:hideMark/>
          </w:tcPr>
          <w:p w14:paraId="234C1BC4" w14:textId="77777777" w:rsidR="008F0FF5" w:rsidRPr="003B25BA" w:rsidRDefault="008F0FF5"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14.33(0.58</w:t>
            </w:r>
            <w:r w:rsidRPr="003B25BA">
              <w:rPr>
                <w:rFonts w:asciiTheme="minorHAnsi" w:eastAsiaTheme="minorEastAsia" w:hAnsiTheme="minorHAnsi" w:cstheme="minorBidi"/>
                <w:szCs w:val="22"/>
                <w:lang w:eastAsia="en-GB"/>
              </w:rPr>
              <w:t>)</w:t>
            </w:r>
          </w:p>
        </w:tc>
        <w:tc>
          <w:tcPr>
            <w:tcW w:w="0" w:type="auto"/>
            <w:shd w:val="clear" w:color="auto" w:fill="auto"/>
            <w:noWrap/>
            <w:hideMark/>
          </w:tcPr>
          <w:p w14:paraId="39D20053" w14:textId="77777777" w:rsidR="008F0FF5" w:rsidRPr="003B25BA" w:rsidRDefault="008F0FF5"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17.00</w:t>
            </w:r>
            <w:r w:rsidRPr="003B25BA">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2.65</w:t>
            </w:r>
            <w:r w:rsidRPr="003B25BA">
              <w:rPr>
                <w:rFonts w:asciiTheme="minorHAnsi" w:eastAsiaTheme="minorEastAsia" w:hAnsiTheme="minorHAnsi" w:cstheme="minorBidi"/>
                <w:szCs w:val="22"/>
                <w:lang w:eastAsia="en-GB"/>
              </w:rPr>
              <w:t>)</w:t>
            </w:r>
          </w:p>
        </w:tc>
      </w:tr>
    </w:tbl>
    <w:p w14:paraId="248D61C6" w14:textId="77777777" w:rsidR="008F0FF5" w:rsidRDefault="008F0FF5" w:rsidP="008F0FF5">
      <w:pPr>
        <w:spacing w:line="360" w:lineRule="auto"/>
        <w:rPr>
          <w:lang w:val="en" w:eastAsia="en-GB"/>
        </w:rPr>
      </w:pPr>
    </w:p>
    <w:p w14:paraId="5EECB6EE" w14:textId="77777777" w:rsidR="008F0FF5" w:rsidRDefault="008F0FF5" w:rsidP="008F0FF5">
      <w:pPr>
        <w:spacing w:line="360" w:lineRule="auto"/>
        <w:rPr>
          <w:lang w:val="en" w:eastAsia="en-GB"/>
        </w:rPr>
      </w:pPr>
    </w:p>
    <w:p w14:paraId="3A32A5AC" w14:textId="77777777" w:rsidR="008F0FF5" w:rsidRDefault="008F0FF5" w:rsidP="008F0FF5">
      <w:pPr>
        <w:spacing w:line="360" w:lineRule="auto"/>
        <w:rPr>
          <w:lang w:val="en" w:eastAsia="en-GB"/>
        </w:rPr>
      </w:pPr>
    </w:p>
    <w:p w14:paraId="440A8FD3" w14:textId="77777777" w:rsidR="008F0FF5" w:rsidRPr="00235121" w:rsidRDefault="008F0FF5" w:rsidP="008F0FF5">
      <w:pPr>
        <w:pStyle w:val="Heading3"/>
        <w:numPr>
          <w:ilvl w:val="2"/>
          <w:numId w:val="7"/>
        </w:numPr>
        <w:rPr>
          <w:lang w:val="en" w:eastAsia="en-GB"/>
        </w:rPr>
      </w:pPr>
      <w:r>
        <w:rPr>
          <w:lang w:val="en" w:eastAsia="en-GB"/>
        </w:rPr>
        <w:lastRenderedPageBreak/>
        <w:t>Immediate recall: Line estimation and tolerance limit analysis</w:t>
      </w:r>
    </w:p>
    <w:p w14:paraId="643C7169" w14:textId="77777777" w:rsidR="009E52C5" w:rsidRDefault="008F0FF5" w:rsidP="008F0FF5">
      <w:pPr>
        <w:spacing w:line="360" w:lineRule="auto"/>
        <w:rPr>
          <w:lang w:val="en" w:eastAsia="en-GB"/>
        </w:rPr>
      </w:pPr>
      <w:r>
        <w:rPr>
          <w:lang w:val="en" w:eastAsia="en-GB"/>
        </w:rPr>
        <w:t xml:space="preserve">The overall </w:t>
      </w:r>
      <w:r w:rsidR="004B3AD1">
        <w:rPr>
          <w:lang w:val="en" w:eastAsia="en-GB"/>
        </w:rPr>
        <w:t xml:space="preserve">adjusted </w:t>
      </w:r>
      <w:r>
        <w:rPr>
          <w:lang w:val="en" w:eastAsia="en-GB"/>
        </w:rPr>
        <w:t>mean score for immediate recall was</w:t>
      </w:r>
      <w:r w:rsidRPr="0042313C">
        <w:rPr>
          <w:lang w:val="en" w:eastAsia="en-GB"/>
        </w:rPr>
        <w:t xml:space="preserve"> </w:t>
      </w:r>
      <w:r>
        <w:rPr>
          <w:lang w:val="en" w:eastAsia="en-GB"/>
        </w:rPr>
        <w:t>16.1</w:t>
      </w:r>
      <w:r w:rsidR="001A5A9D">
        <w:rPr>
          <w:lang w:val="en" w:eastAsia="en-GB"/>
        </w:rPr>
        <w:t>2</w:t>
      </w:r>
      <w:r w:rsidRPr="0042313C">
        <w:rPr>
          <w:lang w:val="en" w:eastAsia="en-GB"/>
        </w:rPr>
        <w:t xml:space="preserve"> (SD=</w:t>
      </w:r>
      <w:r w:rsidR="001A5A9D">
        <w:rPr>
          <w:lang w:val="en" w:eastAsia="en-GB"/>
        </w:rPr>
        <w:t>5.01</w:t>
      </w:r>
      <w:r w:rsidRPr="0042313C">
        <w:rPr>
          <w:lang w:val="en" w:eastAsia="en-GB"/>
        </w:rPr>
        <w:t>) wi</w:t>
      </w:r>
      <w:r>
        <w:rPr>
          <w:lang w:val="en" w:eastAsia="en-GB"/>
        </w:rPr>
        <w:t xml:space="preserve">th the scores ranging from </w:t>
      </w:r>
      <w:r w:rsidR="001A5A9D">
        <w:rPr>
          <w:lang w:val="en" w:eastAsia="en-GB"/>
        </w:rPr>
        <w:t xml:space="preserve">1.20 to </w:t>
      </w:r>
      <w:r>
        <w:rPr>
          <w:lang w:val="en" w:eastAsia="en-GB"/>
        </w:rPr>
        <w:t>25</w:t>
      </w:r>
      <w:r w:rsidRPr="0042313C">
        <w:rPr>
          <w:lang w:val="en" w:eastAsia="en-GB"/>
        </w:rPr>
        <w:t>. The variables entered into the regression model were</w:t>
      </w:r>
      <w:r>
        <w:rPr>
          <w:lang w:val="en" w:eastAsia="en-GB"/>
        </w:rPr>
        <w:t xml:space="preserve"> </w:t>
      </w:r>
      <w:r w:rsidRPr="0042313C">
        <w:rPr>
          <w:lang w:val="en" w:eastAsia="en-GB"/>
        </w:rPr>
        <w:t xml:space="preserve">gender, age, education and acculturation. </w:t>
      </w:r>
      <w:r w:rsidR="003D313E" w:rsidRPr="003D313E">
        <w:rPr>
          <w:lang w:val="en" w:eastAsia="en-GB"/>
        </w:rPr>
        <w:t>The sig</w:t>
      </w:r>
      <w:r w:rsidR="008A455A">
        <w:rPr>
          <w:lang w:val="en" w:eastAsia="en-GB"/>
        </w:rPr>
        <w:t xml:space="preserve">nificant predictors </w:t>
      </w:r>
      <w:r w:rsidR="003D313E" w:rsidRPr="003D313E">
        <w:rPr>
          <w:lang w:val="en" w:eastAsia="en-GB"/>
        </w:rPr>
        <w:t>were age (p&lt;0.0</w:t>
      </w:r>
      <w:r w:rsidR="001A5A9D">
        <w:rPr>
          <w:lang w:val="en" w:eastAsia="en-GB"/>
        </w:rPr>
        <w:t>1</w:t>
      </w:r>
      <w:r w:rsidR="003D313E" w:rsidRPr="003D313E">
        <w:rPr>
          <w:lang w:val="en" w:eastAsia="en-GB"/>
        </w:rPr>
        <w:t>)</w:t>
      </w:r>
      <w:r w:rsidR="003D313E">
        <w:rPr>
          <w:lang w:val="en" w:eastAsia="en-GB"/>
        </w:rPr>
        <w:t>,</w:t>
      </w:r>
      <w:r w:rsidR="003D313E" w:rsidRPr="003D313E">
        <w:rPr>
          <w:lang w:val="en" w:eastAsia="en-GB"/>
        </w:rPr>
        <w:t xml:space="preserve"> education (p&lt;0.0</w:t>
      </w:r>
      <w:r w:rsidR="003D313E">
        <w:rPr>
          <w:lang w:val="en" w:eastAsia="en-GB"/>
        </w:rPr>
        <w:t>01</w:t>
      </w:r>
      <w:r w:rsidR="003D313E" w:rsidRPr="003D313E">
        <w:rPr>
          <w:lang w:val="en" w:eastAsia="en-GB"/>
        </w:rPr>
        <w:t>)</w:t>
      </w:r>
      <w:r w:rsidR="003D313E">
        <w:rPr>
          <w:lang w:val="en" w:eastAsia="en-GB"/>
        </w:rPr>
        <w:t xml:space="preserve"> and acculturation (p&lt;0.001), </w:t>
      </w:r>
      <w:r w:rsidR="003D313E" w:rsidRPr="003D313E">
        <w:rPr>
          <w:lang w:val="en" w:eastAsia="en-GB"/>
        </w:rPr>
        <w:t xml:space="preserve">with the model being significant, </w:t>
      </w:r>
      <w:r w:rsidR="003D313E" w:rsidRPr="003D313E">
        <w:rPr>
          <w:lang w:eastAsia="en-GB"/>
        </w:rPr>
        <w:t xml:space="preserve">(F (4, 122) = </w:t>
      </w:r>
      <w:r w:rsidR="001A5A9D">
        <w:rPr>
          <w:lang w:eastAsia="en-GB"/>
        </w:rPr>
        <w:t>11.254</w:t>
      </w:r>
      <w:r w:rsidR="005E4DFD">
        <w:rPr>
          <w:lang w:eastAsia="en-GB"/>
        </w:rPr>
        <w:t xml:space="preserve">, p&lt;0.001). </w:t>
      </w:r>
      <w:r w:rsidR="005E4DFD">
        <w:rPr>
          <w:lang w:val="en" w:eastAsia="en-GB"/>
        </w:rPr>
        <w:t>These</w:t>
      </w:r>
      <w:r w:rsidR="005B04B2">
        <w:rPr>
          <w:lang w:val="en" w:eastAsia="en-GB"/>
        </w:rPr>
        <w:t xml:space="preserve"> predictors accounted for 52.5% of the variability in the logical memory immediate recall scores.</w:t>
      </w:r>
      <w:r w:rsidR="003D313E" w:rsidRPr="003D313E">
        <w:rPr>
          <w:lang w:eastAsia="en-GB"/>
        </w:rPr>
        <w:t xml:space="preserve"> </w:t>
      </w:r>
      <w:r w:rsidR="003D313E" w:rsidRPr="003D313E">
        <w:rPr>
          <w:lang w:val="en" w:eastAsia="en-GB"/>
        </w:rPr>
        <w:t xml:space="preserve">  </w:t>
      </w:r>
    </w:p>
    <w:p w14:paraId="7DD7A83A" w14:textId="77777777" w:rsidR="009E52C5" w:rsidRDefault="009E52C5" w:rsidP="008F0FF5">
      <w:pPr>
        <w:spacing w:line="360" w:lineRule="auto"/>
        <w:rPr>
          <w:lang w:val="en" w:eastAsia="en-GB"/>
        </w:rPr>
      </w:pPr>
    </w:p>
    <w:p w14:paraId="555DA62A" w14:textId="77777777" w:rsidR="009E52C5" w:rsidRPr="008E7C1F" w:rsidRDefault="009E52C5" w:rsidP="009E52C5">
      <w:pPr>
        <w:spacing w:line="360" w:lineRule="auto"/>
        <w:rPr>
          <w:lang w:eastAsia="en-GB"/>
        </w:rPr>
      </w:pPr>
      <w:r w:rsidRPr="008E7C1F">
        <w:rPr>
          <w:lang w:val="en" w:eastAsia="en-GB"/>
        </w:rPr>
        <w:t>A correction formula was used to adjust individual participant scores</w:t>
      </w:r>
      <w:r w:rsidR="006C4C7B">
        <w:rPr>
          <w:lang w:val="en" w:eastAsia="en-GB"/>
        </w:rPr>
        <w:t xml:space="preserve"> to account for the effect of significant predictors</w:t>
      </w:r>
      <w:r w:rsidRPr="008E7C1F">
        <w:rPr>
          <w:lang w:val="en" w:eastAsia="en-GB"/>
        </w:rPr>
        <w:t xml:space="preserve">. Tolerance limit analysis defined a cut off score of </w:t>
      </w:r>
      <w:r w:rsidR="001A5A9D">
        <w:rPr>
          <w:lang w:val="en" w:eastAsia="en-GB"/>
        </w:rPr>
        <w:t>11.11</w:t>
      </w:r>
      <w:r>
        <w:rPr>
          <w:lang w:val="en" w:eastAsia="en-GB"/>
        </w:rPr>
        <w:t xml:space="preserve"> </w:t>
      </w:r>
      <w:r w:rsidRPr="008E7C1F">
        <w:rPr>
          <w:lang w:val="en" w:eastAsia="en-GB"/>
        </w:rPr>
        <w:t xml:space="preserve">for the </w:t>
      </w:r>
      <w:r>
        <w:rPr>
          <w:lang w:val="en" w:eastAsia="en-GB"/>
        </w:rPr>
        <w:t xml:space="preserve">logical memory immediate </w:t>
      </w:r>
      <w:r w:rsidRPr="008E7C1F">
        <w:rPr>
          <w:lang w:val="en" w:eastAsia="en-GB"/>
        </w:rPr>
        <w:t xml:space="preserve">score. A correction grid (see Table </w:t>
      </w:r>
      <w:r w:rsidR="00F94BBA">
        <w:rPr>
          <w:lang w:val="en" w:eastAsia="en-GB"/>
        </w:rPr>
        <w:t>6.5</w:t>
      </w:r>
      <w:r w:rsidRPr="008E7C1F">
        <w:rPr>
          <w:lang w:val="en" w:eastAsia="en-GB"/>
        </w:rPr>
        <w:t>) was derived to allow adjustments of</w:t>
      </w:r>
      <w:r>
        <w:rPr>
          <w:lang w:val="en" w:eastAsia="en-GB"/>
        </w:rPr>
        <w:t xml:space="preserve"> age,</w:t>
      </w:r>
      <w:r w:rsidRPr="008E7C1F">
        <w:rPr>
          <w:lang w:val="en" w:eastAsia="en-GB"/>
        </w:rPr>
        <w:t xml:space="preserve"> education</w:t>
      </w:r>
      <w:r>
        <w:rPr>
          <w:lang w:val="en" w:eastAsia="en-GB"/>
        </w:rPr>
        <w:t xml:space="preserve"> and acculturation score</w:t>
      </w:r>
      <w:r w:rsidRPr="008E7C1F">
        <w:rPr>
          <w:lang w:val="en" w:eastAsia="en-GB"/>
        </w:rPr>
        <w:t xml:space="preserve"> for new i</w:t>
      </w:r>
      <w:r w:rsidR="005E4DFD">
        <w:rPr>
          <w:lang w:val="en" w:eastAsia="en-GB"/>
        </w:rPr>
        <w:t xml:space="preserve">ndividuals performing the task. </w:t>
      </w:r>
      <w:r>
        <w:rPr>
          <w:lang w:val="en" w:eastAsia="en-GB"/>
        </w:rPr>
        <w:t>Tertiles</w:t>
      </w:r>
      <w:r w:rsidRPr="008E7C1F">
        <w:rPr>
          <w:lang w:val="en" w:eastAsia="en-GB"/>
        </w:rPr>
        <w:t xml:space="preserve"> were used for years of education in table </w:t>
      </w:r>
      <w:r w:rsidR="00F94BBA">
        <w:rPr>
          <w:lang w:val="en" w:eastAsia="en-GB"/>
        </w:rPr>
        <w:t>6.5</w:t>
      </w:r>
      <w:r>
        <w:rPr>
          <w:lang w:val="en" w:eastAsia="en-GB"/>
        </w:rPr>
        <w:t>.</w:t>
      </w:r>
    </w:p>
    <w:p w14:paraId="04BC8515" w14:textId="77777777" w:rsidR="009E52C5" w:rsidRPr="0042313C" w:rsidRDefault="009E52C5" w:rsidP="008F0FF5">
      <w:pPr>
        <w:spacing w:line="360" w:lineRule="auto"/>
        <w:rPr>
          <w:lang w:val="en" w:eastAsia="en-GB"/>
        </w:rPr>
      </w:pPr>
    </w:p>
    <w:p w14:paraId="4F4A38B7" w14:textId="77777777" w:rsidR="001A5A9D" w:rsidRPr="001A5A9D" w:rsidRDefault="001A5A9D" w:rsidP="001A5A9D">
      <w:pPr>
        <w:spacing w:line="360" w:lineRule="auto"/>
        <w:rPr>
          <w:lang w:eastAsia="en-GB"/>
        </w:rPr>
      </w:pPr>
      <w:r w:rsidRPr="00F24250">
        <w:rPr>
          <w:b/>
          <w:bCs/>
          <w:noProof/>
          <w:lang w:eastAsia="en-GB"/>
        </w:rPr>
        <w:lastRenderedPageBreak/>
        <mc:AlternateContent>
          <mc:Choice Requires="wpg">
            <w:drawing>
              <wp:anchor distT="0" distB="0" distL="114300" distR="114300" simplePos="0" relativeHeight="251645952" behindDoc="0" locked="0" layoutInCell="1" allowOverlap="1" wp14:anchorId="441F2B79" wp14:editId="7AD396F9">
                <wp:simplePos x="0" y="0"/>
                <wp:positionH relativeFrom="column">
                  <wp:posOffset>2172335</wp:posOffset>
                </wp:positionH>
                <wp:positionV relativeFrom="paragraph">
                  <wp:posOffset>14817</wp:posOffset>
                </wp:positionV>
                <wp:extent cx="647065" cy="939165"/>
                <wp:effectExtent l="0" t="0" r="0" b="51435"/>
                <wp:wrapNone/>
                <wp:docPr id="89" name="Group 89"/>
                <wp:cNvGraphicFramePr/>
                <a:graphic xmlns:a="http://schemas.openxmlformats.org/drawingml/2006/main">
                  <a:graphicData uri="http://schemas.microsoft.com/office/word/2010/wordprocessingGroup">
                    <wpg:wgp>
                      <wpg:cNvGrpSpPr/>
                      <wpg:grpSpPr>
                        <a:xfrm>
                          <a:off x="0" y="0"/>
                          <a:ext cx="647065" cy="939165"/>
                          <a:chOff x="0" y="46187"/>
                          <a:chExt cx="647065" cy="620563"/>
                        </a:xfrm>
                      </wpg:grpSpPr>
                      <wps:wsp>
                        <wps:cNvPr id="90" name="Straight Arrow Connector 90"/>
                        <wps:cNvCnPr/>
                        <wps:spPr>
                          <a:xfrm>
                            <a:off x="342900" y="228600"/>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1" name="Text Box 91"/>
                        <wps:cNvSpPr txBox="1"/>
                        <wps:spPr>
                          <a:xfrm>
                            <a:off x="0" y="46187"/>
                            <a:ext cx="647065" cy="182519"/>
                          </a:xfrm>
                          <a:prstGeom prst="rect">
                            <a:avLst/>
                          </a:prstGeom>
                          <a:noFill/>
                          <a:ln w="6350">
                            <a:noFill/>
                          </a:ln>
                          <a:effectLst/>
                        </wps:spPr>
                        <wps:txbx>
                          <w:txbxContent>
                            <w:p w14:paraId="47FB6C29" w14:textId="77777777" w:rsidR="00A71029" w:rsidRDefault="00A71029" w:rsidP="008F0FF5">
                              <w:r>
                                <w:t>Cut-off</w:t>
                              </w:r>
                            </w:p>
                            <w:p w14:paraId="13712E00" w14:textId="77777777" w:rsidR="00A71029" w:rsidRDefault="00A71029" w:rsidP="008F0F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441F2B79" id="Group 89" o:spid="_x0000_s1044" style="position:absolute;margin-left:171.05pt;margin-top:1.15pt;width:50.95pt;height:73.95pt;z-index:251645952;mso-height-relative:margin" coordorigin=",461" coordsize="647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">
                <v:shape id="Straight Arrow Connector 90" o:spid="_x0000_s1045" type="#_x0000_t32" style="position:absolute;left:3429;top:2286;width:9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ZnK70AAADbAAAADwAAAGRycy9kb3ducmV2LnhtbERPSwrCMBDdC94hjOBGNFVQtBpFRMEi&#10;LvwcYGjGtthMahO13t4sBJeP91+sGlOKF9WusKxgOIhAEKdWF5wpuF52/SkI55E1lpZJwYccrJbt&#10;1gJjbd98otfZZyKEsItRQe59FUvp0pwMuoGtiAN3s7VBH2CdSV3jO4SbUo6iaCINFhwacqxok1N6&#10;Pz+NgukxGR/S3kZv6ZhYuU+G9NiVSnU7zXoOwlPj/+Kfe68VzML6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I2Zyu9AAAA2wAAAA8AAAAAAAAAAAAAAAAAoQIA&#10;AGRycy9kb3ducmV2LnhtbFBLBQYAAAAABAAEAPkAAACLAwAAAAA=&#10;" strokeweight="1.5pt">
                  <v:stroke endarrow="open"/>
                </v:shape>
                <v:shape id="Text Box 91" o:spid="_x0000_s1046" type="#_x0000_t202" style="position:absolute;top:461;width:6470;height:1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14:paraId="47FB6C29" w14:textId="77777777" w:rsidR="00A71029" w:rsidRDefault="00A71029" w:rsidP="008F0FF5">
                        <w:r>
                          <w:t>Cut-off</w:t>
                        </w:r>
                      </w:p>
                      <w:p w14:paraId="13712E00" w14:textId="77777777" w:rsidR="00A71029" w:rsidRDefault="00A71029" w:rsidP="008F0FF5"/>
                    </w:txbxContent>
                  </v:textbox>
                </v:shape>
              </v:group>
            </w:pict>
          </mc:Fallback>
        </mc:AlternateContent>
      </w:r>
      <w:r w:rsidRPr="001A5A9D">
        <w:rPr>
          <w:noProof/>
          <w:lang w:eastAsia="en-GB"/>
        </w:rPr>
        <w:drawing>
          <wp:inline distT="0" distB="0" distL="0" distR="0" wp14:anchorId="2253BC61" wp14:editId="016E9AB3">
            <wp:extent cx="4428067" cy="470746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1844" r="23972" b="1588"/>
                    <a:stretch/>
                  </pic:blipFill>
                  <pic:spPr bwMode="auto">
                    <a:xfrm>
                      <a:off x="0" y="0"/>
                      <a:ext cx="4428067" cy="4707466"/>
                    </a:xfrm>
                    <a:prstGeom prst="rect">
                      <a:avLst/>
                    </a:prstGeom>
                    <a:noFill/>
                    <a:ln>
                      <a:noFill/>
                    </a:ln>
                    <a:extLst>
                      <a:ext uri="{53640926-AAD7-44D8-BBD7-CCE9431645EC}">
                        <a14:shadowObscured xmlns:a14="http://schemas.microsoft.com/office/drawing/2010/main"/>
                      </a:ext>
                    </a:extLst>
                  </pic:spPr>
                </pic:pic>
              </a:graphicData>
            </a:graphic>
          </wp:inline>
        </w:drawing>
      </w:r>
    </w:p>
    <w:p w14:paraId="6D6EA642" w14:textId="77777777" w:rsidR="008F0FF5" w:rsidRDefault="008F0FF5" w:rsidP="001518D3">
      <w:bookmarkStart w:id="188" w:name="_Toc436932687"/>
      <w:r w:rsidRPr="000B415D">
        <w:t xml:space="preserve">Figure </w:t>
      </w:r>
      <w:fldSimple w:instr=" STYLEREF 1 \s ">
        <w:r w:rsidR="00BE4DBB">
          <w:rPr>
            <w:noProof/>
          </w:rPr>
          <w:t>6</w:t>
        </w:r>
      </w:fldSimple>
      <w:r w:rsidR="00BE4DBB">
        <w:t>.</w:t>
      </w:r>
      <w:fldSimple w:instr=" SEQ Figure \* ARABIC \s 1 ">
        <w:r w:rsidR="00BE4DBB">
          <w:rPr>
            <w:noProof/>
          </w:rPr>
          <w:t>2</w:t>
        </w:r>
      </w:fldSimple>
      <w:r w:rsidRPr="000B415D">
        <w:t xml:space="preserve"> Frequency distribution of logical memory </w:t>
      </w:r>
      <w:r>
        <w:t>immediate</w:t>
      </w:r>
      <w:r w:rsidRPr="000B415D">
        <w:t xml:space="preserve"> recall score</w:t>
      </w:r>
      <w:r w:rsidR="005E4DFD">
        <w:t>s</w:t>
      </w:r>
      <w:bookmarkEnd w:id="188"/>
    </w:p>
    <w:p w14:paraId="48ED33C1" w14:textId="77777777" w:rsidR="001518D3" w:rsidRDefault="001518D3" w:rsidP="001518D3"/>
    <w:p w14:paraId="4EE73DAB" w14:textId="77777777" w:rsidR="001518D3" w:rsidRPr="0042313C" w:rsidRDefault="001518D3" w:rsidP="001518D3">
      <w:pPr>
        <w:rPr>
          <w:lang w:val="en" w:eastAsia="en-GB"/>
        </w:rPr>
      </w:pPr>
    </w:p>
    <w:p w14:paraId="183598B3" w14:textId="77777777" w:rsidR="00741B30" w:rsidRDefault="00741B30" w:rsidP="008F0FF5">
      <w:pPr>
        <w:pStyle w:val="Caption"/>
        <w:keepNext/>
        <w:rPr>
          <w:b w:val="0"/>
          <w:sz w:val="24"/>
        </w:rPr>
        <w:sectPr w:rsidR="00741B30" w:rsidSect="00BC343C">
          <w:pgSz w:w="11906" w:h="16838"/>
          <w:pgMar w:top="1134" w:right="1134" w:bottom="1134" w:left="2268" w:header="709" w:footer="709" w:gutter="0"/>
          <w:pgNumType w:start="118"/>
          <w:cols w:space="708"/>
          <w:docGrid w:linePitch="360"/>
        </w:sectPr>
      </w:pPr>
    </w:p>
    <w:p w14:paraId="5B2FBAC1" w14:textId="77777777" w:rsidR="008F0FF5" w:rsidRPr="001C0E01" w:rsidRDefault="008F0FF5" w:rsidP="008F0FF5">
      <w:pPr>
        <w:pStyle w:val="Caption"/>
        <w:keepNext/>
        <w:rPr>
          <w:b w:val="0"/>
          <w:sz w:val="24"/>
        </w:rPr>
      </w:pPr>
      <w:bookmarkStart w:id="189" w:name="_Toc436932735"/>
      <w:r w:rsidRPr="001C0E01">
        <w:rPr>
          <w:b w:val="0"/>
          <w:sz w:val="24"/>
        </w:rPr>
        <w:lastRenderedPageBreak/>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5</w:t>
      </w:r>
      <w:r w:rsidR="007D2D0D">
        <w:rPr>
          <w:b w:val="0"/>
          <w:sz w:val="24"/>
        </w:rPr>
        <w:fldChar w:fldCharType="end"/>
      </w:r>
      <w:r w:rsidRPr="001C0E01">
        <w:rPr>
          <w:b w:val="0"/>
          <w:sz w:val="24"/>
        </w:rPr>
        <w:t xml:space="preserve"> correction grid for the logical memory immediate recall score with adjustments based on age, education and acculturation</w:t>
      </w:r>
      <w:bookmarkEnd w:id="189"/>
    </w:p>
    <w:p w14:paraId="511C7300" w14:textId="77777777" w:rsidR="001A5A9D" w:rsidRDefault="001A5A9D" w:rsidP="008F0FF5">
      <w:pPr>
        <w:pStyle w:val="Caption"/>
        <w:rPr>
          <w:b w:val="0"/>
        </w:rPr>
      </w:pPr>
    </w:p>
    <w:tbl>
      <w:tblPr>
        <w:tblStyle w:val="MediumShading2-Accent61"/>
        <w:tblW w:w="5000" w:type="pct"/>
        <w:tblLook w:val="04A0" w:firstRow="1" w:lastRow="0" w:firstColumn="1" w:lastColumn="0" w:noHBand="0" w:noVBand="1"/>
      </w:tblPr>
      <w:tblGrid>
        <w:gridCol w:w="2093"/>
        <w:gridCol w:w="2508"/>
        <w:gridCol w:w="1340"/>
        <w:gridCol w:w="1340"/>
        <w:gridCol w:w="1340"/>
        <w:gridCol w:w="1340"/>
        <w:gridCol w:w="1150"/>
        <w:gridCol w:w="1227"/>
        <w:gridCol w:w="1227"/>
        <w:gridCol w:w="1221"/>
      </w:tblGrid>
      <w:tr w:rsidR="001518D3" w:rsidRPr="001518D3" w14:paraId="712AFD1B" w14:textId="77777777" w:rsidTr="002E6E8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08" w:type="pct"/>
            <w:vMerge w:val="restart"/>
            <w:shd w:val="clear" w:color="auto" w:fill="auto"/>
          </w:tcPr>
          <w:p w14:paraId="4B74AEA0" w14:textId="77777777" w:rsidR="001518D3" w:rsidRPr="001518D3" w:rsidRDefault="001518D3" w:rsidP="001518D3">
            <w:pPr>
              <w:jc w:val="center"/>
              <w:rPr>
                <w:bCs w:val="0"/>
                <w:color w:val="auto"/>
              </w:rPr>
            </w:pPr>
            <w:r w:rsidRPr="001518D3">
              <w:rPr>
                <w:bCs w:val="0"/>
                <w:color w:val="auto"/>
              </w:rPr>
              <w:t>Acculturation</w:t>
            </w:r>
          </w:p>
        </w:tc>
        <w:tc>
          <w:tcPr>
            <w:tcW w:w="848" w:type="pct"/>
            <w:vMerge w:val="restart"/>
            <w:shd w:val="clear" w:color="auto" w:fill="auto"/>
          </w:tcPr>
          <w:p w14:paraId="565C11FB" w14:textId="77777777" w:rsidR="001518D3" w:rsidRPr="001518D3" w:rsidRDefault="001518D3" w:rsidP="003D3BE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1518D3">
              <w:rPr>
                <w:rFonts w:asciiTheme="minorHAnsi" w:eastAsiaTheme="minorEastAsia" w:hAnsiTheme="minorHAnsi" w:cstheme="minorBidi"/>
                <w:color w:val="auto"/>
                <w:szCs w:val="22"/>
              </w:rPr>
              <w:t>Years of Education</w:t>
            </w:r>
          </w:p>
        </w:tc>
        <w:tc>
          <w:tcPr>
            <w:tcW w:w="3444" w:type="pct"/>
            <w:gridSpan w:val="8"/>
            <w:shd w:val="clear" w:color="auto" w:fill="auto"/>
            <w:noWrap/>
          </w:tcPr>
          <w:p w14:paraId="252AAC91" w14:textId="77777777" w:rsidR="001518D3" w:rsidRPr="001518D3" w:rsidRDefault="001518D3" w:rsidP="003D3BE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1518D3">
              <w:rPr>
                <w:rFonts w:asciiTheme="minorHAnsi" w:eastAsiaTheme="minorEastAsia" w:hAnsiTheme="minorHAnsi" w:cstheme="minorBidi"/>
                <w:color w:val="auto"/>
                <w:szCs w:val="22"/>
              </w:rPr>
              <w:t>Years of Age</w:t>
            </w:r>
          </w:p>
        </w:tc>
      </w:tr>
      <w:tr w:rsidR="00741B30" w:rsidRPr="001518D3" w14:paraId="25FDE9E2" w14:textId="77777777" w:rsidTr="002E6E8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8" w:type="pct"/>
            <w:vMerge/>
            <w:tcBorders>
              <w:bottom w:val="single" w:sz="18" w:space="0" w:color="auto"/>
            </w:tcBorders>
            <w:shd w:val="clear" w:color="auto" w:fill="auto"/>
          </w:tcPr>
          <w:p w14:paraId="193CEB20" w14:textId="77777777" w:rsidR="001518D3" w:rsidRPr="001518D3" w:rsidRDefault="001518D3" w:rsidP="003D3BEC">
            <w:pPr>
              <w:rPr>
                <w:bCs w:val="0"/>
                <w:color w:val="auto"/>
              </w:rPr>
            </w:pPr>
          </w:p>
        </w:tc>
        <w:tc>
          <w:tcPr>
            <w:tcW w:w="848" w:type="pct"/>
            <w:vMerge/>
            <w:tcBorders>
              <w:bottom w:val="single" w:sz="18" w:space="0" w:color="auto"/>
            </w:tcBorders>
            <w:shd w:val="clear" w:color="auto" w:fill="auto"/>
          </w:tcPr>
          <w:p w14:paraId="5114D6E8" w14:textId="77777777" w:rsidR="001518D3" w:rsidRPr="001518D3" w:rsidRDefault="001518D3" w:rsidP="003D3BE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Cs w:val="22"/>
              </w:rPr>
            </w:pPr>
          </w:p>
        </w:tc>
        <w:tc>
          <w:tcPr>
            <w:tcW w:w="453" w:type="pct"/>
            <w:tcBorders>
              <w:bottom w:val="single" w:sz="18" w:space="0" w:color="auto"/>
            </w:tcBorders>
            <w:shd w:val="clear" w:color="auto" w:fill="auto"/>
            <w:noWrap/>
          </w:tcPr>
          <w:p w14:paraId="27856989" w14:textId="77777777" w:rsidR="001518D3" w:rsidRPr="001518D3" w:rsidRDefault="001518D3" w:rsidP="003D3BE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40</w:t>
            </w:r>
          </w:p>
        </w:tc>
        <w:tc>
          <w:tcPr>
            <w:tcW w:w="453" w:type="pct"/>
            <w:tcBorders>
              <w:bottom w:val="single" w:sz="18" w:space="0" w:color="auto"/>
            </w:tcBorders>
            <w:shd w:val="clear" w:color="auto" w:fill="auto"/>
            <w:noWrap/>
          </w:tcPr>
          <w:p w14:paraId="442E6BC9" w14:textId="77777777" w:rsidR="001518D3" w:rsidRPr="001518D3" w:rsidRDefault="001518D3" w:rsidP="003D3BE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45</w:t>
            </w:r>
          </w:p>
        </w:tc>
        <w:tc>
          <w:tcPr>
            <w:tcW w:w="453" w:type="pct"/>
            <w:tcBorders>
              <w:bottom w:val="single" w:sz="18" w:space="0" w:color="auto"/>
            </w:tcBorders>
            <w:shd w:val="clear" w:color="auto" w:fill="auto"/>
            <w:noWrap/>
          </w:tcPr>
          <w:p w14:paraId="43E9CEA4" w14:textId="77777777" w:rsidR="001518D3" w:rsidRPr="001518D3" w:rsidRDefault="001518D3" w:rsidP="003D3BE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50</w:t>
            </w:r>
          </w:p>
        </w:tc>
        <w:tc>
          <w:tcPr>
            <w:tcW w:w="453" w:type="pct"/>
            <w:tcBorders>
              <w:bottom w:val="single" w:sz="18" w:space="0" w:color="auto"/>
            </w:tcBorders>
            <w:shd w:val="clear" w:color="auto" w:fill="auto"/>
            <w:noWrap/>
          </w:tcPr>
          <w:p w14:paraId="7BA9547F" w14:textId="77777777" w:rsidR="001518D3" w:rsidRPr="001518D3" w:rsidRDefault="001518D3" w:rsidP="003D3BE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55</w:t>
            </w:r>
          </w:p>
        </w:tc>
        <w:tc>
          <w:tcPr>
            <w:tcW w:w="389" w:type="pct"/>
            <w:tcBorders>
              <w:bottom w:val="single" w:sz="18" w:space="0" w:color="auto"/>
            </w:tcBorders>
            <w:shd w:val="clear" w:color="auto" w:fill="auto"/>
            <w:noWrap/>
          </w:tcPr>
          <w:p w14:paraId="2A1B940F" w14:textId="77777777" w:rsidR="001518D3" w:rsidRPr="001518D3" w:rsidRDefault="001518D3" w:rsidP="003D3BE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60</w:t>
            </w:r>
          </w:p>
        </w:tc>
        <w:tc>
          <w:tcPr>
            <w:tcW w:w="415" w:type="pct"/>
            <w:tcBorders>
              <w:bottom w:val="single" w:sz="18" w:space="0" w:color="auto"/>
            </w:tcBorders>
            <w:shd w:val="clear" w:color="auto" w:fill="auto"/>
            <w:noWrap/>
          </w:tcPr>
          <w:p w14:paraId="7F0BCA1A" w14:textId="77777777" w:rsidR="001518D3" w:rsidRPr="001518D3" w:rsidRDefault="001518D3" w:rsidP="003D3BE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65</w:t>
            </w:r>
          </w:p>
        </w:tc>
        <w:tc>
          <w:tcPr>
            <w:tcW w:w="415" w:type="pct"/>
            <w:tcBorders>
              <w:bottom w:val="single" w:sz="18" w:space="0" w:color="auto"/>
            </w:tcBorders>
            <w:shd w:val="clear" w:color="auto" w:fill="auto"/>
            <w:noWrap/>
          </w:tcPr>
          <w:p w14:paraId="025552AB" w14:textId="77777777" w:rsidR="001518D3" w:rsidRPr="001518D3" w:rsidRDefault="001518D3" w:rsidP="003D3BE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70</w:t>
            </w:r>
          </w:p>
        </w:tc>
        <w:tc>
          <w:tcPr>
            <w:tcW w:w="413" w:type="pct"/>
            <w:tcBorders>
              <w:bottom w:val="single" w:sz="18" w:space="0" w:color="auto"/>
            </w:tcBorders>
            <w:shd w:val="clear" w:color="auto" w:fill="auto"/>
            <w:noWrap/>
          </w:tcPr>
          <w:p w14:paraId="1E510A1E" w14:textId="77777777" w:rsidR="001518D3" w:rsidRPr="001518D3" w:rsidRDefault="001518D3" w:rsidP="003D3BE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75</w:t>
            </w:r>
          </w:p>
        </w:tc>
      </w:tr>
      <w:tr w:rsidR="00741B30" w:rsidRPr="001518D3" w14:paraId="00614C2C" w14:textId="77777777" w:rsidTr="002E6E89">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19024A70" w14:textId="77777777" w:rsidR="00741B30" w:rsidRPr="001518D3" w:rsidRDefault="00741B30" w:rsidP="003D3BEC">
            <w:pPr>
              <w:jc w:val="center"/>
              <w:rPr>
                <w:bCs w:val="0"/>
                <w:color w:val="auto"/>
              </w:rPr>
            </w:pPr>
            <w:r>
              <w:rPr>
                <w:bCs w:val="0"/>
                <w:color w:val="auto"/>
              </w:rPr>
              <w:t>14</w:t>
            </w:r>
          </w:p>
        </w:tc>
        <w:tc>
          <w:tcPr>
            <w:tcW w:w="848" w:type="pct"/>
            <w:shd w:val="clear" w:color="auto" w:fill="auto"/>
          </w:tcPr>
          <w:p w14:paraId="07EE5B2B" w14:textId="77777777" w:rsidR="00741B30" w:rsidRPr="001518D3" w:rsidRDefault="00741B30" w:rsidP="003D3BE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Cs w:val="22"/>
              </w:rPr>
            </w:pPr>
            <w:r w:rsidRPr="001518D3">
              <w:rPr>
                <w:rFonts w:asciiTheme="minorHAnsi" w:eastAsiaTheme="minorEastAsia" w:hAnsiTheme="minorHAnsi" w:cstheme="minorBidi"/>
                <w:b/>
                <w:bCs/>
                <w:szCs w:val="22"/>
              </w:rPr>
              <w:t>4</w:t>
            </w:r>
          </w:p>
        </w:tc>
        <w:tc>
          <w:tcPr>
            <w:tcW w:w="453" w:type="pct"/>
            <w:shd w:val="clear" w:color="auto" w:fill="auto"/>
            <w:noWrap/>
            <w:hideMark/>
          </w:tcPr>
          <w:p w14:paraId="5E2C481A" w14:textId="77777777" w:rsidR="00741B30" w:rsidRPr="00D607DA"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D607DA">
              <w:t>-10.25</w:t>
            </w:r>
          </w:p>
        </w:tc>
        <w:tc>
          <w:tcPr>
            <w:tcW w:w="453" w:type="pct"/>
            <w:shd w:val="clear" w:color="auto" w:fill="auto"/>
            <w:noWrap/>
            <w:hideMark/>
          </w:tcPr>
          <w:p w14:paraId="63D6F239" w14:textId="77777777" w:rsidR="00741B30" w:rsidRPr="0053008A"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53008A">
              <w:t>-7.75</w:t>
            </w:r>
          </w:p>
        </w:tc>
        <w:tc>
          <w:tcPr>
            <w:tcW w:w="453" w:type="pct"/>
            <w:shd w:val="clear" w:color="auto" w:fill="auto"/>
            <w:noWrap/>
            <w:hideMark/>
          </w:tcPr>
          <w:p w14:paraId="48175A4F" w14:textId="77777777" w:rsidR="00741B30" w:rsidRPr="00F50624"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F50624">
              <w:t>-5.5</w:t>
            </w:r>
          </w:p>
        </w:tc>
        <w:tc>
          <w:tcPr>
            <w:tcW w:w="453" w:type="pct"/>
            <w:shd w:val="clear" w:color="auto" w:fill="auto"/>
            <w:noWrap/>
            <w:hideMark/>
          </w:tcPr>
          <w:p w14:paraId="42F06E3A" w14:textId="77777777" w:rsidR="00741B30" w:rsidRPr="007566D2"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7566D2">
              <w:t>-3</w:t>
            </w:r>
          </w:p>
        </w:tc>
        <w:tc>
          <w:tcPr>
            <w:tcW w:w="389" w:type="pct"/>
            <w:shd w:val="clear" w:color="auto" w:fill="auto"/>
            <w:noWrap/>
            <w:hideMark/>
          </w:tcPr>
          <w:p w14:paraId="1CC185A2" w14:textId="77777777" w:rsidR="00741B30" w:rsidRPr="00FC7FB7"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FC7FB7">
              <w:t>-0.5</w:t>
            </w:r>
          </w:p>
        </w:tc>
        <w:tc>
          <w:tcPr>
            <w:tcW w:w="415" w:type="pct"/>
            <w:shd w:val="clear" w:color="auto" w:fill="auto"/>
            <w:noWrap/>
            <w:hideMark/>
          </w:tcPr>
          <w:p w14:paraId="4730542B" w14:textId="77777777" w:rsidR="00741B30" w:rsidRPr="0088588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885880">
              <w:t>2</w:t>
            </w:r>
          </w:p>
        </w:tc>
        <w:tc>
          <w:tcPr>
            <w:tcW w:w="415" w:type="pct"/>
            <w:shd w:val="clear" w:color="auto" w:fill="auto"/>
            <w:noWrap/>
            <w:hideMark/>
          </w:tcPr>
          <w:p w14:paraId="2419D7EE" w14:textId="77777777" w:rsidR="00741B30" w:rsidRPr="005573A7"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5573A7">
              <w:t>4.50</w:t>
            </w:r>
          </w:p>
        </w:tc>
        <w:tc>
          <w:tcPr>
            <w:tcW w:w="413" w:type="pct"/>
            <w:shd w:val="clear" w:color="auto" w:fill="auto"/>
            <w:noWrap/>
            <w:hideMark/>
          </w:tcPr>
          <w:p w14:paraId="0E7D84EE" w14:textId="77777777" w:rsidR="00741B30" w:rsidRPr="00B50433"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B50433">
              <w:t>6.82</w:t>
            </w:r>
          </w:p>
        </w:tc>
      </w:tr>
      <w:tr w:rsidR="00741B30" w:rsidRPr="001518D3" w14:paraId="21691ECB" w14:textId="77777777" w:rsidTr="002E6E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2FB3DFD2" w14:textId="77777777" w:rsidR="00741B30" w:rsidRPr="001518D3" w:rsidRDefault="00741B30" w:rsidP="003D3BEC">
            <w:pPr>
              <w:jc w:val="center"/>
              <w:rPr>
                <w:bCs w:val="0"/>
                <w:color w:val="auto"/>
              </w:rPr>
            </w:pPr>
            <w:r>
              <w:rPr>
                <w:bCs w:val="0"/>
                <w:color w:val="auto"/>
              </w:rPr>
              <w:t>27</w:t>
            </w:r>
          </w:p>
        </w:tc>
        <w:tc>
          <w:tcPr>
            <w:tcW w:w="848" w:type="pct"/>
            <w:shd w:val="clear" w:color="auto" w:fill="auto"/>
          </w:tcPr>
          <w:p w14:paraId="229E38BC" w14:textId="77777777" w:rsidR="00741B30" w:rsidRPr="001518D3" w:rsidRDefault="00741B30" w:rsidP="003D3BE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Cs w:val="22"/>
              </w:rPr>
            </w:pPr>
            <w:r>
              <w:rPr>
                <w:rFonts w:asciiTheme="minorHAnsi" w:eastAsiaTheme="minorEastAsia" w:hAnsiTheme="minorHAnsi" w:cstheme="minorBidi"/>
                <w:b/>
                <w:bCs/>
                <w:szCs w:val="22"/>
              </w:rPr>
              <w:t>4</w:t>
            </w:r>
          </w:p>
        </w:tc>
        <w:tc>
          <w:tcPr>
            <w:tcW w:w="453" w:type="pct"/>
            <w:shd w:val="clear" w:color="auto" w:fill="auto"/>
            <w:noWrap/>
            <w:hideMark/>
          </w:tcPr>
          <w:p w14:paraId="2AF34410" w14:textId="77777777" w:rsidR="00741B30" w:rsidRPr="00D607DA"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D607DA">
              <w:t>0</w:t>
            </w:r>
          </w:p>
        </w:tc>
        <w:tc>
          <w:tcPr>
            <w:tcW w:w="453" w:type="pct"/>
            <w:shd w:val="clear" w:color="auto" w:fill="auto"/>
            <w:noWrap/>
            <w:hideMark/>
          </w:tcPr>
          <w:p w14:paraId="5186E364" w14:textId="77777777" w:rsidR="00741B30" w:rsidRPr="0053008A"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53008A">
              <w:t>2.5</w:t>
            </w:r>
          </w:p>
        </w:tc>
        <w:tc>
          <w:tcPr>
            <w:tcW w:w="453" w:type="pct"/>
            <w:shd w:val="clear" w:color="auto" w:fill="auto"/>
            <w:noWrap/>
            <w:hideMark/>
          </w:tcPr>
          <w:p w14:paraId="3ECE5B67" w14:textId="77777777" w:rsidR="00741B30" w:rsidRPr="00F50624"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F50624">
              <w:t>5</w:t>
            </w:r>
          </w:p>
        </w:tc>
        <w:tc>
          <w:tcPr>
            <w:tcW w:w="453" w:type="pct"/>
            <w:shd w:val="clear" w:color="auto" w:fill="auto"/>
            <w:noWrap/>
            <w:hideMark/>
          </w:tcPr>
          <w:p w14:paraId="0D9563B9" w14:textId="77777777" w:rsidR="00741B30" w:rsidRPr="007566D2"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7566D2">
              <w:t>7.5</w:t>
            </w:r>
          </w:p>
        </w:tc>
        <w:tc>
          <w:tcPr>
            <w:tcW w:w="389" w:type="pct"/>
            <w:shd w:val="clear" w:color="auto" w:fill="auto"/>
            <w:noWrap/>
            <w:hideMark/>
          </w:tcPr>
          <w:p w14:paraId="371F79DD" w14:textId="77777777" w:rsidR="00741B30" w:rsidRPr="00FC7FB7"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FC7FB7">
              <w:t>9.75</w:t>
            </w:r>
          </w:p>
        </w:tc>
        <w:tc>
          <w:tcPr>
            <w:tcW w:w="415" w:type="pct"/>
            <w:shd w:val="clear" w:color="auto" w:fill="auto"/>
            <w:noWrap/>
            <w:hideMark/>
          </w:tcPr>
          <w:p w14:paraId="4D92DBF7" w14:textId="77777777" w:rsidR="00741B30" w:rsidRPr="00885880"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885880">
              <w:t>12.25</w:t>
            </w:r>
          </w:p>
        </w:tc>
        <w:tc>
          <w:tcPr>
            <w:tcW w:w="415" w:type="pct"/>
            <w:shd w:val="clear" w:color="auto" w:fill="auto"/>
            <w:noWrap/>
            <w:hideMark/>
          </w:tcPr>
          <w:p w14:paraId="160D73EA" w14:textId="77777777" w:rsidR="00741B30" w:rsidRPr="005573A7"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5573A7">
              <w:t>14.75</w:t>
            </w:r>
          </w:p>
        </w:tc>
        <w:tc>
          <w:tcPr>
            <w:tcW w:w="413" w:type="pct"/>
            <w:shd w:val="clear" w:color="auto" w:fill="auto"/>
            <w:noWrap/>
            <w:hideMark/>
          </w:tcPr>
          <w:p w14:paraId="1D24A20A" w14:textId="77777777" w:rsidR="00741B30" w:rsidRPr="00B50433"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B50433">
              <w:t>17.14</w:t>
            </w:r>
          </w:p>
        </w:tc>
      </w:tr>
      <w:tr w:rsidR="00741B30" w:rsidRPr="001518D3" w14:paraId="7090C303" w14:textId="77777777" w:rsidTr="002E6E89">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58CF1E52" w14:textId="77777777" w:rsidR="00741B30" w:rsidRPr="001518D3" w:rsidRDefault="00741B30" w:rsidP="00741B30">
            <w:pPr>
              <w:jc w:val="center"/>
              <w:rPr>
                <w:bCs w:val="0"/>
                <w:color w:val="auto"/>
              </w:rPr>
            </w:pPr>
            <w:r>
              <w:rPr>
                <w:bCs w:val="0"/>
                <w:color w:val="auto"/>
              </w:rPr>
              <w:t>36</w:t>
            </w:r>
          </w:p>
        </w:tc>
        <w:tc>
          <w:tcPr>
            <w:tcW w:w="848" w:type="pct"/>
            <w:shd w:val="clear" w:color="auto" w:fill="auto"/>
          </w:tcPr>
          <w:p w14:paraId="1CCB220F" w14:textId="77777777" w:rsidR="00741B30" w:rsidRPr="001518D3" w:rsidRDefault="00741B30" w:rsidP="003D3BE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Cs w:val="22"/>
              </w:rPr>
            </w:pPr>
            <w:r>
              <w:rPr>
                <w:rFonts w:asciiTheme="minorHAnsi" w:eastAsiaTheme="minorEastAsia" w:hAnsiTheme="minorHAnsi" w:cstheme="minorBidi"/>
                <w:b/>
                <w:bCs/>
                <w:szCs w:val="22"/>
              </w:rPr>
              <w:t>4</w:t>
            </w:r>
          </w:p>
        </w:tc>
        <w:tc>
          <w:tcPr>
            <w:tcW w:w="453" w:type="pct"/>
            <w:shd w:val="clear" w:color="auto" w:fill="auto"/>
            <w:noWrap/>
            <w:hideMark/>
          </w:tcPr>
          <w:p w14:paraId="37E64D00" w14:textId="77777777" w:rsidR="00741B30" w:rsidRPr="00D607DA"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D607DA">
              <w:t>7.25</w:t>
            </w:r>
          </w:p>
        </w:tc>
        <w:tc>
          <w:tcPr>
            <w:tcW w:w="453" w:type="pct"/>
            <w:shd w:val="clear" w:color="auto" w:fill="auto"/>
            <w:noWrap/>
            <w:hideMark/>
          </w:tcPr>
          <w:p w14:paraId="1924D1A5" w14:textId="77777777" w:rsidR="00741B30" w:rsidRPr="0053008A"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53008A">
              <w:t>9.75</w:t>
            </w:r>
          </w:p>
        </w:tc>
        <w:tc>
          <w:tcPr>
            <w:tcW w:w="453" w:type="pct"/>
            <w:shd w:val="clear" w:color="auto" w:fill="auto"/>
            <w:noWrap/>
            <w:hideMark/>
          </w:tcPr>
          <w:p w14:paraId="348B55D9" w14:textId="77777777" w:rsidR="00741B30" w:rsidRPr="00F50624"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F50624">
              <w:t>12</w:t>
            </w:r>
          </w:p>
        </w:tc>
        <w:tc>
          <w:tcPr>
            <w:tcW w:w="453" w:type="pct"/>
            <w:shd w:val="clear" w:color="auto" w:fill="auto"/>
            <w:noWrap/>
            <w:hideMark/>
          </w:tcPr>
          <w:p w14:paraId="6069346E" w14:textId="77777777" w:rsidR="00741B30" w:rsidRPr="007566D2"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7566D2">
              <w:t>14.5</w:t>
            </w:r>
          </w:p>
        </w:tc>
        <w:tc>
          <w:tcPr>
            <w:tcW w:w="389" w:type="pct"/>
            <w:shd w:val="clear" w:color="auto" w:fill="auto"/>
            <w:noWrap/>
            <w:hideMark/>
          </w:tcPr>
          <w:p w14:paraId="3F0D4E8E" w14:textId="77777777" w:rsidR="00741B30" w:rsidRPr="00FC7FB7"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FC7FB7">
              <w:t>17</w:t>
            </w:r>
          </w:p>
        </w:tc>
        <w:tc>
          <w:tcPr>
            <w:tcW w:w="415" w:type="pct"/>
            <w:shd w:val="clear" w:color="auto" w:fill="auto"/>
            <w:noWrap/>
            <w:hideMark/>
          </w:tcPr>
          <w:p w14:paraId="7C8B7B51" w14:textId="77777777" w:rsidR="00741B30" w:rsidRPr="0088588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885880">
              <w:t>19.5</w:t>
            </w:r>
          </w:p>
        </w:tc>
        <w:tc>
          <w:tcPr>
            <w:tcW w:w="415" w:type="pct"/>
            <w:shd w:val="clear" w:color="auto" w:fill="auto"/>
            <w:noWrap/>
            <w:hideMark/>
          </w:tcPr>
          <w:p w14:paraId="0E06DB8C" w14:textId="77777777" w:rsidR="00741B30" w:rsidRPr="005573A7"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5573A7">
              <w:t>21.75</w:t>
            </w:r>
          </w:p>
        </w:tc>
        <w:tc>
          <w:tcPr>
            <w:tcW w:w="413" w:type="pct"/>
            <w:shd w:val="clear" w:color="auto" w:fill="auto"/>
            <w:noWrap/>
            <w:hideMark/>
          </w:tcPr>
          <w:p w14:paraId="38214CEC" w14:textId="77777777" w:rsidR="00741B30" w:rsidRPr="00B50433"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B50433">
              <w:t>24.27</w:t>
            </w:r>
          </w:p>
        </w:tc>
      </w:tr>
      <w:tr w:rsidR="00741B30" w:rsidRPr="001518D3" w14:paraId="704E8DFE" w14:textId="77777777" w:rsidTr="002E6E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7C963CA7" w14:textId="77777777" w:rsidR="00741B30" w:rsidRPr="001518D3" w:rsidRDefault="00741B30" w:rsidP="003D3BEC">
            <w:pPr>
              <w:jc w:val="center"/>
              <w:rPr>
                <w:bCs w:val="0"/>
                <w:color w:val="auto"/>
              </w:rPr>
            </w:pPr>
            <w:r>
              <w:rPr>
                <w:bCs w:val="0"/>
                <w:color w:val="auto"/>
              </w:rPr>
              <w:t>14</w:t>
            </w:r>
          </w:p>
        </w:tc>
        <w:tc>
          <w:tcPr>
            <w:tcW w:w="848" w:type="pct"/>
            <w:shd w:val="clear" w:color="auto" w:fill="auto"/>
          </w:tcPr>
          <w:p w14:paraId="2AA1C888" w14:textId="77777777" w:rsidR="00741B30" w:rsidRPr="001518D3" w:rsidRDefault="00741B30" w:rsidP="003D3BEC">
            <w:pPr>
              <w:jc w:val="center"/>
              <w:cnfStyle w:val="000000100000" w:firstRow="0" w:lastRow="0" w:firstColumn="0" w:lastColumn="0" w:oddVBand="0" w:evenVBand="0" w:oddHBand="1" w:evenHBand="0" w:firstRowFirstColumn="0" w:firstRowLastColumn="0" w:lastRowFirstColumn="0" w:lastRowLastColumn="0"/>
              <w:rPr>
                <w:b/>
                <w:bCs/>
              </w:rPr>
            </w:pPr>
            <w:r>
              <w:rPr>
                <w:b/>
                <w:bCs/>
              </w:rPr>
              <w:t>11</w:t>
            </w:r>
          </w:p>
        </w:tc>
        <w:tc>
          <w:tcPr>
            <w:tcW w:w="453" w:type="pct"/>
            <w:shd w:val="clear" w:color="auto" w:fill="auto"/>
            <w:noWrap/>
          </w:tcPr>
          <w:p w14:paraId="1B96D89C" w14:textId="77777777" w:rsidR="00741B30" w:rsidRPr="00D607DA"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D607DA">
              <w:t>-14.75</w:t>
            </w:r>
          </w:p>
        </w:tc>
        <w:tc>
          <w:tcPr>
            <w:tcW w:w="453" w:type="pct"/>
            <w:shd w:val="clear" w:color="auto" w:fill="auto"/>
            <w:noWrap/>
          </w:tcPr>
          <w:p w14:paraId="05008BED" w14:textId="77777777" w:rsidR="00741B30" w:rsidRPr="0053008A"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53008A">
              <w:t>-12.5</w:t>
            </w:r>
          </w:p>
        </w:tc>
        <w:tc>
          <w:tcPr>
            <w:tcW w:w="453" w:type="pct"/>
            <w:shd w:val="clear" w:color="auto" w:fill="auto"/>
            <w:noWrap/>
          </w:tcPr>
          <w:p w14:paraId="0104BFDE" w14:textId="77777777" w:rsidR="00741B30" w:rsidRPr="00F50624"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F50624">
              <w:t>-10</w:t>
            </w:r>
          </w:p>
        </w:tc>
        <w:tc>
          <w:tcPr>
            <w:tcW w:w="453" w:type="pct"/>
            <w:shd w:val="clear" w:color="auto" w:fill="auto"/>
            <w:noWrap/>
          </w:tcPr>
          <w:p w14:paraId="2E41670A" w14:textId="77777777" w:rsidR="00741B30" w:rsidRPr="007566D2"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7566D2">
              <w:t>-7.5</w:t>
            </w:r>
          </w:p>
        </w:tc>
        <w:tc>
          <w:tcPr>
            <w:tcW w:w="389" w:type="pct"/>
            <w:shd w:val="clear" w:color="auto" w:fill="auto"/>
            <w:noWrap/>
          </w:tcPr>
          <w:p w14:paraId="1E1AB7BD" w14:textId="77777777" w:rsidR="00741B30" w:rsidRPr="00FC7FB7"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FC7FB7">
              <w:t>-5</w:t>
            </w:r>
          </w:p>
        </w:tc>
        <w:tc>
          <w:tcPr>
            <w:tcW w:w="415" w:type="pct"/>
            <w:shd w:val="clear" w:color="auto" w:fill="auto"/>
            <w:noWrap/>
          </w:tcPr>
          <w:p w14:paraId="0207891F" w14:textId="77777777" w:rsidR="00741B30" w:rsidRPr="00885880"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885880">
              <w:t>-2.75</w:t>
            </w:r>
          </w:p>
        </w:tc>
        <w:tc>
          <w:tcPr>
            <w:tcW w:w="415" w:type="pct"/>
            <w:shd w:val="clear" w:color="auto" w:fill="auto"/>
            <w:noWrap/>
          </w:tcPr>
          <w:p w14:paraId="76240F9C" w14:textId="77777777" w:rsidR="00741B30" w:rsidRPr="005573A7"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5573A7">
              <w:t>-0.25</w:t>
            </w:r>
          </w:p>
        </w:tc>
        <w:tc>
          <w:tcPr>
            <w:tcW w:w="413" w:type="pct"/>
            <w:shd w:val="clear" w:color="auto" w:fill="auto"/>
            <w:noWrap/>
          </w:tcPr>
          <w:p w14:paraId="6077D5B6" w14:textId="77777777" w:rsidR="00741B30" w:rsidRPr="00B50433"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B50433">
              <w:t>2.26</w:t>
            </w:r>
          </w:p>
        </w:tc>
      </w:tr>
      <w:tr w:rsidR="00741B30" w:rsidRPr="001518D3" w14:paraId="3434FAA0" w14:textId="77777777" w:rsidTr="002E6E89">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10AA322D" w14:textId="77777777" w:rsidR="00741B30" w:rsidRPr="001518D3" w:rsidRDefault="00741B30" w:rsidP="003D3BEC">
            <w:pPr>
              <w:jc w:val="center"/>
              <w:rPr>
                <w:bCs w:val="0"/>
                <w:color w:val="auto"/>
              </w:rPr>
            </w:pPr>
            <w:r w:rsidRPr="001518D3">
              <w:rPr>
                <w:bCs w:val="0"/>
                <w:color w:val="auto"/>
              </w:rPr>
              <w:t>2</w:t>
            </w:r>
            <w:r>
              <w:rPr>
                <w:bCs w:val="0"/>
                <w:color w:val="auto"/>
              </w:rPr>
              <w:t>7</w:t>
            </w:r>
          </w:p>
        </w:tc>
        <w:tc>
          <w:tcPr>
            <w:tcW w:w="848" w:type="pct"/>
            <w:shd w:val="clear" w:color="auto" w:fill="auto"/>
          </w:tcPr>
          <w:p w14:paraId="6C53A736" w14:textId="77777777" w:rsidR="00741B30" w:rsidRPr="001518D3" w:rsidRDefault="00741B30" w:rsidP="003D3BEC">
            <w:pPr>
              <w:jc w:val="center"/>
              <w:cnfStyle w:val="000000000000" w:firstRow="0" w:lastRow="0" w:firstColumn="0" w:lastColumn="0" w:oddVBand="0" w:evenVBand="0" w:oddHBand="0" w:evenHBand="0" w:firstRowFirstColumn="0" w:firstRowLastColumn="0" w:lastRowFirstColumn="0" w:lastRowLastColumn="0"/>
              <w:rPr>
                <w:b/>
                <w:bCs/>
              </w:rPr>
            </w:pPr>
            <w:r w:rsidRPr="001518D3">
              <w:rPr>
                <w:b/>
                <w:bCs/>
              </w:rPr>
              <w:t>11</w:t>
            </w:r>
          </w:p>
        </w:tc>
        <w:tc>
          <w:tcPr>
            <w:tcW w:w="453" w:type="pct"/>
            <w:shd w:val="clear" w:color="auto" w:fill="auto"/>
            <w:noWrap/>
          </w:tcPr>
          <w:p w14:paraId="6042ABAA" w14:textId="77777777" w:rsidR="00741B30" w:rsidRPr="00D607DA"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D607DA">
              <w:t>-4.5</w:t>
            </w:r>
          </w:p>
        </w:tc>
        <w:tc>
          <w:tcPr>
            <w:tcW w:w="453" w:type="pct"/>
            <w:shd w:val="clear" w:color="auto" w:fill="auto"/>
            <w:noWrap/>
          </w:tcPr>
          <w:p w14:paraId="78C08C12" w14:textId="77777777" w:rsidR="00741B30" w:rsidRPr="0053008A"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53008A">
              <w:t>-2</w:t>
            </w:r>
          </w:p>
        </w:tc>
        <w:tc>
          <w:tcPr>
            <w:tcW w:w="453" w:type="pct"/>
            <w:shd w:val="clear" w:color="auto" w:fill="auto"/>
            <w:noWrap/>
          </w:tcPr>
          <w:p w14:paraId="0DCA7D49" w14:textId="77777777" w:rsidR="00741B30" w:rsidRPr="00F50624"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F50624">
              <w:t>0.5</w:t>
            </w:r>
          </w:p>
        </w:tc>
        <w:tc>
          <w:tcPr>
            <w:tcW w:w="453" w:type="pct"/>
            <w:shd w:val="clear" w:color="auto" w:fill="auto"/>
            <w:noWrap/>
          </w:tcPr>
          <w:p w14:paraId="2C351EFB" w14:textId="77777777" w:rsidR="00741B30" w:rsidRPr="007566D2"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7566D2">
              <w:t>2.75</w:t>
            </w:r>
          </w:p>
        </w:tc>
        <w:tc>
          <w:tcPr>
            <w:tcW w:w="389" w:type="pct"/>
            <w:shd w:val="clear" w:color="auto" w:fill="auto"/>
            <w:noWrap/>
          </w:tcPr>
          <w:p w14:paraId="0CF24546" w14:textId="77777777" w:rsidR="00741B30" w:rsidRPr="00FC7FB7"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FC7FB7">
              <w:t>5.25</w:t>
            </w:r>
          </w:p>
        </w:tc>
        <w:tc>
          <w:tcPr>
            <w:tcW w:w="415" w:type="pct"/>
            <w:shd w:val="clear" w:color="auto" w:fill="auto"/>
            <w:noWrap/>
          </w:tcPr>
          <w:p w14:paraId="455849D9" w14:textId="77777777" w:rsidR="00741B30" w:rsidRPr="0088588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885880">
              <w:t>7.75</w:t>
            </w:r>
          </w:p>
        </w:tc>
        <w:tc>
          <w:tcPr>
            <w:tcW w:w="415" w:type="pct"/>
            <w:shd w:val="clear" w:color="auto" w:fill="auto"/>
            <w:noWrap/>
          </w:tcPr>
          <w:p w14:paraId="6715E53E" w14:textId="77777777" w:rsidR="00741B30" w:rsidRPr="005573A7"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5573A7">
              <w:t>10.25</w:t>
            </w:r>
          </w:p>
        </w:tc>
        <w:tc>
          <w:tcPr>
            <w:tcW w:w="413" w:type="pct"/>
            <w:shd w:val="clear" w:color="auto" w:fill="auto"/>
            <w:noWrap/>
          </w:tcPr>
          <w:p w14:paraId="4E086C71" w14:textId="77777777" w:rsidR="00741B30" w:rsidRPr="00B50433"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B50433">
              <w:t>12.57</w:t>
            </w:r>
          </w:p>
        </w:tc>
      </w:tr>
      <w:tr w:rsidR="00741B30" w:rsidRPr="001518D3" w14:paraId="7E8EB2BE" w14:textId="77777777" w:rsidTr="002E6E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6F7FA237" w14:textId="77777777" w:rsidR="00741B30" w:rsidRPr="001518D3" w:rsidRDefault="00741B30" w:rsidP="003D3BEC">
            <w:pPr>
              <w:jc w:val="center"/>
              <w:rPr>
                <w:bCs w:val="0"/>
                <w:color w:val="auto"/>
              </w:rPr>
            </w:pPr>
            <w:r>
              <w:rPr>
                <w:bCs w:val="0"/>
                <w:color w:val="auto"/>
              </w:rPr>
              <w:t>36</w:t>
            </w:r>
          </w:p>
        </w:tc>
        <w:tc>
          <w:tcPr>
            <w:tcW w:w="848" w:type="pct"/>
            <w:shd w:val="clear" w:color="auto" w:fill="auto"/>
          </w:tcPr>
          <w:p w14:paraId="0E7F0CDF" w14:textId="77777777" w:rsidR="00741B30" w:rsidRPr="001518D3" w:rsidRDefault="00741B30" w:rsidP="003D3BEC">
            <w:pPr>
              <w:jc w:val="center"/>
              <w:cnfStyle w:val="000000100000" w:firstRow="0" w:lastRow="0" w:firstColumn="0" w:lastColumn="0" w:oddVBand="0" w:evenVBand="0" w:oddHBand="1" w:evenHBand="0" w:firstRowFirstColumn="0" w:firstRowLastColumn="0" w:lastRowFirstColumn="0" w:lastRowLastColumn="0"/>
              <w:rPr>
                <w:b/>
                <w:bCs/>
              </w:rPr>
            </w:pPr>
            <w:r>
              <w:rPr>
                <w:b/>
                <w:bCs/>
              </w:rPr>
              <w:t>11</w:t>
            </w:r>
          </w:p>
        </w:tc>
        <w:tc>
          <w:tcPr>
            <w:tcW w:w="453" w:type="pct"/>
            <w:shd w:val="clear" w:color="auto" w:fill="auto"/>
            <w:noWrap/>
          </w:tcPr>
          <w:p w14:paraId="3B1D8846" w14:textId="77777777" w:rsidR="00741B30" w:rsidRPr="00D607DA"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D607DA">
              <w:t>2.75</w:t>
            </w:r>
          </w:p>
        </w:tc>
        <w:tc>
          <w:tcPr>
            <w:tcW w:w="453" w:type="pct"/>
            <w:shd w:val="clear" w:color="auto" w:fill="auto"/>
            <w:noWrap/>
          </w:tcPr>
          <w:p w14:paraId="7701C748" w14:textId="77777777" w:rsidR="00741B30" w:rsidRPr="0053008A"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53008A">
              <w:t>5</w:t>
            </w:r>
          </w:p>
        </w:tc>
        <w:tc>
          <w:tcPr>
            <w:tcW w:w="453" w:type="pct"/>
            <w:shd w:val="clear" w:color="auto" w:fill="auto"/>
            <w:noWrap/>
          </w:tcPr>
          <w:p w14:paraId="1A471DE7" w14:textId="77777777" w:rsidR="00741B30" w:rsidRPr="00F50624"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F50624">
              <w:t>7.5</w:t>
            </w:r>
          </w:p>
        </w:tc>
        <w:tc>
          <w:tcPr>
            <w:tcW w:w="453" w:type="pct"/>
            <w:shd w:val="clear" w:color="auto" w:fill="auto"/>
            <w:noWrap/>
          </w:tcPr>
          <w:p w14:paraId="3552ED6D" w14:textId="77777777" w:rsidR="00741B30" w:rsidRPr="007566D2"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7566D2">
              <w:t>10</w:t>
            </w:r>
          </w:p>
        </w:tc>
        <w:tc>
          <w:tcPr>
            <w:tcW w:w="389" w:type="pct"/>
            <w:shd w:val="clear" w:color="auto" w:fill="auto"/>
            <w:noWrap/>
          </w:tcPr>
          <w:p w14:paraId="496B4584" w14:textId="77777777" w:rsidR="00741B30" w:rsidRPr="00FC7FB7"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FC7FB7">
              <w:t>12.5</w:t>
            </w:r>
          </w:p>
        </w:tc>
        <w:tc>
          <w:tcPr>
            <w:tcW w:w="415" w:type="pct"/>
            <w:shd w:val="clear" w:color="auto" w:fill="auto"/>
            <w:noWrap/>
          </w:tcPr>
          <w:p w14:paraId="3356A767" w14:textId="77777777" w:rsidR="00741B30" w:rsidRPr="00885880"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885880">
              <w:t>14.75</w:t>
            </w:r>
          </w:p>
        </w:tc>
        <w:tc>
          <w:tcPr>
            <w:tcW w:w="415" w:type="pct"/>
            <w:shd w:val="clear" w:color="auto" w:fill="auto"/>
            <w:noWrap/>
          </w:tcPr>
          <w:p w14:paraId="1E60FB14" w14:textId="77777777" w:rsidR="00741B30" w:rsidRPr="005573A7"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5573A7">
              <w:t>17.25</w:t>
            </w:r>
          </w:p>
        </w:tc>
        <w:tc>
          <w:tcPr>
            <w:tcW w:w="413" w:type="pct"/>
            <w:shd w:val="clear" w:color="auto" w:fill="auto"/>
            <w:noWrap/>
          </w:tcPr>
          <w:p w14:paraId="098CEDE2" w14:textId="77777777" w:rsidR="00741B30" w:rsidRPr="00B50433"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B50433">
              <w:t>19.71</w:t>
            </w:r>
          </w:p>
        </w:tc>
      </w:tr>
      <w:tr w:rsidR="00741B30" w:rsidRPr="001518D3" w14:paraId="2C15CD0B" w14:textId="77777777" w:rsidTr="002E6E89">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436C1357" w14:textId="77777777" w:rsidR="00741B30" w:rsidRPr="001518D3" w:rsidRDefault="00741B30" w:rsidP="003D3BEC">
            <w:pPr>
              <w:jc w:val="center"/>
              <w:rPr>
                <w:bCs w:val="0"/>
                <w:color w:val="auto"/>
              </w:rPr>
            </w:pPr>
            <w:r>
              <w:rPr>
                <w:bCs w:val="0"/>
                <w:color w:val="auto"/>
              </w:rPr>
              <w:t>14</w:t>
            </w:r>
          </w:p>
        </w:tc>
        <w:tc>
          <w:tcPr>
            <w:tcW w:w="848" w:type="pct"/>
            <w:shd w:val="clear" w:color="auto" w:fill="auto"/>
          </w:tcPr>
          <w:p w14:paraId="242ED53C" w14:textId="77777777" w:rsidR="00741B30" w:rsidRPr="001518D3" w:rsidRDefault="00741B30" w:rsidP="003D3BEC">
            <w:pPr>
              <w:jc w:val="center"/>
              <w:cnfStyle w:val="000000000000" w:firstRow="0" w:lastRow="0" w:firstColumn="0" w:lastColumn="0" w:oddVBand="0" w:evenVBand="0" w:oddHBand="0" w:evenHBand="0" w:firstRowFirstColumn="0" w:firstRowLastColumn="0" w:lastRowFirstColumn="0" w:lastRowLastColumn="0"/>
              <w:rPr>
                <w:b/>
                <w:bCs/>
              </w:rPr>
            </w:pPr>
            <w:r>
              <w:rPr>
                <w:b/>
                <w:bCs/>
              </w:rPr>
              <w:t>16</w:t>
            </w:r>
          </w:p>
        </w:tc>
        <w:tc>
          <w:tcPr>
            <w:tcW w:w="453" w:type="pct"/>
            <w:shd w:val="clear" w:color="auto" w:fill="auto"/>
            <w:noWrap/>
          </w:tcPr>
          <w:p w14:paraId="33B73677" w14:textId="77777777" w:rsidR="00741B30" w:rsidRPr="00D607DA"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D607DA">
              <w:t>-18</w:t>
            </w:r>
          </w:p>
        </w:tc>
        <w:tc>
          <w:tcPr>
            <w:tcW w:w="453" w:type="pct"/>
            <w:shd w:val="clear" w:color="auto" w:fill="auto"/>
            <w:noWrap/>
          </w:tcPr>
          <w:p w14:paraId="16B13AA4" w14:textId="77777777" w:rsidR="00741B30" w:rsidRPr="0053008A"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53008A">
              <w:t>-15.75</w:t>
            </w:r>
          </w:p>
        </w:tc>
        <w:tc>
          <w:tcPr>
            <w:tcW w:w="453" w:type="pct"/>
            <w:shd w:val="clear" w:color="auto" w:fill="auto"/>
            <w:noWrap/>
          </w:tcPr>
          <w:p w14:paraId="28235D07" w14:textId="77777777" w:rsidR="00741B30" w:rsidRPr="00F50624"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F50624">
              <w:t>-13.25</w:t>
            </w:r>
          </w:p>
        </w:tc>
        <w:tc>
          <w:tcPr>
            <w:tcW w:w="453" w:type="pct"/>
            <w:shd w:val="clear" w:color="auto" w:fill="auto"/>
            <w:noWrap/>
          </w:tcPr>
          <w:p w14:paraId="6FB498E7" w14:textId="77777777" w:rsidR="00741B30" w:rsidRPr="007566D2"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7566D2">
              <w:t>-10.75</w:t>
            </w:r>
          </w:p>
        </w:tc>
        <w:tc>
          <w:tcPr>
            <w:tcW w:w="389" w:type="pct"/>
            <w:shd w:val="clear" w:color="auto" w:fill="auto"/>
            <w:noWrap/>
          </w:tcPr>
          <w:p w14:paraId="7E5ABB11" w14:textId="77777777" w:rsidR="00741B30" w:rsidRPr="00FC7FB7"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FC7FB7">
              <w:t>-8.25</w:t>
            </w:r>
          </w:p>
        </w:tc>
        <w:tc>
          <w:tcPr>
            <w:tcW w:w="415" w:type="pct"/>
            <w:shd w:val="clear" w:color="auto" w:fill="auto"/>
            <w:noWrap/>
          </w:tcPr>
          <w:p w14:paraId="79C783C4" w14:textId="77777777" w:rsidR="00741B30" w:rsidRPr="0088588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885880">
              <w:t>-5.75</w:t>
            </w:r>
          </w:p>
        </w:tc>
        <w:tc>
          <w:tcPr>
            <w:tcW w:w="415" w:type="pct"/>
            <w:shd w:val="clear" w:color="auto" w:fill="auto"/>
            <w:noWrap/>
          </w:tcPr>
          <w:p w14:paraId="7616FB7F" w14:textId="77777777" w:rsidR="00741B30" w:rsidRPr="005573A7"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5573A7">
              <w:t>-3.50</w:t>
            </w:r>
          </w:p>
        </w:tc>
        <w:tc>
          <w:tcPr>
            <w:tcW w:w="413" w:type="pct"/>
            <w:shd w:val="clear" w:color="auto" w:fill="auto"/>
            <w:noWrap/>
          </w:tcPr>
          <w:p w14:paraId="6ABB3CBB" w14:textId="77777777" w:rsidR="00741B30" w:rsidRPr="00B50433"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B50433">
              <w:t>-1.00</w:t>
            </w:r>
          </w:p>
        </w:tc>
      </w:tr>
      <w:tr w:rsidR="00741B30" w:rsidRPr="001518D3" w14:paraId="71DA6BB9" w14:textId="77777777" w:rsidTr="002E6E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5B67E32E" w14:textId="77777777" w:rsidR="00741B30" w:rsidRPr="001518D3" w:rsidRDefault="00741B30" w:rsidP="00741B30">
            <w:pPr>
              <w:jc w:val="center"/>
              <w:rPr>
                <w:bCs w:val="0"/>
                <w:color w:val="auto"/>
              </w:rPr>
            </w:pPr>
            <w:r>
              <w:rPr>
                <w:bCs w:val="0"/>
                <w:color w:val="auto"/>
              </w:rPr>
              <w:t>27</w:t>
            </w:r>
          </w:p>
        </w:tc>
        <w:tc>
          <w:tcPr>
            <w:tcW w:w="848" w:type="pct"/>
            <w:shd w:val="clear" w:color="auto" w:fill="auto"/>
          </w:tcPr>
          <w:p w14:paraId="3B8340CA" w14:textId="77777777" w:rsidR="00741B30" w:rsidRPr="001518D3" w:rsidRDefault="00741B30" w:rsidP="003D3BEC">
            <w:pPr>
              <w:jc w:val="center"/>
              <w:cnfStyle w:val="000000100000" w:firstRow="0" w:lastRow="0" w:firstColumn="0" w:lastColumn="0" w:oddVBand="0" w:evenVBand="0" w:oddHBand="1" w:evenHBand="0" w:firstRowFirstColumn="0" w:firstRowLastColumn="0" w:lastRowFirstColumn="0" w:lastRowLastColumn="0"/>
              <w:rPr>
                <w:b/>
                <w:bCs/>
              </w:rPr>
            </w:pPr>
            <w:r>
              <w:rPr>
                <w:b/>
                <w:bCs/>
              </w:rPr>
              <w:t>16</w:t>
            </w:r>
          </w:p>
        </w:tc>
        <w:tc>
          <w:tcPr>
            <w:tcW w:w="453" w:type="pct"/>
            <w:shd w:val="clear" w:color="auto" w:fill="auto"/>
            <w:noWrap/>
          </w:tcPr>
          <w:p w14:paraId="3559607F" w14:textId="77777777" w:rsidR="00741B30" w:rsidRPr="00D607DA"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D607DA">
              <w:t>-7.75</w:t>
            </w:r>
          </w:p>
        </w:tc>
        <w:tc>
          <w:tcPr>
            <w:tcW w:w="453" w:type="pct"/>
            <w:shd w:val="clear" w:color="auto" w:fill="auto"/>
            <w:noWrap/>
          </w:tcPr>
          <w:p w14:paraId="40D7BD2E" w14:textId="77777777" w:rsidR="00741B30" w:rsidRPr="0053008A"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53008A">
              <w:t>-5.25</w:t>
            </w:r>
          </w:p>
        </w:tc>
        <w:tc>
          <w:tcPr>
            <w:tcW w:w="453" w:type="pct"/>
            <w:shd w:val="clear" w:color="auto" w:fill="auto"/>
            <w:noWrap/>
          </w:tcPr>
          <w:p w14:paraId="2F816DC5" w14:textId="77777777" w:rsidR="00741B30" w:rsidRPr="00F50624"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F50624">
              <w:t>-3</w:t>
            </w:r>
          </w:p>
        </w:tc>
        <w:tc>
          <w:tcPr>
            <w:tcW w:w="453" w:type="pct"/>
            <w:shd w:val="clear" w:color="auto" w:fill="auto"/>
            <w:noWrap/>
          </w:tcPr>
          <w:p w14:paraId="135CF32A" w14:textId="77777777" w:rsidR="00741B30" w:rsidRPr="007566D2"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7566D2">
              <w:t>-0.5</w:t>
            </w:r>
          </w:p>
        </w:tc>
        <w:tc>
          <w:tcPr>
            <w:tcW w:w="389" w:type="pct"/>
            <w:shd w:val="clear" w:color="auto" w:fill="auto"/>
            <w:noWrap/>
          </w:tcPr>
          <w:p w14:paraId="6FE94881" w14:textId="77777777" w:rsidR="00741B30" w:rsidRPr="00FC7FB7"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FC7FB7">
              <w:t>2</w:t>
            </w:r>
          </w:p>
        </w:tc>
        <w:tc>
          <w:tcPr>
            <w:tcW w:w="415" w:type="pct"/>
            <w:shd w:val="clear" w:color="auto" w:fill="auto"/>
            <w:noWrap/>
          </w:tcPr>
          <w:p w14:paraId="638F6A2F" w14:textId="77777777" w:rsidR="00741B30" w:rsidRPr="00885880"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885880">
              <w:t>4.5</w:t>
            </w:r>
          </w:p>
        </w:tc>
        <w:tc>
          <w:tcPr>
            <w:tcW w:w="415" w:type="pct"/>
            <w:shd w:val="clear" w:color="auto" w:fill="auto"/>
            <w:noWrap/>
          </w:tcPr>
          <w:p w14:paraId="0FE96784" w14:textId="77777777" w:rsidR="00741B30" w:rsidRPr="005573A7"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5573A7">
              <w:t>6.88</w:t>
            </w:r>
          </w:p>
        </w:tc>
        <w:tc>
          <w:tcPr>
            <w:tcW w:w="413" w:type="pct"/>
            <w:shd w:val="clear" w:color="auto" w:fill="auto"/>
            <w:noWrap/>
          </w:tcPr>
          <w:p w14:paraId="0834EFA6" w14:textId="77777777" w:rsidR="00741B30" w:rsidRPr="00B50433" w:rsidRDefault="00741B30" w:rsidP="00741B30">
            <w:pPr>
              <w:jc w:val="center"/>
              <w:cnfStyle w:val="000000100000" w:firstRow="0" w:lastRow="0" w:firstColumn="0" w:lastColumn="0" w:oddVBand="0" w:evenVBand="0" w:oddHBand="1" w:evenHBand="0" w:firstRowFirstColumn="0" w:firstRowLastColumn="0" w:lastRowFirstColumn="0" w:lastRowLastColumn="0"/>
            </w:pPr>
            <w:r w:rsidRPr="00B50433">
              <w:t>9.32</w:t>
            </w:r>
          </w:p>
        </w:tc>
      </w:tr>
      <w:tr w:rsidR="00741B30" w:rsidRPr="001518D3" w14:paraId="382FAE6A" w14:textId="77777777" w:rsidTr="002E6E89">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63638FCA" w14:textId="77777777" w:rsidR="00741B30" w:rsidRPr="001518D3" w:rsidRDefault="00741B30" w:rsidP="003D3BEC">
            <w:pPr>
              <w:jc w:val="center"/>
              <w:rPr>
                <w:bCs w:val="0"/>
                <w:color w:val="auto"/>
              </w:rPr>
            </w:pPr>
            <w:r w:rsidRPr="001518D3">
              <w:rPr>
                <w:bCs w:val="0"/>
                <w:color w:val="auto"/>
              </w:rPr>
              <w:t>36</w:t>
            </w:r>
          </w:p>
        </w:tc>
        <w:tc>
          <w:tcPr>
            <w:tcW w:w="848" w:type="pct"/>
            <w:shd w:val="clear" w:color="auto" w:fill="auto"/>
          </w:tcPr>
          <w:p w14:paraId="7D9034AF" w14:textId="77777777" w:rsidR="00741B30" w:rsidRPr="001518D3" w:rsidRDefault="00741B30" w:rsidP="003D3BEC">
            <w:pPr>
              <w:jc w:val="center"/>
              <w:cnfStyle w:val="000000000000" w:firstRow="0" w:lastRow="0" w:firstColumn="0" w:lastColumn="0" w:oddVBand="0" w:evenVBand="0" w:oddHBand="0" w:evenHBand="0" w:firstRowFirstColumn="0" w:firstRowLastColumn="0" w:lastRowFirstColumn="0" w:lastRowLastColumn="0"/>
              <w:rPr>
                <w:b/>
                <w:bCs/>
              </w:rPr>
            </w:pPr>
            <w:r w:rsidRPr="001518D3">
              <w:rPr>
                <w:b/>
                <w:bCs/>
              </w:rPr>
              <w:t>16</w:t>
            </w:r>
          </w:p>
        </w:tc>
        <w:tc>
          <w:tcPr>
            <w:tcW w:w="453" w:type="pct"/>
            <w:shd w:val="clear" w:color="auto" w:fill="auto"/>
            <w:noWrap/>
          </w:tcPr>
          <w:p w14:paraId="20422AE4" w14:textId="77777777" w:rsidR="00741B3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D607DA">
              <w:t>-0.5</w:t>
            </w:r>
          </w:p>
        </w:tc>
        <w:tc>
          <w:tcPr>
            <w:tcW w:w="453" w:type="pct"/>
            <w:shd w:val="clear" w:color="auto" w:fill="auto"/>
            <w:noWrap/>
          </w:tcPr>
          <w:p w14:paraId="2574367C" w14:textId="77777777" w:rsidR="00741B3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53008A">
              <w:t>1.75</w:t>
            </w:r>
          </w:p>
        </w:tc>
        <w:tc>
          <w:tcPr>
            <w:tcW w:w="453" w:type="pct"/>
            <w:shd w:val="clear" w:color="auto" w:fill="auto"/>
            <w:noWrap/>
          </w:tcPr>
          <w:p w14:paraId="765AFBB9" w14:textId="77777777" w:rsidR="00741B3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F50624">
              <w:t>4.25</w:t>
            </w:r>
          </w:p>
        </w:tc>
        <w:tc>
          <w:tcPr>
            <w:tcW w:w="453" w:type="pct"/>
            <w:shd w:val="clear" w:color="auto" w:fill="auto"/>
            <w:noWrap/>
          </w:tcPr>
          <w:p w14:paraId="1B77EFC1" w14:textId="77777777" w:rsidR="00741B3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7566D2">
              <w:t>6.75</w:t>
            </w:r>
          </w:p>
        </w:tc>
        <w:tc>
          <w:tcPr>
            <w:tcW w:w="389" w:type="pct"/>
            <w:shd w:val="clear" w:color="auto" w:fill="auto"/>
            <w:noWrap/>
          </w:tcPr>
          <w:p w14:paraId="63358937" w14:textId="77777777" w:rsidR="00741B3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FC7FB7">
              <w:t>9.25</w:t>
            </w:r>
          </w:p>
        </w:tc>
        <w:tc>
          <w:tcPr>
            <w:tcW w:w="415" w:type="pct"/>
            <w:shd w:val="clear" w:color="auto" w:fill="auto"/>
            <w:noWrap/>
          </w:tcPr>
          <w:p w14:paraId="17DDF579" w14:textId="77777777" w:rsidR="00741B3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885880">
              <w:t>11.5</w:t>
            </w:r>
          </w:p>
        </w:tc>
        <w:tc>
          <w:tcPr>
            <w:tcW w:w="415" w:type="pct"/>
            <w:shd w:val="clear" w:color="auto" w:fill="auto"/>
            <w:noWrap/>
          </w:tcPr>
          <w:p w14:paraId="391EEB6A" w14:textId="77777777" w:rsidR="00741B3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5573A7">
              <w:t>14.02</w:t>
            </w:r>
          </w:p>
        </w:tc>
        <w:tc>
          <w:tcPr>
            <w:tcW w:w="413" w:type="pct"/>
            <w:shd w:val="clear" w:color="auto" w:fill="auto"/>
            <w:noWrap/>
          </w:tcPr>
          <w:p w14:paraId="723A0DC8" w14:textId="77777777" w:rsidR="00741B30" w:rsidRDefault="00741B30" w:rsidP="00741B30">
            <w:pPr>
              <w:jc w:val="center"/>
              <w:cnfStyle w:val="000000000000" w:firstRow="0" w:lastRow="0" w:firstColumn="0" w:lastColumn="0" w:oddVBand="0" w:evenVBand="0" w:oddHBand="0" w:evenHBand="0" w:firstRowFirstColumn="0" w:firstRowLastColumn="0" w:lastRowFirstColumn="0" w:lastRowLastColumn="0"/>
            </w:pPr>
            <w:r w:rsidRPr="00B50433">
              <w:t>16.46</w:t>
            </w:r>
          </w:p>
        </w:tc>
      </w:tr>
    </w:tbl>
    <w:p w14:paraId="1842DC9F" w14:textId="77777777" w:rsidR="002E6E89" w:rsidRDefault="002E6E89" w:rsidP="002E6E89">
      <w:pPr>
        <w:pStyle w:val="Caption"/>
        <w:rPr>
          <w:b w:val="0"/>
          <w:sz w:val="20"/>
          <w:szCs w:val="20"/>
        </w:rPr>
      </w:pPr>
      <w:r>
        <w:rPr>
          <w:b w:val="0"/>
          <w:sz w:val="20"/>
          <w:szCs w:val="20"/>
        </w:rPr>
        <w:t>Correction score = [Raw score - (</w:t>
      </w:r>
      <w:r w:rsidRPr="00AF380E">
        <w:rPr>
          <w:b w:val="0"/>
          <w:sz w:val="20"/>
          <w:szCs w:val="20"/>
        </w:rPr>
        <w:t>(</w:t>
      </w:r>
      <w:r>
        <w:rPr>
          <w:b w:val="0"/>
          <w:sz w:val="20"/>
          <w:szCs w:val="20"/>
        </w:rPr>
        <w:t>age - 50.195)</w:t>
      </w:r>
      <w:r w:rsidRPr="00AF380E">
        <w:rPr>
          <w:b w:val="0"/>
          <w:sz w:val="20"/>
          <w:szCs w:val="20"/>
        </w:rPr>
        <w:t>*</w:t>
      </w:r>
      <w:r>
        <w:rPr>
          <w:b w:val="0"/>
          <w:sz w:val="20"/>
          <w:szCs w:val="20"/>
        </w:rPr>
        <w:t>(-0.488)) - ((education - 9.553) *(0.652)) - (</w:t>
      </w:r>
      <w:r w:rsidRPr="00AF380E">
        <w:rPr>
          <w:b w:val="0"/>
          <w:sz w:val="20"/>
          <w:szCs w:val="20"/>
        </w:rPr>
        <w:t>(</w:t>
      </w:r>
      <w:r>
        <w:rPr>
          <w:b w:val="0"/>
          <w:sz w:val="20"/>
          <w:szCs w:val="20"/>
        </w:rPr>
        <w:t>acculturation – 25.220)</w:t>
      </w:r>
      <w:r w:rsidRPr="00AF380E">
        <w:rPr>
          <w:b w:val="0"/>
          <w:sz w:val="20"/>
          <w:szCs w:val="20"/>
        </w:rPr>
        <w:t>*</w:t>
      </w:r>
      <w:r>
        <w:rPr>
          <w:b w:val="0"/>
          <w:sz w:val="20"/>
          <w:szCs w:val="20"/>
        </w:rPr>
        <w:t xml:space="preserve">(-0.793))] </w:t>
      </w:r>
    </w:p>
    <w:p w14:paraId="58167782" w14:textId="77777777" w:rsidR="001A5A9D" w:rsidRDefault="001A5A9D" w:rsidP="008F0FF5">
      <w:pPr>
        <w:pStyle w:val="Caption"/>
        <w:rPr>
          <w:b w:val="0"/>
        </w:rPr>
      </w:pPr>
    </w:p>
    <w:p w14:paraId="70F39575" w14:textId="77777777" w:rsidR="001A5A9D" w:rsidRDefault="001A5A9D" w:rsidP="008F0FF5">
      <w:pPr>
        <w:pStyle w:val="Caption"/>
        <w:rPr>
          <w:b w:val="0"/>
        </w:rPr>
      </w:pPr>
    </w:p>
    <w:p w14:paraId="4BB9A489" w14:textId="77777777" w:rsidR="00741B30" w:rsidRDefault="00741B30" w:rsidP="008F0FF5">
      <w:pPr>
        <w:spacing w:line="360" w:lineRule="auto"/>
        <w:rPr>
          <w:lang w:val="en" w:eastAsia="en-GB"/>
        </w:rPr>
        <w:sectPr w:rsidR="00741B30" w:rsidSect="00BC343C">
          <w:pgSz w:w="16838" w:h="11906" w:orient="landscape"/>
          <w:pgMar w:top="1134" w:right="1134" w:bottom="2268" w:left="1134" w:header="709" w:footer="709" w:gutter="0"/>
          <w:pgNumType w:start="134"/>
          <w:cols w:space="708"/>
          <w:docGrid w:linePitch="360"/>
        </w:sectPr>
      </w:pPr>
    </w:p>
    <w:p w14:paraId="2BE9FF80" w14:textId="77777777" w:rsidR="008F0FF5" w:rsidRPr="00235121" w:rsidRDefault="008F0FF5" w:rsidP="008F0FF5">
      <w:pPr>
        <w:pStyle w:val="Heading3"/>
        <w:numPr>
          <w:ilvl w:val="2"/>
          <w:numId w:val="7"/>
        </w:numPr>
        <w:rPr>
          <w:lang w:val="en" w:eastAsia="en-GB"/>
        </w:rPr>
      </w:pPr>
      <w:r>
        <w:rPr>
          <w:lang w:val="en" w:eastAsia="en-GB"/>
        </w:rPr>
        <w:lastRenderedPageBreak/>
        <w:t>Delayed recall: Line estimation and tolerance limit analysis</w:t>
      </w:r>
    </w:p>
    <w:p w14:paraId="4AFBA246" w14:textId="77777777" w:rsidR="003D3BEC" w:rsidRDefault="008F0FF5" w:rsidP="00220C14">
      <w:pPr>
        <w:spacing w:line="360" w:lineRule="auto"/>
        <w:rPr>
          <w:rFonts w:ascii="Times New Roman" w:hAnsi="Times New Roman" w:cs="Times New Roman"/>
          <w:szCs w:val="24"/>
        </w:rPr>
      </w:pPr>
      <w:r>
        <w:rPr>
          <w:lang w:eastAsia="en-GB"/>
        </w:rPr>
        <w:t xml:space="preserve">The overall </w:t>
      </w:r>
      <w:r w:rsidR="004B3AD1">
        <w:rPr>
          <w:lang w:eastAsia="en-GB"/>
        </w:rPr>
        <w:t xml:space="preserve">adjusted </w:t>
      </w:r>
      <w:r>
        <w:rPr>
          <w:lang w:eastAsia="en-GB"/>
        </w:rPr>
        <w:t>mean score for delayed recall was 19.42 (SD=2.</w:t>
      </w:r>
      <w:r w:rsidR="004B3AD1">
        <w:rPr>
          <w:lang w:eastAsia="en-GB"/>
        </w:rPr>
        <w:t>27</w:t>
      </w:r>
      <w:r>
        <w:rPr>
          <w:lang w:eastAsia="en-GB"/>
        </w:rPr>
        <w:t xml:space="preserve">) with the scores ranging from </w:t>
      </w:r>
      <w:r w:rsidR="004B3AD1">
        <w:rPr>
          <w:lang w:eastAsia="en-GB"/>
        </w:rPr>
        <w:t>12.53</w:t>
      </w:r>
      <w:r>
        <w:rPr>
          <w:lang w:eastAsia="en-GB"/>
        </w:rPr>
        <w:t xml:space="preserve"> to </w:t>
      </w:r>
      <w:r w:rsidR="004B3AD1">
        <w:rPr>
          <w:lang w:eastAsia="en-GB"/>
        </w:rPr>
        <w:t>24.59</w:t>
      </w:r>
      <w:r>
        <w:rPr>
          <w:lang w:eastAsia="en-GB"/>
        </w:rPr>
        <w:t>. The variables entered into the regression model were gender, age</w:t>
      </w:r>
      <w:r w:rsidR="004B3AD1">
        <w:rPr>
          <w:lang w:eastAsia="en-GB"/>
        </w:rPr>
        <w:t>, education and acculturation</w:t>
      </w:r>
      <w:r>
        <w:rPr>
          <w:lang w:eastAsia="en-GB"/>
        </w:rPr>
        <w:t xml:space="preserve">. The significant predictor was years of education. </w:t>
      </w:r>
      <w:r w:rsidR="006C4C7B">
        <w:rPr>
          <w:lang w:val="en" w:eastAsia="en-GB"/>
        </w:rPr>
        <w:t xml:space="preserve">The significant predictor </w:t>
      </w:r>
      <w:r w:rsidR="004B3AD1">
        <w:rPr>
          <w:lang w:val="en" w:eastAsia="en-GB"/>
        </w:rPr>
        <w:t>was</w:t>
      </w:r>
      <w:r w:rsidR="004B3AD1" w:rsidRPr="004B3AD1">
        <w:rPr>
          <w:lang w:val="en" w:eastAsia="en-GB"/>
        </w:rPr>
        <w:t xml:space="preserve"> education </w:t>
      </w:r>
      <w:r w:rsidR="00220C14">
        <w:rPr>
          <w:lang w:val="en" w:eastAsia="en-GB"/>
        </w:rPr>
        <w:t>(</w:t>
      </w:r>
      <w:r w:rsidR="004B3AD1" w:rsidRPr="004B3AD1">
        <w:rPr>
          <w:lang w:val="en" w:eastAsia="en-GB"/>
        </w:rPr>
        <w:t xml:space="preserve">p&lt;0.001), with the model being significant, </w:t>
      </w:r>
      <w:r w:rsidR="004B3AD1" w:rsidRPr="004B3AD1">
        <w:rPr>
          <w:lang w:eastAsia="en-GB"/>
        </w:rPr>
        <w:t xml:space="preserve">(F (4, 122) = </w:t>
      </w:r>
      <w:r w:rsidR="00220C14">
        <w:rPr>
          <w:lang w:eastAsia="en-GB"/>
        </w:rPr>
        <w:t>16.362</w:t>
      </w:r>
      <w:r w:rsidR="003D3BEC">
        <w:rPr>
          <w:lang w:eastAsia="en-GB"/>
        </w:rPr>
        <w:t>, p&lt;0.001)</w:t>
      </w:r>
      <w:r w:rsidR="005E4DFD">
        <w:rPr>
          <w:lang w:eastAsia="en-GB"/>
        </w:rPr>
        <w:t>;</w:t>
      </w:r>
      <w:r w:rsidR="005B04B2">
        <w:rPr>
          <w:lang w:eastAsia="en-GB"/>
        </w:rPr>
        <w:t xml:space="preserve"> </w:t>
      </w:r>
      <w:r w:rsidR="005B04B2">
        <w:rPr>
          <w:lang w:val="en" w:eastAsia="en-GB"/>
        </w:rPr>
        <w:t>this accounted for 59.7</w:t>
      </w:r>
      <w:r w:rsidR="00DD618D">
        <w:rPr>
          <w:lang w:val="en" w:eastAsia="en-GB"/>
        </w:rPr>
        <w:t>%</w:t>
      </w:r>
      <w:r w:rsidR="005B04B2">
        <w:rPr>
          <w:lang w:val="en" w:eastAsia="en-GB"/>
        </w:rPr>
        <w:t xml:space="preserve"> of the variability in the logical memory delay scores.</w:t>
      </w:r>
      <w:r w:rsidR="003D3BEC">
        <w:rPr>
          <w:lang w:eastAsia="en-GB"/>
        </w:rPr>
        <w:t xml:space="preserve"> </w:t>
      </w:r>
      <w:r w:rsidR="00220C14" w:rsidRPr="008E7C1F">
        <w:rPr>
          <w:lang w:val="en" w:eastAsia="en-GB"/>
        </w:rPr>
        <w:t>A correction formula was used to adjust individual participant scores</w:t>
      </w:r>
      <w:r w:rsidR="006C4C7B">
        <w:rPr>
          <w:lang w:val="en" w:eastAsia="en-GB"/>
        </w:rPr>
        <w:t xml:space="preserve"> to account for the effect of significant predictors</w:t>
      </w:r>
      <w:r w:rsidR="00220C14" w:rsidRPr="008E7C1F">
        <w:rPr>
          <w:lang w:val="en" w:eastAsia="en-GB"/>
        </w:rPr>
        <w:t xml:space="preserve">. Tolerance limit analysis defined a cut off score of </w:t>
      </w:r>
      <w:r w:rsidR="00220C14">
        <w:rPr>
          <w:lang w:eastAsia="en-GB"/>
        </w:rPr>
        <w:t>17.15</w:t>
      </w:r>
      <w:r w:rsidR="00220C14">
        <w:rPr>
          <w:lang w:val="en" w:eastAsia="en-GB"/>
        </w:rPr>
        <w:t xml:space="preserve"> </w:t>
      </w:r>
      <w:r w:rsidR="00220C14" w:rsidRPr="008E7C1F">
        <w:rPr>
          <w:lang w:val="en" w:eastAsia="en-GB"/>
        </w:rPr>
        <w:t xml:space="preserve">for the </w:t>
      </w:r>
      <w:r w:rsidR="00220C14">
        <w:rPr>
          <w:lang w:val="en" w:eastAsia="en-GB"/>
        </w:rPr>
        <w:t xml:space="preserve">logical memory delayed recall </w:t>
      </w:r>
      <w:r w:rsidR="00220C14" w:rsidRPr="008E7C1F">
        <w:rPr>
          <w:lang w:val="en" w:eastAsia="en-GB"/>
        </w:rPr>
        <w:t xml:space="preserve">score. A correction grid (see Table </w:t>
      </w:r>
      <w:r w:rsidR="00F94BBA">
        <w:rPr>
          <w:lang w:val="en" w:eastAsia="en-GB"/>
        </w:rPr>
        <w:t>6.6</w:t>
      </w:r>
      <w:r w:rsidR="00220C14" w:rsidRPr="008E7C1F">
        <w:rPr>
          <w:lang w:val="en" w:eastAsia="en-GB"/>
        </w:rPr>
        <w:t xml:space="preserve">) was derived to allow adjustments </w:t>
      </w:r>
      <w:r w:rsidR="005E4DFD">
        <w:rPr>
          <w:lang w:val="en" w:eastAsia="en-GB"/>
        </w:rPr>
        <w:t>for</w:t>
      </w:r>
      <w:r w:rsidR="00220C14">
        <w:rPr>
          <w:lang w:val="en" w:eastAsia="en-GB"/>
        </w:rPr>
        <w:t xml:space="preserve"> </w:t>
      </w:r>
      <w:r w:rsidR="00220C14" w:rsidRPr="008E7C1F">
        <w:rPr>
          <w:lang w:val="en" w:eastAsia="en-GB"/>
        </w:rPr>
        <w:t xml:space="preserve">education for new individuals performing the task. </w:t>
      </w:r>
      <w:r w:rsidR="00220C14">
        <w:rPr>
          <w:lang w:val="en" w:eastAsia="en-GB"/>
        </w:rPr>
        <w:t>Tertiles</w:t>
      </w:r>
      <w:r w:rsidR="00220C14" w:rsidRPr="008E7C1F">
        <w:rPr>
          <w:lang w:val="en" w:eastAsia="en-GB"/>
        </w:rPr>
        <w:t xml:space="preserve"> were used for years of education in table </w:t>
      </w:r>
      <w:r w:rsidR="00F94BBA">
        <w:rPr>
          <w:lang w:val="en" w:eastAsia="en-GB"/>
        </w:rPr>
        <w:t>6.6</w:t>
      </w:r>
      <w:r w:rsidR="00220C14">
        <w:rPr>
          <w:lang w:val="en" w:eastAsia="en-GB"/>
        </w:rPr>
        <w:t>.</w:t>
      </w:r>
      <w:r w:rsidR="00220C14" w:rsidRPr="00220C14">
        <w:rPr>
          <w:rFonts w:ascii="Times New Roman" w:hAnsi="Times New Roman" w:cs="Times New Roman"/>
          <w:szCs w:val="24"/>
        </w:rPr>
        <w:t xml:space="preserve"> </w:t>
      </w:r>
    </w:p>
    <w:p w14:paraId="328D29ED" w14:textId="77777777" w:rsidR="003D3BEC" w:rsidRDefault="003D3BEC" w:rsidP="00220C14">
      <w:pPr>
        <w:spacing w:line="360" w:lineRule="auto"/>
        <w:rPr>
          <w:lang w:eastAsia="en-GB"/>
        </w:rPr>
      </w:pPr>
      <w:r>
        <w:rPr>
          <w:noProof/>
          <w:lang w:eastAsia="en-GB"/>
        </w:rPr>
        <mc:AlternateContent>
          <mc:Choice Requires="wpg">
            <w:drawing>
              <wp:anchor distT="0" distB="0" distL="114300" distR="114300" simplePos="0" relativeHeight="251678720" behindDoc="0" locked="0" layoutInCell="1" allowOverlap="1" wp14:anchorId="0B31871E" wp14:editId="06194552">
                <wp:simplePos x="0" y="0"/>
                <wp:positionH relativeFrom="column">
                  <wp:posOffset>-423</wp:posOffset>
                </wp:positionH>
                <wp:positionV relativeFrom="paragraph">
                  <wp:posOffset>262467</wp:posOffset>
                </wp:positionV>
                <wp:extent cx="4275666" cy="4538133"/>
                <wp:effectExtent l="0" t="0" r="0" b="0"/>
                <wp:wrapNone/>
                <wp:docPr id="116" name="Group 116"/>
                <wp:cNvGraphicFramePr/>
                <a:graphic xmlns:a="http://schemas.openxmlformats.org/drawingml/2006/main">
                  <a:graphicData uri="http://schemas.microsoft.com/office/word/2010/wordprocessingGroup">
                    <wpg:wgp>
                      <wpg:cNvGrpSpPr/>
                      <wpg:grpSpPr>
                        <a:xfrm>
                          <a:off x="0" y="0"/>
                          <a:ext cx="4275666" cy="4538133"/>
                          <a:chOff x="0" y="0"/>
                          <a:chExt cx="4275666" cy="4538133"/>
                        </a:xfrm>
                      </wpg:grpSpPr>
                      <pic:pic xmlns:pic="http://schemas.openxmlformats.org/drawingml/2006/picture">
                        <pic:nvPicPr>
                          <pic:cNvPr id="115" name="Picture 115"/>
                          <pic:cNvPicPr>
                            <a:picLocks noChangeAspect="1"/>
                          </pic:cNvPicPr>
                        </pic:nvPicPr>
                        <pic:blipFill rotWithShape="1">
                          <a:blip r:embed="rId53">
                            <a:extLst>
                              <a:ext uri="{28A0092B-C50C-407E-A947-70E740481C1C}">
                                <a14:useLocalDpi xmlns:a14="http://schemas.microsoft.com/office/drawing/2010/main" val="0"/>
                              </a:ext>
                            </a:extLst>
                          </a:blip>
                          <a:srcRect l="1702" r="24397" b="2120"/>
                          <a:stretch/>
                        </pic:blipFill>
                        <pic:spPr bwMode="auto">
                          <a:xfrm>
                            <a:off x="0" y="0"/>
                            <a:ext cx="4275666" cy="4538133"/>
                          </a:xfrm>
                          <a:prstGeom prst="rect">
                            <a:avLst/>
                          </a:prstGeom>
                          <a:noFill/>
                          <a:ln>
                            <a:noFill/>
                          </a:ln>
                          <a:extLst>
                            <a:ext uri="{53640926-AAD7-44D8-BBD7-CCE9431645EC}">
                              <a14:shadowObscured xmlns:a14="http://schemas.microsoft.com/office/drawing/2010/main"/>
                            </a:ext>
                          </a:extLst>
                        </pic:spPr>
                      </pic:pic>
                      <wpg:grpSp>
                        <wpg:cNvPr id="85" name="Group 85"/>
                        <wpg:cNvGrpSpPr/>
                        <wpg:grpSpPr>
                          <a:xfrm>
                            <a:off x="1464589" y="1329018"/>
                            <a:ext cx="647065" cy="1235323"/>
                            <a:chOff x="-144" y="107394"/>
                            <a:chExt cx="647065" cy="559356"/>
                          </a:xfrm>
                        </wpg:grpSpPr>
                        <wps:wsp>
                          <wps:cNvPr id="86" name="Straight Arrow Connector 86"/>
                          <wps:cNvCnPr/>
                          <wps:spPr>
                            <a:xfrm>
                              <a:off x="342900" y="228600"/>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87" name="Text Box 87"/>
                          <wps:cNvSpPr txBox="1"/>
                          <wps:spPr>
                            <a:xfrm>
                              <a:off x="-144" y="107394"/>
                              <a:ext cx="647065" cy="182293"/>
                            </a:xfrm>
                            <a:prstGeom prst="rect">
                              <a:avLst/>
                            </a:prstGeom>
                            <a:noFill/>
                            <a:ln w="6350">
                              <a:noFill/>
                            </a:ln>
                            <a:effectLst/>
                          </wps:spPr>
                          <wps:txbx>
                            <w:txbxContent>
                              <w:p w14:paraId="759A2511" w14:textId="77777777" w:rsidR="00A71029" w:rsidRDefault="00A71029" w:rsidP="008F0FF5">
                                <w:r>
                                  <w:t>Cut-off</w:t>
                                </w:r>
                              </w:p>
                              <w:p w14:paraId="358CFEE1" w14:textId="77777777" w:rsidR="00A71029" w:rsidRDefault="00A71029" w:rsidP="008F0F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anchor>
            </w:drawing>
          </mc:Choice>
          <mc:Fallback xmlns:w15="http://schemas.microsoft.com/office/word/2012/wordml">
            <w:pict>
              <v:group w14:anchorId="0B31871E" id="Group 116" o:spid="_x0000_s1047" style="position:absolute;margin-left:-.05pt;margin-top:20.65pt;width:336.65pt;height:357.35pt;z-index:251678720" coordsize="42756,45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48" type="#_x0000_t75" style="position:absolute;width:42756;height:45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OdC/AAAA3AAAAA8AAABkcnMvZG93bnJldi54bWxET82KwjAQvi/4DmGEva2pgkWqUURY1pO4&#10;2gcYmrGtNpOaRI1vvxEWvM3H9zuLVTSduJPzrWUF41EGgriyuuVaQXn8/pqB8AFZY2eZFDzJw2o5&#10;+Fhgoe2Df+l+CLVIIewLVNCE0BdS+qohg35ke+LEnawzGBJ0tdQOHyncdHKSZbk02HJqaLCnTUPV&#10;5XAzCmLcXctn3uXlz83OnD+fNrSXSn0O43oOIlAMb/G/e6vT/PEUXs+kC+Ty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rjnQvwAAANwAAAAPAAAAAAAAAAAAAAAAAJ8CAABk&#10;cnMvZG93bnJldi54bWxQSwUGAAAAAAQABAD3AAAAiwMAAAAA&#10;">
                  <v:imagedata r:id="rId55" o:title="" cropbottom="1389f" cropleft="1115f" cropright="15989f"/>
                  <v:path arrowok="t"/>
                </v:shape>
                <v:group id="Group 85" o:spid="_x0000_s1049" style="position:absolute;left:14645;top:13290;width:6471;height:12353" coordorigin="-1,1073" coordsize="6470,5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Straight Arrow Connector 86" o:spid="_x0000_s1050" type="#_x0000_t32" style="position:absolute;left:3429;top:2286;width:9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rMGb8AAADbAAAADwAAAGRycy9kb3ducmV2LnhtbESPzQrCMBCE74LvEFbwIpoqKFKNIqJg&#10;EQ/+PMDSrG2x2dQman17Iwgeh5lvhpkvG1OKJ9WusKxgOIhAEKdWF5wpuJy3/SkI55E1lpZJwZsc&#10;LBft1hxjbV98pOfJZyKUsItRQe59FUvp0pwMuoGtiIN3tbVBH2SdSV3jK5SbUo6iaCINFhwWcqxo&#10;nVN6Oz2MgukhGe/T3lpv6JBYuUuGdN+WSnU7zWoGwlPj/+EfvdOBm8D3S/gB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0rMGb8AAADbAAAADwAAAAAAAAAAAAAAAACh&#10;AgAAZHJzL2Rvd25yZXYueG1sUEsFBgAAAAAEAAQA+QAAAI0DAAAAAA==&#10;" strokeweight="1.5pt">
                    <v:stroke endarrow="open"/>
                  </v:shape>
                  <v:shape id="Text Box 87" o:spid="_x0000_s1051" type="#_x0000_t202" style="position:absolute;left:-1;top:1073;width:6470;height:1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twMUA&#10;AADbAAAADwAAAGRycy9kb3ducmV2LnhtbESPQWsCMRSE74L/ITzBi9RsPaisRmkLFZHWUi3i8bF5&#10;3SxuXpYk6vrvm4LgcZiZb5j5srW1uJAPlWMFz8MMBHHhdMWlgp/9+9MURIjIGmvHpOBGAZaLbmeO&#10;uXZX/qbLLpYiQTjkqMDE2ORShsKQxTB0DXHyfp23GJP0pdQerwluaznKsrG0WHFaMNjQm6HitDtb&#10;BSezGXxlq8/Xw3h989v92R39x1Gpfq99mYGI1MZH+N5eawXTC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e3AxQAAANsAAAAPAAAAAAAAAAAAAAAAAJgCAABkcnMv&#10;ZG93bnJldi54bWxQSwUGAAAAAAQABAD1AAAAigMAAAAA&#10;" filled="f" stroked="f" strokeweight=".5pt">
                    <v:textbox>
                      <w:txbxContent>
                        <w:p w14:paraId="759A2511" w14:textId="77777777" w:rsidR="00A71029" w:rsidRDefault="00A71029" w:rsidP="008F0FF5">
                          <w:r>
                            <w:t>Cut-off</w:t>
                          </w:r>
                        </w:p>
                        <w:p w14:paraId="358CFEE1" w14:textId="77777777" w:rsidR="00A71029" w:rsidRDefault="00A71029" w:rsidP="008F0FF5"/>
                      </w:txbxContent>
                    </v:textbox>
                  </v:shape>
                </v:group>
              </v:group>
            </w:pict>
          </mc:Fallback>
        </mc:AlternateContent>
      </w:r>
    </w:p>
    <w:p w14:paraId="6C8E4269" w14:textId="77777777" w:rsidR="003D3BEC" w:rsidRPr="00220C14" w:rsidRDefault="003D3BEC" w:rsidP="00220C14">
      <w:pPr>
        <w:spacing w:line="360" w:lineRule="auto"/>
        <w:rPr>
          <w:lang w:eastAsia="en-GB"/>
        </w:rPr>
      </w:pPr>
    </w:p>
    <w:p w14:paraId="2896A3C4" w14:textId="77777777" w:rsidR="008F0FF5" w:rsidRDefault="008F0FF5" w:rsidP="008F0FF5">
      <w:pPr>
        <w:spacing w:line="360" w:lineRule="auto"/>
        <w:rPr>
          <w:lang w:eastAsia="en-GB"/>
        </w:rPr>
      </w:pPr>
    </w:p>
    <w:p w14:paraId="36156627" w14:textId="77777777" w:rsidR="008F0FF5" w:rsidRPr="00220C14" w:rsidRDefault="003D3BEC" w:rsidP="00220C14">
      <w:pPr>
        <w:rPr>
          <w:lang w:val="en" w:eastAsia="en-GB"/>
        </w:rPr>
      </w:pPr>
      <w:r>
        <w:rPr>
          <w:noProof/>
          <w:lang w:eastAsia="en-GB"/>
        </w:rPr>
        <mc:AlternateContent>
          <mc:Choice Requires="wps">
            <w:drawing>
              <wp:anchor distT="0" distB="0" distL="114300" distR="114300" simplePos="0" relativeHeight="251639808" behindDoc="0" locked="0" layoutInCell="1" allowOverlap="1" wp14:anchorId="12851B58" wp14:editId="1776B1CF">
                <wp:simplePos x="0" y="0"/>
                <wp:positionH relativeFrom="column">
                  <wp:posOffset>125730</wp:posOffset>
                </wp:positionH>
                <wp:positionV relativeFrom="paragraph">
                  <wp:posOffset>4157345</wp:posOffset>
                </wp:positionV>
                <wp:extent cx="4638675" cy="635"/>
                <wp:effectExtent l="0" t="0" r="9525" b="0"/>
                <wp:wrapSquare wrapText="bothSides"/>
                <wp:docPr id="60" name="Text Box 60"/>
                <wp:cNvGraphicFramePr/>
                <a:graphic xmlns:a="http://schemas.openxmlformats.org/drawingml/2006/main">
                  <a:graphicData uri="http://schemas.microsoft.com/office/word/2010/wordprocessingShape">
                    <wps:wsp>
                      <wps:cNvSpPr txBox="1"/>
                      <wps:spPr>
                        <a:xfrm>
                          <a:off x="0" y="0"/>
                          <a:ext cx="4638675" cy="635"/>
                        </a:xfrm>
                        <a:prstGeom prst="rect">
                          <a:avLst/>
                        </a:prstGeom>
                        <a:solidFill>
                          <a:prstClr val="white"/>
                        </a:solidFill>
                        <a:ln>
                          <a:noFill/>
                        </a:ln>
                        <a:effectLst/>
                      </wps:spPr>
                      <wps:txbx>
                        <w:txbxContent>
                          <w:p w14:paraId="067A40B9" w14:textId="77777777" w:rsidR="00A71029" w:rsidRPr="008E0170" w:rsidRDefault="00A71029" w:rsidP="008F0FF5">
                            <w:pPr>
                              <w:pStyle w:val="Caption"/>
                              <w:rPr>
                                <w:rFonts w:ascii="Times New Roman" w:hAnsi="Times New Roman" w:cs="Times New Roman"/>
                                <w:b w:val="0"/>
                                <w:i/>
                                <w:noProof/>
                                <w:sz w:val="24"/>
                                <w:szCs w:val="24"/>
                              </w:rPr>
                            </w:pPr>
                            <w:bookmarkStart w:id="190" w:name="_Toc436932688"/>
                            <w:r w:rsidRPr="008E0170">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6</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3</w:t>
                            </w:r>
                            <w:r>
                              <w:rPr>
                                <w:b w:val="0"/>
                                <w:i/>
                                <w:sz w:val="24"/>
                                <w:szCs w:val="24"/>
                              </w:rPr>
                              <w:fldChar w:fldCharType="end"/>
                            </w:r>
                            <w:r w:rsidRPr="008E0170">
                              <w:rPr>
                                <w:b w:val="0"/>
                                <w:i/>
                                <w:sz w:val="24"/>
                                <w:szCs w:val="24"/>
                              </w:rPr>
                              <w:t xml:space="preserve"> Frequency distribution of </w:t>
                            </w:r>
                            <w:r>
                              <w:rPr>
                                <w:b w:val="0"/>
                                <w:i/>
                                <w:sz w:val="24"/>
                                <w:szCs w:val="24"/>
                              </w:rPr>
                              <w:t xml:space="preserve">logical memory </w:t>
                            </w:r>
                            <w:r w:rsidRPr="008E0170">
                              <w:rPr>
                                <w:b w:val="0"/>
                                <w:i/>
                                <w:sz w:val="24"/>
                                <w:szCs w:val="24"/>
                              </w:rPr>
                              <w:t>delayed recall scores</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0" o:spid="_x0000_s1052" type="#_x0000_t202" style="position:absolute;margin-left:9.9pt;margin-top:327.35pt;width:365.25pt;height:.0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x9NgIAAHUEAAAOAAAAZHJzL2Uyb0RvYy54bWysVFFv2jAQfp+0/2D5fQToyqq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" stroked="f">
                <v:textbox style="mso-fit-shape-to-text:t" inset="0,0,0,0">
                  <w:txbxContent>
                    <w:p w14:paraId="067A40B9" w14:textId="77777777" w:rsidR="00A71029" w:rsidRPr="008E0170" w:rsidRDefault="00A71029" w:rsidP="008F0FF5">
                      <w:pPr>
                        <w:pStyle w:val="Caption"/>
                        <w:rPr>
                          <w:rFonts w:ascii="Times New Roman" w:hAnsi="Times New Roman" w:cs="Times New Roman"/>
                          <w:b w:val="0"/>
                          <w:i/>
                          <w:noProof/>
                          <w:sz w:val="24"/>
                          <w:szCs w:val="24"/>
                        </w:rPr>
                      </w:pPr>
                      <w:bookmarkStart w:id="191" w:name="_Toc436932688"/>
                      <w:r w:rsidRPr="008E0170">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6</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3</w:t>
                      </w:r>
                      <w:r>
                        <w:rPr>
                          <w:b w:val="0"/>
                          <w:i/>
                          <w:sz w:val="24"/>
                          <w:szCs w:val="24"/>
                        </w:rPr>
                        <w:fldChar w:fldCharType="end"/>
                      </w:r>
                      <w:r w:rsidRPr="008E0170">
                        <w:rPr>
                          <w:b w:val="0"/>
                          <w:i/>
                          <w:sz w:val="24"/>
                          <w:szCs w:val="24"/>
                        </w:rPr>
                        <w:t xml:space="preserve"> Frequency distribution of </w:t>
                      </w:r>
                      <w:r>
                        <w:rPr>
                          <w:b w:val="0"/>
                          <w:i/>
                          <w:sz w:val="24"/>
                          <w:szCs w:val="24"/>
                        </w:rPr>
                        <w:t xml:space="preserve">logical memory </w:t>
                      </w:r>
                      <w:r w:rsidRPr="008E0170">
                        <w:rPr>
                          <w:b w:val="0"/>
                          <w:i/>
                          <w:sz w:val="24"/>
                          <w:szCs w:val="24"/>
                        </w:rPr>
                        <w:t>delayed recall scores</w:t>
                      </w:r>
                      <w:bookmarkEnd w:id="191"/>
                    </w:p>
                  </w:txbxContent>
                </v:textbox>
                <w10:wrap type="square"/>
              </v:shape>
            </w:pict>
          </mc:Fallback>
        </mc:AlternateContent>
      </w:r>
      <w:r w:rsidR="008F0FF5">
        <w:rPr>
          <w:lang w:val="en" w:eastAsia="en-GB"/>
        </w:rPr>
        <w:br w:type="page"/>
      </w:r>
    </w:p>
    <w:p w14:paraId="6DFCB8BD" w14:textId="77777777" w:rsidR="008F0FF5" w:rsidRPr="003A11F9" w:rsidRDefault="008F0FF5" w:rsidP="008F0FF5">
      <w:pPr>
        <w:pStyle w:val="Caption"/>
        <w:keepNext/>
        <w:rPr>
          <w:b w:val="0"/>
          <w:sz w:val="24"/>
        </w:rPr>
      </w:pPr>
      <w:bookmarkStart w:id="192" w:name="_Toc436932736"/>
      <w:r w:rsidRPr="003A11F9">
        <w:rPr>
          <w:b w:val="0"/>
          <w:sz w:val="24"/>
        </w:rPr>
        <w:lastRenderedPageBreak/>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6</w:t>
      </w:r>
      <w:r w:rsidR="007D2D0D">
        <w:rPr>
          <w:b w:val="0"/>
          <w:sz w:val="24"/>
        </w:rPr>
        <w:fldChar w:fldCharType="end"/>
      </w:r>
      <w:r w:rsidRPr="003A11F9">
        <w:rPr>
          <w:b w:val="0"/>
          <w:sz w:val="24"/>
        </w:rPr>
        <w:t xml:space="preserve"> correction grid for the logical memory delayed recall score with adjustments based on education</w:t>
      </w:r>
      <w:bookmarkEnd w:id="192"/>
    </w:p>
    <w:tbl>
      <w:tblPr>
        <w:tblStyle w:val="MediumShading2-Accent2"/>
        <w:tblW w:w="0" w:type="auto"/>
        <w:tblLook w:val="04A0" w:firstRow="1" w:lastRow="0" w:firstColumn="1" w:lastColumn="0" w:noHBand="0" w:noVBand="1"/>
      </w:tblPr>
      <w:tblGrid>
        <w:gridCol w:w="2096"/>
        <w:gridCol w:w="2096"/>
      </w:tblGrid>
      <w:tr w:rsidR="00220C14" w:rsidRPr="00220C14" w14:paraId="0BDD07D8" w14:textId="77777777" w:rsidTr="00220C1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096" w:type="dxa"/>
            <w:shd w:val="clear" w:color="auto" w:fill="auto"/>
            <w:noWrap/>
            <w:hideMark/>
          </w:tcPr>
          <w:p w14:paraId="13480AF2" w14:textId="77777777" w:rsidR="008F0FF5" w:rsidRPr="00220C14" w:rsidRDefault="008F0FF5" w:rsidP="003D3BEC">
            <w:pPr>
              <w:spacing w:line="360" w:lineRule="auto"/>
              <w:jc w:val="center"/>
              <w:rPr>
                <w:color w:val="auto"/>
                <w:lang w:eastAsia="en-GB"/>
              </w:rPr>
            </w:pPr>
            <w:r w:rsidRPr="00220C14">
              <w:rPr>
                <w:color w:val="auto"/>
                <w:lang w:eastAsia="en-GB"/>
              </w:rPr>
              <w:t>Education</w:t>
            </w:r>
          </w:p>
        </w:tc>
        <w:tc>
          <w:tcPr>
            <w:tcW w:w="2096" w:type="dxa"/>
            <w:shd w:val="clear" w:color="auto" w:fill="auto"/>
            <w:noWrap/>
            <w:hideMark/>
          </w:tcPr>
          <w:p w14:paraId="4DD8A920" w14:textId="77777777" w:rsidR="008F0FF5" w:rsidRPr="00220C14" w:rsidRDefault="008F0FF5" w:rsidP="003D3BEC">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lang w:eastAsia="en-GB"/>
              </w:rPr>
            </w:pPr>
            <w:r w:rsidRPr="00220C14">
              <w:rPr>
                <w:color w:val="auto"/>
                <w:lang w:eastAsia="en-GB"/>
              </w:rPr>
              <w:t>Correction</w:t>
            </w:r>
          </w:p>
        </w:tc>
      </w:tr>
      <w:tr w:rsidR="00220C14" w:rsidRPr="00220C14" w14:paraId="025170D5" w14:textId="77777777" w:rsidTr="0022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dxa"/>
            <w:shd w:val="clear" w:color="auto" w:fill="auto"/>
            <w:noWrap/>
            <w:hideMark/>
          </w:tcPr>
          <w:p w14:paraId="3982AD6E" w14:textId="77777777" w:rsidR="00220C14" w:rsidRPr="00220C14" w:rsidRDefault="00220C14" w:rsidP="00220C14">
            <w:pPr>
              <w:spacing w:line="360" w:lineRule="auto"/>
              <w:jc w:val="center"/>
              <w:rPr>
                <w:color w:val="auto"/>
                <w:lang w:eastAsia="en-GB"/>
              </w:rPr>
            </w:pPr>
            <w:r w:rsidRPr="00220C14">
              <w:rPr>
                <w:color w:val="auto"/>
                <w:lang w:eastAsia="en-GB"/>
              </w:rPr>
              <w:t>4</w:t>
            </w:r>
          </w:p>
        </w:tc>
        <w:tc>
          <w:tcPr>
            <w:tcW w:w="2096" w:type="dxa"/>
            <w:shd w:val="clear" w:color="auto" w:fill="auto"/>
            <w:noWrap/>
            <w:hideMark/>
          </w:tcPr>
          <w:p w14:paraId="65442522" w14:textId="77777777" w:rsidR="00220C14" w:rsidRPr="00220C14" w:rsidRDefault="00220C14" w:rsidP="00220C14">
            <w:pPr>
              <w:jc w:val="center"/>
              <w:cnfStyle w:val="000000100000" w:firstRow="0" w:lastRow="0" w:firstColumn="0" w:lastColumn="0" w:oddVBand="0" w:evenVBand="0" w:oddHBand="1" w:evenHBand="0" w:firstRowFirstColumn="0" w:firstRowLastColumn="0" w:lastRowFirstColumn="0" w:lastRowLastColumn="0"/>
            </w:pPr>
            <w:r w:rsidRPr="00220C14">
              <w:t>2.5</w:t>
            </w:r>
          </w:p>
        </w:tc>
      </w:tr>
      <w:tr w:rsidR="00220C14" w:rsidRPr="00220C14" w14:paraId="5CE68F74" w14:textId="77777777" w:rsidTr="00220C14">
        <w:trPr>
          <w:trHeight w:val="300"/>
        </w:trPr>
        <w:tc>
          <w:tcPr>
            <w:cnfStyle w:val="001000000000" w:firstRow="0" w:lastRow="0" w:firstColumn="1" w:lastColumn="0" w:oddVBand="0" w:evenVBand="0" w:oddHBand="0" w:evenHBand="0" w:firstRowFirstColumn="0" w:firstRowLastColumn="0" w:lastRowFirstColumn="0" w:lastRowLastColumn="0"/>
            <w:tcW w:w="2096" w:type="dxa"/>
            <w:shd w:val="clear" w:color="auto" w:fill="auto"/>
            <w:noWrap/>
            <w:hideMark/>
          </w:tcPr>
          <w:p w14:paraId="096248F0" w14:textId="77777777" w:rsidR="00220C14" w:rsidRPr="00220C14" w:rsidRDefault="00220C14" w:rsidP="00220C14">
            <w:pPr>
              <w:spacing w:line="360" w:lineRule="auto"/>
              <w:jc w:val="center"/>
              <w:rPr>
                <w:color w:val="auto"/>
                <w:lang w:eastAsia="en-GB"/>
              </w:rPr>
            </w:pPr>
            <w:r w:rsidRPr="00220C14">
              <w:rPr>
                <w:color w:val="auto"/>
                <w:lang w:eastAsia="en-GB"/>
              </w:rPr>
              <w:t>11</w:t>
            </w:r>
          </w:p>
        </w:tc>
        <w:tc>
          <w:tcPr>
            <w:tcW w:w="2096" w:type="dxa"/>
            <w:shd w:val="clear" w:color="auto" w:fill="auto"/>
            <w:noWrap/>
            <w:hideMark/>
          </w:tcPr>
          <w:p w14:paraId="1A94E374" w14:textId="77777777" w:rsidR="00220C14" w:rsidRPr="00220C14" w:rsidRDefault="00220C14" w:rsidP="00220C14">
            <w:pPr>
              <w:jc w:val="center"/>
              <w:cnfStyle w:val="000000000000" w:firstRow="0" w:lastRow="0" w:firstColumn="0" w:lastColumn="0" w:oddVBand="0" w:evenVBand="0" w:oddHBand="0" w:evenHBand="0" w:firstRowFirstColumn="0" w:firstRowLastColumn="0" w:lastRowFirstColumn="0" w:lastRowLastColumn="0"/>
            </w:pPr>
            <w:r w:rsidRPr="00220C14">
              <w:t>-0.75</w:t>
            </w:r>
          </w:p>
        </w:tc>
      </w:tr>
      <w:tr w:rsidR="00220C14" w:rsidRPr="00220C14" w14:paraId="4D780589" w14:textId="77777777" w:rsidTr="00220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dxa"/>
            <w:shd w:val="clear" w:color="auto" w:fill="auto"/>
            <w:noWrap/>
            <w:hideMark/>
          </w:tcPr>
          <w:p w14:paraId="141A3A2F" w14:textId="77777777" w:rsidR="00220C14" w:rsidRPr="00220C14" w:rsidRDefault="00220C14" w:rsidP="00220C14">
            <w:pPr>
              <w:spacing w:line="360" w:lineRule="auto"/>
              <w:jc w:val="center"/>
              <w:rPr>
                <w:color w:val="auto"/>
                <w:lang w:eastAsia="en-GB"/>
              </w:rPr>
            </w:pPr>
            <w:r w:rsidRPr="00220C14">
              <w:rPr>
                <w:color w:val="auto"/>
                <w:lang w:eastAsia="en-GB"/>
              </w:rPr>
              <w:t>16</w:t>
            </w:r>
          </w:p>
        </w:tc>
        <w:tc>
          <w:tcPr>
            <w:tcW w:w="2096" w:type="dxa"/>
            <w:shd w:val="clear" w:color="auto" w:fill="auto"/>
            <w:noWrap/>
            <w:hideMark/>
          </w:tcPr>
          <w:p w14:paraId="4D36E18F" w14:textId="77777777" w:rsidR="00220C14" w:rsidRPr="00220C14" w:rsidRDefault="00220C14" w:rsidP="00220C14">
            <w:pPr>
              <w:jc w:val="center"/>
              <w:cnfStyle w:val="000000100000" w:firstRow="0" w:lastRow="0" w:firstColumn="0" w:lastColumn="0" w:oddVBand="0" w:evenVBand="0" w:oddHBand="1" w:evenHBand="0" w:firstRowFirstColumn="0" w:firstRowLastColumn="0" w:lastRowFirstColumn="0" w:lastRowLastColumn="0"/>
            </w:pPr>
            <w:r w:rsidRPr="00220C14">
              <w:t>-3</w:t>
            </w:r>
          </w:p>
        </w:tc>
      </w:tr>
    </w:tbl>
    <w:p w14:paraId="107949C4" w14:textId="77777777" w:rsidR="008F0FF5" w:rsidRPr="00220C14" w:rsidRDefault="00220C14" w:rsidP="008F0FF5">
      <w:pPr>
        <w:spacing w:line="360" w:lineRule="auto"/>
        <w:rPr>
          <w:lang w:eastAsia="en-GB"/>
        </w:rPr>
      </w:pPr>
      <w:r w:rsidRPr="00220C14">
        <w:rPr>
          <w:sz w:val="20"/>
          <w:szCs w:val="20"/>
        </w:rPr>
        <w:t>Correction score = [Raw score - ((education - 9.553) *(0.</w:t>
      </w:r>
      <w:r>
        <w:rPr>
          <w:sz w:val="20"/>
          <w:szCs w:val="20"/>
        </w:rPr>
        <w:t>466</w:t>
      </w:r>
      <w:r w:rsidRPr="00220C14">
        <w:rPr>
          <w:sz w:val="20"/>
          <w:szCs w:val="20"/>
        </w:rPr>
        <w:t>))</w:t>
      </w:r>
      <w:r>
        <w:rPr>
          <w:sz w:val="20"/>
          <w:szCs w:val="20"/>
        </w:rPr>
        <w:t>]</w:t>
      </w:r>
    </w:p>
    <w:p w14:paraId="180F9463" w14:textId="77777777" w:rsidR="008F0FF5" w:rsidRDefault="008F0FF5" w:rsidP="008F0FF5">
      <w:pPr>
        <w:spacing w:line="360" w:lineRule="auto"/>
        <w:rPr>
          <w:lang w:eastAsia="en-GB"/>
        </w:rPr>
      </w:pPr>
    </w:p>
    <w:p w14:paraId="28BC4593" w14:textId="77777777" w:rsidR="00B45D26" w:rsidRDefault="00B45D26" w:rsidP="00B45D26">
      <w:pPr>
        <w:pStyle w:val="Heading2"/>
        <w:numPr>
          <w:ilvl w:val="1"/>
          <w:numId w:val="7"/>
        </w:numPr>
        <w:rPr>
          <w:lang w:val="en" w:eastAsia="en-GB"/>
        </w:rPr>
      </w:pPr>
      <w:bookmarkStart w:id="193" w:name="_Toc436932610"/>
      <w:r>
        <w:rPr>
          <w:lang w:val="en" w:eastAsia="en-GB"/>
        </w:rPr>
        <w:t>Discussion</w:t>
      </w:r>
      <w:bookmarkEnd w:id="193"/>
      <w:r>
        <w:rPr>
          <w:lang w:val="en" w:eastAsia="en-GB"/>
        </w:rPr>
        <w:t xml:space="preserve"> </w:t>
      </w:r>
    </w:p>
    <w:p w14:paraId="59C5E74D" w14:textId="77777777" w:rsidR="00B45D26" w:rsidRPr="00B45D26" w:rsidRDefault="00B45D26" w:rsidP="00B45D26">
      <w:pPr>
        <w:spacing w:line="360" w:lineRule="auto"/>
        <w:rPr>
          <w:lang w:val="en" w:eastAsia="en-GB"/>
        </w:rPr>
      </w:pPr>
      <w:r w:rsidRPr="00B45D26">
        <w:rPr>
          <w:lang w:val="en" w:eastAsia="en-GB"/>
        </w:rPr>
        <w:t>The logical memory immediate recall was affected by age, education and acculturation whereas, the delay recall was only affected by education, as reflected in the cut off scores. The findings observed for the logical memory immediate recall scores are supported by studies that also suggest age is a strong predictor (Abikoff et al., 1987; Price et al., 2004). It is probable as the differences observed in this task are the cumulative product of the influence of acculturation, education and age, since these demographic variables are correlated significantly with each other, as mentioned before. These factors</w:t>
      </w:r>
      <w:r w:rsidR="005E4DFD">
        <w:rPr>
          <w:lang w:val="en" w:eastAsia="en-GB"/>
        </w:rPr>
        <w:t>,</w:t>
      </w:r>
      <w:r w:rsidRPr="00B45D26">
        <w:rPr>
          <w:lang w:val="en" w:eastAsia="en-GB"/>
        </w:rPr>
        <w:t xml:space="preserve"> therefore, need to be accounted for when collecting data from patients so that their final score is an accurate reflection of their true abilities. Given that the test is completed in Urdu there may be a lack of familiarity with this particular language amongst the Pakistanis tested in this sample. There are many dialects spoken but not written amongst the Pakistani community which will cause lots of confusion. The Urdu language is widely understood but not spoken amongst the majority of Pakistanis that reside in the UK (especially those living in the Yorkshire area), instead they tend to speak Punjabi and specifically the pothwari dialect. </w:t>
      </w:r>
    </w:p>
    <w:p w14:paraId="18475914" w14:textId="77777777" w:rsidR="00B45D26" w:rsidRPr="00B45D26" w:rsidRDefault="00B45D26" w:rsidP="00B45D26">
      <w:pPr>
        <w:spacing w:line="360" w:lineRule="auto"/>
        <w:rPr>
          <w:lang w:val="en" w:eastAsia="en-GB"/>
        </w:rPr>
      </w:pPr>
    </w:p>
    <w:p w14:paraId="04312185" w14:textId="77777777" w:rsidR="00B45D26" w:rsidRDefault="00B45D26" w:rsidP="00B45D26">
      <w:pPr>
        <w:spacing w:line="360" w:lineRule="auto"/>
        <w:rPr>
          <w:lang w:val="en" w:eastAsia="en-GB"/>
        </w:rPr>
      </w:pPr>
      <w:r w:rsidRPr="00B45D26">
        <w:rPr>
          <w:lang w:val="en" w:eastAsia="en-GB"/>
        </w:rPr>
        <w:t xml:space="preserve">It must be noted here that Participants were allowed to recall in their own dialect from Urdu to Punjabi, scores were based on the correct responses in both dialect and language. The implication here is that immediate recall on the logical memory task may elicit more differences and being influenced by acculturation as the participant, having just heard the story read out in Urdu caused them to perform less well since their spoken language may have been Punjabi. This could have disrupted their immediate recall in Urdu, whereas, upon delayed recall the memory was reconstructed in Punjabi and performance </w:t>
      </w:r>
      <w:r w:rsidRPr="00B45D26">
        <w:rPr>
          <w:lang w:val="en" w:eastAsia="en-GB"/>
        </w:rPr>
        <w:lastRenderedPageBreak/>
        <w:t>increased as some participants would have had more familiarity with the Punjabi language. This particularly affected the older and less acculturated participants as their attentional abilities require more compensatory mechanisms</w:t>
      </w:r>
      <w:r w:rsidR="00DD204D">
        <w:rPr>
          <w:lang w:val="en" w:eastAsia="en-GB"/>
        </w:rPr>
        <w:t>, which would concur with literature on age-related declin</w:t>
      </w:r>
      <w:r w:rsidR="002A35AF">
        <w:rPr>
          <w:lang w:val="en" w:eastAsia="en-GB"/>
        </w:rPr>
        <w:t>e on attentional shifting tasks</w:t>
      </w:r>
      <w:r w:rsidR="00DD204D">
        <w:rPr>
          <w:lang w:val="en" w:eastAsia="en-GB"/>
        </w:rPr>
        <w:t xml:space="preserve"> </w:t>
      </w:r>
      <w:r w:rsidR="00DD204D">
        <w:rPr>
          <w:lang w:val="en" w:eastAsia="en-GB"/>
        </w:rPr>
        <w:fldChar w:fldCharType="begin">
          <w:fldData xml:space="preserve">PEVuZE5vdGU+PENpdGU+PEF1dGhvcj5IYXJpbmc8L0F1dGhvcj48WWVhcj4yMDEzPC9ZZWFyPjxS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</w:fldData>
        </w:fldChar>
      </w:r>
      <w:r w:rsidR="00DD204D">
        <w:rPr>
          <w:lang w:val="en" w:eastAsia="en-GB"/>
        </w:rPr>
        <w:instrText xml:space="preserve"> ADDIN EN.CITE </w:instrText>
      </w:r>
      <w:r w:rsidR="00DD204D">
        <w:rPr>
          <w:lang w:val="en" w:eastAsia="en-GB"/>
        </w:rPr>
        <w:fldChar w:fldCharType="begin">
          <w:fldData xml:space="preserve">PEVuZE5vdGU+PENpdGU+PEF1dGhvcj5IYXJpbmc8L0F1dGhvcj48WWVhcj4yMDEzPC9ZZWFyPjxS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</w:fldData>
        </w:fldChar>
      </w:r>
      <w:r w:rsidR="00DD204D">
        <w:rPr>
          <w:lang w:val="en" w:eastAsia="en-GB"/>
        </w:rPr>
        <w:instrText xml:space="preserve"> ADDIN EN.CITE.DATA </w:instrText>
      </w:r>
      <w:r w:rsidR="00DD204D">
        <w:rPr>
          <w:lang w:val="en" w:eastAsia="en-GB"/>
        </w:rPr>
      </w:r>
      <w:r w:rsidR="00DD204D">
        <w:rPr>
          <w:lang w:val="en" w:eastAsia="en-GB"/>
        </w:rPr>
        <w:fldChar w:fldCharType="end"/>
      </w:r>
      <w:r w:rsidR="00DD204D">
        <w:rPr>
          <w:lang w:val="en" w:eastAsia="en-GB"/>
        </w:rPr>
      </w:r>
      <w:r w:rsidR="00DD204D">
        <w:rPr>
          <w:lang w:val="en" w:eastAsia="en-GB"/>
        </w:rPr>
        <w:fldChar w:fldCharType="separate"/>
      </w:r>
      <w:r w:rsidR="00DD204D">
        <w:rPr>
          <w:noProof/>
          <w:lang w:val="en" w:eastAsia="en-GB"/>
        </w:rPr>
        <w:t>(</w:t>
      </w:r>
      <w:hyperlink w:anchor="_ENREF_88" w:tooltip="Cona, 2013 #13970" w:history="1">
        <w:r w:rsidR="00A71029">
          <w:rPr>
            <w:noProof/>
            <w:lang w:val="en" w:eastAsia="en-GB"/>
          </w:rPr>
          <w:t>Cona, Bisiacchi, Amodio, &amp; Schiff, 2013</w:t>
        </w:r>
      </w:hyperlink>
      <w:r w:rsidR="00DD204D">
        <w:rPr>
          <w:noProof/>
          <w:lang w:val="en" w:eastAsia="en-GB"/>
        </w:rPr>
        <w:t xml:space="preserve">; </w:t>
      </w:r>
      <w:hyperlink w:anchor="_ENREF_181" w:tooltip="Haring, 2013 #13969" w:history="1">
        <w:r w:rsidR="00A71029">
          <w:rPr>
            <w:noProof/>
            <w:lang w:val="en" w:eastAsia="en-GB"/>
          </w:rPr>
          <w:t>Haring et al., 2013</w:t>
        </w:r>
      </w:hyperlink>
      <w:r w:rsidR="00DD204D">
        <w:rPr>
          <w:noProof/>
          <w:lang w:val="en" w:eastAsia="en-GB"/>
        </w:rPr>
        <w:t>)</w:t>
      </w:r>
      <w:r w:rsidR="00DD204D">
        <w:rPr>
          <w:lang w:val="en" w:eastAsia="en-GB"/>
        </w:rPr>
        <w:fldChar w:fldCharType="end"/>
      </w:r>
      <w:r w:rsidRPr="00B45D26">
        <w:rPr>
          <w:lang w:val="en" w:eastAsia="en-GB"/>
        </w:rPr>
        <w:t xml:space="preserve">. They therefore recall </w:t>
      </w:r>
      <w:r w:rsidR="00661C8A">
        <w:rPr>
          <w:lang w:val="en" w:eastAsia="en-GB"/>
        </w:rPr>
        <w:t>fewer details of the short story, as they might have experienced more difficulties in processing the information in comparison to the</w:t>
      </w:r>
      <w:r w:rsidRPr="00B45D26">
        <w:rPr>
          <w:lang w:val="en" w:eastAsia="en-GB"/>
        </w:rPr>
        <w:t xml:space="preserve"> younger and more acculturated individuals who </w:t>
      </w:r>
      <w:r w:rsidR="00661C8A">
        <w:rPr>
          <w:lang w:val="en" w:eastAsia="en-GB"/>
        </w:rPr>
        <w:t>we</w:t>
      </w:r>
      <w:r w:rsidRPr="00B45D26">
        <w:rPr>
          <w:lang w:val="en" w:eastAsia="en-GB"/>
        </w:rPr>
        <w:t xml:space="preserve">re </w:t>
      </w:r>
      <w:r w:rsidR="00661C8A">
        <w:rPr>
          <w:lang w:val="en" w:eastAsia="en-GB"/>
        </w:rPr>
        <w:t xml:space="preserve">perhaps, </w:t>
      </w:r>
      <w:r w:rsidRPr="00B45D26">
        <w:rPr>
          <w:lang w:val="en" w:eastAsia="en-GB"/>
        </w:rPr>
        <w:t xml:space="preserve">more able to switch between Urdu </w:t>
      </w:r>
      <w:r w:rsidR="00CC0AAB">
        <w:rPr>
          <w:lang w:val="en" w:eastAsia="en-GB"/>
        </w:rPr>
        <w:t>and</w:t>
      </w:r>
      <w:r w:rsidRPr="00B45D26">
        <w:rPr>
          <w:lang w:val="en" w:eastAsia="en-GB"/>
        </w:rPr>
        <w:t xml:space="preserve"> their own </w:t>
      </w:r>
      <w:r w:rsidR="00661C8A">
        <w:rPr>
          <w:lang w:val="en" w:eastAsia="en-GB"/>
        </w:rPr>
        <w:t>dialect fairly rapidly. However,</w:t>
      </w:r>
      <w:r w:rsidRPr="00B45D26">
        <w:rPr>
          <w:lang w:val="en" w:eastAsia="en-GB"/>
        </w:rPr>
        <w:t xml:space="preserve"> these differences are not present in the </w:t>
      </w:r>
      <w:r w:rsidR="000860FD">
        <w:rPr>
          <w:lang w:val="en" w:eastAsia="en-GB"/>
        </w:rPr>
        <w:t xml:space="preserve">delay recall as the participants were </w:t>
      </w:r>
      <w:r w:rsidRPr="00B45D26">
        <w:rPr>
          <w:lang w:val="en" w:eastAsia="en-GB"/>
        </w:rPr>
        <w:t>able to use any dialect to recall allowing them to inhibit the Urdu more profoundly in the context of the lengthy delay (in which a visual task was focused on instead). Again, since education only impacted in performance on the delay recall of the short story, it could be that having more years of experience in education has increased the ability of some people to perform well on this task against individuals who have had less educational experience</w:t>
      </w:r>
      <w:r w:rsidR="00661C8A">
        <w:rPr>
          <w:lang w:val="en" w:eastAsia="en-GB"/>
        </w:rPr>
        <w:t>, which is in line with previous literature on attentional shifting ta</w:t>
      </w:r>
      <w:r w:rsidR="002A35AF">
        <w:rPr>
          <w:lang w:val="en" w:eastAsia="en-GB"/>
        </w:rPr>
        <w:t>sks and the logical memory task</w:t>
      </w:r>
      <w:r w:rsidR="00661C8A">
        <w:rPr>
          <w:lang w:val="en" w:eastAsia="en-GB"/>
        </w:rPr>
        <w:t xml:space="preserve"> </w:t>
      </w:r>
      <w:r w:rsidR="00661C8A">
        <w:rPr>
          <w:lang w:val="en" w:eastAsia="en-GB"/>
        </w:rPr>
        <w:fldChar w:fldCharType="begin">
          <w:fldData xml:space="preserve">PEVuZE5vdGU+PENpdGU+PEF1dGhvcj5Db25hPC9BdXRob3I+PFllYXI+MjAxMzwvWWVhcj48UmVj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</w:fldData>
        </w:fldChar>
      </w:r>
      <w:r w:rsidR="00661C8A">
        <w:rPr>
          <w:lang w:val="en" w:eastAsia="en-GB"/>
        </w:rPr>
        <w:instrText xml:space="preserve"> ADDIN EN.CITE </w:instrText>
      </w:r>
      <w:r w:rsidR="00661C8A">
        <w:rPr>
          <w:lang w:val="en" w:eastAsia="en-GB"/>
        </w:rPr>
        <w:fldChar w:fldCharType="begin">
          <w:fldData xml:space="preserve">PEVuZE5vdGU+PENpdGU+PEF1dGhvcj5Db25hPC9BdXRob3I+PFllYXI+MjAxMzwvWWVhcj48UmVj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</w:fldData>
        </w:fldChar>
      </w:r>
      <w:r w:rsidR="00661C8A">
        <w:rPr>
          <w:lang w:val="en" w:eastAsia="en-GB"/>
        </w:rPr>
        <w:instrText xml:space="preserve"> ADDIN EN.CITE.DATA </w:instrText>
      </w:r>
      <w:r w:rsidR="00661C8A">
        <w:rPr>
          <w:lang w:val="en" w:eastAsia="en-GB"/>
        </w:rPr>
      </w:r>
      <w:r w:rsidR="00661C8A">
        <w:rPr>
          <w:lang w:val="en" w:eastAsia="en-GB"/>
        </w:rPr>
        <w:fldChar w:fldCharType="end"/>
      </w:r>
      <w:r w:rsidR="00661C8A">
        <w:rPr>
          <w:lang w:val="en" w:eastAsia="en-GB"/>
        </w:rPr>
      </w:r>
      <w:r w:rsidR="00661C8A">
        <w:rPr>
          <w:lang w:val="en" w:eastAsia="en-GB"/>
        </w:rPr>
        <w:fldChar w:fldCharType="separate"/>
      </w:r>
      <w:r w:rsidR="00661C8A">
        <w:rPr>
          <w:noProof/>
          <w:lang w:val="en" w:eastAsia="en-GB"/>
        </w:rPr>
        <w:t>(</w:t>
      </w:r>
      <w:hyperlink w:anchor="_ENREF_88" w:tooltip="Cona, 2013 #13970" w:history="1">
        <w:r w:rsidR="00A71029">
          <w:rPr>
            <w:noProof/>
            <w:lang w:val="en" w:eastAsia="en-GB"/>
          </w:rPr>
          <w:t>Cona et al., 2013</w:t>
        </w:r>
      </w:hyperlink>
      <w:r w:rsidR="00661C8A">
        <w:rPr>
          <w:noProof/>
          <w:lang w:val="en" w:eastAsia="en-GB"/>
        </w:rPr>
        <w:t xml:space="preserve">; </w:t>
      </w:r>
      <w:hyperlink w:anchor="_ENREF_154" w:tooltip="Ganguli, 2010 #13974" w:history="1">
        <w:r w:rsidR="00A71029">
          <w:rPr>
            <w:noProof/>
            <w:lang w:val="en" w:eastAsia="en-GB"/>
          </w:rPr>
          <w:t>Ganguli et al., 2010</w:t>
        </w:r>
      </w:hyperlink>
      <w:r w:rsidR="00661C8A">
        <w:rPr>
          <w:noProof/>
          <w:lang w:val="en" w:eastAsia="en-GB"/>
        </w:rPr>
        <w:t>)</w:t>
      </w:r>
      <w:r w:rsidR="00661C8A">
        <w:rPr>
          <w:lang w:val="en" w:eastAsia="en-GB"/>
        </w:rPr>
        <w:fldChar w:fldCharType="end"/>
      </w:r>
      <w:r w:rsidRPr="00B45D26">
        <w:rPr>
          <w:lang w:val="en" w:eastAsia="en-GB"/>
        </w:rPr>
        <w:t xml:space="preserve">.  </w:t>
      </w:r>
    </w:p>
    <w:p w14:paraId="6BDFA934" w14:textId="77777777" w:rsidR="00BC737B" w:rsidRDefault="00BC737B" w:rsidP="00B45D26">
      <w:pPr>
        <w:spacing w:line="360" w:lineRule="auto"/>
        <w:rPr>
          <w:lang w:val="en" w:eastAsia="en-GB"/>
        </w:rPr>
      </w:pPr>
    </w:p>
    <w:p w14:paraId="7E6B3170" w14:textId="77777777" w:rsidR="00CC0AAB" w:rsidRDefault="00CC0AAB">
      <w:pPr>
        <w:rPr>
          <w:rFonts w:asciiTheme="majorHAnsi" w:hAnsiTheme="majorHAnsi"/>
          <w:b/>
          <w:sz w:val="28"/>
          <w:lang w:val="en" w:eastAsia="en-GB"/>
        </w:rPr>
      </w:pPr>
      <w:r>
        <w:rPr>
          <w:lang w:val="en" w:eastAsia="en-GB"/>
        </w:rPr>
        <w:br w:type="page"/>
      </w:r>
    </w:p>
    <w:p w14:paraId="71549823" w14:textId="77777777" w:rsidR="00E43979" w:rsidRDefault="00E43979" w:rsidP="00E43979">
      <w:pPr>
        <w:pStyle w:val="Heading2"/>
        <w:numPr>
          <w:ilvl w:val="1"/>
          <w:numId w:val="7"/>
        </w:numPr>
        <w:rPr>
          <w:lang w:val="en" w:eastAsia="en-GB"/>
        </w:rPr>
      </w:pPr>
      <w:bookmarkStart w:id="194" w:name="_Toc436932611"/>
      <w:r>
        <w:rPr>
          <w:lang w:val="en" w:eastAsia="en-GB"/>
        </w:rPr>
        <w:lastRenderedPageBreak/>
        <w:t xml:space="preserve">Study </w:t>
      </w:r>
      <w:r w:rsidR="00522035">
        <w:rPr>
          <w:lang w:val="en" w:eastAsia="en-GB"/>
        </w:rPr>
        <w:t>3</w:t>
      </w:r>
      <w:r>
        <w:rPr>
          <w:lang w:val="en" w:eastAsia="en-GB"/>
        </w:rPr>
        <w:t xml:space="preserve">: Standardisation of </w:t>
      </w:r>
      <w:r w:rsidRPr="00EF5D72">
        <w:rPr>
          <w:lang w:val="en" w:eastAsia="en-GB"/>
        </w:rPr>
        <w:t xml:space="preserve">Rey-Osterrieth Complex Figure </w:t>
      </w:r>
      <w:r>
        <w:rPr>
          <w:lang w:val="en" w:eastAsia="en-GB"/>
        </w:rPr>
        <w:t>t</w:t>
      </w:r>
      <w:r w:rsidRPr="00EF5D72">
        <w:rPr>
          <w:lang w:val="en" w:eastAsia="en-GB"/>
        </w:rPr>
        <w:t xml:space="preserve">est </w:t>
      </w:r>
      <w:r>
        <w:rPr>
          <w:lang w:val="en" w:eastAsia="en-GB"/>
        </w:rPr>
        <w:t>in a Pakistani population</w:t>
      </w:r>
      <w:bookmarkEnd w:id="194"/>
    </w:p>
    <w:p w14:paraId="555D59B2" w14:textId="77777777" w:rsidR="004B0981" w:rsidRPr="00A8699A" w:rsidRDefault="004B0981" w:rsidP="004B0981">
      <w:pPr>
        <w:spacing w:line="360" w:lineRule="auto"/>
        <w:rPr>
          <w:lang w:val="en" w:eastAsia="en-GB"/>
        </w:rPr>
      </w:pPr>
    </w:p>
    <w:p w14:paraId="7946D98D" w14:textId="77777777" w:rsidR="009E2A07" w:rsidRDefault="009E2A07" w:rsidP="004B0981">
      <w:pPr>
        <w:pStyle w:val="Heading2"/>
        <w:numPr>
          <w:ilvl w:val="1"/>
          <w:numId w:val="7"/>
        </w:numPr>
        <w:rPr>
          <w:lang w:val="en" w:eastAsia="en-GB"/>
        </w:rPr>
      </w:pPr>
      <w:bookmarkStart w:id="195" w:name="_Toc436932612"/>
      <w:r>
        <w:rPr>
          <w:lang w:val="en" w:eastAsia="en-GB"/>
        </w:rPr>
        <w:t>Rey-Osterrieth Complex Figure</w:t>
      </w:r>
      <w:bookmarkEnd w:id="195"/>
    </w:p>
    <w:p w14:paraId="2E14F8E6" w14:textId="77777777" w:rsidR="009E2A07" w:rsidRDefault="002E2C28" w:rsidP="009E2A07">
      <w:pPr>
        <w:spacing w:line="360" w:lineRule="auto"/>
        <w:rPr>
          <w:lang w:val="en" w:eastAsia="en-GB"/>
        </w:rPr>
      </w:pPr>
      <w:r>
        <w:rPr>
          <w:lang w:val="en" w:eastAsia="en-GB"/>
        </w:rPr>
        <w:t>One of the most commonly used tests</w:t>
      </w:r>
      <w:r w:rsidR="009E2A07">
        <w:rPr>
          <w:lang w:val="en" w:eastAsia="en-GB"/>
        </w:rPr>
        <w:t xml:space="preserve"> </w:t>
      </w:r>
      <w:r>
        <w:rPr>
          <w:lang w:val="en" w:eastAsia="en-GB"/>
        </w:rPr>
        <w:t xml:space="preserve">for visual memory and working memory </w:t>
      </w:r>
      <w:r w:rsidR="009E2A07">
        <w:rPr>
          <w:lang w:val="en" w:eastAsia="en-GB"/>
        </w:rPr>
        <w:t xml:space="preserve">is the Rey-Osterrieth complex figure drawing </w:t>
      </w:r>
      <w:r>
        <w:rPr>
          <w:lang w:val="en" w:eastAsia="en-GB"/>
        </w:rPr>
        <w:t xml:space="preserve">test </w:t>
      </w:r>
      <w:r w:rsidR="009E2A07">
        <w:rPr>
          <w:lang w:val="en" w:eastAsia="en-GB"/>
        </w:rPr>
        <w:t xml:space="preserve">(Rey-O, see Fig 6.13, p. 164). There have been figures used for repeated assessment which have been comparable to the Rey-O such as the Taylor figure </w:t>
      </w:r>
      <w:r w:rsidR="009E2A07">
        <w:rPr>
          <w:lang w:val="en" w:eastAsia="en-GB"/>
        </w:rPr>
        <w:fldChar w:fldCharType="begin">
          <w:fldData xml:space="preserve">PEVuZE5vdGU+PENpdGU+PEF1dGhvcj5IdWJsZXk8L0F1dGhvcj48WWVhcj4yMDA2PC9ZZWFyPjxS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</w:fldData>
        </w:fldChar>
      </w:r>
      <w:r w:rsidR="00EC2E1B">
        <w:rPr>
          <w:lang w:val="en" w:eastAsia="en-GB"/>
        </w:rPr>
        <w:instrText xml:space="preserve"> ADDIN EN.CITE </w:instrText>
      </w:r>
      <w:r w:rsidR="00EC2E1B">
        <w:rPr>
          <w:lang w:val="en" w:eastAsia="en-GB"/>
        </w:rPr>
        <w:fldChar w:fldCharType="begin">
          <w:fldData xml:space="preserve">PEVuZE5vdGU+PENpdGU+PEF1dGhvcj5IdWJsZXk8L0F1dGhvcj48WWVhcj4yMDA2PC9ZZWFyPjxS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9E2A07">
        <w:rPr>
          <w:lang w:val="en" w:eastAsia="en-GB"/>
        </w:rPr>
      </w:r>
      <w:r w:rsidR="009E2A07">
        <w:rPr>
          <w:lang w:val="en" w:eastAsia="en-GB"/>
        </w:rPr>
        <w:fldChar w:fldCharType="separate"/>
      </w:r>
      <w:r w:rsidR="009E2A07">
        <w:rPr>
          <w:noProof/>
          <w:lang w:val="en" w:eastAsia="en-GB"/>
        </w:rPr>
        <w:t>(</w:t>
      </w:r>
      <w:hyperlink w:anchor="_ENREF_194" w:tooltip="Hubley, 2006 #11921" w:history="1">
        <w:r w:rsidR="00A71029">
          <w:rPr>
            <w:noProof/>
            <w:lang w:val="en" w:eastAsia="en-GB"/>
          </w:rPr>
          <w:t>Hubley &amp; Jassal, 2006</w:t>
        </w:r>
      </w:hyperlink>
      <w:r w:rsidR="009E2A07">
        <w:rPr>
          <w:noProof/>
          <w:lang w:val="en" w:eastAsia="en-GB"/>
        </w:rPr>
        <w:t xml:space="preserve">; </w:t>
      </w:r>
      <w:hyperlink w:anchor="_ENREF_389" w:tooltip="Taylor, 1959 #11928" w:history="1">
        <w:r w:rsidR="00A71029">
          <w:rPr>
            <w:noProof/>
            <w:lang w:val="en" w:eastAsia="en-GB"/>
          </w:rPr>
          <w:t>Taylor, 1959</w:t>
        </w:r>
      </w:hyperlink>
      <w:r w:rsidR="009E2A07">
        <w:rPr>
          <w:noProof/>
          <w:lang w:val="en" w:eastAsia="en-GB"/>
        </w:rPr>
        <w:t>)</w:t>
      </w:r>
      <w:r w:rsidR="009E2A07">
        <w:rPr>
          <w:lang w:val="en" w:eastAsia="en-GB"/>
        </w:rPr>
        <w:fldChar w:fldCharType="end"/>
      </w:r>
      <w:r w:rsidR="009E2A07">
        <w:rPr>
          <w:lang w:val="en" w:eastAsia="en-GB"/>
        </w:rPr>
        <w:t xml:space="preserve">, the Emory figures </w:t>
      </w:r>
      <w:r w:rsidR="009E2A07">
        <w:rPr>
          <w:lang w:val="en" w:eastAsia="en-GB"/>
        </w:rPr>
        <w:fldChar w:fldCharType="begin"/>
      </w:r>
      <w:r w:rsidR="00EC2E1B">
        <w:rPr>
          <w:lang w:val="en" w:eastAsia="en-GB"/>
        </w:rPr>
        <w:instrText xml:space="preserve"> ADDIN EN.CITE &lt;EndNote&gt;&lt;Cite&gt;&lt;Author&gt;Freides&lt;/Author&gt;&lt;Year&gt;1996&lt;/Year&gt;&lt;RecNum&gt;11929&lt;/RecNum&gt;&lt;DisplayText&gt;(Freides, Engen, Miller, &amp;amp; Londa, 1996)&lt;/DisplayText&gt;&lt;record&gt;&lt;rec-number&gt;11929&lt;/rec-number&gt;&lt;foreign-keys&gt;&lt;key app="EN" db-id="tzpe22srnsas9fevep9x0t2z0pzfe2a9a95t" timestamp="1400071556"&gt;11929&lt;/key&gt;&lt;/foreign-keys&gt;&lt;ref-type name="Journal Article"&gt;17&lt;/ref-type&gt;&lt;contributors&gt;&lt;authors&gt;&lt;author&gt;Freides, D.&lt;/author&gt;&lt;author&gt;Engen, L.&lt;/author&gt;&lt;author&gt;Miller, D.&lt;/author&gt;&lt;author&gt;Londa, J. B.&lt;/author&gt;&lt;/authors&gt;&lt;/contributors&gt;&lt;auth-address&gt;Freides, D&amp;#xD;Emory Univ,Dept Psychol,Atlanta,Ga 30322, USA&amp;#xD;Emory Univ,Dept Psychol,Atlanta,Ga 30322, USA&lt;/auth-address&gt;&lt;titles&gt;&lt;title&gt;Narrative and visual-spatial recall: Alternate forms, learning trial effects, and geriatric performance&lt;/title&gt;&lt;secondary-title&gt;Clinical Neuropsychologist&lt;/secondary-title&gt;&lt;alt-title&gt;Clin Neuropsychol&lt;/alt-title&gt;&lt;/titles&gt;&lt;alt-periodical&gt;&lt;full-title&gt;Clin Neuropsychol&lt;/full-title&gt;&lt;/alt-periodical&gt;&lt;pages&gt;407-418&lt;/pages&gt;&lt;volume&gt;10&lt;/volume&gt;&lt;number&gt;4&lt;/number&gt;&lt;dates&gt;&lt;year&gt;1996&lt;/year&gt;&lt;pub-dates&gt;&lt;date&gt;Nov&lt;/date&gt;&lt;/pub-dates&gt;&lt;/dates&gt;&lt;isbn&gt;0920-1637&lt;/isbn&gt;&lt;accession-num&gt;WOS:A1996VZ75500005&lt;/accession-num&gt;&lt;urls&gt;&lt;related-urls&gt;&lt;url&gt;&amp;lt;Go to ISI&amp;gt;://WOS:A1996VZ75500005&lt;/url&gt;&lt;/related-urls&gt;&lt;/urls&gt;&lt;electronic-resource-num&gt;Doi 10.1080/13854049608406701&lt;/electronic-resource-num&gt;&lt;language&gt;English&lt;/language&gt;&lt;/record&gt;&lt;/Cite&gt;&lt;/EndNote&gt;</w:instrText>
      </w:r>
      <w:r w:rsidR="009E2A07">
        <w:rPr>
          <w:lang w:val="en" w:eastAsia="en-GB"/>
        </w:rPr>
        <w:fldChar w:fldCharType="separate"/>
      </w:r>
      <w:r w:rsidR="009E2A07">
        <w:rPr>
          <w:noProof/>
          <w:lang w:val="en" w:eastAsia="en-GB"/>
        </w:rPr>
        <w:t>(</w:t>
      </w:r>
      <w:hyperlink w:anchor="_ENREF_149" w:tooltip="Freides, 1996 #11929" w:history="1">
        <w:r w:rsidR="00A71029">
          <w:rPr>
            <w:noProof/>
            <w:lang w:val="en" w:eastAsia="en-GB"/>
          </w:rPr>
          <w:t>Freides, Engen, Miller, &amp; Londa, 1996</w:t>
        </w:r>
      </w:hyperlink>
      <w:r w:rsidR="009E2A07">
        <w:rPr>
          <w:noProof/>
          <w:lang w:val="en" w:eastAsia="en-GB"/>
        </w:rPr>
        <w:t>)</w:t>
      </w:r>
      <w:r w:rsidR="009E2A07">
        <w:rPr>
          <w:lang w:val="en" w:eastAsia="en-GB"/>
        </w:rPr>
        <w:fldChar w:fldCharType="end"/>
      </w:r>
      <w:r w:rsidR="009E2A07">
        <w:rPr>
          <w:lang w:val="en" w:eastAsia="en-GB"/>
        </w:rPr>
        <w:t xml:space="preserve">, and the Medical College of Georgia figures </w:t>
      </w:r>
      <w:r w:rsidR="009E2A07">
        <w:rPr>
          <w:lang w:val="en" w:eastAsia="en-GB"/>
        </w:rPr>
        <w:fldChar w:fldCharType="begin">
          <w:fldData xml:space="preserve">PEVuZE5vdGU+PENpdGU+PEF1dGhvcj5ZYXN1Z2k8L0F1dGhvcj48WWVhcj4yMDEwPC9ZZWFyPjxS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</w:fldData>
        </w:fldChar>
      </w:r>
      <w:r w:rsidR="00EC2E1B">
        <w:rPr>
          <w:lang w:val="en" w:eastAsia="en-GB"/>
        </w:rPr>
        <w:instrText xml:space="preserve"> ADDIN EN.CITE </w:instrText>
      </w:r>
      <w:r w:rsidR="00EC2E1B">
        <w:rPr>
          <w:lang w:val="en" w:eastAsia="en-GB"/>
        </w:rPr>
        <w:fldChar w:fldCharType="begin">
          <w:fldData xml:space="preserve">PEVuZE5vdGU+PENpdGU+PEF1dGhvcj5ZYXN1Z2k8L0F1dGhvcj48WWVhcj4yMDEwPC9ZZWFyPjxS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9E2A07">
        <w:rPr>
          <w:lang w:val="en" w:eastAsia="en-GB"/>
        </w:rPr>
      </w:r>
      <w:r w:rsidR="009E2A07">
        <w:rPr>
          <w:lang w:val="en" w:eastAsia="en-GB"/>
        </w:rPr>
        <w:fldChar w:fldCharType="separate"/>
      </w:r>
      <w:r w:rsidR="009E2A07">
        <w:rPr>
          <w:noProof/>
          <w:lang w:val="en" w:eastAsia="en-GB"/>
        </w:rPr>
        <w:t>(</w:t>
      </w:r>
      <w:hyperlink w:anchor="_ENREF_197" w:tooltip="Ingram, 1997 #11934" w:history="1">
        <w:r w:rsidR="00A71029">
          <w:rPr>
            <w:noProof/>
            <w:lang w:val="en" w:eastAsia="en-GB"/>
          </w:rPr>
          <w:t>Ingram, Soukup, &amp; Ingram, 1997</w:t>
        </w:r>
      </w:hyperlink>
      <w:r w:rsidR="009E2A07">
        <w:rPr>
          <w:noProof/>
          <w:lang w:val="en" w:eastAsia="en-GB"/>
        </w:rPr>
        <w:t xml:space="preserve">; </w:t>
      </w:r>
      <w:hyperlink w:anchor="_ENREF_435" w:tooltip="Yasugi, 2010 #11931" w:history="1">
        <w:r w:rsidR="00A71029">
          <w:rPr>
            <w:noProof/>
            <w:lang w:val="en" w:eastAsia="en-GB"/>
          </w:rPr>
          <w:t>Yasugi &amp; Yamashita, 2010</w:t>
        </w:r>
      </w:hyperlink>
      <w:r w:rsidR="009E2A07">
        <w:rPr>
          <w:noProof/>
          <w:lang w:val="en" w:eastAsia="en-GB"/>
        </w:rPr>
        <w:t>)</w:t>
      </w:r>
      <w:r w:rsidR="009E2A07">
        <w:rPr>
          <w:lang w:val="en" w:eastAsia="en-GB"/>
        </w:rPr>
        <w:fldChar w:fldCharType="end"/>
      </w:r>
      <w:r w:rsidR="009E2A07">
        <w:rPr>
          <w:lang w:val="en" w:eastAsia="en-GB"/>
        </w:rPr>
        <w:t xml:space="preserve">. The purpose of the test was to assess visual memory and perception in brain damaged patients. </w:t>
      </w:r>
      <w:hyperlink w:anchor="_ENREF_309" w:tooltip="Osterrieth, 1944 #11148" w:history="1">
        <w:r w:rsidR="00A71029">
          <w:rPr>
            <w:lang w:val="en" w:eastAsia="en-GB"/>
          </w:rPr>
          <w:fldChar w:fldCharType="begin"/>
        </w:r>
        <w:r w:rsidR="00A71029">
          <w:rPr>
            <w:lang w:val="en" w:eastAsia="en-GB"/>
          </w:rPr>
          <w:instrText xml:space="preserve"> ADDIN EN.CITE &lt;EndNote&gt;&lt;Cite AuthorYear="1"&gt;&lt;Author&gt;Osterrieth&lt;/Author&gt;&lt;Year&gt;1944&lt;/Year&gt;&lt;RecNum&gt;11148&lt;/RecNum&gt;&lt;DisplayText&gt;Osterrieth (1944)&lt;/DisplayText&gt;&lt;record&gt;&lt;rec-number&gt;11148&lt;/rec-number&gt;&lt;foreign-keys&gt;&lt;key app="EN" db-id="tzpe22srnsas9fevep9x0t2z0pzfe2a9a95t" timestamp="1398937000"&gt;11148&lt;/key&gt;&lt;/foreign-keys&gt;&lt;ref-type name="Journal Article"&gt;17&lt;/ref-type&gt;&lt;contributors&gt;&lt;authors&gt;&lt;author&gt;Osterrieth, P. A.&lt;/author&gt;&lt;/authors&gt;&lt;/contributors&gt;&lt;titles&gt;&lt;title&gt;Le test de copie d&amp;apos;une figure complexe; contribution à l&amp;apos;étude de la perception et de la mémoire. / Test of copying a complex figure; contribution to the study of perception and memory. &lt;/title&gt;&lt;secondary-title&gt;Archives de Psychologie&lt;/secondary-title&gt;&lt;/titles&gt;&lt;periodical&gt;&lt;full-title&gt;Archives de Psychologie&lt;/full-title&gt;&lt;/periodical&gt;&lt;pages&gt;206-356&lt;/pages&gt;&lt;volume&gt;30&lt;/volume&gt;&lt;dates&gt;&lt;year&gt;1944&lt;/year&gt;&lt;/dates&gt;&lt;urls&gt;&lt;/urls&gt;&lt;/record&gt;&lt;/Cite&gt;&lt;/EndNote&gt;</w:instrText>
        </w:r>
        <w:r w:rsidR="00A71029">
          <w:rPr>
            <w:lang w:val="en" w:eastAsia="en-GB"/>
          </w:rPr>
          <w:fldChar w:fldCharType="separate"/>
        </w:r>
        <w:r w:rsidR="00A71029">
          <w:rPr>
            <w:noProof/>
            <w:lang w:val="en" w:eastAsia="en-GB"/>
          </w:rPr>
          <w:t>Osterrieth (1944)</w:t>
        </w:r>
        <w:r w:rsidR="00A71029">
          <w:rPr>
            <w:lang w:val="en" w:eastAsia="en-GB"/>
          </w:rPr>
          <w:fldChar w:fldCharType="end"/>
        </w:r>
      </w:hyperlink>
      <w:r w:rsidR="009E2A07">
        <w:rPr>
          <w:lang w:val="en" w:eastAsia="en-GB"/>
        </w:rPr>
        <w:t xml:space="preserve"> obtained normative data in children aged 4-15 and between 16 and 60 and noted the common organisational quality of drawing the large rectangle first followed by the details of the whole design in the copy and recall drawing. The administration involves displaying the complex figure drawing on a separate piece of paper for the subject to copy using pen/pencil on another plain piece of paper (usually it is not timed</w:t>
      </w:r>
      <w:r w:rsidR="004B7303">
        <w:rPr>
          <w:lang w:val="en" w:eastAsia="en-GB"/>
        </w:rPr>
        <w:t>,</w:t>
      </w:r>
      <w:r w:rsidR="009E2A07">
        <w:rPr>
          <w:lang w:val="en" w:eastAsia="en-GB"/>
        </w:rPr>
        <w:t xml:space="preserve"> but the time taken to copy the drawing may be recorded). In most administrations when the subject is given the copy instructions, they are not primed that they will be asked to repeat the drawing of the figure from memory. </w:t>
      </w:r>
    </w:p>
    <w:p w14:paraId="759D6100" w14:textId="77777777" w:rsidR="009E2A07" w:rsidRDefault="009E2A07" w:rsidP="009E2A07">
      <w:pPr>
        <w:spacing w:line="360" w:lineRule="auto"/>
        <w:rPr>
          <w:lang w:val="en" w:eastAsia="en-GB"/>
        </w:rPr>
      </w:pPr>
    </w:p>
    <w:p w14:paraId="319F27D9" w14:textId="77777777" w:rsidR="009E2A07" w:rsidRDefault="009E2A07" w:rsidP="009E2A07">
      <w:pPr>
        <w:spacing w:line="360" w:lineRule="auto"/>
        <w:rPr>
          <w:lang w:val="en" w:eastAsia="en-GB"/>
        </w:rPr>
      </w:pPr>
      <w:r>
        <w:rPr>
          <w:lang w:val="en" w:eastAsia="en-GB"/>
        </w:rPr>
        <w:t xml:space="preserve">Variations of the complex figure drawing tests have resulted in several different scoring methods. The most popular scoring method used is the one proposed by </w:t>
      </w:r>
      <w:hyperlink w:anchor="_ENREF_309" w:tooltip="Osterrieth, 1944 #11148" w:history="1">
        <w:r w:rsidR="00A71029">
          <w:rPr>
            <w:lang w:val="en" w:eastAsia="en-GB"/>
          </w:rPr>
          <w:fldChar w:fldCharType="begin"/>
        </w:r>
        <w:r w:rsidR="00A71029">
          <w:rPr>
            <w:lang w:val="en" w:eastAsia="en-GB"/>
          </w:rPr>
          <w:instrText xml:space="preserve"> ADDIN EN.CITE &lt;EndNote&gt;&lt;Cite AuthorYear="1"&gt;&lt;Author&gt;Osterrieth&lt;/Author&gt;&lt;Year&gt;1944&lt;/Year&gt;&lt;RecNum&gt;11148&lt;/RecNum&gt;&lt;DisplayText&gt;Osterrieth (1944)&lt;/DisplayText&gt;&lt;record&gt;&lt;rec-number&gt;11148&lt;/rec-number&gt;&lt;foreign-keys&gt;&lt;key app="EN" db-id="tzpe22srnsas9fevep9x0t2z0pzfe2a9a95t" timestamp="1398937000"&gt;11148&lt;/key&gt;&lt;/foreign-keys&gt;&lt;ref-type name="Journal Article"&gt;17&lt;/ref-type&gt;&lt;contributors&gt;&lt;authors&gt;&lt;author&gt;Osterrieth, P. A.&lt;/author&gt;&lt;/authors&gt;&lt;/contributors&gt;&lt;titles&gt;&lt;title&gt;Le test de copie d&amp;apos;une figure complexe; contribution à l&amp;apos;étude de la perception et de la mémoire. / Test of copying a complex figure; contribution to the study of perception and memory. &lt;/title&gt;&lt;secondary-title&gt;Archives de Psychologie&lt;/secondary-title&gt;&lt;/titles&gt;&lt;periodical&gt;&lt;full-title&gt;Archives de Psychologie&lt;/full-title&gt;&lt;/periodical&gt;&lt;pages&gt;206-356&lt;/pages&gt;&lt;volume&gt;30&lt;/volume&gt;&lt;dates&gt;&lt;year&gt;1944&lt;/year&gt;&lt;/dates&gt;&lt;urls&gt;&lt;/urls&gt;&lt;/record&gt;&lt;/Cite&gt;&lt;/EndNote&gt;</w:instrText>
        </w:r>
        <w:r w:rsidR="00A71029">
          <w:rPr>
            <w:lang w:val="en" w:eastAsia="en-GB"/>
          </w:rPr>
          <w:fldChar w:fldCharType="separate"/>
        </w:r>
        <w:r w:rsidR="00A71029">
          <w:rPr>
            <w:noProof/>
            <w:lang w:val="en" w:eastAsia="en-GB"/>
          </w:rPr>
          <w:t>Osterrieth (1944)</w:t>
        </w:r>
        <w:r w:rsidR="00A71029">
          <w:rPr>
            <w:lang w:val="en" w:eastAsia="en-GB"/>
          </w:rPr>
          <w:fldChar w:fldCharType="end"/>
        </w:r>
      </w:hyperlink>
      <w:r>
        <w:rPr>
          <w:lang w:val="en" w:eastAsia="en-GB"/>
        </w:rPr>
        <w:t xml:space="preserve"> and adapted by </w:t>
      </w:r>
      <w:hyperlink w:anchor="_ENREF_389" w:tooltip="Taylor, 1959 #11928" w:history="1">
        <w:r w:rsidR="00A71029">
          <w:rPr>
            <w:lang w:val="en" w:eastAsia="en-GB"/>
          </w:rPr>
          <w:fldChar w:fldCharType="begin"/>
        </w:r>
        <w:r w:rsidR="00A71029">
          <w:rPr>
            <w:lang w:val="en" w:eastAsia="en-GB"/>
          </w:rPr>
          <w:instrText xml:space="preserve"> ADDIN EN.CITE &lt;EndNote&gt;&lt;Cite AuthorYear="1"&gt;&lt;Author&gt;Taylor&lt;/Author&gt;&lt;Year&gt;1959&lt;/Year&gt;&lt;RecNum&gt;11928&lt;/RecNum&gt;&lt;DisplayText&gt;Taylor (1959)&lt;/DisplayText&gt;&lt;record&gt;&lt;rec-number&gt;11928&lt;/rec-number&gt;&lt;foreign-keys&gt;&lt;key app="EN" db-id="tzpe22srnsas9fevep9x0t2z0pzfe2a9a95t" timestamp="1400071258"&gt;11928&lt;/key&gt;&lt;/foreign-keys&gt;&lt;ref-type name="Book"&gt;6&lt;/ref-type&gt;&lt;contributors&gt;&lt;authors&gt;&lt;author&gt;Taylor, Edith Meyer&lt;/author&gt;&lt;/authors&gt;&lt;/contributors&gt;&lt;titles&gt;&lt;title&gt;Psychological appraisal of children with cerebral defects&lt;/title&gt;&lt;/titles&gt;&lt;pages&gt;xvii, 499 p.&lt;/pages&gt;&lt;keywords&gt;&lt;keyword&gt;Children Diseases.&lt;/keyword&gt;&lt;keyword&gt;Brain Diseases.&lt;/keyword&gt;&lt;keyword&gt;Clinical psychology.&lt;/keyword&gt;&lt;/keywords&gt;&lt;dates&gt;&lt;year&gt;1959&lt;/year&gt;&lt;/dates&gt;&lt;pub-location&gt;Cambridge, Mass.,&lt;/pub-location&gt;&lt;publisher&gt;Harvard Univ. Press&lt;/publisher&gt;&lt;accession-num&gt;8418634&lt;/accession-num&gt;&lt;call-num&gt;Jefferson or Adams Building Reading Rooms RJ486 .T3&amp;#xD;Online Electronic Resource&lt;/call-num&gt;&lt;urls&gt;&lt;/urls&gt;&lt;/record&gt;&lt;/Cite&gt;&lt;/EndNote&gt;</w:instrText>
        </w:r>
        <w:r w:rsidR="00A71029">
          <w:rPr>
            <w:lang w:val="en" w:eastAsia="en-GB"/>
          </w:rPr>
          <w:fldChar w:fldCharType="separate"/>
        </w:r>
        <w:r w:rsidR="00A71029">
          <w:rPr>
            <w:noProof/>
            <w:lang w:val="en" w:eastAsia="en-GB"/>
          </w:rPr>
          <w:t>Taylor (1959)</w:t>
        </w:r>
        <w:r w:rsidR="00A71029">
          <w:rPr>
            <w:lang w:val="en" w:eastAsia="en-GB"/>
          </w:rPr>
          <w:fldChar w:fldCharType="end"/>
        </w:r>
      </w:hyperlink>
      <w:r w:rsidR="00F94BBA">
        <w:rPr>
          <w:lang w:val="en" w:eastAsia="en-GB"/>
        </w:rPr>
        <w:t xml:space="preserve"> (see Table 6.7, p. 192</w:t>
      </w:r>
      <w:r>
        <w:rPr>
          <w:lang w:val="en" w:eastAsia="en-GB"/>
        </w:rPr>
        <w:t xml:space="preserve">). An 18 point scoring system was used in which each unit was considered separately and the accuracy of the unit relative to its position and its place in the whole design was noted. Therefore, the maximum score achievable was 36. Recall trials are usually 10, 30 or 45 minutes, or even up to an hour depending on the method of scoring and figure being used </w:t>
      </w:r>
      <w:r>
        <w:rPr>
          <w:lang w:val="en" w:eastAsia="en-GB"/>
        </w:rPr>
        <w:fldChar w:fldCharType="begin"/>
      </w:r>
      <w:r w:rsidR="00EC2E1B">
        <w:rPr>
          <w:lang w:val="en" w:eastAsia="en-GB"/>
        </w:rPr>
        <w:instrText xml:space="preserve"> ADDIN EN.CITE &lt;EndNote&gt;&lt;Cite&gt;&lt;Author&gt;Brooks&lt;/Author&gt;&lt;Year&gt;1972&lt;/Year&gt;&lt;RecNum&gt;11937&lt;/RecNum&gt;&lt;DisplayText&gt;(Brooks, 1972; Odgden, Growdon, &amp;amp; Corkin, 1990)&lt;/DisplayText&gt;&lt;record&gt;&lt;rec-number&gt;11937&lt;/rec-number&gt;&lt;foreign-keys&gt;&lt;key app="EN" db-id="tzpe22srnsas9fevep9x0t2z0pzfe2a9a95t" timestamp="1400147677"&gt;11937&lt;/key&gt;&lt;/foreign-keys&gt;&lt;ref-type name="Journal Article"&gt;17&lt;/ref-type&gt;&lt;contributors&gt;&lt;authors&gt;&lt;author&gt;Brooks, D. N.&lt;/author&gt;&lt;/authors&gt;&lt;/contributors&gt;&lt;titles&gt;&lt;title&gt;Memory and Head-Injury&lt;/title&gt;&lt;secondary-title&gt;Journal of Nervous and Mental Disease&lt;/secondary-title&gt;&lt;alt-title&gt;J Nerv Ment Dis&lt;/alt-title&gt;&lt;/titles&gt;&lt;periodical&gt;&lt;full-title&gt;Journal of Nervous and Mental Disease&lt;/full-title&gt;&lt;abbr-1&gt;J Nerv Ment Dis&lt;/abbr-1&gt;&lt;/periodical&gt;&lt;alt-periodical&gt;&lt;full-title&gt;Journal of Nervous and Mental Disease&lt;/full-title&gt;&lt;abbr-1&gt;J Nerv Ment Dis&lt;/abbr-1&gt;&lt;/alt-periodical&gt;&lt;pages&gt;350-&amp;amp;&lt;/pages&gt;&lt;volume&gt;155&lt;/volume&gt;&lt;number&gt;5&lt;/number&gt;&lt;dates&gt;&lt;year&gt;1972&lt;/year&gt;&lt;/dates&gt;&lt;isbn&gt;0022-3018&lt;/isbn&gt;&lt;accession-num&gt;WOS:A1972O033800007&lt;/accession-num&gt;&lt;urls&gt;&lt;related-urls&gt;&lt;url&gt;&amp;lt;Go to ISI&amp;gt;://WOS:A1972O033800007&lt;/url&gt;&lt;/related-urls&gt;&lt;/urls&gt;&lt;language&gt;English&lt;/language&gt;&lt;/record&gt;&lt;/Cite&gt;&lt;Cite&gt;&lt;Author&gt;Odgden&lt;/Author&gt;&lt;Year&gt;1990&lt;/Year&gt;&lt;RecNum&gt;11940&lt;/RecNum&gt;&lt;record&gt;&lt;rec-number&gt;11940&lt;/rec-number&gt;&lt;foreign-keys&gt;&lt;key app="EN" db-id="tzpe22srnsas9fevep9x0t2z0pzfe2a9a95t" timestamp="1400148037"&gt;11940&lt;/key&gt;&lt;/foreign-keys&gt;&lt;ref-type name="Journal Article"&gt;17&lt;/ref-type&gt;&lt;contributors&gt;&lt;authors&gt;&lt;author&gt;Odgden, J. A.&lt;/author&gt;&lt;author&gt;Growdon, J. H.&lt;/author&gt;&lt;author&gt;Corkin, S.&lt;/author&gt;&lt;/authors&gt;&lt;/contributors&gt;&lt;titles&gt;&lt;title&gt;Deficits on visuospatial tests involving forward planning in high-functioning parkinsonians.&lt;/title&gt;&lt;secondary-title&gt;Neuropsychiaty, Neuropsychology, and Behavioural Neurology&lt;/secondary-title&gt;&lt;/titles&gt;&lt;periodical&gt;&lt;full-title&gt;Neuropsychiaty, Neuropsychology, and Behavioural Neurology&lt;/full-title&gt;&lt;/periodical&gt;&lt;pages&gt;125-139&lt;/pages&gt;&lt;volume&gt;3&lt;/volume&gt;&lt;dates&gt;&lt;year&gt;1990&lt;/year&gt;&lt;/dates&gt;&lt;urls&gt;&lt;/urls&gt;&lt;/record&gt;&lt;/Cite&gt;&lt;/EndNote&gt;</w:instrText>
      </w:r>
      <w:r>
        <w:rPr>
          <w:lang w:val="en" w:eastAsia="en-GB"/>
        </w:rPr>
        <w:fldChar w:fldCharType="separate"/>
      </w:r>
      <w:r>
        <w:rPr>
          <w:noProof/>
          <w:lang w:val="en" w:eastAsia="en-GB"/>
        </w:rPr>
        <w:t>(</w:t>
      </w:r>
      <w:hyperlink w:anchor="_ENREF_61" w:tooltip="Brooks, 1972 #11937" w:history="1">
        <w:r w:rsidR="00A71029">
          <w:rPr>
            <w:noProof/>
            <w:lang w:val="en" w:eastAsia="en-GB"/>
          </w:rPr>
          <w:t>Brooks, 1972</w:t>
        </w:r>
      </w:hyperlink>
      <w:r>
        <w:rPr>
          <w:noProof/>
          <w:lang w:val="en" w:eastAsia="en-GB"/>
        </w:rPr>
        <w:t xml:space="preserve">; </w:t>
      </w:r>
      <w:hyperlink w:anchor="_ENREF_304" w:tooltip="Odgden, 1990 #11940" w:history="1">
        <w:r w:rsidR="00A71029">
          <w:rPr>
            <w:noProof/>
            <w:lang w:val="en" w:eastAsia="en-GB"/>
          </w:rPr>
          <w:t>Odgden, Growdon, &amp; Corkin, 1990</w:t>
        </w:r>
      </w:hyperlink>
      <w:r>
        <w:rPr>
          <w:noProof/>
          <w:lang w:val="en" w:eastAsia="en-GB"/>
        </w:rPr>
        <w:t>)</w:t>
      </w:r>
      <w:r>
        <w:rPr>
          <w:lang w:val="en" w:eastAsia="en-GB"/>
        </w:rPr>
        <w:fldChar w:fldCharType="end"/>
      </w:r>
      <w:r>
        <w:rPr>
          <w:lang w:val="en" w:eastAsia="en-GB"/>
        </w:rPr>
        <w:t xml:space="preserve">. The point of the recall is to track the organisation abilities of the subject while completing the task. Many administrators of the test tend to switch the colour of the pencil by way of tracking the progression of the drawing as suggested by Rey </w:t>
      </w:r>
      <w:r>
        <w:rPr>
          <w:lang w:val="en" w:eastAsia="en-GB"/>
        </w:rPr>
        <w:fldChar w:fldCharType="begin"/>
      </w:r>
      <w:r w:rsidR="00EC2E1B">
        <w:rPr>
          <w:lang w:val="en" w:eastAsia="en-GB"/>
        </w:rPr>
        <w:instrText xml:space="preserve"> ADDIN EN.CITE &lt;EndNote&gt;&lt;Cite&gt;&lt;Author&gt;Corwin&lt;/Author&gt;&lt;Year&gt;1993&lt;/Year&gt;&lt;RecNum&gt;11941&lt;/RecNum&gt;&lt;DisplayText&gt;(Corwin &amp;amp; Bylsma, 1993)&lt;/DisplayText&gt;&lt;record&gt;&lt;rec-number&gt;11941&lt;/rec-number&gt;&lt;foreign-keys&gt;&lt;key app="EN" db-id="tzpe22srnsas9fevep9x0t2z0pzfe2a9a95t" timestamp="1400148472"&gt;11941&lt;/key&gt;&lt;/foreign-keys&gt;&lt;ref-type name="Journal Article"&gt;17&lt;/ref-type&gt;&lt;contributors&gt;&lt;authors&gt;&lt;author&gt;Corwin, J.&lt;/author&gt;&lt;author&gt;Bylsma, F. W.&lt;/author&gt;&lt;/authors&gt;&lt;/contributors&gt;&lt;auth-address&gt;Johns Hopkins Univ,Dept Psychiat &amp;amp; Behav Sci,Baltimore,Md 21205&amp;#xD;Vet Affairs Med Ctr,Baltimore,Md&lt;/auth-address&gt;&lt;titles&gt;&lt;title&gt;Psychological-Examination of Traumatic Encephalopathy - the Complex Figure Copy Test&lt;/title&gt;&lt;secondary-title&gt;Clinical Neuropsychologist&lt;/secondary-title&gt;&lt;alt-title&gt;Clin Neuropsychol&lt;/alt-title&gt;&lt;/titles&gt;&lt;alt-periodical&gt;&lt;full-title&gt;Clin Neuropsychol&lt;/full-title&gt;&lt;/alt-periodical&gt;&lt;pages&gt;3-21&lt;/pages&gt;&lt;volume&gt;7&lt;/volume&gt;&lt;number&gt;1&lt;/number&gt;&lt;keywords&gt;&lt;keyword&gt;rey-osterrieth&lt;/keyword&gt;&lt;/keywords&gt;&lt;dates&gt;&lt;year&gt;1993&lt;/year&gt;&lt;pub-dates&gt;&lt;date&gt;Jan&lt;/date&gt;&lt;/pub-dates&gt;&lt;/dates&gt;&lt;isbn&gt;0920-1637&lt;/isbn&gt;&lt;accession-num&gt;WOS:A1993KX48400001&lt;/accession-num&gt;&lt;urls&gt;&lt;related-urls&gt;&lt;url&gt;&amp;lt;Go to ISI&amp;gt;://WOS:A1993KX48400001&lt;/url&gt;&lt;/related-urls&gt;&lt;/urls&gt;&lt;electronic-resource-num&gt;Doi 10.1080/13854049308401883&lt;/electronic-resource-num&gt;&lt;language&gt;English&lt;/language&gt;&lt;/record&gt;&lt;/Cite&gt;&lt;/EndNote&gt;</w:instrText>
      </w:r>
      <w:r>
        <w:rPr>
          <w:lang w:val="en" w:eastAsia="en-GB"/>
        </w:rPr>
        <w:fldChar w:fldCharType="separate"/>
      </w:r>
      <w:r>
        <w:rPr>
          <w:noProof/>
          <w:lang w:val="en" w:eastAsia="en-GB"/>
        </w:rPr>
        <w:t>(</w:t>
      </w:r>
      <w:hyperlink w:anchor="_ENREF_97" w:tooltip="Corwin, 1993 #11941" w:history="1">
        <w:r w:rsidR="00A71029">
          <w:rPr>
            <w:noProof/>
            <w:lang w:val="en" w:eastAsia="en-GB"/>
          </w:rPr>
          <w:t>Corwin &amp; Bylsma, 1993</w:t>
        </w:r>
      </w:hyperlink>
      <w:r>
        <w:rPr>
          <w:noProof/>
          <w:lang w:val="en" w:eastAsia="en-GB"/>
        </w:rPr>
        <w:t>)</w:t>
      </w:r>
      <w:r>
        <w:rPr>
          <w:lang w:val="en" w:eastAsia="en-GB"/>
        </w:rPr>
        <w:fldChar w:fldCharType="end"/>
      </w:r>
      <w:r>
        <w:rPr>
          <w:lang w:val="en" w:eastAsia="en-GB"/>
        </w:rPr>
        <w:t xml:space="preserve">. There have been some </w:t>
      </w:r>
      <w:r>
        <w:rPr>
          <w:lang w:val="en" w:eastAsia="en-GB"/>
        </w:rPr>
        <w:lastRenderedPageBreak/>
        <w:t>suggestions that the switching of the colour of pencils does in fact improve the memory performance rather than distract the subject while completin</w:t>
      </w:r>
      <w:r w:rsidR="002A35AF">
        <w:rPr>
          <w:lang w:val="en" w:eastAsia="en-GB"/>
        </w:rPr>
        <w:t>g the drawing</w:t>
      </w:r>
      <w:r>
        <w:rPr>
          <w:lang w:val="en" w:eastAsia="en-GB"/>
        </w:rPr>
        <w:t xml:space="preserve"> </w:t>
      </w:r>
      <w:r>
        <w:rPr>
          <w:lang w:val="en" w:eastAsia="en-GB"/>
        </w:rPr>
        <w:fldChar w:fldCharType="begin">
          <w:fldData xml:space="preserve">PEVuZE5vdGU+PENpdGU+PEF1dGhvcj5TaGluPC9BdXRob3I+PFllYXI+MjAwNjwvWWVhcj48UmVj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</w:fldData>
        </w:fldChar>
      </w:r>
      <w:r w:rsidR="00EC2E1B">
        <w:rPr>
          <w:lang w:val="en" w:eastAsia="en-GB"/>
        </w:rPr>
        <w:instrText xml:space="preserve"> ADDIN EN.CITE </w:instrText>
      </w:r>
      <w:r w:rsidR="00EC2E1B">
        <w:rPr>
          <w:lang w:val="en" w:eastAsia="en-GB"/>
        </w:rPr>
        <w:fldChar w:fldCharType="begin">
          <w:fldData xml:space="preserve">PEVuZE5vdGU+PENpdGU+PEF1dGhvcj5TaGluPC9BdXRob3I+PFllYXI+MjAwNjwvWWVhcj48UmVj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351" w:tooltip="Ruffolo, 2001 #11952" w:history="1">
        <w:r w:rsidR="00A71029">
          <w:rPr>
            <w:noProof/>
            <w:lang w:val="en" w:eastAsia="en-GB"/>
          </w:rPr>
          <w:t>Ruffolo, Javorsky, Tremont, Westervelt, &amp; Stern, 2001</w:t>
        </w:r>
      </w:hyperlink>
      <w:r>
        <w:rPr>
          <w:noProof/>
          <w:lang w:val="en" w:eastAsia="en-GB"/>
        </w:rPr>
        <w:t xml:space="preserve">; </w:t>
      </w:r>
      <w:hyperlink w:anchor="_ENREF_368" w:tooltip="Shin, 2006 #11950" w:history="1">
        <w:r w:rsidR="00A71029">
          <w:rPr>
            <w:noProof/>
            <w:lang w:val="en" w:eastAsia="en-GB"/>
          </w:rPr>
          <w:t>Shin, Park, Park, Seol, &amp; Kwon, 2006</w:t>
        </w:r>
      </w:hyperlink>
      <w:r>
        <w:rPr>
          <w:noProof/>
          <w:lang w:val="en" w:eastAsia="en-GB"/>
        </w:rPr>
        <w:t>)</w:t>
      </w:r>
      <w:r>
        <w:rPr>
          <w:lang w:val="en" w:eastAsia="en-GB"/>
        </w:rPr>
        <w:fldChar w:fldCharType="end"/>
      </w:r>
      <w:r>
        <w:rPr>
          <w:lang w:val="en" w:eastAsia="en-GB"/>
        </w:rPr>
        <w:t>.</w:t>
      </w:r>
    </w:p>
    <w:p w14:paraId="41C88A92" w14:textId="77777777" w:rsidR="009E2A07" w:rsidRDefault="009E2A07" w:rsidP="009E2A07">
      <w:pPr>
        <w:spacing w:line="360" w:lineRule="auto"/>
        <w:rPr>
          <w:lang w:val="en" w:eastAsia="en-GB"/>
        </w:rPr>
      </w:pPr>
    </w:p>
    <w:p w14:paraId="4578DB9B" w14:textId="77777777" w:rsidR="009E2A07" w:rsidRDefault="009E2A07" w:rsidP="009E2A07">
      <w:pPr>
        <w:spacing w:line="360" w:lineRule="auto"/>
        <w:rPr>
          <w:lang w:val="en" w:eastAsia="en-GB"/>
        </w:rPr>
      </w:pPr>
      <w:r>
        <w:rPr>
          <w:lang w:val="en" w:eastAsia="en-GB"/>
        </w:rPr>
        <w:t>There are significant age effects on recall trials reported widely in the literature, suggesting marked decline in a short 3-min recall of the drawing in age groups 41 to 55 and a more profound decline i</w:t>
      </w:r>
      <w:r w:rsidR="002A35AF">
        <w:rPr>
          <w:lang w:val="en" w:eastAsia="en-GB"/>
        </w:rPr>
        <w:t>n performance in ages 60 to 65+</w:t>
      </w:r>
      <w:r>
        <w:rPr>
          <w:lang w:val="en" w:eastAsia="en-GB"/>
        </w:rPr>
        <w:t xml:space="preserve"> </w:t>
      </w:r>
      <w:r>
        <w:rPr>
          <w:lang w:val="en" w:eastAsia="en-GB"/>
        </w:rPr>
        <w:fldChar w:fldCharType="begin">
          <w:fldData xml:space="preserve">PEVuZE5vdGU+PENpdGU+PEF1dGhvcj5Eb3VnbGFzPC9BdXRob3I+PFllYXI+MjAwOTwvWWVhcj48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</w:fldData>
        </w:fldChar>
      </w:r>
      <w:r w:rsidR="00EC2E1B">
        <w:rPr>
          <w:lang w:val="en" w:eastAsia="en-GB"/>
        </w:rPr>
        <w:instrText xml:space="preserve"> ADDIN EN.CITE </w:instrText>
      </w:r>
      <w:r w:rsidR="00EC2E1B">
        <w:rPr>
          <w:lang w:val="en" w:eastAsia="en-GB"/>
        </w:rPr>
        <w:fldChar w:fldCharType="begin">
          <w:fldData xml:space="preserve">PEVuZE5vdGU+PENpdGU+PEF1dGhvcj5Eb3VnbGFzPC9BdXRob3I+PFllYXI+MjAwOTwvWWVhcj48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108" w:tooltip="Delbecq-Derouesne, 1989 #11973" w:history="1">
        <w:r w:rsidR="00A71029">
          <w:rPr>
            <w:noProof/>
            <w:lang w:val="en" w:eastAsia="en-GB"/>
          </w:rPr>
          <w:t>Delbecq-Derouesne &amp; Beauvois, 1989</w:t>
        </w:r>
      </w:hyperlink>
      <w:r>
        <w:rPr>
          <w:noProof/>
          <w:lang w:val="en" w:eastAsia="en-GB"/>
        </w:rPr>
        <w:t xml:space="preserve">; </w:t>
      </w:r>
      <w:hyperlink w:anchor="_ENREF_114" w:tooltip="Douglas, 2009 #11958" w:history="1">
        <w:r w:rsidR="00A71029">
          <w:rPr>
            <w:noProof/>
            <w:lang w:val="en" w:eastAsia="en-GB"/>
          </w:rPr>
          <w:t>Douglas, McGhee, Sakamoto, &amp; Spiers, 2009</w:t>
        </w:r>
      </w:hyperlink>
      <w:r>
        <w:rPr>
          <w:noProof/>
          <w:lang w:val="en" w:eastAsia="en-GB"/>
        </w:rPr>
        <w:t xml:space="preserve">; </w:t>
      </w:r>
      <w:hyperlink w:anchor="_ENREF_152" w:tooltip="Gallagher, 2007 #11959" w:history="1">
        <w:r w:rsidR="00A71029">
          <w:rPr>
            <w:noProof/>
            <w:lang w:val="en" w:eastAsia="en-GB"/>
          </w:rPr>
          <w:t>Gallagher &amp; Burke, 2007</w:t>
        </w:r>
      </w:hyperlink>
      <w:r>
        <w:rPr>
          <w:noProof/>
          <w:lang w:val="en" w:eastAsia="en-GB"/>
        </w:rPr>
        <w:t>)</w:t>
      </w:r>
      <w:r>
        <w:rPr>
          <w:lang w:val="en" w:eastAsia="en-GB"/>
        </w:rPr>
        <w:fldChar w:fldCharType="end"/>
      </w:r>
      <w:r>
        <w:rPr>
          <w:lang w:val="en" w:eastAsia="en-GB"/>
        </w:rPr>
        <w:t>. Education differences are reported, but more prominently observed in older adults (aged 70 and above)</w:t>
      </w:r>
      <w:r w:rsidR="004B7303">
        <w:rPr>
          <w:lang w:val="en" w:eastAsia="en-GB"/>
        </w:rPr>
        <w:t>. H</w:t>
      </w:r>
      <w:r>
        <w:rPr>
          <w:lang w:val="en" w:eastAsia="en-GB"/>
        </w:rPr>
        <w:t xml:space="preserve">owever, these differences tend not to act as a predictive factor </w:t>
      </w:r>
      <w:r w:rsidR="004B7303">
        <w:rPr>
          <w:lang w:val="en" w:eastAsia="en-GB"/>
        </w:rPr>
        <w:t>of</w:t>
      </w:r>
      <w:r>
        <w:rPr>
          <w:lang w:val="en" w:eastAsia="en-GB"/>
        </w:rPr>
        <w:t xml:space="preserve"> the overall performance on</w:t>
      </w:r>
      <w:r w:rsidR="002A35AF">
        <w:rPr>
          <w:lang w:val="en" w:eastAsia="en-GB"/>
        </w:rPr>
        <w:t xml:space="preserve"> the test</w:t>
      </w:r>
      <w:r>
        <w:rPr>
          <w:lang w:val="en" w:eastAsia="en-GB"/>
        </w:rPr>
        <w:t xml:space="preserve"> </w:t>
      </w:r>
      <w:r>
        <w:rPr>
          <w:lang w:val="en" w:eastAsia="en-GB"/>
        </w:rPr>
        <w:fldChar w:fldCharType="begin"/>
      </w:r>
      <w:r w:rsidR="00EC2E1B">
        <w:rPr>
          <w:lang w:val="en" w:eastAsia="en-GB"/>
        </w:rPr>
        <w:instrText xml:space="preserve"> ADDIN EN.CITE &lt;EndNote&gt;&lt;Cite&gt;&lt;Author&gt;Boone&lt;/Author&gt;&lt;Year&gt;1993&lt;/Year&gt;&lt;RecNum&gt;11976&lt;/RecNum&gt;&lt;DisplayText&gt;(Boone, Lesser, Hillgutierrez, Berman, &amp;amp; Delia, 1993)&lt;/DisplayText&gt;&lt;record&gt;&lt;rec-number&gt;11976&lt;/rec-number&gt;&lt;foreign-keys&gt;&lt;key app="EN" db-id="tzpe22srnsas9fevep9x0t2z0pzfe2a9a95t" timestamp="1400149454"&gt;11976&lt;/key&gt;&lt;/foreign-keys&gt;&lt;ref-type name="Journal Article"&gt;17&lt;/ref-type&gt;&lt;contributors&gt;&lt;authors&gt;&lt;author&gt;Boone, K. B.&lt;/author&gt;&lt;author&gt;Lesser, I. M.&lt;/author&gt;&lt;author&gt;Hillgutierrez, E.&lt;/author&gt;&lt;author&gt;Berman, N. G.&lt;/author&gt;&lt;author&gt;Delia, L. F.&lt;/author&gt;&lt;/authors&gt;&lt;/contributors&gt;&lt;auth-address&gt;Univ Calif Los Angeles,Los Angeles Cty Harbor Med Ctr,Dept Psychiat,Torrance,Ca 90509&amp;#xD;Univ Calif Los Angeles,Sch Med,Dept Psychiat,Los Angeles,Ca 90024&amp;#xD;Univ Calif Los Angeles,Los Angeles Cty Harbor Med Ctr,Inst Res &amp;amp; Educ,Torrance,Ca 90509&lt;/auth-address&gt;&lt;titles&gt;&lt;title&gt;Rey-Osterrieth Complex Figure Performance in Healthy, Older Adults - Relationship to Age, Education, Sex, and Iq&lt;/title&gt;&lt;secondary-title&gt;Clinical Neuropsychologist&lt;/secondary-title&gt;&lt;alt-title&gt;Clin Neuropsychol&lt;/alt-title&gt;&lt;/titles&gt;&lt;alt-periodical&gt;&lt;full-title&gt;Clin Neuropsychol&lt;/full-title&gt;&lt;/alt-periodical&gt;&lt;pages&gt;22-28&lt;/pages&gt;&lt;volume&gt;7&lt;/volume&gt;&lt;number&gt;1&lt;/number&gt;&lt;keywords&gt;&lt;keyword&gt;memory&lt;/keyword&gt;&lt;/keywords&gt;&lt;dates&gt;&lt;year&gt;1993&lt;/year&gt;&lt;pub-dates&gt;&lt;date&gt;Jan&lt;/date&gt;&lt;/pub-dates&gt;&lt;/dates&gt;&lt;isbn&gt;0920-1637&lt;/isbn&gt;&lt;accession-num&gt;WOS:A1993KX48400002&lt;/accession-num&gt;&lt;urls&gt;&lt;related-urls&gt;&lt;url&gt;&amp;lt;Go to ISI&amp;gt;://WOS:A1993KX48400002&lt;/url&gt;&lt;/related-urls&gt;&lt;/urls&gt;&lt;electronic-resource-num&gt;Doi 10.1080/13854049308401884&lt;/electronic-resource-num&gt;&lt;language&gt;English&lt;/language&gt;&lt;/record&gt;&lt;/Cite&gt;&lt;/EndNote&gt;</w:instrText>
      </w:r>
      <w:r>
        <w:rPr>
          <w:lang w:val="en" w:eastAsia="en-GB"/>
        </w:rPr>
        <w:fldChar w:fldCharType="separate"/>
      </w:r>
      <w:r>
        <w:rPr>
          <w:noProof/>
          <w:lang w:val="en" w:eastAsia="en-GB"/>
        </w:rPr>
        <w:t>(</w:t>
      </w:r>
      <w:hyperlink w:anchor="_ENREF_51" w:tooltip="Boone, 1993 #11976" w:history="1">
        <w:r w:rsidR="00A71029">
          <w:rPr>
            <w:noProof/>
            <w:lang w:val="en" w:eastAsia="en-GB"/>
          </w:rPr>
          <w:t>Boone, Lesser, Hillgutierrez, Berman, &amp; Delia, 1993</w:t>
        </w:r>
      </w:hyperlink>
      <w:r>
        <w:rPr>
          <w:noProof/>
          <w:lang w:val="en" w:eastAsia="en-GB"/>
        </w:rPr>
        <w:t>)</w:t>
      </w:r>
      <w:r>
        <w:rPr>
          <w:lang w:val="en" w:eastAsia="en-GB"/>
        </w:rPr>
        <w:fldChar w:fldCharType="end"/>
      </w:r>
      <w:r>
        <w:rPr>
          <w:lang w:val="en" w:eastAsia="en-GB"/>
        </w:rPr>
        <w:t>. Some studies report that men outperform women</w:t>
      </w:r>
      <w:r w:rsidR="002A35AF">
        <w:rPr>
          <w:lang w:val="en" w:eastAsia="en-GB"/>
        </w:rPr>
        <w:t xml:space="preserve"> on recall scores of the Rey-O </w:t>
      </w:r>
      <w:r>
        <w:rPr>
          <w:lang w:val="en" w:eastAsia="en-GB"/>
        </w:rPr>
        <w:fldChar w:fldCharType="begin"/>
      </w:r>
      <w:r w:rsidR="00EC2E1B">
        <w:rPr>
          <w:lang w:val="en" w:eastAsia="en-GB"/>
        </w:rPr>
        <w:instrText xml:space="preserve"> ADDIN EN.CITE &lt;EndNote&gt;&lt;Cite&gt;&lt;Author&gt;Gallagher&lt;/Author&gt;&lt;Year&gt;2007&lt;/Year&gt;&lt;RecNum&gt;11979&lt;/RecNum&gt;&lt;DisplayText&gt;(Gallagher &amp;amp; Burke, 2007)&lt;/DisplayText&gt;&lt;record&gt;&lt;rec-number&gt;11979&lt;/rec-number&gt;&lt;foreign-keys&gt;&lt;key app="EN" db-id="tzpe22srnsas9fevep9x0t2z0pzfe2a9a95t" timestamp="1400149774"&gt;11979&lt;/key&gt;&lt;/foreign-keys&gt;&lt;ref-type name="Journal Article"&gt;17&lt;/ref-type&gt;&lt;contributors&gt;&lt;authors&gt;&lt;author&gt;Gallagher, C.&lt;/author&gt;&lt;author&gt;Burke, T.&lt;/author&gt;&lt;/authors&gt;&lt;/contributors&gt;&lt;auth-address&gt;Gallagher, C&amp;#xD;Univ Coll Dublin, Sch Psychol, Dublin 4, Ireland&amp;#xD;Univ Coll Dublin, Sch Psychol, Dublin 4, Ireland&amp;#xD;Univ Coll Dublin, Sch Psychol, Dublin 4, Ireland&lt;/auth-address&gt;&lt;titles&gt;&lt;title&gt;Age, gender and IQ effects on the Rey-Osterrieth complex figure test&lt;/title&gt;&lt;secondary-title&gt;British Journal of Clinical Psychology&lt;/secondary-title&gt;&lt;alt-title&gt;Brit J Clin Psychol&lt;/alt-title&gt;&lt;/titles&gt;&lt;periodical&gt;&lt;full-title&gt;British Journal of Clinical Psychology&lt;/full-title&gt;&lt;abbr-1&gt;Brit J Clin Psychol&lt;/abbr-1&gt;&lt;/periodical&gt;&lt;alt-periodical&gt;&lt;full-title&gt;British Journal of Clinical Psychology&lt;/full-title&gt;&lt;abbr-1&gt;Brit J Clin Psychol&lt;/abbr-1&gt;&lt;/alt-periodical&gt;&lt;pages&gt;35-45&lt;/pages&gt;&lt;volume&gt;46&lt;/volume&gt;&lt;keywords&gt;&lt;keyword&gt;performance&lt;/keyword&gt;&lt;/keywords&gt;&lt;dates&gt;&lt;year&gt;2007&lt;/year&gt;&lt;pub-dates&gt;&lt;date&gt;Mar&lt;/date&gt;&lt;/pub-dates&gt;&lt;/dates&gt;&lt;isbn&gt;0144-6657&lt;/isbn&gt;&lt;accession-num&gt;WOS:000244295300003&lt;/accession-num&gt;&lt;urls&gt;&lt;related-urls&gt;&lt;url&gt;&amp;lt;Go to ISI&amp;gt;://WOS:000244295300003&lt;/url&gt;&lt;/related-urls&gt;&lt;/urls&gt;&lt;electronic-resource-num&gt;Doi 10.1348/014466506x106047&lt;/electronic-resource-num&gt;&lt;language&gt;English&lt;/language&gt;&lt;/record&gt;&lt;/Cite&gt;&lt;/EndNote&gt;</w:instrText>
      </w:r>
      <w:r>
        <w:rPr>
          <w:lang w:val="en" w:eastAsia="en-GB"/>
        </w:rPr>
        <w:fldChar w:fldCharType="separate"/>
      </w:r>
      <w:r>
        <w:rPr>
          <w:noProof/>
          <w:lang w:val="en" w:eastAsia="en-GB"/>
        </w:rPr>
        <w:t>(</w:t>
      </w:r>
      <w:hyperlink w:anchor="_ENREF_152" w:tooltip="Gallagher, 2007 #11959" w:history="1">
        <w:r w:rsidR="00A71029">
          <w:rPr>
            <w:noProof/>
            <w:lang w:val="en" w:eastAsia="en-GB"/>
          </w:rPr>
          <w:t>Gallagher &amp; Burke, 2007</w:t>
        </w:r>
      </w:hyperlink>
      <w:r>
        <w:rPr>
          <w:noProof/>
          <w:lang w:val="en" w:eastAsia="en-GB"/>
        </w:rPr>
        <w:t>)</w:t>
      </w:r>
      <w:r>
        <w:rPr>
          <w:lang w:val="en" w:eastAsia="en-GB"/>
        </w:rPr>
        <w:fldChar w:fldCharType="end"/>
      </w:r>
      <w:r>
        <w:rPr>
          <w:lang w:val="en" w:eastAsia="en-GB"/>
        </w:rPr>
        <w:t xml:space="preserve">, however these findings are limited as other researchers point out no gender differences in performance on the test in a relatively large sample of 211 subjects </w:t>
      </w:r>
      <w:r>
        <w:rPr>
          <w:lang w:val="en" w:eastAsia="en-GB"/>
        </w:rPr>
        <w:fldChar w:fldCharType="begin"/>
      </w:r>
      <w:r w:rsidR="00EC2E1B">
        <w:rPr>
          <w:lang w:val="en" w:eastAsia="en-GB"/>
        </w:rPr>
        <w:instrText xml:space="preserve"> ADDIN EN.CITE &lt;EndNote&gt;&lt;Cite&gt;&lt;Author&gt;Fastenau&lt;/Author&gt;&lt;Year&gt;1999&lt;/Year&gt;&lt;RecNum&gt;11980&lt;/RecNum&gt;&lt;DisplayText&gt;(Fastenau, Denburg, &amp;amp; Hufford, 1999)&lt;/DisplayText&gt;&lt;record&gt;&lt;rec-number&gt;11980&lt;/rec-number&gt;&lt;foreign-keys&gt;&lt;key app="EN" db-id="tzpe22srnsas9fevep9x0t2z0pzfe2a9a95t" timestamp="1400150030"&gt;11980&lt;/key&gt;&lt;/foreign-keys&gt;&lt;ref-type name="Journal Article"&gt;17&lt;/ref-type&gt;&lt;contributors&gt;&lt;authors&gt;&lt;author&gt;Fastenau, P. S.&lt;/author&gt;&lt;author&gt;Denburg, N. L.&lt;/author&gt;&lt;author&gt;Hufford, B. J.&lt;/author&gt;&lt;/authors&gt;&lt;/contributors&gt;&lt;auth-address&gt;Fastenau, PS&amp;#xD;Indiana Univ Purdue Univ, Dept Psychol LD 124, 402 N Blackford St, Indianapolis, IN 46202 USA&amp;#xD;Indiana Univ Purdue Univ, Dept Psychol LD 124, 402 N Blackford St, Indianapolis, IN 46202 USA&amp;#xD;Indiana Univ Purdue Univ, Dept Psychol LD 124, Indianapolis, IN 46202 USA&amp;#xD;Michigan State Univ, E Lansing, MI 48824 USA&amp;#xD;Dept Vet Affairs Med Ctr, San Diego, CA USA&lt;/auth-address&gt;&lt;titles&gt;&lt;title&gt;Adult norms for the Rey-Osterrieth complex figure test and for supplemental recognition and matching trials from the extended complex figure test&lt;/title&gt;&lt;secondary-title&gt;Clinical Neuropsychologist&lt;/secondary-title&gt;&lt;alt-title&gt;Clin Neuropsychol&lt;/alt-title&gt;&lt;/titles&gt;&lt;alt-periodical&gt;&lt;full-title&gt;Clin Neuropsychol&lt;/full-title&gt;&lt;/alt-periodical&gt;&lt;pages&gt;30-47&lt;/pages&gt;&lt;volume&gt;13&lt;/volume&gt;&lt;number&gt;1&lt;/number&gt;&lt;keywords&gt;&lt;keyword&gt;memory&lt;/keyword&gt;&lt;keyword&gt;performance&lt;/keyword&gt;&lt;keyword&gt;impairment&lt;/keyword&gt;&lt;keyword&gt;retrieval&lt;/keyword&gt;&lt;keyword&gt;productions&lt;/keyword&gt;&lt;keyword&gt;children&lt;/keyword&gt;&lt;keyword&gt;healthy&lt;/keyword&gt;&lt;keyword&gt;recall&lt;/keyword&gt;&lt;keyword&gt;system&lt;/keyword&gt;&lt;keyword&gt;age&lt;/keyword&gt;&lt;/keywords&gt;&lt;dates&gt;&lt;year&gt;1999&lt;/year&gt;&lt;pub-dates&gt;&lt;date&gt;Feb&lt;/date&gt;&lt;/pub-dates&gt;&lt;/dates&gt;&lt;isbn&gt;0920-1637&lt;/isbn&gt;&lt;accession-num&gt;WOS:000082002000004&lt;/accession-num&gt;&lt;urls&gt;&lt;related-urls&gt;&lt;url&gt;&amp;lt;Go to ISI&amp;gt;://WOS:000082002000004&lt;/url&gt;&lt;/related-urls&gt;&lt;/urls&gt;&lt;electronic-resource-num&gt;DOI 10.1076/clin.13.1.30.1976&lt;/electronic-resource-num&gt;&lt;language&gt;English&lt;/language&gt;&lt;/record&gt;&lt;/Cite&gt;&lt;/EndNote&gt;</w:instrText>
      </w:r>
      <w:r>
        <w:rPr>
          <w:lang w:val="en" w:eastAsia="en-GB"/>
        </w:rPr>
        <w:fldChar w:fldCharType="separate"/>
      </w:r>
      <w:r>
        <w:rPr>
          <w:noProof/>
          <w:lang w:val="en" w:eastAsia="en-GB"/>
        </w:rPr>
        <w:t>(</w:t>
      </w:r>
      <w:hyperlink w:anchor="_ENREF_132" w:tooltip="Fastenau, 1999 #11980" w:history="1">
        <w:r w:rsidR="00A71029">
          <w:rPr>
            <w:noProof/>
            <w:lang w:val="en" w:eastAsia="en-GB"/>
          </w:rPr>
          <w:t>Fastenau, Denburg, &amp; Hufford, 1999</w:t>
        </w:r>
      </w:hyperlink>
      <w:r>
        <w:rPr>
          <w:noProof/>
          <w:lang w:val="en" w:eastAsia="en-GB"/>
        </w:rPr>
        <w:t>)</w:t>
      </w:r>
      <w:r>
        <w:rPr>
          <w:lang w:val="en" w:eastAsia="en-GB"/>
        </w:rPr>
        <w:fldChar w:fldCharType="end"/>
      </w:r>
      <w:r>
        <w:rPr>
          <w:lang w:val="en" w:eastAsia="en-GB"/>
        </w:rPr>
        <w:t xml:space="preserve">. Recent studies report some cultural differences on visuospatial tasks based on the practiced effect from the Japanese written language of Kanji in native Japanese healthy adults in comparison to North Americans </w:t>
      </w:r>
      <w:r>
        <w:rPr>
          <w:lang w:val="en" w:eastAsia="en-GB"/>
        </w:rPr>
        <w:fldChar w:fldCharType="begin">
          <w:fldData xml:space="preserve">PEVuZE5vdGU+PENpdGU+PEF1dGhvcj5TYWthbW90bzwvQXV0aG9yPjxZZWFyPjIwMTQ8L1llYXI+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</w:fldData>
        </w:fldChar>
      </w:r>
      <w:r w:rsidR="00EC2E1B">
        <w:rPr>
          <w:lang w:val="en" w:eastAsia="en-GB"/>
        </w:rPr>
        <w:instrText xml:space="preserve"> ADDIN EN.CITE </w:instrText>
      </w:r>
      <w:r w:rsidR="00EC2E1B">
        <w:rPr>
          <w:lang w:val="en" w:eastAsia="en-GB"/>
        </w:rPr>
        <w:fldChar w:fldCharType="begin">
          <w:fldData xml:space="preserve">PEVuZE5vdGU+PENpdGU+PEF1dGhvcj5TYWthbW90bzwvQXV0aG9yPjxZZWFyPjIwMTQ8L1llYXI+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355" w:tooltip="Sakamoto, 2014 #11986" w:history="1">
        <w:r w:rsidR="00A71029">
          <w:rPr>
            <w:noProof/>
            <w:lang w:val="en" w:eastAsia="en-GB"/>
          </w:rPr>
          <w:t>Sakamoto &amp; Spiers, 2014</w:t>
        </w:r>
      </w:hyperlink>
      <w:r>
        <w:rPr>
          <w:noProof/>
          <w:lang w:val="en" w:eastAsia="en-GB"/>
        </w:rPr>
        <w:t>)</w:t>
      </w:r>
      <w:r>
        <w:rPr>
          <w:lang w:val="en" w:eastAsia="en-GB"/>
        </w:rPr>
        <w:fldChar w:fldCharType="end"/>
      </w:r>
      <w:r>
        <w:rPr>
          <w:lang w:val="en" w:eastAsia="en-GB"/>
        </w:rPr>
        <w:t xml:space="preserve">. Native Japanese showed a marked decline in the effect of gender in their performance on the Rey-O task for immediate and delayed recall. There were no gender differences reported on the strategy used to encode or copy the figure. Ultimately this study supports the notion that the common use of the Japanese pictorial written language of Kanji in native Japanese may contribute to an increased performance on the Rey-O which implies that culture can explain some of the differences observed in cognition on tasks that require possibly more spatial abilities </w:t>
      </w:r>
      <w:r>
        <w:rPr>
          <w:lang w:val="en" w:eastAsia="en-GB"/>
        </w:rPr>
        <w:fldChar w:fldCharType="begin">
          <w:fldData xml:space="preserve">PEVuZE5vdGU+PENpdGU+PEF1dGhvcj5TYWthbW90bzwvQXV0aG9yPjxZZWFyPjIwMTQ8L1llYXI+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</w:fldData>
        </w:fldChar>
      </w:r>
      <w:r w:rsidR="00EC2E1B">
        <w:rPr>
          <w:lang w:val="en" w:eastAsia="en-GB"/>
        </w:rPr>
        <w:instrText xml:space="preserve"> ADDIN EN.CITE </w:instrText>
      </w:r>
      <w:r w:rsidR="00EC2E1B">
        <w:rPr>
          <w:lang w:val="en" w:eastAsia="en-GB"/>
        </w:rPr>
        <w:fldChar w:fldCharType="begin">
          <w:fldData xml:space="preserve">PEVuZE5vdGU+PENpdGU+PEF1dGhvcj5TYWthbW90bzwvQXV0aG9yPjxZZWFyPjIwMTQ8L1llYXI+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355" w:tooltip="Sakamoto, 2014 #11986" w:history="1">
        <w:r w:rsidR="00A71029">
          <w:rPr>
            <w:noProof/>
            <w:lang w:val="en" w:eastAsia="en-GB"/>
          </w:rPr>
          <w:t>Sakamoto &amp; Spiers, 2014</w:t>
        </w:r>
      </w:hyperlink>
      <w:r>
        <w:rPr>
          <w:noProof/>
          <w:lang w:val="en" w:eastAsia="en-GB"/>
        </w:rPr>
        <w:t>)</w:t>
      </w:r>
      <w:r>
        <w:rPr>
          <w:lang w:val="en" w:eastAsia="en-GB"/>
        </w:rPr>
        <w:fldChar w:fldCharType="end"/>
      </w:r>
      <w:r>
        <w:rPr>
          <w:lang w:val="en" w:eastAsia="en-GB"/>
        </w:rPr>
        <w:t xml:space="preserve">.  </w:t>
      </w:r>
    </w:p>
    <w:p w14:paraId="488D979C" w14:textId="77777777" w:rsidR="009E2A07" w:rsidRDefault="009E2A07" w:rsidP="009E2A07">
      <w:pPr>
        <w:spacing w:line="360" w:lineRule="auto"/>
        <w:rPr>
          <w:lang w:val="en" w:eastAsia="en-GB"/>
        </w:rPr>
      </w:pPr>
    </w:p>
    <w:p w14:paraId="7AFE0E64" w14:textId="77777777" w:rsidR="009E2A07" w:rsidRDefault="009E2A07" w:rsidP="009E2A07">
      <w:pPr>
        <w:spacing w:line="360" w:lineRule="auto"/>
        <w:rPr>
          <w:rFonts w:asciiTheme="majorHAnsi" w:hAnsiTheme="majorHAnsi"/>
          <w:b/>
          <w:sz w:val="28"/>
          <w:lang w:val="en" w:eastAsia="en-GB"/>
        </w:rPr>
      </w:pPr>
      <w:r>
        <w:rPr>
          <w:lang w:val="en" w:eastAsia="en-GB"/>
        </w:rPr>
        <w:t>In patients with dementia the comparisons of a range of neuropsychological tests can help determine the neuropsychological profile of the different causes. More commonly researchers have looked at Vascular Dementia (Va</w:t>
      </w:r>
      <w:r w:rsidR="002A35AF">
        <w:rPr>
          <w:lang w:val="en" w:eastAsia="en-GB"/>
        </w:rPr>
        <w:t>D) and Alzheimer’s disease (AD)</w:t>
      </w:r>
      <w:r>
        <w:rPr>
          <w:lang w:val="en" w:eastAsia="en-GB"/>
        </w:rPr>
        <w:t xml:space="preserve"> </w:t>
      </w:r>
      <w:r>
        <w:rPr>
          <w:lang w:val="en" w:eastAsia="en-GB"/>
        </w:rPr>
        <w:fldChar w:fldCharType="begin">
          <w:fldData xml:space="preserve">PEVuZE5vdGU+PENpdGU+PEF1dGhvcj5DaGVycmllcjwvQXV0aG9yPjxZZWFyPjE5OTk8L1llYXI+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</w:fldData>
        </w:fldChar>
      </w:r>
      <w:r w:rsidR="00EC2E1B">
        <w:rPr>
          <w:lang w:val="en" w:eastAsia="en-GB"/>
        </w:rPr>
        <w:instrText xml:space="preserve"> ADDIN EN.CITE </w:instrText>
      </w:r>
      <w:r w:rsidR="00EC2E1B">
        <w:rPr>
          <w:lang w:val="en" w:eastAsia="en-GB"/>
        </w:rPr>
        <w:fldChar w:fldCharType="begin">
          <w:fldData xml:space="preserve">PEVuZE5vdGU+PENpdGU+PEF1dGhvcj5DaGVycmllcjwvQXV0aG9yPjxZZWFyPjE5OTk8L1llYXI+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80" w:tooltip="Cherrier, 1999 #11987" w:history="1">
        <w:r w:rsidR="00A71029">
          <w:rPr>
            <w:noProof/>
            <w:lang w:val="en" w:eastAsia="en-GB"/>
          </w:rPr>
          <w:t>Cherrier, Mendez, Dave, &amp; Perryman, 1999</w:t>
        </w:r>
      </w:hyperlink>
      <w:r>
        <w:rPr>
          <w:noProof/>
          <w:lang w:val="en" w:eastAsia="en-GB"/>
        </w:rPr>
        <w:t xml:space="preserve">; </w:t>
      </w:r>
      <w:hyperlink w:anchor="_ENREF_169" w:tooltip="Graham, 2004 #14035" w:history="1">
        <w:r w:rsidR="00A71029">
          <w:rPr>
            <w:noProof/>
            <w:lang w:val="en" w:eastAsia="en-GB"/>
          </w:rPr>
          <w:t>Graham, Emery, &amp; Hodges, 2004</w:t>
        </w:r>
      </w:hyperlink>
      <w:r>
        <w:rPr>
          <w:noProof/>
          <w:lang w:val="en" w:eastAsia="en-GB"/>
        </w:rPr>
        <w:t>)</w:t>
      </w:r>
      <w:r>
        <w:rPr>
          <w:lang w:val="en" w:eastAsia="en-GB"/>
        </w:rPr>
        <w:fldChar w:fldCharType="end"/>
      </w:r>
      <w:r>
        <w:rPr>
          <w:lang w:val="en" w:eastAsia="en-GB"/>
        </w:rPr>
        <w:t xml:space="preserve">. </w:t>
      </w:r>
      <w:hyperlink w:anchor="_ENREF_169" w:tooltip="Graham, 2004 #14035" w:history="1">
        <w:r w:rsidR="00A71029">
          <w:rPr>
            <w:lang w:val="en" w:eastAsia="en-GB"/>
          </w:rPr>
          <w:fldChar w:fldCharType="begin"/>
        </w:r>
        <w:r w:rsidR="00A71029">
          <w:rPr>
            <w:lang w:val="en" w:eastAsia="en-GB"/>
          </w:rPr>
          <w:instrText xml:space="preserve"> ADDIN EN.CITE &lt;EndNote&gt;&lt;Cite AuthorYear="1"&gt;&lt;Author&gt;Graham&lt;/Author&gt;&lt;Year&gt;2004&lt;/Year&gt;&lt;RecNum&gt;11989&lt;/RecNum&gt;&lt;DisplayText&gt;Graham et al. (2004)&lt;/DisplayText&gt;&lt;record&gt;&lt;rec-number&gt;11989&lt;/rec-number&gt;&lt;foreign-keys&gt;&lt;key app="EN" db-id="tzpe22srnsas9fevep9x0t2z0pzfe2a9a95t" timestamp="1400152792"&gt;11989&lt;/key&gt;&lt;/foreign-keys&gt;&lt;ref-type name="Journal Article"&gt;17&lt;/ref-type&gt;&lt;contributors&gt;&lt;authors&gt;&lt;author&gt;Graham, N. L.&lt;/author&gt;&lt;author&gt;Emery, T.&lt;/author&gt;&lt;author&gt;Hodges, J. R.&lt;/author&gt;&lt;/authors&gt;&lt;/contributors&gt;&lt;auth-address&gt;Hodges, JR&amp;#xD;MRC CBU, 15 Chaucer Rd, Cambridge CB2 2EF, England&amp;#xD;MRC CBU, 15 Chaucer Rd, Cambridge CB2 2EF, England&amp;#xD;Univ Cambridge, Addenbrookes Hosp, Neurol Unit, Cambridge CB2 2QQ, England&amp;#xD;MRC, Cognit &amp;amp; Brain Sci Unit, Cambridge, England&lt;/auth-address&gt;&lt;titles&gt;&lt;title&gt;Distinctive cognitive profiles in Alzheimer&amp;apos;s disease and subcortical vascular dementia&lt;/title&gt;&lt;secondary-title&gt;Journal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Ps&lt;/abbr-1&gt;&lt;/alt-periodical&gt;&lt;pages&gt;61-71&lt;/pages&gt;&lt;volume&gt;75&lt;/volume&gt;&lt;number&gt;1&lt;/number&gt;&lt;keywords&gt;&lt;keyword&gt;semantic dementia&lt;/keyword&gt;&lt;keyword&gt;frontotemporal dementia&lt;/keyword&gt;&lt;keyword&gt;multiinfarct dementia&lt;/keyword&gt;&lt;keyword&gt;neuropsychological differentiation&lt;/keyword&gt;&lt;keyword&gt;diagnostic-criteria&lt;/keyword&gt;&lt;keyword&gt;test battery&lt;/keyword&gt;&lt;keyword&gt;impairment&lt;/keyword&gt;&lt;keyword&gt;memory&lt;/keyword&gt;&lt;keyword&gt;deficits&lt;/keyword&gt;&lt;keyword&gt;prevalence&lt;/keyword&gt;&lt;/keywords&gt;&lt;dates&gt;&lt;year&gt;2004&lt;/year&gt;&lt;pub-dates&gt;&lt;date&gt;Jan 1&lt;/date&gt;&lt;/pub-dates&gt;&lt;/dates&gt;&lt;isbn&gt;0022-3050&lt;/isbn&gt;&lt;accession-num&gt;WOS:000187792300015&lt;/accession-num&gt;&lt;urls&gt;&lt;related-urls&gt;&lt;url&gt;&amp;lt;Go to ISI&amp;gt;://WOS:000187792300015&lt;/url&gt;&lt;/related-urls&gt;&lt;/urls&gt;&lt;language&gt;English&lt;/language&gt;&lt;/record&gt;&lt;/Cite&gt;&lt;/EndNote&gt;</w:instrText>
        </w:r>
        <w:r w:rsidR="00A71029">
          <w:rPr>
            <w:lang w:val="en" w:eastAsia="en-GB"/>
          </w:rPr>
          <w:fldChar w:fldCharType="separate"/>
        </w:r>
        <w:r w:rsidR="00A71029">
          <w:rPr>
            <w:noProof/>
            <w:lang w:val="en" w:eastAsia="en-GB"/>
          </w:rPr>
          <w:t>Graham et al. (2004)</w:t>
        </w:r>
        <w:r w:rsidR="00A71029">
          <w:rPr>
            <w:lang w:val="en" w:eastAsia="en-GB"/>
          </w:rPr>
          <w:fldChar w:fldCharType="end"/>
        </w:r>
      </w:hyperlink>
      <w:r>
        <w:rPr>
          <w:lang w:val="en" w:eastAsia="en-GB"/>
        </w:rPr>
        <w:t xml:space="preserve"> found that patients with VaD performed worse on average than those with AD on the Rey-O copy </w:t>
      </w:r>
      <w:r>
        <w:rPr>
          <w:lang w:val="en" w:eastAsia="en-GB"/>
        </w:rPr>
        <w:lastRenderedPageBreak/>
        <w:t>(22 (106.6) versus 27.5 (11.0) respectively). Recently there has been some research to suggest that patients with Frontotemporal dementia had less structural and organisational abilities than healthy controls on close evaluation of the Rey complex figure drawings</w:t>
      </w:r>
      <w:r w:rsidR="002A35AF">
        <w:rPr>
          <w:lang w:val="en" w:eastAsia="en-GB"/>
        </w:rPr>
        <w:t xml:space="preserve"> in delayed recall of 10 minutes</w:t>
      </w:r>
      <w:r>
        <w:rPr>
          <w:lang w:val="en" w:eastAsia="en-GB"/>
        </w:rPr>
        <w:t xml:space="preserve"> </w:t>
      </w:r>
      <w:r>
        <w:rPr>
          <w:lang w:val="en" w:eastAsia="en-GB"/>
        </w:rPr>
        <w:fldChar w:fldCharType="begin"/>
      </w:r>
      <w:r w:rsidR="00EC2E1B">
        <w:rPr>
          <w:lang w:val="en" w:eastAsia="en-GB"/>
        </w:rPr>
        <w:instrText xml:space="preserve"> ADDIN EN.CITE &lt;EndNote&gt;&lt;Cite&gt;&lt;Author&gt;Wakefield&lt;/Author&gt;&lt;Year&gt;2012&lt;/Year&gt;&lt;RecNum&gt;11990&lt;/RecNum&gt;&lt;DisplayText&gt;(Wakefield, Khan, Blackburn, Venneri, &amp;amp; Caffarra, 2012)&lt;/DisplayText&gt;&lt;record&gt;&lt;rec-number&gt;11990&lt;/rec-number&gt;&lt;foreign-keys&gt;&lt;key app="EN" db-id="tzpe22srnsas9fevep9x0t2z0pzfe2a9a95t" timestamp="1400153500"&gt;11990&lt;/key&gt;&lt;/foreign-keys&gt;&lt;ref-type name="Journal Article"&gt;17&lt;/ref-type&gt;&lt;contributors&gt;&lt;authors&gt;&lt;author&gt;Wakefield, S.&lt;/author&gt;&lt;author&gt;Khan, K.&lt;/author&gt;&lt;author&gt;Blackburn, D.&lt;/author&gt;&lt;author&gt;Venneri, A.&lt;/author&gt;&lt;author&gt;Caffarra, P.&lt;/author&gt;&lt;/authors&gt;&lt;/contributors&gt;&lt;titles&gt;&lt;title&gt;Lack of Organisational Strategy when Copying a Complex Figure in Frontotemporal Dementia Patients&lt;/title&gt;&lt;secondary-title&gt;Dementia and Geriatric Cognitive Disorders&lt;/secondary-title&gt;&lt;alt-title&gt;Dement Geriatr Cogn&lt;/alt-title&gt;&lt;/titles&gt;&lt;periodical&gt;&lt;full-title&gt;Dementia and Geriatric Cognitive Disorders&lt;/full-title&gt;&lt;abbr-1&gt;Dement Geriatr Cogn&lt;/abbr-1&gt;&lt;/periodical&gt;&lt;alt-periodical&gt;&lt;full-title&gt;Dementia and Geriatric Cognitive Disorders&lt;/full-title&gt;&lt;abbr-1&gt;Dement Geriatr Cogn&lt;/abbr-1&gt;&lt;/alt-periodical&gt;&lt;pages&gt;192-192&lt;/pages&gt;&lt;volume&gt;33&lt;/volume&gt;&lt;dates&gt;&lt;year&gt;2012&lt;/year&gt;&lt;/dates&gt;&lt;isbn&gt;1420-8008&lt;/isbn&gt;&lt;accession-num&gt;WOS:000308612400277&lt;/accession-num&gt;&lt;urls&gt;&lt;related-urls&gt;&lt;url&gt;&amp;lt;Go to ISI&amp;gt;://WOS:000308612400277&lt;/url&gt;&lt;/related-urls&gt;&lt;/urls&gt;&lt;language&gt;English&lt;/language&gt;&lt;/record&gt;&lt;/Cite&gt;&lt;/EndNote&gt;</w:instrText>
      </w:r>
      <w:r>
        <w:rPr>
          <w:lang w:val="en" w:eastAsia="en-GB"/>
        </w:rPr>
        <w:fldChar w:fldCharType="separate"/>
      </w:r>
      <w:r>
        <w:rPr>
          <w:noProof/>
          <w:lang w:val="en" w:eastAsia="en-GB"/>
        </w:rPr>
        <w:t>(</w:t>
      </w:r>
      <w:hyperlink w:anchor="_ENREF_414" w:tooltip="Wakefield, 2012 #11990" w:history="1">
        <w:r w:rsidR="00A71029">
          <w:rPr>
            <w:noProof/>
            <w:lang w:val="en" w:eastAsia="en-GB"/>
          </w:rPr>
          <w:t>Wakefield, Khan, Blackburn, Venneri, &amp; Caffarra, 2012</w:t>
        </w:r>
      </w:hyperlink>
      <w:r>
        <w:rPr>
          <w:noProof/>
          <w:lang w:val="en" w:eastAsia="en-GB"/>
        </w:rPr>
        <w:t>)</w:t>
      </w:r>
      <w:r>
        <w:rPr>
          <w:lang w:val="en" w:eastAsia="en-GB"/>
        </w:rPr>
        <w:fldChar w:fldCharType="end"/>
      </w:r>
      <w:r>
        <w:rPr>
          <w:lang w:val="en" w:eastAsia="en-GB"/>
        </w:rPr>
        <w:t xml:space="preserve">. There are now possibilities to apply the practicality of previous research and offer a more accurate differential diagnosis of Frontotemporal dementia from other forms such as VaD and AD by using this test.   </w:t>
      </w:r>
    </w:p>
    <w:p w14:paraId="7F7B008B" w14:textId="77777777" w:rsidR="0055565A" w:rsidRPr="00F62190" w:rsidRDefault="0055565A" w:rsidP="0055565A">
      <w:pPr>
        <w:pStyle w:val="Heading2"/>
        <w:numPr>
          <w:ilvl w:val="1"/>
          <w:numId w:val="7"/>
        </w:numPr>
        <w:rPr>
          <w:lang w:val="en" w:eastAsia="en-GB"/>
        </w:rPr>
      </w:pPr>
      <w:bookmarkStart w:id="196" w:name="_Toc436932613"/>
      <w:r>
        <w:rPr>
          <w:lang w:val="en" w:eastAsia="en-GB"/>
        </w:rPr>
        <w:t>Method</w:t>
      </w:r>
      <w:bookmarkEnd w:id="196"/>
    </w:p>
    <w:p w14:paraId="2CD0DC31" w14:textId="77777777" w:rsidR="0055565A" w:rsidRDefault="0055565A" w:rsidP="0055565A">
      <w:pPr>
        <w:pStyle w:val="Heading3"/>
        <w:numPr>
          <w:ilvl w:val="2"/>
          <w:numId w:val="7"/>
        </w:numPr>
        <w:rPr>
          <w:lang w:val="en" w:eastAsia="en-GB"/>
        </w:rPr>
      </w:pPr>
      <w:r>
        <w:rPr>
          <w:lang w:val="en" w:eastAsia="en-GB"/>
        </w:rPr>
        <w:t>Participants</w:t>
      </w:r>
    </w:p>
    <w:p w14:paraId="639C1BD7" w14:textId="77777777" w:rsidR="0055565A" w:rsidRPr="001F788E" w:rsidRDefault="00F62190" w:rsidP="0055565A">
      <w:pPr>
        <w:spacing w:line="360" w:lineRule="auto"/>
        <w:rPr>
          <w:lang w:val="en" w:eastAsia="en-GB"/>
        </w:rPr>
      </w:pPr>
      <w:r>
        <w:rPr>
          <w:lang w:val="en" w:eastAsia="en-GB"/>
        </w:rPr>
        <w:t>Refer to section 5.6</w:t>
      </w:r>
      <w:r w:rsidR="0055565A">
        <w:rPr>
          <w:lang w:val="en" w:eastAsia="en-GB"/>
        </w:rPr>
        <w:t>.1.</w:t>
      </w:r>
    </w:p>
    <w:p w14:paraId="76E4F15A" w14:textId="77777777" w:rsidR="0055565A" w:rsidRDefault="0055565A" w:rsidP="0055565A">
      <w:pPr>
        <w:pStyle w:val="Heading3"/>
        <w:numPr>
          <w:ilvl w:val="2"/>
          <w:numId w:val="7"/>
        </w:numPr>
        <w:rPr>
          <w:lang w:val="en" w:eastAsia="en-GB"/>
        </w:rPr>
      </w:pPr>
      <w:r>
        <w:rPr>
          <w:lang w:val="en" w:eastAsia="en-GB"/>
        </w:rPr>
        <w:t>Materials</w:t>
      </w:r>
    </w:p>
    <w:p w14:paraId="480BF943" w14:textId="77777777" w:rsidR="0055565A" w:rsidRDefault="0055565A" w:rsidP="0055565A">
      <w:pPr>
        <w:spacing w:line="360" w:lineRule="auto"/>
        <w:rPr>
          <w:lang w:val="en" w:eastAsia="en-GB"/>
        </w:rPr>
      </w:pPr>
      <w:r>
        <w:rPr>
          <w:lang w:val="en" w:eastAsia="en-GB"/>
        </w:rPr>
        <w:t xml:space="preserve">The original complex figure </w:t>
      </w:r>
      <w:r>
        <w:rPr>
          <w:lang w:val="en" w:eastAsia="en-GB"/>
        </w:rPr>
        <w:fldChar w:fldCharType="begin"/>
      </w:r>
      <w:r w:rsidR="00EC2E1B">
        <w:rPr>
          <w:lang w:val="en" w:eastAsia="en-GB"/>
        </w:rPr>
        <w:instrText xml:space="preserve"> ADDIN EN.CITE &lt;EndNote&gt;&lt;Cite&gt;&lt;Author&gt;Rey&lt;/Author&gt;&lt;Year&gt;1941&lt;/Year&gt;&lt;RecNum&gt;11147&lt;/RecNum&gt;&lt;DisplayText&gt;(Osterrieth, 1944; Rey, 1941)&lt;/DisplayText&gt;&lt;record&gt;&lt;rec-number&gt;11147&lt;/rec-number&gt;&lt;foreign-keys&gt;&lt;key app="EN" db-id="tzpe22srnsas9fevep9x0t2z0pzfe2a9a95t" timestamp="1398936891"&gt;11147&lt;/key&gt;&lt;/foreign-keys&gt;&lt;ref-type name="Journal Article"&gt;17&lt;/ref-type&gt;&lt;contributors&gt;&lt;authors&gt;&lt;author&gt;Rey, A. &lt;/author&gt;&lt;/authors&gt;&lt;/contributors&gt;&lt;titles&gt;&lt;title&gt;L&amp;apos;examen psychologique dans les cas d&amp;apos;encéphalopathie traumatique. (Les problems.). / The psychological examination in cases of traumatic encepholopathy. Problems.&lt;/title&gt;&lt;secondary-title&gt;Archives de Psychologie&lt;/secondary-title&gt;&lt;/titles&gt;&lt;periodical&gt;&lt;full-title&gt;Archives de Psychologie&lt;/full-title&gt;&lt;/periodical&gt;&lt;pages&gt; 215-285&lt;/pages&gt;&lt;volume&gt;28&lt;/volume&gt;&lt;dates&gt;&lt;year&gt;1941&lt;/year&gt;&lt;/dates&gt;&lt;urls&gt;&lt;/urls&gt;&lt;/record&gt;&lt;/Cite&gt;&lt;Cite&gt;&lt;Author&gt;Osterrieth&lt;/Author&gt;&lt;Year&gt;1944&lt;/Year&gt;&lt;RecNum&gt;11148&lt;/RecNum&gt;&lt;record&gt;&lt;rec-number&gt;11148&lt;/rec-number&gt;&lt;foreign-keys&gt;&lt;key app="EN" db-id="tzpe22srnsas9fevep9x0t2z0pzfe2a9a95t" timestamp="1398937000"&gt;11148&lt;/key&gt;&lt;/foreign-keys&gt;&lt;ref-type name="Journal Article"&gt;17&lt;/ref-type&gt;&lt;contributors&gt;&lt;authors&gt;&lt;author&gt;Osterrieth, P. A.&lt;/author&gt;&lt;/authors&gt;&lt;/contributors&gt;&lt;titles&gt;&lt;title&gt;Le test de copie d&amp;apos;une figure complexe; contribution à l&amp;apos;étude de la perception et de la mémoire. / Test of copying a complex figure; contribution to the study of perception and memory. &lt;/title&gt;&lt;secondary-title&gt;Archives de Psychologie&lt;/secondary-title&gt;&lt;/titles&gt;&lt;periodical&gt;&lt;full-title&gt;Archives de Psychologie&lt;/full-title&gt;&lt;/periodical&gt;&lt;pages&gt;206-356&lt;/pages&gt;&lt;volume&gt;30&lt;/volume&gt;&lt;dates&gt;&lt;year&gt;1944&lt;/year&gt;&lt;/dates&gt;&lt;urls&gt;&lt;/urls&gt;&lt;/record&gt;&lt;/Cite&gt;&lt;/EndNote&gt;</w:instrText>
      </w:r>
      <w:r>
        <w:rPr>
          <w:lang w:val="en" w:eastAsia="en-GB"/>
        </w:rPr>
        <w:fldChar w:fldCharType="separate"/>
      </w:r>
      <w:r>
        <w:rPr>
          <w:noProof/>
          <w:lang w:val="en" w:eastAsia="en-GB"/>
        </w:rPr>
        <w:t>(</w:t>
      </w:r>
      <w:hyperlink w:anchor="_ENREF_309" w:tooltip="Osterrieth, 1944 #11148" w:history="1">
        <w:r w:rsidR="00A71029">
          <w:rPr>
            <w:noProof/>
            <w:lang w:val="en" w:eastAsia="en-GB"/>
          </w:rPr>
          <w:t>Osterrieth, 1944</w:t>
        </w:r>
      </w:hyperlink>
      <w:r>
        <w:rPr>
          <w:noProof/>
          <w:lang w:val="en" w:eastAsia="en-GB"/>
        </w:rPr>
        <w:t xml:space="preserve">; </w:t>
      </w:r>
      <w:hyperlink w:anchor="_ENREF_335" w:tooltip="Rey, 1941 #11147" w:history="1">
        <w:r w:rsidR="00A71029">
          <w:rPr>
            <w:noProof/>
            <w:lang w:val="en" w:eastAsia="en-GB"/>
          </w:rPr>
          <w:t>Rey, 1941</w:t>
        </w:r>
      </w:hyperlink>
      <w:r>
        <w:rPr>
          <w:noProof/>
          <w:lang w:val="en" w:eastAsia="en-GB"/>
        </w:rPr>
        <w:t>)</w:t>
      </w:r>
      <w:r>
        <w:rPr>
          <w:lang w:val="en" w:eastAsia="en-GB"/>
        </w:rPr>
        <w:fldChar w:fldCharType="end"/>
      </w:r>
      <w:r>
        <w:rPr>
          <w:lang w:val="en" w:eastAsia="en-GB"/>
        </w:rPr>
        <w:t xml:space="preserve"> was used in this study, printed in black ink on a white sheet of A4 paper (the piece of paper was laminated and the image was printed in landscape orientation) (see figure 6.</w:t>
      </w:r>
      <w:r w:rsidR="00B81089">
        <w:rPr>
          <w:lang w:val="en" w:eastAsia="en-GB"/>
        </w:rPr>
        <w:t>4</w:t>
      </w:r>
      <w:r>
        <w:rPr>
          <w:lang w:val="en" w:eastAsia="en-GB"/>
        </w:rPr>
        <w:t>).</w:t>
      </w:r>
    </w:p>
    <w:p w14:paraId="0E666B04" w14:textId="77777777" w:rsidR="0055565A" w:rsidRDefault="0055565A" w:rsidP="0055565A">
      <w:pPr>
        <w:spacing w:line="360" w:lineRule="auto"/>
        <w:rPr>
          <w:lang w:val="en" w:eastAsia="en-GB"/>
        </w:rPr>
      </w:pPr>
    </w:p>
    <w:p w14:paraId="0A242C9B" w14:textId="77777777" w:rsidR="0055565A" w:rsidRDefault="0055565A" w:rsidP="0055565A">
      <w:pPr>
        <w:keepNext/>
        <w:spacing w:line="360" w:lineRule="auto"/>
      </w:pPr>
      <w:r>
        <w:rPr>
          <w:lang w:val="en" w:eastAsia="en-GB"/>
        </w:rPr>
        <w:t xml:space="preserve">  </w:t>
      </w:r>
      <w:r w:rsidRPr="00B124F5">
        <w:rPr>
          <w:noProof/>
          <w:lang w:eastAsia="en-GB"/>
        </w:rPr>
        <w:drawing>
          <wp:inline distT="0" distB="0" distL="0" distR="0" wp14:anchorId="3F90222F" wp14:editId="177C4E50">
            <wp:extent cx="4486275" cy="3544157"/>
            <wp:effectExtent l="0" t="0" r="0" b="0"/>
            <wp:docPr id="67" name="Picture 67" descr="https://scepticon.files.wordpress.com/2010/06/complexfiguretest.jpeg?w=465&amp;h=37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epticon.files.wordpress.com/2010/06/complexfiguretest.jpeg?w=465&amp;h=37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92069" cy="3548734"/>
                    </a:xfrm>
                    <a:prstGeom prst="rect">
                      <a:avLst/>
                    </a:prstGeom>
                    <a:noFill/>
                    <a:ln>
                      <a:noFill/>
                    </a:ln>
                  </pic:spPr>
                </pic:pic>
              </a:graphicData>
            </a:graphic>
          </wp:inline>
        </w:drawing>
      </w:r>
    </w:p>
    <w:p w14:paraId="28CFF9F8" w14:textId="77777777" w:rsidR="0055565A" w:rsidRPr="00B124F5" w:rsidRDefault="0055565A" w:rsidP="0055565A">
      <w:pPr>
        <w:pStyle w:val="Caption"/>
        <w:rPr>
          <w:b w:val="0"/>
          <w:i/>
          <w:sz w:val="24"/>
          <w:szCs w:val="24"/>
          <w:lang w:val="en" w:eastAsia="en-GB"/>
        </w:rPr>
      </w:pPr>
      <w:bookmarkStart w:id="197" w:name="_Toc436932689"/>
      <w:r w:rsidRPr="00B124F5">
        <w:rPr>
          <w:b w:val="0"/>
          <w:i/>
          <w:sz w:val="24"/>
          <w:szCs w:val="24"/>
        </w:rPr>
        <w:t xml:space="preserve">Figure </w:t>
      </w:r>
      <w:r w:rsidR="00BE4DBB">
        <w:rPr>
          <w:b w:val="0"/>
          <w:i/>
          <w:sz w:val="24"/>
          <w:szCs w:val="24"/>
        </w:rPr>
        <w:fldChar w:fldCharType="begin"/>
      </w:r>
      <w:r w:rsidR="00BE4DBB">
        <w:rPr>
          <w:b w:val="0"/>
          <w:i/>
          <w:sz w:val="24"/>
          <w:szCs w:val="24"/>
        </w:rPr>
        <w:instrText xml:space="preserve"> STYLEREF 1 \s </w:instrText>
      </w:r>
      <w:r w:rsidR="00BE4DBB">
        <w:rPr>
          <w:b w:val="0"/>
          <w:i/>
          <w:sz w:val="24"/>
          <w:szCs w:val="24"/>
        </w:rPr>
        <w:fldChar w:fldCharType="separate"/>
      </w:r>
      <w:r w:rsidR="00BE4DBB">
        <w:rPr>
          <w:b w:val="0"/>
          <w:i/>
          <w:noProof/>
          <w:sz w:val="24"/>
          <w:szCs w:val="24"/>
        </w:rPr>
        <w:t>6</w:t>
      </w:r>
      <w:r w:rsidR="00BE4DBB">
        <w:rPr>
          <w:b w:val="0"/>
          <w:i/>
          <w:sz w:val="24"/>
          <w:szCs w:val="24"/>
        </w:rPr>
        <w:fldChar w:fldCharType="end"/>
      </w:r>
      <w:r w:rsidR="00BE4DBB">
        <w:rPr>
          <w:b w:val="0"/>
          <w:i/>
          <w:sz w:val="24"/>
          <w:szCs w:val="24"/>
        </w:rPr>
        <w:t>.</w:t>
      </w:r>
      <w:r w:rsidR="00BE4DBB">
        <w:rPr>
          <w:b w:val="0"/>
          <w:i/>
          <w:sz w:val="24"/>
          <w:szCs w:val="24"/>
        </w:rPr>
        <w:fldChar w:fldCharType="begin"/>
      </w:r>
      <w:r w:rsidR="00BE4DBB">
        <w:rPr>
          <w:b w:val="0"/>
          <w:i/>
          <w:sz w:val="24"/>
          <w:szCs w:val="24"/>
        </w:rPr>
        <w:instrText xml:space="preserve"> SEQ Figure \* ARABIC \s 1 </w:instrText>
      </w:r>
      <w:r w:rsidR="00BE4DBB">
        <w:rPr>
          <w:b w:val="0"/>
          <w:i/>
          <w:sz w:val="24"/>
          <w:szCs w:val="24"/>
        </w:rPr>
        <w:fldChar w:fldCharType="separate"/>
      </w:r>
      <w:r w:rsidR="00BE4DBB">
        <w:rPr>
          <w:b w:val="0"/>
          <w:i/>
          <w:noProof/>
          <w:sz w:val="24"/>
          <w:szCs w:val="24"/>
        </w:rPr>
        <w:t>4</w:t>
      </w:r>
      <w:r w:rsidR="00BE4DBB">
        <w:rPr>
          <w:b w:val="0"/>
          <w:i/>
          <w:sz w:val="24"/>
          <w:szCs w:val="24"/>
        </w:rPr>
        <w:fldChar w:fldCharType="end"/>
      </w:r>
      <w:r w:rsidRPr="00B124F5">
        <w:rPr>
          <w:b w:val="0"/>
          <w:i/>
          <w:sz w:val="24"/>
          <w:szCs w:val="24"/>
        </w:rPr>
        <w:t xml:space="preserve"> th</w:t>
      </w:r>
      <w:r>
        <w:rPr>
          <w:b w:val="0"/>
          <w:i/>
          <w:sz w:val="24"/>
          <w:szCs w:val="24"/>
        </w:rPr>
        <w:t xml:space="preserve">e Rey-Osterrieth complex figure </w:t>
      </w:r>
      <w:r w:rsidRPr="00B124F5">
        <w:rPr>
          <w:b w:val="0"/>
          <w:i/>
          <w:sz w:val="24"/>
          <w:szCs w:val="24"/>
        </w:rPr>
        <w:t>used in the study.</w:t>
      </w:r>
      <w:bookmarkEnd w:id="197"/>
    </w:p>
    <w:p w14:paraId="4DB579C2" w14:textId="77777777" w:rsidR="0055565A" w:rsidRDefault="0055565A" w:rsidP="0055565A">
      <w:pPr>
        <w:spacing w:line="360" w:lineRule="auto"/>
        <w:rPr>
          <w:lang w:val="en" w:eastAsia="en-GB"/>
        </w:rPr>
      </w:pPr>
    </w:p>
    <w:p w14:paraId="460CD913" w14:textId="77777777" w:rsidR="0055565A" w:rsidRPr="00EF5D72" w:rsidRDefault="0055565A" w:rsidP="0055565A">
      <w:pPr>
        <w:spacing w:line="360" w:lineRule="auto"/>
        <w:rPr>
          <w:lang w:val="en" w:eastAsia="en-GB"/>
        </w:rPr>
      </w:pPr>
    </w:p>
    <w:p w14:paraId="75F08052" w14:textId="77777777" w:rsidR="0055565A" w:rsidRDefault="0055565A" w:rsidP="0055565A">
      <w:pPr>
        <w:pStyle w:val="Heading3"/>
        <w:numPr>
          <w:ilvl w:val="2"/>
          <w:numId w:val="7"/>
        </w:numPr>
        <w:rPr>
          <w:lang w:val="en" w:eastAsia="en-GB"/>
        </w:rPr>
      </w:pPr>
      <w:r>
        <w:rPr>
          <w:lang w:val="en" w:eastAsia="en-GB"/>
        </w:rPr>
        <w:lastRenderedPageBreak/>
        <w:t>Procedure</w:t>
      </w:r>
    </w:p>
    <w:p w14:paraId="2677C280" w14:textId="77777777" w:rsidR="0055565A" w:rsidRDefault="0055565A" w:rsidP="0055565A">
      <w:pPr>
        <w:spacing w:line="360" w:lineRule="auto"/>
        <w:rPr>
          <w:lang w:val="en" w:eastAsia="en-GB"/>
        </w:rPr>
      </w:pPr>
      <w:r>
        <w:rPr>
          <w:lang w:val="en" w:eastAsia="en-GB"/>
        </w:rPr>
        <w:t>The participant was firstly given a blank white sheet of A4 paper. The laminated sheet with the complex figure was placed in front of them and also the blank white sheet of A4 paper. The participant was instructed to copy the whole drawing to the best of their ability. They were also given different coloured pencils at intervals in which they would move onto the next design element of the drawing, which were simply based on the experimenter’s observations (they would be told this prior to copying, that the colour of the pencil would be switched</w:t>
      </w:r>
      <w:r w:rsidR="004B7303">
        <w:rPr>
          <w:lang w:val="en" w:eastAsia="en-GB"/>
        </w:rPr>
        <w:t>,</w:t>
      </w:r>
      <w:r>
        <w:rPr>
          <w:lang w:val="en" w:eastAsia="en-GB"/>
        </w:rPr>
        <w:t xml:space="preserve"> but </w:t>
      </w:r>
      <w:r w:rsidR="004B7303">
        <w:rPr>
          <w:lang w:val="en" w:eastAsia="en-GB"/>
        </w:rPr>
        <w:t xml:space="preserve">were instructed </w:t>
      </w:r>
      <w:r>
        <w:rPr>
          <w:lang w:val="en" w:eastAsia="en-GB"/>
        </w:rPr>
        <w:t xml:space="preserve">to continue drawing with the pencil handed to them). The coloured pencils were used in this way to provide a record of the order in which the different elements of the complex figure were reproduced by the participant. The test was not timed for any analytical purposes, but this was recorded for observational purposes. On completion of the immediate copy, the complex figure drawing was removed from view along with the participant’s reproduction of the figure. </w:t>
      </w:r>
    </w:p>
    <w:p w14:paraId="5B6D73F4" w14:textId="77777777" w:rsidR="0055565A" w:rsidRDefault="0055565A" w:rsidP="0055565A">
      <w:pPr>
        <w:spacing w:line="360" w:lineRule="auto"/>
        <w:rPr>
          <w:lang w:val="en" w:eastAsia="en-GB"/>
        </w:rPr>
      </w:pPr>
    </w:p>
    <w:p w14:paraId="11062E1C" w14:textId="77777777" w:rsidR="0055565A" w:rsidRDefault="0055565A" w:rsidP="0055565A">
      <w:pPr>
        <w:spacing w:line="360" w:lineRule="auto"/>
        <w:rPr>
          <w:lang w:val="en" w:eastAsia="en-GB"/>
        </w:rPr>
      </w:pPr>
      <w:r>
        <w:rPr>
          <w:lang w:val="en" w:eastAsia="en-GB"/>
        </w:rPr>
        <w:t xml:space="preserve">Without any prior warning the participant was then asked to reproduce the image from memory in as much detail as possible after a delay of 10 minutes. They were given coloured pencils and a blank white sheet of A4 paper again to reproduce the image from memory. The time was also recorded but not for any analytical purposes. </w:t>
      </w:r>
    </w:p>
    <w:p w14:paraId="3523B32D" w14:textId="77777777" w:rsidR="0055565A" w:rsidRDefault="0055565A" w:rsidP="0055565A">
      <w:pPr>
        <w:spacing w:line="360" w:lineRule="auto"/>
        <w:rPr>
          <w:lang w:val="en" w:eastAsia="en-GB"/>
        </w:rPr>
      </w:pPr>
    </w:p>
    <w:p w14:paraId="359D985F" w14:textId="77777777" w:rsidR="0055565A" w:rsidRDefault="0055565A" w:rsidP="0055565A">
      <w:pPr>
        <w:spacing w:line="360" w:lineRule="auto"/>
        <w:rPr>
          <w:lang w:val="en" w:eastAsia="en-GB"/>
        </w:rPr>
      </w:pPr>
      <w:r>
        <w:rPr>
          <w:lang w:val="en" w:eastAsia="en-GB"/>
        </w:rPr>
        <w:t>Both the immediate copy and delayed recall of the complex figure test were scored out of a maximum of 36 points. The breakdown of the different elements on which individual drawings were s</w:t>
      </w:r>
      <w:r w:rsidR="00F94BBA">
        <w:rPr>
          <w:lang w:val="en" w:eastAsia="en-GB"/>
        </w:rPr>
        <w:t>cored, can be seen in Table 6.7</w:t>
      </w:r>
      <w:r>
        <w:rPr>
          <w:lang w:val="en" w:eastAsia="en-GB"/>
        </w:rPr>
        <w:t xml:space="preserve">. </w:t>
      </w:r>
    </w:p>
    <w:p w14:paraId="79EB31E0" w14:textId="77777777" w:rsidR="0055565A" w:rsidRDefault="0055565A" w:rsidP="0055565A">
      <w:pPr>
        <w:spacing w:line="360" w:lineRule="auto"/>
        <w:rPr>
          <w:lang w:val="en" w:eastAsia="en-GB"/>
        </w:rPr>
      </w:pPr>
    </w:p>
    <w:p w14:paraId="4EE55583" w14:textId="77777777" w:rsidR="0055565A" w:rsidRDefault="0055565A" w:rsidP="0055565A">
      <w:pPr>
        <w:rPr>
          <w:noProof/>
          <w:lang w:eastAsia="en-GB"/>
        </w:rPr>
      </w:pPr>
      <w:r>
        <w:rPr>
          <w:noProof/>
          <w:lang w:eastAsia="en-GB"/>
        </w:rPr>
        <w:br w:type="page"/>
      </w:r>
    </w:p>
    <w:p w14:paraId="4F0E553C" w14:textId="77777777" w:rsidR="0055565A" w:rsidRDefault="0055565A" w:rsidP="0055565A">
      <w:pPr>
        <w:pStyle w:val="Caption"/>
        <w:keepNext/>
      </w:pPr>
    </w:p>
    <w:p w14:paraId="73E8C60C" w14:textId="77777777" w:rsidR="0055565A" w:rsidRPr="00AD4A1F" w:rsidRDefault="0055565A" w:rsidP="0055565A">
      <w:pPr>
        <w:pStyle w:val="Caption"/>
        <w:keepNext/>
        <w:rPr>
          <w:b w:val="0"/>
          <w:sz w:val="24"/>
          <w:szCs w:val="24"/>
        </w:rPr>
      </w:pPr>
      <w:bookmarkStart w:id="198" w:name="_Toc436932737"/>
      <w:r w:rsidRPr="00AD4A1F">
        <w:rPr>
          <w:b w:val="0"/>
          <w:sz w:val="24"/>
          <w:szCs w:val="24"/>
        </w:rPr>
        <w:t xml:space="preserve">Table </w:t>
      </w:r>
      <w:r w:rsidR="007D2D0D">
        <w:rPr>
          <w:b w:val="0"/>
          <w:sz w:val="24"/>
          <w:szCs w:val="24"/>
        </w:rPr>
        <w:fldChar w:fldCharType="begin"/>
      </w:r>
      <w:r w:rsidR="007D2D0D">
        <w:rPr>
          <w:b w:val="0"/>
          <w:sz w:val="24"/>
          <w:szCs w:val="24"/>
        </w:rPr>
        <w:instrText xml:space="preserve"> STYLEREF 1 \s </w:instrText>
      </w:r>
      <w:r w:rsidR="007D2D0D">
        <w:rPr>
          <w:b w:val="0"/>
          <w:sz w:val="24"/>
          <w:szCs w:val="24"/>
        </w:rPr>
        <w:fldChar w:fldCharType="separate"/>
      </w:r>
      <w:r w:rsidR="007D2D0D">
        <w:rPr>
          <w:b w:val="0"/>
          <w:noProof/>
          <w:sz w:val="24"/>
          <w:szCs w:val="24"/>
        </w:rPr>
        <w:t>6</w:t>
      </w:r>
      <w:r w:rsidR="007D2D0D">
        <w:rPr>
          <w:b w:val="0"/>
          <w:sz w:val="24"/>
          <w:szCs w:val="24"/>
        </w:rPr>
        <w:fldChar w:fldCharType="end"/>
      </w:r>
      <w:r w:rsidR="007D2D0D">
        <w:rPr>
          <w:b w:val="0"/>
          <w:sz w:val="24"/>
          <w:szCs w:val="24"/>
        </w:rPr>
        <w:t>.</w:t>
      </w:r>
      <w:r w:rsidR="007D2D0D">
        <w:rPr>
          <w:b w:val="0"/>
          <w:sz w:val="24"/>
          <w:szCs w:val="24"/>
        </w:rPr>
        <w:fldChar w:fldCharType="begin"/>
      </w:r>
      <w:r w:rsidR="007D2D0D">
        <w:rPr>
          <w:b w:val="0"/>
          <w:sz w:val="24"/>
          <w:szCs w:val="24"/>
        </w:rPr>
        <w:instrText xml:space="preserve"> SEQ Table \* ARABIC \s 1 </w:instrText>
      </w:r>
      <w:r w:rsidR="007D2D0D">
        <w:rPr>
          <w:b w:val="0"/>
          <w:sz w:val="24"/>
          <w:szCs w:val="24"/>
        </w:rPr>
        <w:fldChar w:fldCharType="separate"/>
      </w:r>
      <w:r w:rsidR="007D2D0D">
        <w:rPr>
          <w:b w:val="0"/>
          <w:noProof/>
          <w:sz w:val="24"/>
          <w:szCs w:val="24"/>
        </w:rPr>
        <w:t>7</w:t>
      </w:r>
      <w:r w:rsidR="007D2D0D">
        <w:rPr>
          <w:b w:val="0"/>
          <w:sz w:val="24"/>
          <w:szCs w:val="24"/>
        </w:rPr>
        <w:fldChar w:fldCharType="end"/>
      </w:r>
      <w:r w:rsidRPr="00AD4A1F">
        <w:rPr>
          <w:b w:val="0"/>
          <w:sz w:val="24"/>
          <w:szCs w:val="24"/>
        </w:rPr>
        <w:t xml:space="preserve"> Scoring system for the Rey Complex Figure</w:t>
      </w:r>
      <w:bookmarkEnd w:id="19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077"/>
        <w:gridCol w:w="1901"/>
        <w:gridCol w:w="2742"/>
      </w:tblGrid>
      <w:tr w:rsidR="0055565A" w:rsidRPr="00AD4A1F" w14:paraId="5B3A05C9" w14:textId="77777777" w:rsidTr="003D3BEC">
        <w:tc>
          <w:tcPr>
            <w:tcW w:w="8720" w:type="dxa"/>
            <w:gridSpan w:val="3"/>
            <w:tcBorders>
              <w:bottom w:val="nil"/>
            </w:tcBorders>
          </w:tcPr>
          <w:p w14:paraId="44029FBD"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s>
              <w:spacing w:line="276" w:lineRule="auto"/>
              <w:rPr>
                <w:rFonts w:eastAsia="Times New Roman" w:cstheme="minorHAnsi"/>
                <w:szCs w:val="24"/>
                <w:lang w:val="en-US" w:eastAsia="en-GB"/>
              </w:rPr>
            </w:pPr>
            <w:r w:rsidRPr="00C076D5">
              <w:rPr>
                <w:rFonts w:eastAsia="Times New Roman" w:cstheme="minorHAnsi"/>
                <w:szCs w:val="24"/>
                <w:lang w:val="en-US" w:eastAsia="en-GB"/>
              </w:rPr>
              <w:t>1.</w:t>
            </w:r>
            <w:r w:rsidRPr="00C076D5">
              <w:rPr>
                <w:rFonts w:eastAsia="Times New Roman" w:cstheme="minorHAnsi"/>
                <w:szCs w:val="24"/>
                <w:lang w:val="en-US" w:eastAsia="en-GB"/>
              </w:rPr>
              <w:tab/>
              <w:t>Cross upper left corner, outside of rectangle</w:t>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AD4A1F">
              <w:rPr>
                <w:rFonts w:eastAsia="Times New Roman" w:cstheme="minorHAnsi"/>
                <w:szCs w:val="24"/>
                <w:lang w:val="en-US" w:eastAsia="en-GB"/>
              </w:rPr>
              <w:t xml:space="preserve">    </w:t>
            </w:r>
          </w:p>
          <w:p w14:paraId="33B6E65C"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s>
              <w:spacing w:line="276" w:lineRule="auto"/>
              <w:rPr>
                <w:rFonts w:eastAsia="Times New Roman" w:cstheme="minorHAnsi"/>
                <w:szCs w:val="24"/>
                <w:lang w:val="en-US" w:eastAsia="en-GB"/>
              </w:rPr>
            </w:pPr>
            <w:r w:rsidRPr="00C076D5">
              <w:rPr>
                <w:rFonts w:eastAsia="Times New Roman" w:cstheme="minorHAnsi"/>
                <w:szCs w:val="24"/>
                <w:lang w:val="en-US" w:eastAsia="en-GB"/>
              </w:rPr>
              <w:t>2.</w:t>
            </w:r>
            <w:r w:rsidRPr="00C076D5">
              <w:rPr>
                <w:rFonts w:eastAsia="Times New Roman" w:cstheme="minorHAnsi"/>
                <w:szCs w:val="24"/>
                <w:lang w:val="en-US" w:eastAsia="en-GB"/>
              </w:rPr>
              <w:tab/>
              <w:t>Large rectangle</w:t>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p>
          <w:p w14:paraId="0AB022F4"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s>
              <w:spacing w:line="276" w:lineRule="auto"/>
              <w:rPr>
                <w:rFonts w:eastAsia="Times New Roman" w:cstheme="minorHAnsi"/>
                <w:szCs w:val="24"/>
                <w:lang w:val="en-US" w:eastAsia="en-GB"/>
              </w:rPr>
            </w:pPr>
            <w:r w:rsidRPr="00AD4A1F">
              <w:rPr>
                <w:rFonts w:eastAsia="Times New Roman" w:cstheme="minorHAnsi"/>
                <w:szCs w:val="24"/>
                <w:lang w:val="en-US" w:eastAsia="en-GB"/>
              </w:rPr>
              <w:t>3.</w:t>
            </w:r>
            <w:r w:rsidRPr="00AD4A1F">
              <w:rPr>
                <w:rFonts w:eastAsia="Times New Roman" w:cstheme="minorHAnsi"/>
                <w:szCs w:val="24"/>
                <w:lang w:val="en-US" w:eastAsia="en-GB"/>
              </w:rPr>
              <w:tab/>
              <w:t>Diagonal cross</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2239A1B7"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s>
              <w:spacing w:line="276" w:lineRule="auto"/>
              <w:rPr>
                <w:rFonts w:eastAsia="Times New Roman" w:cstheme="minorHAnsi"/>
                <w:szCs w:val="24"/>
                <w:lang w:val="en-US" w:eastAsia="en-GB"/>
              </w:rPr>
            </w:pPr>
            <w:r w:rsidRPr="00C076D5">
              <w:rPr>
                <w:rFonts w:eastAsia="Times New Roman" w:cstheme="minorHAnsi"/>
                <w:szCs w:val="24"/>
                <w:lang w:val="en-US" w:eastAsia="en-GB"/>
              </w:rPr>
              <w:t>4.</w:t>
            </w:r>
            <w:r w:rsidRPr="00C076D5">
              <w:rPr>
                <w:rFonts w:eastAsia="Times New Roman" w:cstheme="minorHAnsi"/>
                <w:szCs w:val="24"/>
                <w:lang w:val="en-US" w:eastAsia="en-GB"/>
              </w:rPr>
              <w:tab/>
              <w:t>Hori</w:t>
            </w:r>
            <w:r w:rsidRPr="00AD4A1F">
              <w:rPr>
                <w:rFonts w:eastAsia="Times New Roman" w:cstheme="minorHAnsi"/>
                <w:szCs w:val="24"/>
                <w:lang w:val="en-US" w:eastAsia="en-GB"/>
              </w:rPr>
              <w:t>zontal midline of (2)</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17FDB05E"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s>
              <w:spacing w:line="276" w:lineRule="auto"/>
              <w:rPr>
                <w:rFonts w:eastAsia="Times New Roman" w:cstheme="minorHAnsi"/>
                <w:szCs w:val="24"/>
                <w:lang w:val="en-US" w:eastAsia="en-GB"/>
              </w:rPr>
            </w:pPr>
            <w:r w:rsidRPr="00C076D5">
              <w:rPr>
                <w:rFonts w:eastAsia="Times New Roman" w:cstheme="minorHAnsi"/>
                <w:szCs w:val="24"/>
                <w:lang w:val="en-US" w:eastAsia="en-GB"/>
              </w:rPr>
              <w:t>5.</w:t>
            </w:r>
            <w:r w:rsidRPr="00C076D5">
              <w:rPr>
                <w:rFonts w:eastAsia="Times New Roman" w:cstheme="minorHAnsi"/>
                <w:szCs w:val="24"/>
                <w:lang w:val="en-US" w:eastAsia="en-GB"/>
              </w:rPr>
              <w:tab/>
              <w:t>Vertical midline</w:t>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AD4A1F">
              <w:rPr>
                <w:rFonts w:eastAsia="Times New Roman" w:cstheme="minorHAnsi"/>
                <w:szCs w:val="24"/>
                <w:lang w:val="en-US" w:eastAsia="en-GB"/>
              </w:rPr>
              <w:t xml:space="preserve">    </w:t>
            </w:r>
          </w:p>
          <w:p w14:paraId="7A63B32D"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s>
              <w:spacing w:line="276" w:lineRule="auto"/>
              <w:rPr>
                <w:rFonts w:eastAsia="Times New Roman" w:cstheme="minorHAnsi"/>
                <w:szCs w:val="24"/>
                <w:lang w:val="en-US" w:eastAsia="en-GB"/>
              </w:rPr>
            </w:pPr>
            <w:r w:rsidRPr="00C076D5">
              <w:rPr>
                <w:rFonts w:eastAsia="Times New Roman" w:cstheme="minorHAnsi"/>
                <w:szCs w:val="24"/>
                <w:lang w:val="en-US" w:eastAsia="en-GB"/>
              </w:rPr>
              <w:t>6.</w:t>
            </w:r>
            <w:r w:rsidRPr="00C076D5">
              <w:rPr>
                <w:rFonts w:eastAsia="Times New Roman" w:cstheme="minorHAnsi"/>
                <w:szCs w:val="24"/>
                <w:lang w:val="en-US" w:eastAsia="en-GB"/>
              </w:rPr>
              <w:tab/>
              <w:t>Small rectangle, w</w:t>
            </w:r>
            <w:r w:rsidRPr="00AD4A1F">
              <w:rPr>
                <w:rFonts w:eastAsia="Times New Roman" w:cstheme="minorHAnsi"/>
                <w:szCs w:val="24"/>
                <w:lang w:val="en-US" w:eastAsia="en-GB"/>
              </w:rPr>
              <w:t>ithin (2) to the left</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5DDDCBEB"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s>
              <w:spacing w:line="276" w:lineRule="auto"/>
              <w:rPr>
                <w:rFonts w:eastAsia="Times New Roman" w:cstheme="minorHAnsi"/>
                <w:szCs w:val="24"/>
                <w:lang w:val="en-US" w:eastAsia="en-GB"/>
              </w:rPr>
            </w:pPr>
            <w:r w:rsidRPr="00C076D5">
              <w:rPr>
                <w:rFonts w:eastAsia="Times New Roman" w:cstheme="minorHAnsi"/>
                <w:szCs w:val="24"/>
                <w:lang w:val="en-US" w:eastAsia="en-GB"/>
              </w:rPr>
              <w:t>7.</w:t>
            </w:r>
            <w:r w:rsidRPr="00C076D5">
              <w:rPr>
                <w:rFonts w:eastAsia="Times New Roman" w:cstheme="minorHAnsi"/>
                <w:szCs w:val="24"/>
                <w:lang w:val="en-US" w:eastAsia="en-GB"/>
              </w:rPr>
              <w:tab/>
              <w:t>Sm</w:t>
            </w:r>
            <w:r w:rsidRPr="00AD4A1F">
              <w:rPr>
                <w:rFonts w:eastAsia="Times New Roman" w:cstheme="minorHAnsi"/>
                <w:szCs w:val="24"/>
                <w:lang w:val="en-US" w:eastAsia="en-GB"/>
              </w:rPr>
              <w:t>all segment above (6)</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20E4D8E7"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s>
              <w:spacing w:line="276" w:lineRule="auto"/>
              <w:rPr>
                <w:rFonts w:eastAsia="Times New Roman" w:cstheme="minorHAnsi"/>
                <w:szCs w:val="24"/>
                <w:lang w:val="en-US" w:eastAsia="en-GB"/>
              </w:rPr>
            </w:pPr>
            <w:r w:rsidRPr="00C076D5">
              <w:rPr>
                <w:rFonts w:eastAsia="Times New Roman" w:cstheme="minorHAnsi"/>
                <w:szCs w:val="24"/>
                <w:lang w:val="en-US" w:eastAsia="en-GB"/>
              </w:rPr>
              <w:t>8.</w:t>
            </w:r>
            <w:r w:rsidRPr="00C076D5">
              <w:rPr>
                <w:rFonts w:eastAsia="Times New Roman" w:cstheme="minorHAnsi"/>
                <w:szCs w:val="24"/>
                <w:lang w:val="en-US" w:eastAsia="en-GB"/>
              </w:rPr>
              <w:tab/>
              <w:t>Four parallel lines w</w:t>
            </w:r>
            <w:r w:rsidRPr="00AD4A1F">
              <w:rPr>
                <w:rFonts w:eastAsia="Times New Roman" w:cstheme="minorHAnsi"/>
                <w:szCs w:val="24"/>
                <w:lang w:val="en-US" w:eastAsia="en-GB"/>
              </w:rPr>
              <w:t>ithin (2), upper left</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0661EA4B"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s>
              <w:spacing w:line="276" w:lineRule="auto"/>
              <w:rPr>
                <w:rFonts w:eastAsia="Times New Roman" w:cstheme="minorHAnsi"/>
                <w:szCs w:val="24"/>
                <w:lang w:val="en-US" w:eastAsia="en-GB"/>
              </w:rPr>
            </w:pPr>
            <w:r w:rsidRPr="00C076D5">
              <w:rPr>
                <w:rFonts w:eastAsia="Times New Roman" w:cstheme="minorHAnsi"/>
                <w:szCs w:val="24"/>
                <w:lang w:val="en-US" w:eastAsia="en-GB"/>
              </w:rPr>
              <w:t>9.</w:t>
            </w:r>
            <w:r w:rsidRPr="00C076D5">
              <w:rPr>
                <w:rFonts w:eastAsia="Times New Roman" w:cstheme="minorHAnsi"/>
                <w:szCs w:val="24"/>
                <w:lang w:val="en-US" w:eastAsia="en-GB"/>
              </w:rPr>
              <w:tab/>
              <w:t>Triangle a</w:t>
            </w:r>
            <w:r w:rsidRPr="00AD4A1F">
              <w:rPr>
                <w:rFonts w:eastAsia="Times New Roman" w:cstheme="minorHAnsi"/>
                <w:szCs w:val="24"/>
                <w:lang w:val="en-US" w:eastAsia="en-GB"/>
              </w:rPr>
              <w:t>bove (2), upper right</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7565E096"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C076D5">
              <w:rPr>
                <w:rFonts w:eastAsia="Times New Roman" w:cstheme="minorHAnsi"/>
                <w:szCs w:val="24"/>
                <w:lang w:val="en-US" w:eastAsia="en-GB"/>
              </w:rPr>
              <w:t>10.</w:t>
            </w:r>
            <w:r w:rsidRPr="00C076D5">
              <w:rPr>
                <w:rFonts w:eastAsia="Times New Roman" w:cstheme="minorHAnsi"/>
                <w:szCs w:val="24"/>
                <w:lang w:val="en-US" w:eastAsia="en-GB"/>
              </w:rPr>
              <w:tab/>
              <w:t xml:space="preserve">Small </w:t>
            </w:r>
            <w:r w:rsidRPr="00AD4A1F">
              <w:rPr>
                <w:rFonts w:eastAsia="Times New Roman" w:cstheme="minorHAnsi"/>
                <w:szCs w:val="24"/>
                <w:lang w:val="en-US" w:eastAsia="en-GB"/>
              </w:rPr>
              <w:t>vertical</w:t>
            </w:r>
            <w:r w:rsidRPr="00C076D5">
              <w:rPr>
                <w:rFonts w:eastAsia="Times New Roman" w:cstheme="minorHAnsi"/>
                <w:szCs w:val="24"/>
                <w:lang w:val="en-US" w:eastAsia="en-GB"/>
              </w:rPr>
              <w:t xml:space="preserve"> line</w:t>
            </w:r>
            <w:r w:rsidRPr="00AD4A1F">
              <w:rPr>
                <w:rFonts w:eastAsia="Times New Roman" w:cstheme="minorHAnsi"/>
                <w:szCs w:val="24"/>
                <w:lang w:val="en-US" w:eastAsia="en-GB"/>
              </w:rPr>
              <w:t xml:space="preserve"> within (2), below (9)</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6065D42D"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C076D5">
              <w:rPr>
                <w:rFonts w:eastAsia="Times New Roman" w:cstheme="minorHAnsi"/>
                <w:szCs w:val="24"/>
                <w:lang w:val="en-US" w:eastAsia="en-GB"/>
              </w:rPr>
              <w:t>11.</w:t>
            </w:r>
            <w:r w:rsidRPr="00C076D5">
              <w:rPr>
                <w:rFonts w:eastAsia="Times New Roman" w:cstheme="minorHAnsi"/>
                <w:szCs w:val="24"/>
                <w:lang w:val="en-US" w:eastAsia="en-GB"/>
              </w:rPr>
              <w:tab/>
              <w:t>Circle with t</w:t>
            </w:r>
            <w:r w:rsidRPr="00AD4A1F">
              <w:rPr>
                <w:rFonts w:eastAsia="Times New Roman" w:cstheme="minorHAnsi"/>
                <w:szCs w:val="24"/>
                <w:lang w:val="en-US" w:eastAsia="en-GB"/>
              </w:rPr>
              <w:t>hree dots, within (2)</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3D899B96"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C076D5">
              <w:rPr>
                <w:rFonts w:eastAsia="Times New Roman" w:cstheme="minorHAnsi"/>
                <w:szCs w:val="24"/>
                <w:lang w:val="en-US" w:eastAsia="en-GB"/>
              </w:rPr>
              <w:t>12.</w:t>
            </w:r>
            <w:r w:rsidRPr="00C076D5">
              <w:rPr>
                <w:rFonts w:eastAsia="Times New Roman" w:cstheme="minorHAnsi"/>
                <w:szCs w:val="24"/>
                <w:lang w:val="en-US" w:eastAsia="en-GB"/>
              </w:rPr>
              <w:tab/>
              <w:t>Five parallel lines within (2) and c</w:t>
            </w:r>
            <w:r w:rsidRPr="00AD4A1F">
              <w:rPr>
                <w:rFonts w:eastAsia="Times New Roman" w:cstheme="minorHAnsi"/>
                <w:szCs w:val="24"/>
                <w:lang w:val="en-US" w:eastAsia="en-GB"/>
              </w:rPr>
              <w:t>rossing (3), lower right</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6322B024"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C076D5">
              <w:rPr>
                <w:rFonts w:eastAsia="Times New Roman" w:cstheme="minorHAnsi"/>
                <w:szCs w:val="24"/>
                <w:lang w:val="en-US" w:eastAsia="en-GB"/>
              </w:rPr>
              <w:t>13.</w:t>
            </w:r>
            <w:r w:rsidRPr="00C076D5">
              <w:rPr>
                <w:rFonts w:eastAsia="Times New Roman" w:cstheme="minorHAnsi"/>
                <w:szCs w:val="24"/>
                <w:lang w:val="en-US" w:eastAsia="en-GB"/>
              </w:rPr>
              <w:tab/>
              <w:t>Sides of triangle att</w:t>
            </w:r>
            <w:r w:rsidRPr="00AD4A1F">
              <w:rPr>
                <w:rFonts w:eastAsia="Times New Roman" w:cstheme="minorHAnsi"/>
                <w:szCs w:val="24"/>
                <w:lang w:val="en-US" w:eastAsia="en-GB"/>
              </w:rPr>
              <w:t>ached to (2) on right</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44CC4F70"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C076D5">
              <w:rPr>
                <w:rFonts w:eastAsia="Times New Roman" w:cstheme="minorHAnsi"/>
                <w:szCs w:val="24"/>
                <w:lang w:val="en-US" w:eastAsia="en-GB"/>
              </w:rPr>
              <w:t>14.</w:t>
            </w:r>
            <w:r w:rsidRPr="00C076D5">
              <w:rPr>
                <w:rFonts w:eastAsia="Times New Roman" w:cstheme="minorHAnsi"/>
                <w:szCs w:val="24"/>
                <w:lang w:val="en-US" w:eastAsia="en-GB"/>
              </w:rPr>
              <w:tab/>
              <w:t>Diamond attached to (13)</w:t>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r w:rsidRPr="00C076D5">
              <w:rPr>
                <w:rFonts w:eastAsia="Times New Roman" w:cstheme="minorHAnsi"/>
                <w:szCs w:val="24"/>
                <w:lang w:val="en-US" w:eastAsia="en-GB"/>
              </w:rPr>
              <w:tab/>
            </w:r>
          </w:p>
          <w:p w14:paraId="6D1046EA"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C076D5">
              <w:rPr>
                <w:rFonts w:eastAsia="Times New Roman" w:cstheme="minorHAnsi"/>
                <w:szCs w:val="24"/>
                <w:lang w:val="en-US" w:eastAsia="en-GB"/>
              </w:rPr>
              <w:t>15.</w:t>
            </w:r>
            <w:r w:rsidRPr="00C076D5">
              <w:rPr>
                <w:rFonts w:eastAsia="Times New Roman" w:cstheme="minorHAnsi"/>
                <w:szCs w:val="24"/>
                <w:lang w:val="en-US" w:eastAsia="en-GB"/>
              </w:rPr>
              <w:tab/>
            </w:r>
            <w:r w:rsidRPr="00AD4A1F">
              <w:rPr>
                <w:rFonts w:eastAsia="Times New Roman" w:cstheme="minorHAnsi"/>
                <w:szCs w:val="24"/>
                <w:lang w:val="en-US" w:eastAsia="en-GB"/>
              </w:rPr>
              <w:t>Vertical</w:t>
            </w:r>
            <w:r w:rsidRPr="00C076D5">
              <w:rPr>
                <w:rFonts w:eastAsia="Times New Roman" w:cstheme="minorHAnsi"/>
                <w:szCs w:val="24"/>
                <w:lang w:val="en-US" w:eastAsia="en-GB"/>
              </w:rPr>
              <w:t xml:space="preserve"> line within triangle (13), parallel to</w:t>
            </w:r>
            <w:r w:rsidRPr="00AD4A1F">
              <w:rPr>
                <w:rFonts w:eastAsia="Times New Roman" w:cstheme="minorHAnsi"/>
                <w:szCs w:val="24"/>
                <w:lang w:val="en-US" w:eastAsia="en-GB"/>
              </w:rPr>
              <w:t xml:space="preserve"> the right side of (2)</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247D66EF"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C076D5">
              <w:rPr>
                <w:rFonts w:eastAsia="Times New Roman" w:cstheme="minorHAnsi"/>
                <w:szCs w:val="24"/>
                <w:lang w:val="en-US" w:eastAsia="en-GB"/>
              </w:rPr>
              <w:t>16.</w:t>
            </w:r>
            <w:r w:rsidRPr="00C076D5">
              <w:rPr>
                <w:rFonts w:eastAsia="Times New Roman" w:cstheme="minorHAnsi"/>
                <w:szCs w:val="24"/>
                <w:lang w:val="en-US" w:eastAsia="en-GB"/>
              </w:rPr>
              <w:tab/>
              <w:t>Horizontal line within (13), continuing (4) to the right</w:t>
            </w:r>
            <w:r w:rsidRPr="00C076D5">
              <w:rPr>
                <w:rFonts w:eastAsia="Times New Roman" w:cstheme="minorHAnsi"/>
                <w:szCs w:val="24"/>
                <w:lang w:val="en-US" w:eastAsia="en-GB"/>
              </w:rPr>
              <w:tab/>
            </w:r>
            <w:r w:rsidRPr="00C076D5">
              <w:rPr>
                <w:rFonts w:eastAsia="Times New Roman" w:cstheme="minorHAnsi"/>
                <w:szCs w:val="24"/>
                <w:lang w:val="en-US" w:eastAsia="en-GB"/>
              </w:rPr>
              <w:tab/>
            </w:r>
          </w:p>
          <w:p w14:paraId="79E2B643"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C076D5">
              <w:rPr>
                <w:rFonts w:eastAsia="Times New Roman" w:cstheme="minorHAnsi"/>
                <w:szCs w:val="24"/>
                <w:lang w:val="en-US" w:eastAsia="en-GB"/>
              </w:rPr>
              <w:t>17.</w:t>
            </w:r>
            <w:r w:rsidRPr="00C076D5">
              <w:rPr>
                <w:rFonts w:eastAsia="Times New Roman" w:cstheme="minorHAnsi"/>
                <w:szCs w:val="24"/>
                <w:lang w:val="en-US" w:eastAsia="en-GB"/>
              </w:rPr>
              <w:tab/>
              <w:t>Cross</w:t>
            </w:r>
            <w:r w:rsidRPr="00AD4A1F">
              <w:rPr>
                <w:rFonts w:eastAsia="Times New Roman" w:cstheme="minorHAnsi"/>
                <w:szCs w:val="24"/>
                <w:lang w:val="en-US" w:eastAsia="en-GB"/>
              </w:rPr>
              <w:t xml:space="preserve"> attached to lower center</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09772792" w14:textId="77777777" w:rsidR="0055565A" w:rsidRPr="00C076D5" w:rsidRDefault="0055565A" w:rsidP="003D3BEC">
            <w:pPr>
              <w:tabs>
                <w:tab w:val="left" w:pos="360"/>
                <w:tab w:val="left" w:pos="540"/>
                <w:tab w:val="left" w:pos="900"/>
                <w:tab w:val="left" w:pos="2160"/>
                <w:tab w:val="left" w:pos="4320"/>
                <w:tab w:val="left" w:pos="4500"/>
                <w:tab w:val="left" w:pos="468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C076D5">
              <w:rPr>
                <w:rFonts w:eastAsia="Times New Roman" w:cstheme="minorHAnsi"/>
                <w:szCs w:val="24"/>
                <w:lang w:val="en-US" w:eastAsia="en-GB"/>
              </w:rPr>
              <w:t>18.</w:t>
            </w:r>
            <w:r w:rsidRPr="00C076D5">
              <w:rPr>
                <w:rFonts w:eastAsia="Times New Roman" w:cstheme="minorHAnsi"/>
                <w:szCs w:val="24"/>
                <w:lang w:val="en-US" w:eastAsia="en-GB"/>
              </w:rPr>
              <w:tab/>
              <w:t>Square attached t</w:t>
            </w:r>
            <w:r w:rsidRPr="00AD4A1F">
              <w:rPr>
                <w:rFonts w:eastAsia="Times New Roman" w:cstheme="minorHAnsi"/>
                <w:szCs w:val="24"/>
                <w:lang w:val="en-US" w:eastAsia="en-GB"/>
              </w:rPr>
              <w:t>o (2), lower left</w:t>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r w:rsidRPr="00AD4A1F">
              <w:rPr>
                <w:rFonts w:eastAsia="Times New Roman" w:cstheme="minorHAnsi"/>
                <w:szCs w:val="24"/>
                <w:lang w:val="en-US" w:eastAsia="en-GB"/>
              </w:rPr>
              <w:tab/>
            </w:r>
          </w:p>
          <w:p w14:paraId="3B35D000" w14:textId="77777777" w:rsidR="0055565A" w:rsidRDefault="0055565A" w:rsidP="003D3BEC">
            <w:pPr>
              <w:tabs>
                <w:tab w:val="left" w:pos="360"/>
                <w:tab w:val="left" w:pos="540"/>
                <w:tab w:val="left" w:pos="900"/>
                <w:tab w:val="left" w:pos="1620"/>
                <w:tab w:val="left" w:pos="1800"/>
                <w:tab w:val="left" w:pos="1980"/>
                <w:tab w:val="left" w:pos="2160"/>
                <w:tab w:val="left" w:pos="4320"/>
                <w:tab w:val="left" w:pos="4500"/>
                <w:tab w:val="left" w:pos="4680"/>
                <w:tab w:val="left" w:pos="486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pPr>
            <w:r>
              <w:tab/>
            </w:r>
            <w:r>
              <w:tab/>
            </w:r>
            <w:r>
              <w:tab/>
            </w:r>
            <w:r>
              <w:tab/>
            </w:r>
            <w:r>
              <w:tab/>
            </w:r>
            <w:r>
              <w:tab/>
            </w:r>
          </w:p>
          <w:p w14:paraId="1A79602D"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86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C076D5">
              <w:rPr>
                <w:rFonts w:eastAsia="Times New Roman" w:cstheme="minorHAnsi"/>
                <w:szCs w:val="24"/>
                <w:lang w:val="en-US" w:eastAsia="en-GB"/>
              </w:rPr>
              <w:t>SCORING:</w:t>
            </w:r>
            <w:r w:rsidRPr="00C076D5">
              <w:rPr>
                <w:rFonts w:eastAsia="Times New Roman" w:cstheme="minorHAnsi"/>
                <w:szCs w:val="24"/>
                <w:lang w:val="en-US" w:eastAsia="en-GB"/>
              </w:rPr>
              <w:tab/>
              <w:t>Consider</w:t>
            </w:r>
            <w:r>
              <w:rPr>
                <w:rFonts w:eastAsia="Times New Roman" w:cstheme="minorHAnsi"/>
                <w:szCs w:val="24"/>
                <w:lang w:val="en-US" w:eastAsia="en-GB"/>
              </w:rPr>
              <w:t>s</w:t>
            </w:r>
            <w:r w:rsidRPr="00C076D5">
              <w:rPr>
                <w:rFonts w:eastAsia="Times New Roman" w:cstheme="minorHAnsi"/>
                <w:szCs w:val="24"/>
                <w:lang w:val="en-US" w:eastAsia="en-GB"/>
              </w:rPr>
              <w:t xml:space="preserve"> each of the 18 units separately. Appraise</w:t>
            </w:r>
            <w:r>
              <w:rPr>
                <w:rFonts w:eastAsia="Times New Roman" w:cstheme="minorHAnsi"/>
                <w:szCs w:val="24"/>
                <w:lang w:val="en-US" w:eastAsia="en-GB"/>
              </w:rPr>
              <w:t>s</w:t>
            </w:r>
            <w:r w:rsidRPr="00C076D5">
              <w:rPr>
                <w:rFonts w:eastAsia="Times New Roman" w:cstheme="minorHAnsi"/>
                <w:szCs w:val="24"/>
                <w:lang w:val="en-US" w:eastAsia="en-GB"/>
              </w:rPr>
              <w:t xml:space="preserve"> accuracy of each unit and relative position withi</w:t>
            </w:r>
            <w:r>
              <w:rPr>
                <w:rFonts w:eastAsia="Times New Roman" w:cstheme="minorHAnsi"/>
                <w:szCs w:val="24"/>
                <w:lang w:val="en-US" w:eastAsia="en-GB"/>
              </w:rPr>
              <w:t>n the whole of the design. E</w:t>
            </w:r>
            <w:r w:rsidRPr="00C076D5">
              <w:rPr>
                <w:rFonts w:eastAsia="Times New Roman" w:cstheme="minorHAnsi"/>
                <w:szCs w:val="24"/>
                <w:lang w:val="en-US" w:eastAsia="en-GB"/>
              </w:rPr>
              <w:t xml:space="preserve">ach unit </w:t>
            </w:r>
            <w:r>
              <w:rPr>
                <w:rFonts w:eastAsia="Times New Roman" w:cstheme="minorHAnsi"/>
                <w:szCs w:val="24"/>
                <w:lang w:val="en-US" w:eastAsia="en-GB"/>
              </w:rPr>
              <w:t>was scored for quality of reproduction and position</w:t>
            </w:r>
            <w:r w:rsidRPr="00C076D5">
              <w:rPr>
                <w:rFonts w:eastAsia="Times New Roman" w:cstheme="minorHAnsi"/>
                <w:szCs w:val="24"/>
                <w:lang w:val="en-US" w:eastAsia="en-GB"/>
              </w:rPr>
              <w:t xml:space="preserve"> as follows:</w:t>
            </w:r>
          </w:p>
          <w:p w14:paraId="3D6B5F76"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right"/>
              <w:rPr>
                <w:rFonts w:eastAsia="Times New Roman" w:cstheme="minorHAnsi"/>
                <w:szCs w:val="24"/>
                <w:lang w:val="en-US" w:eastAsia="en-GB"/>
              </w:rPr>
            </w:pPr>
          </w:p>
        </w:tc>
      </w:tr>
      <w:tr w:rsidR="0055565A" w:rsidRPr="00AD4A1F" w14:paraId="32EB3A51" w14:textId="77777777" w:rsidTr="003D3BEC">
        <w:tc>
          <w:tcPr>
            <w:tcW w:w="4077" w:type="dxa"/>
            <w:tcBorders>
              <w:top w:val="nil"/>
              <w:bottom w:val="nil"/>
              <w:right w:val="nil"/>
            </w:tcBorders>
          </w:tcPr>
          <w:p w14:paraId="5BFCDAA4"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AD4A1F">
              <w:rPr>
                <w:rFonts w:eastAsia="Times New Roman" w:cstheme="minorHAnsi"/>
                <w:szCs w:val="24"/>
                <w:lang w:val="en-US" w:eastAsia="en-GB"/>
              </w:rPr>
              <w:t>Correct</w:t>
            </w:r>
          </w:p>
        </w:tc>
        <w:tc>
          <w:tcPr>
            <w:tcW w:w="1901" w:type="dxa"/>
            <w:tcBorders>
              <w:top w:val="nil"/>
              <w:left w:val="nil"/>
              <w:bottom w:val="nil"/>
              <w:right w:val="nil"/>
            </w:tcBorders>
          </w:tcPr>
          <w:p w14:paraId="0E5CB1A1"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both"/>
              <w:rPr>
                <w:rFonts w:eastAsia="Times New Roman" w:cstheme="minorHAnsi"/>
                <w:szCs w:val="24"/>
                <w:lang w:val="en-US" w:eastAsia="en-GB"/>
              </w:rPr>
            </w:pPr>
            <w:r w:rsidRPr="00AD4A1F">
              <w:rPr>
                <w:rFonts w:eastAsia="Times New Roman" w:cstheme="minorHAnsi"/>
                <w:szCs w:val="24"/>
                <w:lang w:val="en-US" w:eastAsia="en-GB"/>
              </w:rPr>
              <w:t>Placed properly</w:t>
            </w:r>
          </w:p>
        </w:tc>
        <w:tc>
          <w:tcPr>
            <w:tcW w:w="2742" w:type="dxa"/>
            <w:tcBorders>
              <w:top w:val="nil"/>
              <w:left w:val="nil"/>
              <w:bottom w:val="nil"/>
            </w:tcBorders>
          </w:tcPr>
          <w:p w14:paraId="15171E1F"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right"/>
              <w:rPr>
                <w:rFonts w:eastAsia="Times New Roman" w:cstheme="minorHAnsi"/>
                <w:szCs w:val="24"/>
                <w:lang w:val="en-US" w:eastAsia="en-GB"/>
              </w:rPr>
            </w:pPr>
            <w:r w:rsidRPr="00AD4A1F">
              <w:rPr>
                <w:rFonts w:eastAsia="Times New Roman" w:cstheme="minorHAnsi"/>
                <w:szCs w:val="24"/>
                <w:lang w:val="en-US" w:eastAsia="en-GB"/>
              </w:rPr>
              <w:t>2 points</w:t>
            </w:r>
          </w:p>
        </w:tc>
      </w:tr>
      <w:tr w:rsidR="0055565A" w:rsidRPr="00AD4A1F" w14:paraId="3FAEEF3A" w14:textId="77777777" w:rsidTr="003D3BEC">
        <w:tc>
          <w:tcPr>
            <w:tcW w:w="4077" w:type="dxa"/>
            <w:tcBorders>
              <w:top w:val="nil"/>
              <w:bottom w:val="nil"/>
              <w:right w:val="nil"/>
            </w:tcBorders>
          </w:tcPr>
          <w:p w14:paraId="052911F7"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p>
        </w:tc>
        <w:tc>
          <w:tcPr>
            <w:tcW w:w="1901" w:type="dxa"/>
            <w:tcBorders>
              <w:top w:val="nil"/>
              <w:left w:val="nil"/>
              <w:bottom w:val="nil"/>
              <w:right w:val="nil"/>
            </w:tcBorders>
          </w:tcPr>
          <w:p w14:paraId="13A2F0B9"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both"/>
              <w:rPr>
                <w:rFonts w:eastAsia="Times New Roman" w:cstheme="minorHAnsi"/>
                <w:szCs w:val="24"/>
                <w:lang w:val="en-US" w:eastAsia="en-GB"/>
              </w:rPr>
            </w:pPr>
            <w:r w:rsidRPr="00AD4A1F">
              <w:rPr>
                <w:rFonts w:eastAsia="Times New Roman" w:cstheme="minorHAnsi"/>
                <w:szCs w:val="24"/>
                <w:lang w:val="en-US" w:eastAsia="en-GB"/>
              </w:rPr>
              <w:t>Placed poorly</w:t>
            </w:r>
          </w:p>
        </w:tc>
        <w:tc>
          <w:tcPr>
            <w:tcW w:w="2742" w:type="dxa"/>
            <w:tcBorders>
              <w:top w:val="nil"/>
              <w:left w:val="nil"/>
              <w:bottom w:val="nil"/>
            </w:tcBorders>
          </w:tcPr>
          <w:p w14:paraId="6CF9A153"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right"/>
              <w:rPr>
                <w:rFonts w:eastAsia="Times New Roman" w:cstheme="minorHAnsi"/>
                <w:szCs w:val="24"/>
                <w:lang w:val="en-US" w:eastAsia="en-GB"/>
              </w:rPr>
            </w:pPr>
            <w:r w:rsidRPr="00AD4A1F">
              <w:rPr>
                <w:rFonts w:eastAsia="Times New Roman" w:cstheme="minorHAnsi"/>
                <w:szCs w:val="24"/>
                <w:lang w:val="en-US" w:eastAsia="en-GB"/>
              </w:rPr>
              <w:t>1 point</w:t>
            </w:r>
          </w:p>
        </w:tc>
      </w:tr>
      <w:tr w:rsidR="0055565A" w:rsidRPr="00AD4A1F" w14:paraId="0638BB38" w14:textId="77777777" w:rsidTr="003D3BEC">
        <w:trPr>
          <w:trHeight w:val="399"/>
        </w:trPr>
        <w:tc>
          <w:tcPr>
            <w:tcW w:w="4077" w:type="dxa"/>
            <w:tcBorders>
              <w:top w:val="nil"/>
              <w:bottom w:val="nil"/>
              <w:right w:val="nil"/>
            </w:tcBorders>
          </w:tcPr>
          <w:p w14:paraId="351C6A80"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AD4A1F">
              <w:rPr>
                <w:rFonts w:eastAsia="Times New Roman" w:cstheme="minorHAnsi"/>
                <w:szCs w:val="24"/>
                <w:lang w:val="en-US" w:eastAsia="en-GB"/>
              </w:rPr>
              <w:t xml:space="preserve">Distorted or incomplete but recognizable </w:t>
            </w:r>
          </w:p>
        </w:tc>
        <w:tc>
          <w:tcPr>
            <w:tcW w:w="1901" w:type="dxa"/>
            <w:tcBorders>
              <w:top w:val="nil"/>
              <w:left w:val="nil"/>
              <w:bottom w:val="nil"/>
              <w:right w:val="nil"/>
            </w:tcBorders>
          </w:tcPr>
          <w:p w14:paraId="1E2E6F98"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both"/>
              <w:rPr>
                <w:rFonts w:eastAsia="Times New Roman" w:cstheme="minorHAnsi"/>
                <w:szCs w:val="24"/>
                <w:lang w:val="en-US" w:eastAsia="en-GB"/>
              </w:rPr>
            </w:pPr>
            <w:r w:rsidRPr="00AD4A1F">
              <w:rPr>
                <w:rFonts w:eastAsia="Times New Roman" w:cstheme="minorHAnsi"/>
                <w:szCs w:val="24"/>
                <w:lang w:val="en-US" w:eastAsia="en-GB"/>
              </w:rPr>
              <w:t>Placed properly</w:t>
            </w:r>
          </w:p>
        </w:tc>
        <w:tc>
          <w:tcPr>
            <w:tcW w:w="2742" w:type="dxa"/>
            <w:tcBorders>
              <w:top w:val="nil"/>
              <w:left w:val="nil"/>
              <w:bottom w:val="nil"/>
            </w:tcBorders>
          </w:tcPr>
          <w:p w14:paraId="767BCB72"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right"/>
              <w:rPr>
                <w:rFonts w:eastAsia="Times New Roman" w:cstheme="minorHAnsi"/>
                <w:szCs w:val="24"/>
                <w:lang w:val="en-US" w:eastAsia="en-GB"/>
              </w:rPr>
            </w:pPr>
            <w:r w:rsidRPr="00AD4A1F">
              <w:rPr>
                <w:rFonts w:eastAsia="Times New Roman" w:cstheme="minorHAnsi"/>
                <w:szCs w:val="24"/>
                <w:lang w:val="en-US" w:eastAsia="en-GB"/>
              </w:rPr>
              <w:t>1 point</w:t>
            </w:r>
          </w:p>
        </w:tc>
      </w:tr>
      <w:tr w:rsidR="0055565A" w:rsidRPr="00AD4A1F" w14:paraId="7E084399" w14:textId="77777777" w:rsidTr="003D3BEC">
        <w:tc>
          <w:tcPr>
            <w:tcW w:w="4077" w:type="dxa"/>
            <w:tcBorders>
              <w:top w:val="nil"/>
              <w:bottom w:val="nil"/>
              <w:right w:val="nil"/>
            </w:tcBorders>
          </w:tcPr>
          <w:p w14:paraId="49730EE9"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p>
        </w:tc>
        <w:tc>
          <w:tcPr>
            <w:tcW w:w="1901" w:type="dxa"/>
            <w:tcBorders>
              <w:top w:val="nil"/>
              <w:left w:val="nil"/>
              <w:bottom w:val="nil"/>
              <w:right w:val="nil"/>
            </w:tcBorders>
          </w:tcPr>
          <w:p w14:paraId="5E0FE9FE"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both"/>
              <w:rPr>
                <w:rFonts w:eastAsia="Times New Roman" w:cstheme="minorHAnsi"/>
                <w:szCs w:val="24"/>
                <w:lang w:val="en-US" w:eastAsia="en-GB"/>
              </w:rPr>
            </w:pPr>
            <w:r w:rsidRPr="00AD4A1F">
              <w:rPr>
                <w:rFonts w:eastAsia="Times New Roman" w:cstheme="minorHAnsi"/>
                <w:szCs w:val="24"/>
                <w:lang w:val="en-US" w:eastAsia="en-GB"/>
              </w:rPr>
              <w:t>Placed poorly</w:t>
            </w:r>
          </w:p>
        </w:tc>
        <w:tc>
          <w:tcPr>
            <w:tcW w:w="2742" w:type="dxa"/>
            <w:tcBorders>
              <w:top w:val="nil"/>
              <w:left w:val="nil"/>
              <w:bottom w:val="nil"/>
            </w:tcBorders>
          </w:tcPr>
          <w:p w14:paraId="23909DF3"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right"/>
              <w:rPr>
                <w:rFonts w:eastAsia="Times New Roman" w:cstheme="minorHAnsi"/>
                <w:szCs w:val="24"/>
                <w:lang w:val="en-US" w:eastAsia="en-GB"/>
              </w:rPr>
            </w:pPr>
            <w:r w:rsidRPr="00AD4A1F">
              <w:rPr>
                <w:rFonts w:eastAsia="Times New Roman" w:cstheme="minorHAnsi"/>
                <w:szCs w:val="24"/>
                <w:lang w:val="en-US" w:eastAsia="en-GB"/>
              </w:rPr>
              <w:t>½ point</w:t>
            </w:r>
          </w:p>
        </w:tc>
      </w:tr>
      <w:tr w:rsidR="0055565A" w:rsidRPr="00AD4A1F" w14:paraId="035DE839" w14:textId="77777777" w:rsidTr="003D3BEC">
        <w:tc>
          <w:tcPr>
            <w:tcW w:w="4077" w:type="dxa"/>
            <w:tcBorders>
              <w:top w:val="nil"/>
              <w:bottom w:val="nil"/>
              <w:right w:val="nil"/>
            </w:tcBorders>
          </w:tcPr>
          <w:p w14:paraId="1E1639FF"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AD4A1F">
              <w:rPr>
                <w:rFonts w:eastAsia="Times New Roman" w:cstheme="minorHAnsi"/>
                <w:szCs w:val="24"/>
                <w:lang w:val="en-US" w:eastAsia="en-GB"/>
              </w:rPr>
              <w:t xml:space="preserve">Absent or not recognizable </w:t>
            </w:r>
          </w:p>
        </w:tc>
        <w:tc>
          <w:tcPr>
            <w:tcW w:w="1901" w:type="dxa"/>
            <w:tcBorders>
              <w:top w:val="nil"/>
              <w:left w:val="nil"/>
              <w:bottom w:val="nil"/>
              <w:right w:val="nil"/>
            </w:tcBorders>
          </w:tcPr>
          <w:p w14:paraId="55BBB763"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both"/>
              <w:rPr>
                <w:rFonts w:eastAsia="Times New Roman" w:cstheme="minorHAnsi"/>
                <w:szCs w:val="24"/>
                <w:lang w:val="en-US" w:eastAsia="en-GB"/>
              </w:rPr>
            </w:pPr>
          </w:p>
        </w:tc>
        <w:tc>
          <w:tcPr>
            <w:tcW w:w="2742" w:type="dxa"/>
            <w:tcBorders>
              <w:top w:val="nil"/>
              <w:left w:val="nil"/>
              <w:bottom w:val="nil"/>
            </w:tcBorders>
          </w:tcPr>
          <w:p w14:paraId="1D77434F"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right"/>
              <w:rPr>
                <w:rFonts w:eastAsia="Times New Roman" w:cstheme="minorHAnsi"/>
                <w:szCs w:val="24"/>
                <w:lang w:val="en-US" w:eastAsia="en-GB"/>
              </w:rPr>
            </w:pPr>
            <w:r w:rsidRPr="00AD4A1F">
              <w:rPr>
                <w:rFonts w:eastAsia="Times New Roman" w:cstheme="minorHAnsi"/>
                <w:szCs w:val="24"/>
                <w:lang w:val="en-US" w:eastAsia="en-GB"/>
              </w:rPr>
              <w:t>0 points</w:t>
            </w:r>
          </w:p>
        </w:tc>
      </w:tr>
      <w:tr w:rsidR="0055565A" w:rsidRPr="00AD4A1F" w14:paraId="08C15420" w14:textId="77777777" w:rsidTr="003D3BEC">
        <w:tc>
          <w:tcPr>
            <w:tcW w:w="4077" w:type="dxa"/>
            <w:tcBorders>
              <w:top w:val="nil"/>
            </w:tcBorders>
          </w:tcPr>
          <w:p w14:paraId="44A280DD"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rPr>
                <w:rFonts w:eastAsia="Times New Roman" w:cstheme="minorHAnsi"/>
                <w:szCs w:val="24"/>
                <w:lang w:val="en-US" w:eastAsia="en-GB"/>
              </w:rPr>
            </w:pPr>
            <w:r w:rsidRPr="00AD4A1F">
              <w:rPr>
                <w:rFonts w:eastAsia="Times New Roman" w:cstheme="minorHAnsi"/>
                <w:szCs w:val="24"/>
                <w:lang w:val="en-US" w:eastAsia="en-GB"/>
              </w:rPr>
              <w:t>Maximum</w:t>
            </w:r>
          </w:p>
        </w:tc>
        <w:tc>
          <w:tcPr>
            <w:tcW w:w="1901" w:type="dxa"/>
            <w:tcBorders>
              <w:top w:val="nil"/>
            </w:tcBorders>
          </w:tcPr>
          <w:p w14:paraId="293673EE"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both"/>
              <w:rPr>
                <w:rFonts w:eastAsia="Times New Roman" w:cstheme="minorHAnsi"/>
                <w:szCs w:val="24"/>
                <w:lang w:val="en-US" w:eastAsia="en-GB"/>
              </w:rPr>
            </w:pPr>
          </w:p>
        </w:tc>
        <w:tc>
          <w:tcPr>
            <w:tcW w:w="2742" w:type="dxa"/>
            <w:tcBorders>
              <w:top w:val="nil"/>
            </w:tcBorders>
          </w:tcPr>
          <w:p w14:paraId="290A3C8A" w14:textId="77777777" w:rsidR="0055565A" w:rsidRPr="00AD4A1F" w:rsidRDefault="0055565A" w:rsidP="003D3BEC">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spacing w:line="276" w:lineRule="auto"/>
              <w:jc w:val="right"/>
              <w:rPr>
                <w:rFonts w:eastAsia="Times New Roman" w:cstheme="minorHAnsi"/>
                <w:szCs w:val="24"/>
                <w:lang w:val="en-US" w:eastAsia="en-GB"/>
              </w:rPr>
            </w:pPr>
            <w:r w:rsidRPr="00AD4A1F">
              <w:rPr>
                <w:rFonts w:eastAsia="Times New Roman" w:cstheme="minorHAnsi"/>
                <w:szCs w:val="24"/>
                <w:lang w:val="en-US" w:eastAsia="en-GB"/>
              </w:rPr>
              <w:t>36 points</w:t>
            </w:r>
          </w:p>
        </w:tc>
      </w:tr>
    </w:tbl>
    <w:p w14:paraId="7BC508DE" w14:textId="77777777" w:rsidR="0055565A" w:rsidRPr="00AD4A1F" w:rsidRDefault="0055565A" w:rsidP="0055565A">
      <w:pPr>
        <w:tabs>
          <w:tab w:val="left" w:pos="360"/>
          <w:tab w:val="left" w:pos="540"/>
          <w:tab w:val="left" w:pos="900"/>
          <w:tab w:val="left" w:pos="1080"/>
          <w:tab w:val="left" w:pos="1260"/>
          <w:tab w:val="left" w:pos="1620"/>
          <w:tab w:val="left" w:pos="1800"/>
          <w:tab w:val="left" w:pos="1980"/>
          <w:tab w:val="left" w:pos="2160"/>
          <w:tab w:val="left" w:pos="4320"/>
          <w:tab w:val="left" w:pos="4500"/>
          <w:tab w:val="left" w:pos="4680"/>
          <w:tab w:val="left" w:pos="4770"/>
          <w:tab w:val="left" w:pos="4860"/>
          <w:tab w:val="left" w:pos="504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s>
        <w:rPr>
          <w:rFonts w:eastAsia="Times New Roman" w:cstheme="minorHAnsi"/>
          <w:sz w:val="20"/>
          <w:szCs w:val="20"/>
          <w:lang w:val="en-US" w:eastAsia="en-GB"/>
        </w:rPr>
      </w:pPr>
    </w:p>
    <w:p w14:paraId="50F22429" w14:textId="77777777" w:rsidR="0055565A" w:rsidRPr="00AD4A1F" w:rsidRDefault="0055565A" w:rsidP="0055565A">
      <w:pPr>
        <w:rPr>
          <w:rFonts w:cstheme="minorHAnsi"/>
        </w:rPr>
      </w:pPr>
      <w:r w:rsidRPr="00AD4A1F">
        <w:rPr>
          <w:rFonts w:cstheme="minorHAnsi"/>
        </w:rPr>
        <w:br w:type="page"/>
      </w:r>
    </w:p>
    <w:p w14:paraId="746207F1" w14:textId="77777777" w:rsidR="0055565A" w:rsidRDefault="0055565A" w:rsidP="0055565A">
      <w:pPr>
        <w:pStyle w:val="Heading2"/>
        <w:numPr>
          <w:ilvl w:val="1"/>
          <w:numId w:val="7"/>
        </w:numPr>
        <w:rPr>
          <w:lang w:val="en" w:eastAsia="en-GB"/>
        </w:rPr>
      </w:pPr>
      <w:bookmarkStart w:id="199" w:name="_Toc436932614"/>
      <w:r>
        <w:rPr>
          <w:lang w:val="en" w:eastAsia="en-GB"/>
        </w:rPr>
        <w:lastRenderedPageBreak/>
        <w:t>Results</w:t>
      </w:r>
      <w:bookmarkEnd w:id="199"/>
    </w:p>
    <w:p w14:paraId="6FD79A97" w14:textId="77777777" w:rsidR="0055565A" w:rsidRDefault="0055565A" w:rsidP="0055565A">
      <w:pPr>
        <w:spacing w:line="360" w:lineRule="auto"/>
        <w:rPr>
          <w:lang w:val="en" w:eastAsia="en-GB"/>
        </w:rPr>
      </w:pPr>
      <w:r>
        <w:rPr>
          <w:lang w:val="en" w:eastAsia="en-GB"/>
        </w:rPr>
        <w:t>There was no gender differences observed in any of the analysis. In a one way ANOVA there were differences observed between</w:t>
      </w:r>
      <w:r w:rsidR="004B7303">
        <w:rPr>
          <w:lang w:val="en" w:eastAsia="en-GB"/>
        </w:rPr>
        <w:t xml:space="preserve"> age</w:t>
      </w:r>
      <w:r>
        <w:rPr>
          <w:lang w:val="en" w:eastAsia="en-GB"/>
        </w:rPr>
        <w:t xml:space="preserve"> groups on both immediate copy, </w:t>
      </w:r>
      <w:r>
        <w:rPr>
          <w:szCs w:val="24"/>
          <w:lang w:eastAsia="en-GB"/>
        </w:rPr>
        <w:t>(F (6, 122) = 83.09, p&lt;0.001)</w:t>
      </w:r>
      <w:r>
        <w:rPr>
          <w:lang w:val="en" w:eastAsia="en-GB"/>
        </w:rPr>
        <w:t xml:space="preserve"> and delayed, </w:t>
      </w:r>
      <w:r>
        <w:rPr>
          <w:szCs w:val="24"/>
          <w:lang w:eastAsia="en-GB"/>
        </w:rPr>
        <w:t>(F (6, 122) = 41.89, p&lt;0.001)</w:t>
      </w:r>
      <w:r>
        <w:rPr>
          <w:lang w:val="en" w:eastAsia="en-GB"/>
        </w:rPr>
        <w:t xml:space="preserve"> recall of the complex figure test. </w:t>
      </w:r>
    </w:p>
    <w:p w14:paraId="3D527E61" w14:textId="77777777" w:rsidR="0055565A" w:rsidRDefault="0055565A" w:rsidP="0055565A">
      <w:pPr>
        <w:spacing w:line="360" w:lineRule="auto"/>
        <w:rPr>
          <w:lang w:val="en" w:eastAsia="en-GB"/>
        </w:rPr>
      </w:pPr>
    </w:p>
    <w:p w14:paraId="20C71BE4" w14:textId="77777777" w:rsidR="0055565A" w:rsidRDefault="0055565A" w:rsidP="0055565A">
      <w:pPr>
        <w:spacing w:line="360" w:lineRule="auto"/>
        <w:rPr>
          <w:lang w:val="en" w:eastAsia="en-GB"/>
        </w:rPr>
      </w:pPr>
      <w:r>
        <w:rPr>
          <w:lang w:val="en" w:eastAsia="en-GB"/>
        </w:rPr>
        <w:t>In a post hoc analysis using a Bonferroni correction the differences emerged between 21-70 and 71-80+ age groups, (p&lt;0.05) for immediate copy. There were differences between 21-30 and 31-40, 41-50, 51-60, 61-70, 71-80, 80+ age groups, (p&lt;0.05) in which the youngest age group performed considerably better on the delayed recall task on average than the adults over the age of 31. Furthermore, there were distinctive differences observed between 31- 40, 41-50 and 51-60, 61-70, 71-80 , 80+ age groups, (p&lt;0.05), with the older aged adults performing worst on the delayed recall on average (see Table 6.</w:t>
      </w:r>
      <w:r w:rsidR="00B81089">
        <w:rPr>
          <w:lang w:val="en" w:eastAsia="en-GB"/>
        </w:rPr>
        <w:t>8</w:t>
      </w:r>
      <w:r>
        <w:rPr>
          <w:lang w:val="en" w:eastAsia="en-GB"/>
        </w:rPr>
        <w:t>).</w:t>
      </w:r>
    </w:p>
    <w:p w14:paraId="1185CCB4" w14:textId="77777777" w:rsidR="0055565A" w:rsidRDefault="0055565A" w:rsidP="0055565A">
      <w:pPr>
        <w:spacing w:line="360" w:lineRule="auto"/>
        <w:rPr>
          <w:lang w:val="en" w:eastAsia="en-GB"/>
        </w:rPr>
      </w:pPr>
    </w:p>
    <w:p w14:paraId="550AC4D2" w14:textId="77777777" w:rsidR="0055565A" w:rsidRDefault="0055565A" w:rsidP="0055565A">
      <w:pPr>
        <w:spacing w:line="360" w:lineRule="auto"/>
        <w:rPr>
          <w:lang w:val="en" w:eastAsia="en-GB"/>
        </w:rPr>
      </w:pPr>
    </w:p>
    <w:tbl>
      <w:tblPr>
        <w:tblStyle w:val="MediumShading2-Accent61"/>
        <w:tblpPr w:leftFromText="180" w:rightFromText="180" w:vertAnchor="text" w:horzAnchor="margin" w:tblpXSpec="center" w:tblpY="818"/>
        <w:tblW w:w="9206" w:type="dxa"/>
        <w:tblLook w:val="04A0" w:firstRow="1" w:lastRow="0" w:firstColumn="1" w:lastColumn="0" w:noHBand="0" w:noVBand="1"/>
      </w:tblPr>
      <w:tblGrid>
        <w:gridCol w:w="2531"/>
        <w:gridCol w:w="3555"/>
        <w:gridCol w:w="3120"/>
      </w:tblGrid>
      <w:tr w:rsidR="0055565A" w:rsidRPr="009210A8" w14:paraId="59C63004" w14:textId="77777777" w:rsidTr="003D3BEC">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0" w:type="auto"/>
            <w:shd w:val="clear" w:color="auto" w:fill="auto"/>
            <w:noWrap/>
            <w:hideMark/>
          </w:tcPr>
          <w:p w14:paraId="192D854E" w14:textId="77777777" w:rsidR="0055565A" w:rsidRPr="009210A8" w:rsidRDefault="0055565A" w:rsidP="003D3BEC">
            <w:pPr>
              <w:spacing w:line="360" w:lineRule="auto"/>
              <w:jc w:val="center"/>
              <w:rPr>
                <w:rFonts w:asciiTheme="minorHAnsi" w:eastAsiaTheme="minorEastAsia" w:hAnsiTheme="minorHAnsi" w:cstheme="minorBidi"/>
                <w:color w:val="auto"/>
                <w:szCs w:val="22"/>
                <w:lang w:eastAsia="en-GB"/>
              </w:rPr>
            </w:pPr>
            <w:r w:rsidRPr="009210A8">
              <w:rPr>
                <w:rFonts w:asciiTheme="minorHAnsi" w:eastAsiaTheme="minorEastAsia" w:hAnsiTheme="minorHAnsi" w:cstheme="minorBidi"/>
                <w:color w:val="auto"/>
                <w:szCs w:val="22"/>
                <w:lang w:eastAsia="en-GB"/>
              </w:rPr>
              <w:t>Age groups</w:t>
            </w:r>
          </w:p>
        </w:tc>
        <w:tc>
          <w:tcPr>
            <w:tcW w:w="0" w:type="auto"/>
            <w:shd w:val="clear" w:color="auto" w:fill="auto"/>
            <w:noWrap/>
            <w:hideMark/>
          </w:tcPr>
          <w:p w14:paraId="025FD316" w14:textId="77777777" w:rsidR="0055565A" w:rsidRPr="009210A8"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lang w:eastAsia="en-GB"/>
              </w:rPr>
            </w:pPr>
            <w:r w:rsidRPr="009210A8">
              <w:rPr>
                <w:rFonts w:asciiTheme="minorHAnsi" w:eastAsiaTheme="minorEastAsia" w:hAnsiTheme="minorHAnsi" w:cstheme="minorBidi"/>
                <w:color w:val="auto"/>
                <w:szCs w:val="22"/>
                <w:lang w:eastAsia="en-GB"/>
              </w:rPr>
              <w:t>Immediate Recall</w:t>
            </w:r>
          </w:p>
        </w:tc>
        <w:tc>
          <w:tcPr>
            <w:tcW w:w="0" w:type="auto"/>
            <w:shd w:val="clear" w:color="auto" w:fill="auto"/>
            <w:noWrap/>
            <w:hideMark/>
          </w:tcPr>
          <w:p w14:paraId="3131ACFD" w14:textId="77777777" w:rsidR="0055565A" w:rsidRPr="009210A8"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lang w:eastAsia="en-GB"/>
              </w:rPr>
            </w:pPr>
            <w:r w:rsidRPr="009210A8">
              <w:rPr>
                <w:rFonts w:asciiTheme="minorHAnsi" w:eastAsiaTheme="minorEastAsia" w:hAnsiTheme="minorHAnsi" w:cstheme="minorBidi"/>
                <w:color w:val="auto"/>
                <w:szCs w:val="22"/>
                <w:lang w:eastAsia="en-GB"/>
              </w:rPr>
              <w:t>Delayed Recall</w:t>
            </w:r>
          </w:p>
        </w:tc>
      </w:tr>
      <w:tr w:rsidR="0055565A" w:rsidRPr="009210A8" w14:paraId="0B681D36" w14:textId="77777777" w:rsidTr="003D3BE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32CEC96" w14:textId="77777777" w:rsidR="0055565A" w:rsidRPr="009210A8" w:rsidRDefault="0055565A" w:rsidP="003D3BEC">
            <w:pPr>
              <w:spacing w:line="360" w:lineRule="auto"/>
              <w:jc w:val="center"/>
              <w:rPr>
                <w:rFonts w:asciiTheme="minorHAnsi" w:eastAsiaTheme="minorEastAsia" w:hAnsiTheme="minorHAnsi" w:cstheme="minorBidi"/>
                <w:color w:val="auto"/>
                <w:szCs w:val="22"/>
                <w:lang w:eastAsia="en-GB"/>
              </w:rPr>
            </w:pPr>
            <w:r w:rsidRPr="009210A8">
              <w:rPr>
                <w:rFonts w:asciiTheme="minorHAnsi" w:eastAsiaTheme="minorEastAsia" w:hAnsiTheme="minorHAnsi" w:cstheme="minorBidi"/>
                <w:color w:val="auto"/>
                <w:szCs w:val="22"/>
                <w:lang w:eastAsia="en-GB"/>
              </w:rPr>
              <w:t>21-30</w:t>
            </w:r>
          </w:p>
        </w:tc>
        <w:tc>
          <w:tcPr>
            <w:tcW w:w="0" w:type="auto"/>
            <w:shd w:val="clear" w:color="auto" w:fill="auto"/>
            <w:noWrap/>
            <w:hideMark/>
          </w:tcPr>
          <w:p w14:paraId="0D7CF5E3" w14:textId="77777777" w:rsidR="0055565A" w:rsidRPr="009210A8"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34.88</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1.17</w:t>
            </w:r>
            <w:r w:rsidRPr="009210A8">
              <w:rPr>
                <w:rFonts w:asciiTheme="minorHAnsi" w:eastAsiaTheme="minorEastAsia" w:hAnsiTheme="minorHAnsi" w:cstheme="minorBidi"/>
                <w:szCs w:val="22"/>
                <w:lang w:eastAsia="en-GB"/>
              </w:rPr>
              <w:t>)</w:t>
            </w:r>
          </w:p>
        </w:tc>
        <w:tc>
          <w:tcPr>
            <w:tcW w:w="0" w:type="auto"/>
            <w:shd w:val="clear" w:color="auto" w:fill="auto"/>
            <w:noWrap/>
            <w:hideMark/>
          </w:tcPr>
          <w:p w14:paraId="0DF1AC35" w14:textId="77777777" w:rsidR="0055565A" w:rsidRPr="009210A8"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21.78</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4.52</w:t>
            </w:r>
            <w:r w:rsidRPr="009210A8">
              <w:rPr>
                <w:rFonts w:asciiTheme="minorHAnsi" w:eastAsiaTheme="minorEastAsia" w:hAnsiTheme="minorHAnsi" w:cstheme="minorBidi"/>
                <w:szCs w:val="22"/>
                <w:lang w:eastAsia="en-GB"/>
              </w:rPr>
              <w:t>)</w:t>
            </w:r>
          </w:p>
        </w:tc>
      </w:tr>
      <w:tr w:rsidR="0055565A" w:rsidRPr="009210A8" w14:paraId="1ADABA1A" w14:textId="77777777" w:rsidTr="003D3BEC">
        <w:trPr>
          <w:trHeight w:val="3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4355DAF" w14:textId="77777777" w:rsidR="0055565A" w:rsidRPr="009210A8" w:rsidRDefault="0055565A" w:rsidP="003D3BEC">
            <w:pPr>
              <w:spacing w:line="360" w:lineRule="auto"/>
              <w:jc w:val="center"/>
              <w:rPr>
                <w:rFonts w:asciiTheme="minorHAnsi" w:eastAsiaTheme="minorEastAsia" w:hAnsiTheme="minorHAnsi" w:cstheme="minorBidi"/>
                <w:color w:val="auto"/>
                <w:szCs w:val="22"/>
                <w:lang w:eastAsia="en-GB"/>
              </w:rPr>
            </w:pPr>
            <w:r w:rsidRPr="009210A8">
              <w:rPr>
                <w:rFonts w:asciiTheme="minorHAnsi" w:eastAsiaTheme="minorEastAsia" w:hAnsiTheme="minorHAnsi" w:cstheme="minorBidi"/>
                <w:color w:val="auto"/>
                <w:szCs w:val="22"/>
                <w:lang w:eastAsia="en-GB"/>
              </w:rPr>
              <w:t>31-40</w:t>
            </w:r>
          </w:p>
        </w:tc>
        <w:tc>
          <w:tcPr>
            <w:tcW w:w="0" w:type="auto"/>
            <w:shd w:val="clear" w:color="auto" w:fill="auto"/>
            <w:noWrap/>
            <w:hideMark/>
          </w:tcPr>
          <w:p w14:paraId="7E57DDD5" w14:textId="77777777" w:rsidR="0055565A" w:rsidRPr="009210A8"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34.25</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1.94</w:t>
            </w:r>
            <w:r w:rsidRPr="009210A8">
              <w:rPr>
                <w:rFonts w:asciiTheme="minorHAnsi" w:eastAsiaTheme="minorEastAsia" w:hAnsiTheme="minorHAnsi" w:cstheme="minorBidi"/>
                <w:szCs w:val="22"/>
                <w:lang w:eastAsia="en-GB"/>
              </w:rPr>
              <w:t>)</w:t>
            </w:r>
          </w:p>
        </w:tc>
        <w:tc>
          <w:tcPr>
            <w:tcW w:w="0" w:type="auto"/>
            <w:shd w:val="clear" w:color="auto" w:fill="auto"/>
            <w:noWrap/>
            <w:hideMark/>
          </w:tcPr>
          <w:p w14:paraId="0BE63DBA" w14:textId="77777777" w:rsidR="0055565A" w:rsidRPr="009210A8"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19.35</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2.81</w:t>
            </w:r>
            <w:r w:rsidRPr="009210A8">
              <w:rPr>
                <w:rFonts w:asciiTheme="minorHAnsi" w:eastAsiaTheme="minorEastAsia" w:hAnsiTheme="minorHAnsi" w:cstheme="minorBidi"/>
                <w:szCs w:val="22"/>
                <w:lang w:eastAsia="en-GB"/>
              </w:rPr>
              <w:t>)</w:t>
            </w:r>
          </w:p>
        </w:tc>
      </w:tr>
      <w:tr w:rsidR="0055565A" w:rsidRPr="009210A8" w14:paraId="09BAC8E8" w14:textId="77777777" w:rsidTr="003D3BE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4222D65" w14:textId="77777777" w:rsidR="0055565A" w:rsidRPr="009210A8" w:rsidRDefault="0055565A" w:rsidP="003D3BEC">
            <w:pPr>
              <w:spacing w:line="360" w:lineRule="auto"/>
              <w:jc w:val="center"/>
              <w:rPr>
                <w:rFonts w:asciiTheme="minorHAnsi" w:eastAsiaTheme="minorEastAsia" w:hAnsiTheme="minorHAnsi" w:cstheme="minorBidi"/>
                <w:color w:val="auto"/>
                <w:szCs w:val="22"/>
                <w:lang w:eastAsia="en-GB"/>
              </w:rPr>
            </w:pPr>
            <w:r w:rsidRPr="009210A8">
              <w:rPr>
                <w:rFonts w:asciiTheme="minorHAnsi" w:eastAsiaTheme="minorEastAsia" w:hAnsiTheme="minorHAnsi" w:cstheme="minorBidi"/>
                <w:color w:val="auto"/>
                <w:szCs w:val="22"/>
                <w:lang w:eastAsia="en-GB"/>
              </w:rPr>
              <w:t>41-50</w:t>
            </w:r>
          </w:p>
        </w:tc>
        <w:tc>
          <w:tcPr>
            <w:tcW w:w="0" w:type="auto"/>
            <w:shd w:val="clear" w:color="auto" w:fill="auto"/>
            <w:noWrap/>
            <w:hideMark/>
          </w:tcPr>
          <w:p w14:paraId="3E344D24" w14:textId="77777777" w:rsidR="0055565A" w:rsidRPr="009210A8"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33.18</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2.18</w:t>
            </w:r>
            <w:r w:rsidRPr="009210A8">
              <w:rPr>
                <w:rFonts w:asciiTheme="minorHAnsi" w:eastAsiaTheme="minorEastAsia" w:hAnsiTheme="minorHAnsi" w:cstheme="minorBidi"/>
                <w:szCs w:val="22"/>
                <w:lang w:eastAsia="en-GB"/>
              </w:rPr>
              <w:t>)</w:t>
            </w:r>
          </w:p>
        </w:tc>
        <w:tc>
          <w:tcPr>
            <w:tcW w:w="0" w:type="auto"/>
            <w:shd w:val="clear" w:color="auto" w:fill="auto"/>
            <w:noWrap/>
            <w:hideMark/>
          </w:tcPr>
          <w:p w14:paraId="7780228F" w14:textId="77777777" w:rsidR="0055565A" w:rsidRPr="009210A8"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18.00</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2.31</w:t>
            </w:r>
            <w:r w:rsidRPr="009210A8">
              <w:rPr>
                <w:rFonts w:asciiTheme="minorHAnsi" w:eastAsiaTheme="minorEastAsia" w:hAnsiTheme="minorHAnsi" w:cstheme="minorBidi"/>
                <w:szCs w:val="22"/>
                <w:lang w:eastAsia="en-GB"/>
              </w:rPr>
              <w:t>)</w:t>
            </w:r>
          </w:p>
        </w:tc>
      </w:tr>
      <w:tr w:rsidR="0055565A" w:rsidRPr="009210A8" w14:paraId="3E4E216E" w14:textId="77777777" w:rsidTr="003D3BEC">
        <w:trPr>
          <w:trHeight w:val="3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DBA109F" w14:textId="77777777" w:rsidR="0055565A" w:rsidRPr="009210A8" w:rsidRDefault="0055565A" w:rsidP="003D3BEC">
            <w:pPr>
              <w:spacing w:line="360" w:lineRule="auto"/>
              <w:jc w:val="center"/>
              <w:rPr>
                <w:rFonts w:asciiTheme="minorHAnsi" w:eastAsiaTheme="minorEastAsia" w:hAnsiTheme="minorHAnsi" w:cstheme="minorBidi"/>
                <w:color w:val="auto"/>
                <w:szCs w:val="22"/>
                <w:lang w:eastAsia="en-GB"/>
              </w:rPr>
            </w:pPr>
            <w:r w:rsidRPr="009210A8">
              <w:rPr>
                <w:rFonts w:asciiTheme="minorHAnsi" w:eastAsiaTheme="minorEastAsia" w:hAnsiTheme="minorHAnsi" w:cstheme="minorBidi"/>
                <w:color w:val="auto"/>
                <w:szCs w:val="22"/>
                <w:lang w:eastAsia="en-GB"/>
              </w:rPr>
              <w:t>51-60</w:t>
            </w:r>
          </w:p>
        </w:tc>
        <w:tc>
          <w:tcPr>
            <w:tcW w:w="0" w:type="auto"/>
            <w:shd w:val="clear" w:color="auto" w:fill="auto"/>
            <w:noWrap/>
            <w:hideMark/>
          </w:tcPr>
          <w:p w14:paraId="461C8146" w14:textId="77777777" w:rsidR="0055565A" w:rsidRPr="009210A8"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31.43</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2.05</w:t>
            </w:r>
            <w:r w:rsidRPr="009210A8">
              <w:rPr>
                <w:rFonts w:asciiTheme="minorHAnsi" w:eastAsiaTheme="minorEastAsia" w:hAnsiTheme="minorHAnsi" w:cstheme="minorBidi"/>
                <w:szCs w:val="22"/>
                <w:lang w:eastAsia="en-GB"/>
              </w:rPr>
              <w:t>)</w:t>
            </w:r>
          </w:p>
        </w:tc>
        <w:tc>
          <w:tcPr>
            <w:tcW w:w="0" w:type="auto"/>
            <w:shd w:val="clear" w:color="auto" w:fill="auto"/>
            <w:noWrap/>
            <w:hideMark/>
          </w:tcPr>
          <w:p w14:paraId="4E982848" w14:textId="77777777" w:rsidR="0055565A" w:rsidRPr="009210A8"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15.70</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3.43</w:t>
            </w:r>
            <w:r w:rsidRPr="009210A8">
              <w:rPr>
                <w:rFonts w:asciiTheme="minorHAnsi" w:eastAsiaTheme="minorEastAsia" w:hAnsiTheme="minorHAnsi" w:cstheme="minorBidi"/>
                <w:szCs w:val="22"/>
                <w:lang w:eastAsia="en-GB"/>
              </w:rPr>
              <w:t>)</w:t>
            </w:r>
          </w:p>
        </w:tc>
      </w:tr>
      <w:tr w:rsidR="0055565A" w:rsidRPr="009210A8" w14:paraId="32A333DB" w14:textId="77777777" w:rsidTr="003D3BE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665598B" w14:textId="77777777" w:rsidR="0055565A" w:rsidRPr="009210A8" w:rsidRDefault="0055565A" w:rsidP="003D3BEC">
            <w:pPr>
              <w:spacing w:line="360" w:lineRule="auto"/>
              <w:jc w:val="center"/>
              <w:rPr>
                <w:rFonts w:asciiTheme="minorHAnsi" w:eastAsiaTheme="minorEastAsia" w:hAnsiTheme="minorHAnsi" w:cstheme="minorBidi"/>
                <w:color w:val="auto"/>
                <w:szCs w:val="22"/>
                <w:lang w:eastAsia="en-GB"/>
              </w:rPr>
            </w:pPr>
            <w:r w:rsidRPr="009210A8">
              <w:rPr>
                <w:rFonts w:asciiTheme="minorHAnsi" w:eastAsiaTheme="minorEastAsia" w:hAnsiTheme="minorHAnsi" w:cstheme="minorBidi"/>
                <w:color w:val="auto"/>
                <w:szCs w:val="22"/>
                <w:lang w:eastAsia="en-GB"/>
              </w:rPr>
              <w:t>61-70</w:t>
            </w:r>
          </w:p>
        </w:tc>
        <w:tc>
          <w:tcPr>
            <w:tcW w:w="0" w:type="auto"/>
            <w:shd w:val="clear" w:color="auto" w:fill="auto"/>
            <w:noWrap/>
            <w:hideMark/>
          </w:tcPr>
          <w:p w14:paraId="09290882" w14:textId="77777777" w:rsidR="0055565A" w:rsidRPr="009210A8"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31.23</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2.05</w:t>
            </w:r>
            <w:r w:rsidRPr="009210A8">
              <w:rPr>
                <w:rFonts w:asciiTheme="minorHAnsi" w:eastAsiaTheme="minorEastAsia" w:hAnsiTheme="minorHAnsi" w:cstheme="minorBidi"/>
                <w:szCs w:val="22"/>
                <w:lang w:eastAsia="en-GB"/>
              </w:rPr>
              <w:t>)</w:t>
            </w:r>
          </w:p>
        </w:tc>
        <w:tc>
          <w:tcPr>
            <w:tcW w:w="0" w:type="auto"/>
            <w:shd w:val="clear" w:color="auto" w:fill="auto"/>
            <w:noWrap/>
            <w:hideMark/>
          </w:tcPr>
          <w:p w14:paraId="063822FF" w14:textId="77777777" w:rsidR="0055565A" w:rsidRPr="009210A8"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15.00</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2.11</w:t>
            </w:r>
            <w:r w:rsidRPr="009210A8">
              <w:rPr>
                <w:rFonts w:asciiTheme="minorHAnsi" w:eastAsiaTheme="minorEastAsia" w:hAnsiTheme="minorHAnsi" w:cstheme="minorBidi"/>
                <w:szCs w:val="22"/>
                <w:lang w:eastAsia="en-GB"/>
              </w:rPr>
              <w:t>)</w:t>
            </w:r>
          </w:p>
        </w:tc>
      </w:tr>
      <w:tr w:rsidR="0055565A" w:rsidRPr="009210A8" w14:paraId="53D0064D" w14:textId="77777777" w:rsidTr="003D3BEC">
        <w:trPr>
          <w:trHeight w:val="3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A091A45" w14:textId="77777777" w:rsidR="0055565A" w:rsidRPr="009210A8" w:rsidRDefault="0055565A" w:rsidP="003D3BEC">
            <w:pPr>
              <w:spacing w:line="360" w:lineRule="auto"/>
              <w:jc w:val="center"/>
              <w:rPr>
                <w:rFonts w:asciiTheme="minorHAnsi" w:eastAsiaTheme="minorEastAsia" w:hAnsiTheme="minorHAnsi" w:cstheme="minorBidi"/>
                <w:color w:val="auto"/>
                <w:szCs w:val="22"/>
                <w:lang w:eastAsia="en-GB"/>
              </w:rPr>
            </w:pPr>
            <w:r w:rsidRPr="009210A8">
              <w:rPr>
                <w:rFonts w:asciiTheme="minorHAnsi" w:eastAsiaTheme="minorEastAsia" w:hAnsiTheme="minorHAnsi" w:cstheme="minorBidi"/>
                <w:color w:val="auto"/>
                <w:szCs w:val="22"/>
                <w:lang w:eastAsia="en-GB"/>
              </w:rPr>
              <w:t>71-80</w:t>
            </w:r>
          </w:p>
        </w:tc>
        <w:tc>
          <w:tcPr>
            <w:tcW w:w="0" w:type="auto"/>
            <w:shd w:val="clear" w:color="auto" w:fill="auto"/>
            <w:noWrap/>
            <w:hideMark/>
          </w:tcPr>
          <w:p w14:paraId="0A41AE60" w14:textId="77777777" w:rsidR="0055565A" w:rsidRPr="009210A8"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17.90</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5.73</w:t>
            </w:r>
            <w:r w:rsidRPr="009210A8">
              <w:rPr>
                <w:rFonts w:asciiTheme="minorHAnsi" w:eastAsiaTheme="minorEastAsia" w:hAnsiTheme="minorHAnsi" w:cstheme="minorBidi"/>
                <w:szCs w:val="22"/>
                <w:lang w:eastAsia="en-GB"/>
              </w:rPr>
              <w:t>)</w:t>
            </w:r>
          </w:p>
        </w:tc>
        <w:tc>
          <w:tcPr>
            <w:tcW w:w="0" w:type="auto"/>
            <w:shd w:val="clear" w:color="auto" w:fill="auto"/>
            <w:noWrap/>
            <w:hideMark/>
          </w:tcPr>
          <w:p w14:paraId="14CB3C2B" w14:textId="77777777" w:rsidR="0055565A" w:rsidRPr="009210A8"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8.50</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3.07</w:t>
            </w:r>
            <w:r w:rsidRPr="009210A8">
              <w:rPr>
                <w:rFonts w:asciiTheme="minorHAnsi" w:eastAsiaTheme="minorEastAsia" w:hAnsiTheme="minorHAnsi" w:cstheme="minorBidi"/>
                <w:szCs w:val="22"/>
                <w:lang w:eastAsia="en-GB"/>
              </w:rPr>
              <w:t>)</w:t>
            </w:r>
          </w:p>
        </w:tc>
      </w:tr>
      <w:tr w:rsidR="0055565A" w:rsidRPr="009210A8" w14:paraId="1287489D" w14:textId="77777777" w:rsidTr="003D3BE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E8E9927" w14:textId="77777777" w:rsidR="0055565A" w:rsidRPr="009210A8" w:rsidRDefault="0055565A" w:rsidP="003D3BEC">
            <w:pPr>
              <w:spacing w:line="360" w:lineRule="auto"/>
              <w:jc w:val="center"/>
              <w:rPr>
                <w:rFonts w:asciiTheme="minorHAnsi" w:eastAsiaTheme="minorEastAsia" w:hAnsiTheme="minorHAnsi" w:cstheme="minorBidi"/>
                <w:color w:val="auto"/>
                <w:szCs w:val="22"/>
                <w:lang w:eastAsia="en-GB"/>
              </w:rPr>
            </w:pPr>
            <w:r w:rsidRPr="009210A8">
              <w:rPr>
                <w:rFonts w:asciiTheme="minorHAnsi" w:eastAsiaTheme="minorEastAsia" w:hAnsiTheme="minorHAnsi" w:cstheme="minorBidi"/>
                <w:color w:val="auto"/>
                <w:szCs w:val="22"/>
                <w:lang w:eastAsia="en-GB"/>
              </w:rPr>
              <w:t>81+</w:t>
            </w:r>
          </w:p>
        </w:tc>
        <w:tc>
          <w:tcPr>
            <w:tcW w:w="0" w:type="auto"/>
            <w:shd w:val="clear" w:color="auto" w:fill="auto"/>
            <w:noWrap/>
            <w:hideMark/>
          </w:tcPr>
          <w:p w14:paraId="6F965D8F" w14:textId="77777777" w:rsidR="0055565A" w:rsidRPr="009210A8"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13.83</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1.26</w:t>
            </w:r>
            <w:r w:rsidRPr="009210A8">
              <w:rPr>
                <w:rFonts w:asciiTheme="minorHAnsi" w:eastAsiaTheme="minorEastAsia" w:hAnsiTheme="minorHAnsi" w:cstheme="minorBidi"/>
                <w:szCs w:val="22"/>
                <w:lang w:eastAsia="en-GB"/>
              </w:rPr>
              <w:t>)</w:t>
            </w:r>
          </w:p>
        </w:tc>
        <w:tc>
          <w:tcPr>
            <w:tcW w:w="0" w:type="auto"/>
            <w:shd w:val="clear" w:color="auto" w:fill="auto"/>
            <w:noWrap/>
            <w:hideMark/>
          </w:tcPr>
          <w:p w14:paraId="76902278" w14:textId="77777777" w:rsidR="0055565A" w:rsidRPr="009210A8"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5.50</w:t>
            </w:r>
            <w:r w:rsidRPr="009210A8">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3.07</w:t>
            </w:r>
            <w:r w:rsidRPr="009210A8">
              <w:rPr>
                <w:rFonts w:asciiTheme="minorHAnsi" w:eastAsiaTheme="minorEastAsia" w:hAnsiTheme="minorHAnsi" w:cstheme="minorBidi"/>
                <w:szCs w:val="22"/>
                <w:lang w:eastAsia="en-GB"/>
              </w:rPr>
              <w:t>)</w:t>
            </w:r>
          </w:p>
        </w:tc>
      </w:tr>
    </w:tbl>
    <w:p w14:paraId="6AF95B9D" w14:textId="77777777" w:rsidR="0055565A" w:rsidRPr="007468CC" w:rsidRDefault="0055565A" w:rsidP="0055565A">
      <w:pPr>
        <w:pStyle w:val="Caption"/>
        <w:keepNext/>
        <w:rPr>
          <w:b w:val="0"/>
          <w:sz w:val="24"/>
          <w:szCs w:val="24"/>
        </w:rPr>
      </w:pPr>
      <w:bookmarkStart w:id="200" w:name="_Toc436932738"/>
      <w:r w:rsidRPr="00D76449">
        <w:rPr>
          <w:b w:val="0"/>
          <w:sz w:val="24"/>
          <w:szCs w:val="24"/>
        </w:rPr>
        <w:t xml:space="preserve">Table </w:t>
      </w:r>
      <w:r w:rsidR="007D2D0D">
        <w:rPr>
          <w:b w:val="0"/>
          <w:sz w:val="24"/>
          <w:szCs w:val="24"/>
        </w:rPr>
        <w:fldChar w:fldCharType="begin"/>
      </w:r>
      <w:r w:rsidR="007D2D0D">
        <w:rPr>
          <w:b w:val="0"/>
          <w:sz w:val="24"/>
          <w:szCs w:val="24"/>
        </w:rPr>
        <w:instrText xml:space="preserve"> STYLEREF 1 \s </w:instrText>
      </w:r>
      <w:r w:rsidR="007D2D0D">
        <w:rPr>
          <w:b w:val="0"/>
          <w:sz w:val="24"/>
          <w:szCs w:val="24"/>
        </w:rPr>
        <w:fldChar w:fldCharType="separate"/>
      </w:r>
      <w:r w:rsidR="007D2D0D">
        <w:rPr>
          <w:b w:val="0"/>
          <w:noProof/>
          <w:sz w:val="24"/>
          <w:szCs w:val="24"/>
        </w:rPr>
        <w:t>6</w:t>
      </w:r>
      <w:r w:rsidR="007D2D0D">
        <w:rPr>
          <w:b w:val="0"/>
          <w:sz w:val="24"/>
          <w:szCs w:val="24"/>
        </w:rPr>
        <w:fldChar w:fldCharType="end"/>
      </w:r>
      <w:r w:rsidR="007D2D0D">
        <w:rPr>
          <w:b w:val="0"/>
          <w:sz w:val="24"/>
          <w:szCs w:val="24"/>
        </w:rPr>
        <w:t>.</w:t>
      </w:r>
      <w:r w:rsidR="007D2D0D">
        <w:rPr>
          <w:b w:val="0"/>
          <w:sz w:val="24"/>
          <w:szCs w:val="24"/>
        </w:rPr>
        <w:fldChar w:fldCharType="begin"/>
      </w:r>
      <w:r w:rsidR="007D2D0D">
        <w:rPr>
          <w:b w:val="0"/>
          <w:sz w:val="24"/>
          <w:szCs w:val="24"/>
        </w:rPr>
        <w:instrText xml:space="preserve"> SEQ Table \* ARABIC \s 1 </w:instrText>
      </w:r>
      <w:r w:rsidR="007D2D0D">
        <w:rPr>
          <w:b w:val="0"/>
          <w:sz w:val="24"/>
          <w:szCs w:val="24"/>
        </w:rPr>
        <w:fldChar w:fldCharType="separate"/>
      </w:r>
      <w:r w:rsidR="007D2D0D">
        <w:rPr>
          <w:b w:val="0"/>
          <w:noProof/>
          <w:sz w:val="24"/>
          <w:szCs w:val="24"/>
        </w:rPr>
        <w:t>8</w:t>
      </w:r>
      <w:r w:rsidR="007D2D0D">
        <w:rPr>
          <w:b w:val="0"/>
          <w:sz w:val="24"/>
          <w:szCs w:val="24"/>
        </w:rPr>
        <w:fldChar w:fldCharType="end"/>
      </w:r>
      <w:r>
        <w:rPr>
          <w:b w:val="0"/>
          <w:sz w:val="24"/>
          <w:szCs w:val="24"/>
        </w:rPr>
        <w:t xml:space="preserve"> Mean (SD) scores</w:t>
      </w:r>
      <w:r w:rsidRPr="00D76449">
        <w:rPr>
          <w:b w:val="0"/>
          <w:sz w:val="24"/>
          <w:szCs w:val="24"/>
        </w:rPr>
        <w:t xml:space="preserve"> on immediate</w:t>
      </w:r>
      <w:r>
        <w:rPr>
          <w:b w:val="0"/>
          <w:sz w:val="24"/>
          <w:szCs w:val="24"/>
        </w:rPr>
        <w:t xml:space="preserve"> copy</w:t>
      </w:r>
      <w:r w:rsidRPr="00D76449">
        <w:rPr>
          <w:b w:val="0"/>
          <w:sz w:val="24"/>
          <w:szCs w:val="24"/>
        </w:rPr>
        <w:t xml:space="preserve"> and delayed </w:t>
      </w:r>
      <w:r>
        <w:rPr>
          <w:b w:val="0"/>
          <w:sz w:val="24"/>
          <w:szCs w:val="24"/>
        </w:rPr>
        <w:t>recall</w:t>
      </w:r>
      <w:r w:rsidRPr="00D76449">
        <w:rPr>
          <w:b w:val="0"/>
          <w:sz w:val="24"/>
          <w:szCs w:val="24"/>
        </w:rPr>
        <w:t xml:space="preserve"> of the complex figu</w:t>
      </w:r>
      <w:r>
        <w:rPr>
          <w:b w:val="0"/>
          <w:sz w:val="24"/>
          <w:szCs w:val="24"/>
        </w:rPr>
        <w:t>re test per age groups.</w:t>
      </w:r>
      <w:bookmarkEnd w:id="200"/>
    </w:p>
    <w:p w14:paraId="7B3C9928" w14:textId="77777777" w:rsidR="0055565A" w:rsidRPr="00D76449" w:rsidRDefault="0055565A" w:rsidP="0055565A">
      <w:pPr>
        <w:pStyle w:val="Heading3"/>
        <w:numPr>
          <w:ilvl w:val="2"/>
          <w:numId w:val="7"/>
        </w:numPr>
        <w:rPr>
          <w:lang w:val="en" w:eastAsia="en-GB"/>
        </w:rPr>
      </w:pPr>
      <w:r>
        <w:rPr>
          <w:lang w:val="en" w:eastAsia="en-GB"/>
        </w:rPr>
        <w:t>Immediate copy: Line estimation and tolerance limit analysis</w:t>
      </w:r>
    </w:p>
    <w:p w14:paraId="5ECC8EF0" w14:textId="77777777" w:rsidR="00BC689F" w:rsidRPr="00BC689F" w:rsidRDefault="0055565A" w:rsidP="00BC689F">
      <w:pPr>
        <w:spacing w:line="360" w:lineRule="auto"/>
        <w:rPr>
          <w:lang w:val="en" w:eastAsia="en-GB"/>
        </w:rPr>
      </w:pPr>
      <w:r w:rsidRPr="00D76449">
        <w:rPr>
          <w:lang w:val="en" w:eastAsia="en-GB"/>
        </w:rPr>
        <w:t xml:space="preserve">The overall </w:t>
      </w:r>
      <w:r w:rsidR="00BC689F">
        <w:rPr>
          <w:lang w:val="en" w:eastAsia="en-GB"/>
        </w:rPr>
        <w:t xml:space="preserve">adjusted </w:t>
      </w:r>
      <w:r w:rsidRPr="00D76449">
        <w:rPr>
          <w:lang w:val="en" w:eastAsia="en-GB"/>
        </w:rPr>
        <w:t xml:space="preserve">mean score was </w:t>
      </w:r>
      <w:r w:rsidR="00BC689F">
        <w:rPr>
          <w:lang w:val="en" w:eastAsia="en-GB"/>
        </w:rPr>
        <w:t>29.93</w:t>
      </w:r>
      <w:r w:rsidRPr="00D76449">
        <w:rPr>
          <w:lang w:val="en" w:eastAsia="en-GB"/>
        </w:rPr>
        <w:t xml:space="preserve"> (SD=</w:t>
      </w:r>
      <w:r w:rsidR="00BC689F">
        <w:rPr>
          <w:lang w:val="en" w:eastAsia="en-GB"/>
        </w:rPr>
        <w:t>6.63</w:t>
      </w:r>
      <w:r w:rsidRPr="00D76449">
        <w:rPr>
          <w:lang w:val="en" w:eastAsia="en-GB"/>
        </w:rPr>
        <w:t xml:space="preserve">) with the scores ranging from </w:t>
      </w:r>
      <w:r w:rsidR="00BC689F">
        <w:rPr>
          <w:lang w:val="en" w:eastAsia="en-GB"/>
        </w:rPr>
        <w:t xml:space="preserve">14.52 </w:t>
      </w:r>
      <w:r w:rsidRPr="00D76449">
        <w:rPr>
          <w:lang w:val="en" w:eastAsia="en-GB"/>
        </w:rPr>
        <w:t xml:space="preserve">to </w:t>
      </w:r>
      <w:r w:rsidR="00BC689F">
        <w:rPr>
          <w:lang w:val="en" w:eastAsia="en-GB"/>
        </w:rPr>
        <w:t>36</w:t>
      </w:r>
      <w:r w:rsidRPr="00D76449">
        <w:rPr>
          <w:lang w:val="en" w:eastAsia="en-GB"/>
        </w:rPr>
        <w:t>. The variables entered into the regression model were gende</w:t>
      </w:r>
      <w:r>
        <w:rPr>
          <w:lang w:val="en" w:eastAsia="en-GB"/>
        </w:rPr>
        <w:t>r, age</w:t>
      </w:r>
      <w:r w:rsidR="00BC689F">
        <w:rPr>
          <w:lang w:val="en" w:eastAsia="en-GB"/>
        </w:rPr>
        <w:t>,</w:t>
      </w:r>
      <w:r w:rsidRPr="00D76449">
        <w:rPr>
          <w:lang w:val="en" w:eastAsia="en-GB"/>
        </w:rPr>
        <w:t xml:space="preserve"> education and acculturation. </w:t>
      </w:r>
      <w:r w:rsidR="00BC689F" w:rsidRPr="00BC689F">
        <w:rPr>
          <w:lang w:val="en" w:eastAsia="en-GB"/>
        </w:rPr>
        <w:t>The significant predictor</w:t>
      </w:r>
      <w:r w:rsidR="006C4C7B">
        <w:rPr>
          <w:lang w:val="en" w:eastAsia="en-GB"/>
        </w:rPr>
        <w:t>s</w:t>
      </w:r>
      <w:r w:rsidR="00BC689F" w:rsidRPr="00BC689F">
        <w:rPr>
          <w:lang w:val="en" w:eastAsia="en-GB"/>
        </w:rPr>
        <w:t xml:space="preserve"> </w:t>
      </w:r>
      <w:r w:rsidR="00BC689F">
        <w:rPr>
          <w:lang w:val="en" w:eastAsia="en-GB"/>
        </w:rPr>
        <w:t>were age (p&lt;0.001),</w:t>
      </w:r>
      <w:r w:rsidR="00BC689F" w:rsidRPr="00BC689F">
        <w:rPr>
          <w:lang w:val="en" w:eastAsia="en-GB"/>
        </w:rPr>
        <w:t xml:space="preserve"> education (</w:t>
      </w:r>
      <w:r w:rsidR="00BC689F">
        <w:rPr>
          <w:lang w:val="en" w:eastAsia="en-GB"/>
        </w:rPr>
        <w:t>p&lt;0.001) and acculturation (p&lt;0.05)</w:t>
      </w:r>
      <w:r w:rsidR="00BC689F" w:rsidRPr="00BC689F">
        <w:rPr>
          <w:lang w:val="en" w:eastAsia="en-GB"/>
        </w:rPr>
        <w:t xml:space="preserve"> with the model being significant</w:t>
      </w:r>
      <w:r w:rsidR="004B7303">
        <w:rPr>
          <w:lang w:val="en" w:eastAsia="en-GB"/>
        </w:rPr>
        <w:t>,</w:t>
      </w:r>
      <w:r w:rsidR="00BC689F" w:rsidRPr="00BC689F">
        <w:rPr>
          <w:lang w:val="en" w:eastAsia="en-GB"/>
        </w:rPr>
        <w:t xml:space="preserve"> </w:t>
      </w:r>
      <w:r w:rsidR="00BC689F" w:rsidRPr="00BC689F">
        <w:rPr>
          <w:lang w:eastAsia="en-GB"/>
        </w:rPr>
        <w:t xml:space="preserve">(F (4, 122) = </w:t>
      </w:r>
      <w:r w:rsidR="00BC689F">
        <w:rPr>
          <w:lang w:eastAsia="en-GB"/>
        </w:rPr>
        <w:t>42.912</w:t>
      </w:r>
      <w:r w:rsidR="004B7303">
        <w:rPr>
          <w:lang w:eastAsia="en-GB"/>
        </w:rPr>
        <w:t>, p&lt;0.001).</w:t>
      </w:r>
      <w:r w:rsidR="005B04B2">
        <w:rPr>
          <w:lang w:eastAsia="en-GB"/>
        </w:rPr>
        <w:t xml:space="preserve"> </w:t>
      </w:r>
      <w:r w:rsidR="004B7303">
        <w:rPr>
          <w:lang w:val="en" w:eastAsia="en-GB"/>
        </w:rPr>
        <w:t>These</w:t>
      </w:r>
      <w:r w:rsidR="005B04B2">
        <w:rPr>
          <w:lang w:val="en" w:eastAsia="en-GB"/>
        </w:rPr>
        <w:t xml:space="preserve"> predictors accounted for 80% of the </w:t>
      </w:r>
      <w:r w:rsidR="005B04B2">
        <w:rPr>
          <w:lang w:val="en" w:eastAsia="en-GB"/>
        </w:rPr>
        <w:lastRenderedPageBreak/>
        <w:t xml:space="preserve">variability in the Rey-O copy scores. </w:t>
      </w:r>
      <w:r w:rsidR="00BC689F" w:rsidRPr="00BC689F">
        <w:rPr>
          <w:lang w:val="en" w:eastAsia="en-GB"/>
        </w:rPr>
        <w:t>A correction formula was used to adjust individual participant scores</w:t>
      </w:r>
      <w:r w:rsidR="006C4C7B">
        <w:rPr>
          <w:lang w:val="en" w:eastAsia="en-GB"/>
        </w:rPr>
        <w:t xml:space="preserve"> to account for the effect of significant predictors</w:t>
      </w:r>
      <w:r w:rsidR="00BC689F" w:rsidRPr="00BC689F">
        <w:rPr>
          <w:lang w:val="en" w:eastAsia="en-GB"/>
        </w:rPr>
        <w:t xml:space="preserve">. Tolerance limit analysis defined a cut off score of </w:t>
      </w:r>
      <w:r w:rsidR="00BC689F">
        <w:rPr>
          <w:lang w:val="en" w:eastAsia="en-GB"/>
        </w:rPr>
        <w:t>23.30</w:t>
      </w:r>
      <w:r w:rsidR="00BC689F" w:rsidRPr="00BC689F">
        <w:rPr>
          <w:lang w:val="en" w:eastAsia="en-GB"/>
        </w:rPr>
        <w:t xml:space="preserve"> for Rey’s complex figure copy scores. A correction grid (see Table 6.</w:t>
      </w:r>
      <w:r w:rsidR="00B81089">
        <w:rPr>
          <w:lang w:val="en" w:eastAsia="en-GB"/>
        </w:rPr>
        <w:t>9</w:t>
      </w:r>
      <w:r w:rsidR="00BC689F" w:rsidRPr="00BC689F">
        <w:rPr>
          <w:lang w:val="en" w:eastAsia="en-GB"/>
        </w:rPr>
        <w:t xml:space="preserve">) was derived to allow adjustments of </w:t>
      </w:r>
      <w:r w:rsidR="00BC689F">
        <w:rPr>
          <w:lang w:val="en" w:eastAsia="en-GB"/>
        </w:rPr>
        <w:t xml:space="preserve">age, </w:t>
      </w:r>
      <w:r w:rsidR="00BC689F" w:rsidRPr="00BC689F">
        <w:rPr>
          <w:lang w:val="en" w:eastAsia="en-GB"/>
        </w:rPr>
        <w:t>education</w:t>
      </w:r>
      <w:r w:rsidR="00BC689F">
        <w:rPr>
          <w:lang w:val="en" w:eastAsia="en-GB"/>
        </w:rPr>
        <w:t xml:space="preserve"> and acculturation</w:t>
      </w:r>
      <w:r w:rsidR="00BC689F" w:rsidRPr="00BC689F">
        <w:rPr>
          <w:lang w:val="en" w:eastAsia="en-GB"/>
        </w:rPr>
        <w:t xml:space="preserve"> for new individuals performing the task. Tertiles were used for years of education</w:t>
      </w:r>
      <w:r w:rsidR="00BC689F">
        <w:rPr>
          <w:lang w:val="en" w:eastAsia="en-GB"/>
        </w:rPr>
        <w:t xml:space="preserve"> and acculturation score</w:t>
      </w:r>
      <w:r w:rsidR="00F94BBA">
        <w:rPr>
          <w:lang w:val="en" w:eastAsia="en-GB"/>
        </w:rPr>
        <w:t xml:space="preserve"> in table 6.9</w:t>
      </w:r>
      <w:r w:rsidR="00BC689F" w:rsidRPr="00BC689F">
        <w:rPr>
          <w:lang w:val="en" w:eastAsia="en-GB"/>
        </w:rPr>
        <w:t>.</w:t>
      </w:r>
    </w:p>
    <w:p w14:paraId="68946D51" w14:textId="77777777" w:rsidR="0055565A" w:rsidRPr="00D76449" w:rsidRDefault="0055565A" w:rsidP="0055565A">
      <w:pPr>
        <w:spacing w:line="360" w:lineRule="auto"/>
        <w:rPr>
          <w:lang w:val="en" w:eastAsia="en-GB"/>
        </w:rPr>
      </w:pPr>
    </w:p>
    <w:p w14:paraId="2132BE5B" w14:textId="77777777" w:rsidR="00B63314" w:rsidRDefault="00BC689F" w:rsidP="00B63314">
      <w:pPr>
        <w:keepNext/>
        <w:spacing w:line="360" w:lineRule="auto"/>
      </w:pPr>
      <w:r w:rsidRPr="00F24250">
        <w:rPr>
          <w:b/>
          <w:bCs/>
          <w:noProof/>
          <w:lang w:eastAsia="en-GB"/>
        </w:rPr>
        <mc:AlternateContent>
          <mc:Choice Requires="wpg">
            <w:drawing>
              <wp:anchor distT="0" distB="0" distL="114300" distR="114300" simplePos="0" relativeHeight="251667456" behindDoc="0" locked="0" layoutInCell="1" allowOverlap="1" wp14:anchorId="16D51E25" wp14:editId="08F22512">
                <wp:simplePos x="0" y="0"/>
                <wp:positionH relativeFrom="column">
                  <wp:posOffset>1689947</wp:posOffset>
                </wp:positionH>
                <wp:positionV relativeFrom="paragraph">
                  <wp:posOffset>2874010</wp:posOffset>
                </wp:positionV>
                <wp:extent cx="647065" cy="939165"/>
                <wp:effectExtent l="0" t="0" r="0" b="51435"/>
                <wp:wrapNone/>
                <wp:docPr id="101" name="Group 101"/>
                <wp:cNvGraphicFramePr/>
                <a:graphic xmlns:a="http://schemas.openxmlformats.org/drawingml/2006/main">
                  <a:graphicData uri="http://schemas.microsoft.com/office/word/2010/wordprocessingGroup">
                    <wpg:wgp>
                      <wpg:cNvGrpSpPr/>
                      <wpg:grpSpPr>
                        <a:xfrm>
                          <a:off x="0" y="0"/>
                          <a:ext cx="647065" cy="939165"/>
                          <a:chOff x="0" y="46187"/>
                          <a:chExt cx="647065" cy="620563"/>
                        </a:xfrm>
                      </wpg:grpSpPr>
                      <wps:wsp>
                        <wps:cNvPr id="102" name="Straight Arrow Connector 102"/>
                        <wps:cNvCnPr/>
                        <wps:spPr>
                          <a:xfrm>
                            <a:off x="342900" y="228600"/>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03" name="Text Box 103"/>
                        <wps:cNvSpPr txBox="1"/>
                        <wps:spPr>
                          <a:xfrm>
                            <a:off x="0" y="46187"/>
                            <a:ext cx="647065" cy="182519"/>
                          </a:xfrm>
                          <a:prstGeom prst="rect">
                            <a:avLst/>
                          </a:prstGeom>
                          <a:noFill/>
                          <a:ln w="6350">
                            <a:noFill/>
                          </a:ln>
                          <a:effectLst/>
                        </wps:spPr>
                        <wps:txbx>
                          <w:txbxContent>
                            <w:p w14:paraId="0EE41537" w14:textId="77777777" w:rsidR="00A71029" w:rsidRDefault="00A71029" w:rsidP="0055565A">
                              <w:r>
                                <w:t>Cut-off</w:t>
                              </w:r>
                            </w:p>
                            <w:p w14:paraId="5F0EA915" w14:textId="77777777" w:rsidR="00A71029" w:rsidRDefault="00A71029" w:rsidP="0055565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16D51E25" id="Group 101" o:spid="_x0000_s1053" style="position:absolute;margin-left:133.05pt;margin-top:226.3pt;width:50.95pt;height:73.95pt;z-index:251667456;mso-height-relative:margin" coordorigin=",461" coordsize="647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">
                <v:shape id="Straight Arrow Connector 102" o:spid="_x0000_s1054" type="#_x0000_t32" style="position:absolute;left:3429;top:2286;width:9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4SiL4AAADcAAAADwAAAGRycy9kb3ducmV2LnhtbERPSwrCMBDdC94hjOBGNFVQpBpFRMEi&#10;LvwcYGjGtthMahO13t4Igrt5vO/Ml40pxZNqV1hWMBxEIIhTqwvOFFzO2/4UhPPIGkvLpOBNDpaL&#10;dmuOsbYvPtLz5DMRQtjFqCD3voqldGlOBt3AVsSBu9raoA+wzqSu8RXCTSlHUTSRBgsODTlWtM4p&#10;vZ0eRsH0kIz3aW+tN3RIrNwlQ7pvS6W6nWY1A+Gp8X/xz73TYX40gu8z4QK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PhKIvgAAANwAAAAPAAAAAAAAAAAAAAAAAKEC&#10;AABkcnMvZG93bnJldi54bWxQSwUGAAAAAAQABAD5AAAAjAMAAAAA&#10;" strokeweight="1.5pt">
                  <v:stroke endarrow="open"/>
                </v:shape>
                <v:shape id="Text Box 103" o:spid="_x0000_s1055" type="#_x0000_t202" style="position:absolute;top:461;width:6470;height:1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M4MQA&#10;AADcAAAADwAAAGRycy9kb3ducmV2LnhtbERPTWsCMRC9C/0PYQq9SE1aQc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TODEAAAA3AAAAA8AAAAAAAAAAAAAAAAAmAIAAGRycy9k&#10;b3ducmV2LnhtbFBLBQYAAAAABAAEAPUAAACJAwAAAAA=&#10;" filled="f" stroked="f" strokeweight=".5pt">
                  <v:textbox>
                    <w:txbxContent>
                      <w:p w14:paraId="0EE41537" w14:textId="77777777" w:rsidR="00A71029" w:rsidRDefault="00A71029" w:rsidP="0055565A">
                        <w:r>
                          <w:t>Cut-off</w:t>
                        </w:r>
                      </w:p>
                      <w:p w14:paraId="5F0EA915" w14:textId="77777777" w:rsidR="00A71029" w:rsidRDefault="00A71029" w:rsidP="0055565A"/>
                    </w:txbxContent>
                  </v:textbox>
                </v:shape>
              </v:group>
            </w:pict>
          </mc:Fallback>
        </mc:AlternateContent>
      </w:r>
      <w:r w:rsidRPr="00BC689F">
        <w:rPr>
          <w:noProof/>
          <w:lang w:eastAsia="en-GB"/>
        </w:rPr>
        <w:drawing>
          <wp:inline distT="0" distB="0" distL="0" distR="0" wp14:anchorId="4C84DCC9" wp14:editId="2016DC2B">
            <wp:extent cx="4402666" cy="4665133"/>
            <wp:effectExtent l="0" t="0" r="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a:extLst>
                        <a:ext uri="{28A0092B-C50C-407E-A947-70E740481C1C}">
                          <a14:useLocalDpi xmlns:a14="http://schemas.microsoft.com/office/drawing/2010/main" val="0"/>
                        </a:ext>
                      </a:extLst>
                    </a:blip>
                    <a:srcRect l="2269" r="23972" b="2473"/>
                    <a:stretch/>
                  </pic:blipFill>
                  <pic:spPr bwMode="auto">
                    <a:xfrm>
                      <a:off x="0" y="0"/>
                      <a:ext cx="4402667" cy="4665134"/>
                    </a:xfrm>
                    <a:prstGeom prst="rect">
                      <a:avLst/>
                    </a:prstGeom>
                    <a:noFill/>
                    <a:ln>
                      <a:noFill/>
                    </a:ln>
                    <a:extLst>
                      <a:ext uri="{53640926-AAD7-44D8-BBD7-CCE9431645EC}">
                        <a14:shadowObscured xmlns:a14="http://schemas.microsoft.com/office/drawing/2010/main"/>
                      </a:ext>
                    </a:extLst>
                  </pic:spPr>
                </pic:pic>
              </a:graphicData>
            </a:graphic>
          </wp:inline>
        </w:drawing>
      </w:r>
    </w:p>
    <w:p w14:paraId="32BD5B30" w14:textId="77777777" w:rsidR="00BC689F" w:rsidRPr="00B63314" w:rsidRDefault="00B63314" w:rsidP="00B63314">
      <w:pPr>
        <w:pStyle w:val="Caption"/>
        <w:rPr>
          <w:b w:val="0"/>
          <w:i/>
          <w:sz w:val="24"/>
          <w:lang w:eastAsia="en-GB"/>
        </w:rPr>
      </w:pPr>
      <w:bookmarkStart w:id="201" w:name="_Toc436932690"/>
      <w:r w:rsidRPr="00B63314">
        <w:rPr>
          <w:b w:val="0"/>
          <w:i/>
          <w:sz w:val="24"/>
        </w:rPr>
        <w:t xml:space="preserve">Figure </w:t>
      </w:r>
      <w:r w:rsidR="00BE4DBB">
        <w:rPr>
          <w:b w:val="0"/>
          <w:i/>
          <w:sz w:val="24"/>
        </w:rPr>
        <w:fldChar w:fldCharType="begin"/>
      </w:r>
      <w:r w:rsidR="00BE4DBB">
        <w:rPr>
          <w:b w:val="0"/>
          <w:i/>
          <w:sz w:val="24"/>
        </w:rPr>
        <w:instrText xml:space="preserve"> STYLEREF 1 \s </w:instrText>
      </w:r>
      <w:r w:rsidR="00BE4DBB">
        <w:rPr>
          <w:b w:val="0"/>
          <w:i/>
          <w:sz w:val="24"/>
        </w:rPr>
        <w:fldChar w:fldCharType="separate"/>
      </w:r>
      <w:r w:rsidR="00BE4DBB">
        <w:rPr>
          <w:b w:val="0"/>
          <w:i/>
          <w:noProof/>
          <w:sz w:val="24"/>
        </w:rPr>
        <w:t>6</w:t>
      </w:r>
      <w:r w:rsidR="00BE4DBB">
        <w:rPr>
          <w:b w:val="0"/>
          <w:i/>
          <w:sz w:val="24"/>
        </w:rPr>
        <w:fldChar w:fldCharType="end"/>
      </w:r>
      <w:r w:rsidR="00BE4DBB">
        <w:rPr>
          <w:b w:val="0"/>
          <w:i/>
          <w:sz w:val="24"/>
        </w:rPr>
        <w:t>.</w:t>
      </w:r>
      <w:r w:rsidR="00BE4DBB">
        <w:rPr>
          <w:b w:val="0"/>
          <w:i/>
          <w:sz w:val="24"/>
        </w:rPr>
        <w:fldChar w:fldCharType="begin"/>
      </w:r>
      <w:r w:rsidR="00BE4DBB">
        <w:rPr>
          <w:b w:val="0"/>
          <w:i/>
          <w:sz w:val="24"/>
        </w:rPr>
        <w:instrText xml:space="preserve"> SEQ Figure \* ARABIC \s 1 </w:instrText>
      </w:r>
      <w:r w:rsidR="00BE4DBB">
        <w:rPr>
          <w:b w:val="0"/>
          <w:i/>
          <w:sz w:val="24"/>
        </w:rPr>
        <w:fldChar w:fldCharType="separate"/>
      </w:r>
      <w:r w:rsidR="00BE4DBB">
        <w:rPr>
          <w:b w:val="0"/>
          <w:i/>
          <w:noProof/>
          <w:sz w:val="24"/>
        </w:rPr>
        <w:t>5</w:t>
      </w:r>
      <w:r w:rsidR="00BE4DBB">
        <w:rPr>
          <w:b w:val="0"/>
          <w:i/>
          <w:sz w:val="24"/>
        </w:rPr>
        <w:fldChar w:fldCharType="end"/>
      </w:r>
      <w:r w:rsidRPr="00B63314">
        <w:rPr>
          <w:b w:val="0"/>
          <w:i/>
          <w:sz w:val="24"/>
        </w:rPr>
        <w:t xml:space="preserve"> Frequency distribution of scores on the immediate copy of the complex figure test.</w:t>
      </w:r>
      <w:bookmarkEnd w:id="201"/>
    </w:p>
    <w:p w14:paraId="256007C5" w14:textId="77777777" w:rsidR="0055565A" w:rsidRDefault="0055565A" w:rsidP="0055565A">
      <w:pPr>
        <w:spacing w:line="360" w:lineRule="auto"/>
        <w:rPr>
          <w:lang w:val="en" w:eastAsia="en-GB"/>
        </w:rPr>
      </w:pPr>
    </w:p>
    <w:p w14:paraId="7016E768" w14:textId="77777777" w:rsidR="0055565A" w:rsidRDefault="0055565A" w:rsidP="0055565A">
      <w:pPr>
        <w:spacing w:line="360" w:lineRule="auto"/>
        <w:rPr>
          <w:lang w:val="en" w:eastAsia="en-GB"/>
        </w:rPr>
        <w:sectPr w:rsidR="0055565A" w:rsidSect="00BC343C">
          <w:pgSz w:w="11906" w:h="16838"/>
          <w:pgMar w:top="1134" w:right="1134" w:bottom="1134" w:left="2268" w:header="709" w:footer="709" w:gutter="0"/>
          <w:pgNumType w:start="135"/>
          <w:cols w:space="708"/>
          <w:docGrid w:linePitch="360"/>
        </w:sectPr>
      </w:pPr>
    </w:p>
    <w:p w14:paraId="39B86EA0" w14:textId="77777777" w:rsidR="0055565A" w:rsidRDefault="0055565A" w:rsidP="0055565A">
      <w:pPr>
        <w:spacing w:line="360" w:lineRule="auto"/>
        <w:rPr>
          <w:lang w:val="en" w:eastAsia="en-GB"/>
        </w:rPr>
      </w:pPr>
    </w:p>
    <w:p w14:paraId="7378D50D" w14:textId="77777777" w:rsidR="0055565A" w:rsidRPr="009A3607" w:rsidRDefault="0055565A" w:rsidP="0055565A">
      <w:pPr>
        <w:pStyle w:val="Caption"/>
        <w:keepNext/>
        <w:rPr>
          <w:b w:val="0"/>
          <w:sz w:val="24"/>
        </w:rPr>
      </w:pPr>
      <w:bookmarkStart w:id="202" w:name="_Toc436932739"/>
      <w:r w:rsidRPr="009A3607">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9</w:t>
      </w:r>
      <w:r w:rsidR="007D2D0D">
        <w:rPr>
          <w:b w:val="0"/>
          <w:sz w:val="24"/>
        </w:rPr>
        <w:fldChar w:fldCharType="end"/>
      </w:r>
      <w:r w:rsidRPr="009A3607">
        <w:rPr>
          <w:b w:val="0"/>
          <w:sz w:val="24"/>
        </w:rPr>
        <w:t xml:space="preserve"> correction grid for Rey</w:t>
      </w:r>
      <w:r>
        <w:rPr>
          <w:b w:val="0"/>
          <w:sz w:val="24"/>
        </w:rPr>
        <w:t>’</w:t>
      </w:r>
      <w:r w:rsidRPr="009A3607">
        <w:rPr>
          <w:b w:val="0"/>
          <w:sz w:val="24"/>
        </w:rPr>
        <w:t>s complex figure copy score</w:t>
      </w:r>
      <w:r w:rsidR="00BC689F">
        <w:rPr>
          <w:b w:val="0"/>
          <w:sz w:val="24"/>
        </w:rPr>
        <w:t xml:space="preserve">s with adjustments based on age, </w:t>
      </w:r>
      <w:r w:rsidRPr="009A3607">
        <w:rPr>
          <w:b w:val="0"/>
          <w:sz w:val="24"/>
        </w:rPr>
        <w:t>education</w:t>
      </w:r>
      <w:r w:rsidR="00BC689F">
        <w:rPr>
          <w:b w:val="0"/>
          <w:sz w:val="24"/>
        </w:rPr>
        <w:t xml:space="preserve"> and acculturation</w:t>
      </w:r>
      <w:bookmarkEnd w:id="202"/>
    </w:p>
    <w:p w14:paraId="7D924742" w14:textId="77777777" w:rsidR="00BC689F" w:rsidRDefault="00BC689F" w:rsidP="0055565A">
      <w:pPr>
        <w:pStyle w:val="Caption"/>
        <w:rPr>
          <w:b w:val="0"/>
        </w:rPr>
      </w:pPr>
    </w:p>
    <w:tbl>
      <w:tblPr>
        <w:tblStyle w:val="MediumShading2-Accent61"/>
        <w:tblW w:w="5000" w:type="pct"/>
        <w:tblLook w:val="04A0" w:firstRow="1" w:lastRow="0" w:firstColumn="1" w:lastColumn="0" w:noHBand="0" w:noVBand="1"/>
      </w:tblPr>
      <w:tblGrid>
        <w:gridCol w:w="2093"/>
        <w:gridCol w:w="2508"/>
        <w:gridCol w:w="1340"/>
        <w:gridCol w:w="1340"/>
        <w:gridCol w:w="1340"/>
        <w:gridCol w:w="1340"/>
        <w:gridCol w:w="1150"/>
        <w:gridCol w:w="1227"/>
        <w:gridCol w:w="1227"/>
        <w:gridCol w:w="1221"/>
      </w:tblGrid>
      <w:tr w:rsidR="00BC689F" w:rsidRPr="001518D3" w14:paraId="4562EAFE" w14:textId="77777777" w:rsidTr="00EB015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08" w:type="pct"/>
            <w:vMerge w:val="restart"/>
            <w:shd w:val="clear" w:color="auto" w:fill="auto"/>
          </w:tcPr>
          <w:p w14:paraId="6FC4B2C6" w14:textId="77777777" w:rsidR="00BC689F" w:rsidRPr="001518D3" w:rsidRDefault="00BC689F" w:rsidP="00EB015C">
            <w:pPr>
              <w:jc w:val="center"/>
              <w:rPr>
                <w:bCs w:val="0"/>
                <w:color w:val="auto"/>
              </w:rPr>
            </w:pPr>
            <w:r w:rsidRPr="001518D3">
              <w:rPr>
                <w:bCs w:val="0"/>
                <w:color w:val="auto"/>
              </w:rPr>
              <w:t>Acculturation</w:t>
            </w:r>
          </w:p>
        </w:tc>
        <w:tc>
          <w:tcPr>
            <w:tcW w:w="848" w:type="pct"/>
            <w:vMerge w:val="restart"/>
            <w:shd w:val="clear" w:color="auto" w:fill="auto"/>
          </w:tcPr>
          <w:p w14:paraId="680B433F" w14:textId="77777777" w:rsidR="00BC689F" w:rsidRPr="001518D3" w:rsidRDefault="00BC689F" w:rsidP="00EB01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1518D3">
              <w:rPr>
                <w:rFonts w:asciiTheme="minorHAnsi" w:eastAsiaTheme="minorEastAsia" w:hAnsiTheme="minorHAnsi" w:cstheme="minorBidi"/>
                <w:color w:val="auto"/>
                <w:szCs w:val="22"/>
              </w:rPr>
              <w:t>Years of Education</w:t>
            </w:r>
          </w:p>
        </w:tc>
        <w:tc>
          <w:tcPr>
            <w:tcW w:w="3444" w:type="pct"/>
            <w:gridSpan w:val="8"/>
            <w:shd w:val="clear" w:color="auto" w:fill="auto"/>
            <w:noWrap/>
          </w:tcPr>
          <w:p w14:paraId="131FC8B1" w14:textId="77777777" w:rsidR="00BC689F" w:rsidRPr="001518D3" w:rsidRDefault="00BC689F" w:rsidP="00EB01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1518D3">
              <w:rPr>
                <w:rFonts w:asciiTheme="minorHAnsi" w:eastAsiaTheme="minorEastAsia" w:hAnsiTheme="minorHAnsi" w:cstheme="minorBidi"/>
                <w:color w:val="auto"/>
                <w:szCs w:val="22"/>
              </w:rPr>
              <w:t>Years of Age</w:t>
            </w:r>
          </w:p>
        </w:tc>
      </w:tr>
      <w:tr w:rsidR="00BC689F" w:rsidRPr="001518D3" w14:paraId="03EA3A1A" w14:textId="77777777" w:rsidTr="00EB015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8" w:type="pct"/>
            <w:vMerge/>
            <w:tcBorders>
              <w:bottom w:val="single" w:sz="18" w:space="0" w:color="auto"/>
            </w:tcBorders>
            <w:shd w:val="clear" w:color="auto" w:fill="auto"/>
          </w:tcPr>
          <w:p w14:paraId="7EDDF10E" w14:textId="77777777" w:rsidR="00BC689F" w:rsidRPr="001518D3" w:rsidRDefault="00BC689F" w:rsidP="00EB015C">
            <w:pPr>
              <w:rPr>
                <w:bCs w:val="0"/>
                <w:color w:val="auto"/>
              </w:rPr>
            </w:pPr>
          </w:p>
        </w:tc>
        <w:tc>
          <w:tcPr>
            <w:tcW w:w="848" w:type="pct"/>
            <w:vMerge/>
            <w:tcBorders>
              <w:bottom w:val="single" w:sz="18" w:space="0" w:color="auto"/>
            </w:tcBorders>
            <w:shd w:val="clear" w:color="auto" w:fill="auto"/>
          </w:tcPr>
          <w:p w14:paraId="23759DAC" w14:textId="77777777" w:rsidR="00BC689F" w:rsidRPr="001518D3" w:rsidRDefault="00BC689F" w:rsidP="00EB015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Cs w:val="22"/>
              </w:rPr>
            </w:pPr>
          </w:p>
        </w:tc>
        <w:tc>
          <w:tcPr>
            <w:tcW w:w="453" w:type="pct"/>
            <w:tcBorders>
              <w:bottom w:val="single" w:sz="18" w:space="0" w:color="auto"/>
            </w:tcBorders>
            <w:shd w:val="clear" w:color="auto" w:fill="auto"/>
            <w:noWrap/>
          </w:tcPr>
          <w:p w14:paraId="722EA56D"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40</w:t>
            </w:r>
          </w:p>
        </w:tc>
        <w:tc>
          <w:tcPr>
            <w:tcW w:w="453" w:type="pct"/>
            <w:tcBorders>
              <w:bottom w:val="single" w:sz="18" w:space="0" w:color="auto"/>
            </w:tcBorders>
            <w:shd w:val="clear" w:color="auto" w:fill="auto"/>
            <w:noWrap/>
          </w:tcPr>
          <w:p w14:paraId="028D2D8E"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45</w:t>
            </w:r>
          </w:p>
        </w:tc>
        <w:tc>
          <w:tcPr>
            <w:tcW w:w="453" w:type="pct"/>
            <w:tcBorders>
              <w:bottom w:val="single" w:sz="18" w:space="0" w:color="auto"/>
            </w:tcBorders>
            <w:shd w:val="clear" w:color="auto" w:fill="auto"/>
            <w:noWrap/>
          </w:tcPr>
          <w:p w14:paraId="7D1943E0"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50</w:t>
            </w:r>
          </w:p>
        </w:tc>
        <w:tc>
          <w:tcPr>
            <w:tcW w:w="453" w:type="pct"/>
            <w:tcBorders>
              <w:bottom w:val="single" w:sz="18" w:space="0" w:color="auto"/>
            </w:tcBorders>
            <w:shd w:val="clear" w:color="auto" w:fill="auto"/>
            <w:noWrap/>
          </w:tcPr>
          <w:p w14:paraId="4D4DD76C"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55</w:t>
            </w:r>
          </w:p>
        </w:tc>
        <w:tc>
          <w:tcPr>
            <w:tcW w:w="389" w:type="pct"/>
            <w:tcBorders>
              <w:bottom w:val="single" w:sz="18" w:space="0" w:color="auto"/>
            </w:tcBorders>
            <w:shd w:val="clear" w:color="auto" w:fill="auto"/>
            <w:noWrap/>
          </w:tcPr>
          <w:p w14:paraId="3E4E1C22"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60</w:t>
            </w:r>
          </w:p>
        </w:tc>
        <w:tc>
          <w:tcPr>
            <w:tcW w:w="415" w:type="pct"/>
            <w:tcBorders>
              <w:bottom w:val="single" w:sz="18" w:space="0" w:color="auto"/>
            </w:tcBorders>
            <w:shd w:val="clear" w:color="auto" w:fill="auto"/>
            <w:noWrap/>
          </w:tcPr>
          <w:p w14:paraId="559A0C48"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65</w:t>
            </w:r>
          </w:p>
        </w:tc>
        <w:tc>
          <w:tcPr>
            <w:tcW w:w="415" w:type="pct"/>
            <w:tcBorders>
              <w:bottom w:val="single" w:sz="18" w:space="0" w:color="auto"/>
            </w:tcBorders>
            <w:shd w:val="clear" w:color="auto" w:fill="auto"/>
            <w:noWrap/>
          </w:tcPr>
          <w:p w14:paraId="11D60E62"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70</w:t>
            </w:r>
          </w:p>
        </w:tc>
        <w:tc>
          <w:tcPr>
            <w:tcW w:w="413" w:type="pct"/>
            <w:tcBorders>
              <w:bottom w:val="single" w:sz="18" w:space="0" w:color="auto"/>
            </w:tcBorders>
            <w:shd w:val="clear" w:color="auto" w:fill="auto"/>
            <w:noWrap/>
          </w:tcPr>
          <w:p w14:paraId="5BF2927A"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75</w:t>
            </w:r>
          </w:p>
        </w:tc>
      </w:tr>
      <w:tr w:rsidR="00BC689F" w:rsidRPr="001518D3" w14:paraId="58F8FC87"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4BC39A83" w14:textId="77777777" w:rsidR="00BC689F" w:rsidRPr="001518D3" w:rsidRDefault="00BC689F" w:rsidP="00EB015C">
            <w:pPr>
              <w:jc w:val="center"/>
              <w:rPr>
                <w:bCs w:val="0"/>
                <w:color w:val="auto"/>
              </w:rPr>
            </w:pPr>
            <w:r>
              <w:rPr>
                <w:bCs w:val="0"/>
                <w:color w:val="auto"/>
              </w:rPr>
              <w:t>14</w:t>
            </w:r>
          </w:p>
        </w:tc>
        <w:tc>
          <w:tcPr>
            <w:tcW w:w="848" w:type="pct"/>
            <w:shd w:val="clear" w:color="auto" w:fill="auto"/>
          </w:tcPr>
          <w:p w14:paraId="2A0B6DBB" w14:textId="77777777" w:rsidR="00BC689F" w:rsidRPr="001518D3" w:rsidRDefault="00BC689F" w:rsidP="00EB015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Cs w:val="22"/>
              </w:rPr>
            </w:pPr>
            <w:r w:rsidRPr="001518D3">
              <w:rPr>
                <w:rFonts w:asciiTheme="minorHAnsi" w:eastAsiaTheme="minorEastAsia" w:hAnsiTheme="minorHAnsi" w:cstheme="minorBidi"/>
                <w:b/>
                <w:bCs/>
                <w:szCs w:val="22"/>
              </w:rPr>
              <w:t>4</w:t>
            </w:r>
          </w:p>
        </w:tc>
        <w:tc>
          <w:tcPr>
            <w:tcW w:w="453" w:type="pct"/>
            <w:shd w:val="clear" w:color="auto" w:fill="auto"/>
            <w:noWrap/>
            <w:hideMark/>
          </w:tcPr>
          <w:p w14:paraId="137D661E" w14:textId="77777777" w:rsidR="00BC689F" w:rsidRPr="00686013"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686013">
              <w:t>-9.5</w:t>
            </w:r>
          </w:p>
        </w:tc>
        <w:tc>
          <w:tcPr>
            <w:tcW w:w="453" w:type="pct"/>
            <w:shd w:val="clear" w:color="auto" w:fill="auto"/>
            <w:noWrap/>
            <w:hideMark/>
          </w:tcPr>
          <w:p w14:paraId="4CC355CE" w14:textId="77777777" w:rsidR="00BC689F" w:rsidRPr="00C57BC6"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C57BC6">
              <w:t>-5.75</w:t>
            </w:r>
          </w:p>
        </w:tc>
        <w:tc>
          <w:tcPr>
            <w:tcW w:w="453" w:type="pct"/>
            <w:shd w:val="clear" w:color="auto" w:fill="auto"/>
            <w:noWrap/>
            <w:hideMark/>
          </w:tcPr>
          <w:p w14:paraId="7CBF8F8E" w14:textId="77777777" w:rsidR="00BC689F" w:rsidRPr="00003B95"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003B95">
              <w:t>-2</w:t>
            </w:r>
          </w:p>
        </w:tc>
        <w:tc>
          <w:tcPr>
            <w:tcW w:w="453" w:type="pct"/>
            <w:shd w:val="clear" w:color="auto" w:fill="auto"/>
            <w:noWrap/>
            <w:hideMark/>
          </w:tcPr>
          <w:p w14:paraId="5BF344FA" w14:textId="77777777" w:rsidR="00BC689F" w:rsidRPr="00196EE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196EEF">
              <w:t>2</w:t>
            </w:r>
          </w:p>
        </w:tc>
        <w:tc>
          <w:tcPr>
            <w:tcW w:w="389" w:type="pct"/>
            <w:shd w:val="clear" w:color="auto" w:fill="auto"/>
            <w:noWrap/>
            <w:hideMark/>
          </w:tcPr>
          <w:p w14:paraId="1EAA178B" w14:textId="77777777" w:rsidR="00BC689F" w:rsidRPr="00926364"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926364">
              <w:t>5.75</w:t>
            </w:r>
          </w:p>
        </w:tc>
        <w:tc>
          <w:tcPr>
            <w:tcW w:w="415" w:type="pct"/>
            <w:shd w:val="clear" w:color="auto" w:fill="auto"/>
            <w:noWrap/>
            <w:hideMark/>
          </w:tcPr>
          <w:p w14:paraId="7E55F879" w14:textId="77777777" w:rsidR="00BC689F" w:rsidRPr="00281F7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281F7F">
              <w:t>9.5</w:t>
            </w:r>
          </w:p>
        </w:tc>
        <w:tc>
          <w:tcPr>
            <w:tcW w:w="415" w:type="pct"/>
            <w:shd w:val="clear" w:color="auto" w:fill="auto"/>
            <w:noWrap/>
            <w:hideMark/>
          </w:tcPr>
          <w:p w14:paraId="432A3703" w14:textId="77777777" w:rsidR="00BC689F" w:rsidRPr="00112C64"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112C64">
              <w:t>13.25</w:t>
            </w:r>
          </w:p>
        </w:tc>
        <w:tc>
          <w:tcPr>
            <w:tcW w:w="413" w:type="pct"/>
            <w:shd w:val="clear" w:color="auto" w:fill="auto"/>
            <w:noWrap/>
            <w:hideMark/>
          </w:tcPr>
          <w:p w14:paraId="458D4E13" w14:textId="77777777" w:rsidR="00BC689F" w:rsidRPr="00466C66"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466C66">
              <w:t>17</w:t>
            </w:r>
          </w:p>
        </w:tc>
      </w:tr>
      <w:tr w:rsidR="00BC689F" w:rsidRPr="001518D3" w14:paraId="710DE661"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62FCA7C6" w14:textId="77777777" w:rsidR="00BC689F" w:rsidRPr="001518D3" w:rsidRDefault="00BC689F" w:rsidP="00EB015C">
            <w:pPr>
              <w:jc w:val="center"/>
              <w:rPr>
                <w:bCs w:val="0"/>
                <w:color w:val="auto"/>
              </w:rPr>
            </w:pPr>
            <w:r>
              <w:rPr>
                <w:bCs w:val="0"/>
                <w:color w:val="auto"/>
              </w:rPr>
              <w:t>27</w:t>
            </w:r>
          </w:p>
        </w:tc>
        <w:tc>
          <w:tcPr>
            <w:tcW w:w="848" w:type="pct"/>
            <w:shd w:val="clear" w:color="auto" w:fill="auto"/>
          </w:tcPr>
          <w:p w14:paraId="11BD43E1"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Cs w:val="22"/>
              </w:rPr>
            </w:pPr>
            <w:r>
              <w:rPr>
                <w:rFonts w:asciiTheme="minorHAnsi" w:eastAsiaTheme="minorEastAsia" w:hAnsiTheme="minorHAnsi" w:cstheme="minorBidi"/>
                <w:b/>
                <w:bCs/>
                <w:szCs w:val="22"/>
              </w:rPr>
              <w:t>4</w:t>
            </w:r>
          </w:p>
        </w:tc>
        <w:tc>
          <w:tcPr>
            <w:tcW w:w="453" w:type="pct"/>
            <w:shd w:val="clear" w:color="auto" w:fill="auto"/>
            <w:noWrap/>
            <w:hideMark/>
          </w:tcPr>
          <w:p w14:paraId="24E1C643" w14:textId="77777777" w:rsidR="00BC689F" w:rsidRPr="00686013"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686013">
              <w:t>-5</w:t>
            </w:r>
          </w:p>
        </w:tc>
        <w:tc>
          <w:tcPr>
            <w:tcW w:w="453" w:type="pct"/>
            <w:shd w:val="clear" w:color="auto" w:fill="auto"/>
            <w:noWrap/>
            <w:hideMark/>
          </w:tcPr>
          <w:p w14:paraId="047FC2AC" w14:textId="77777777" w:rsidR="00BC689F" w:rsidRPr="00C57BC6"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C57BC6">
              <w:t>-1.25</w:t>
            </w:r>
          </w:p>
        </w:tc>
        <w:tc>
          <w:tcPr>
            <w:tcW w:w="453" w:type="pct"/>
            <w:shd w:val="clear" w:color="auto" w:fill="auto"/>
            <w:noWrap/>
            <w:hideMark/>
          </w:tcPr>
          <w:p w14:paraId="345BFB27" w14:textId="77777777" w:rsidR="00BC689F" w:rsidRPr="00003B95"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003B95">
              <w:t>2.5</w:t>
            </w:r>
          </w:p>
        </w:tc>
        <w:tc>
          <w:tcPr>
            <w:tcW w:w="453" w:type="pct"/>
            <w:shd w:val="clear" w:color="auto" w:fill="auto"/>
            <w:noWrap/>
            <w:hideMark/>
          </w:tcPr>
          <w:p w14:paraId="47BEE9A0" w14:textId="77777777" w:rsidR="00BC689F" w:rsidRPr="00196EEF"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196EEF">
              <w:t>6.25</w:t>
            </w:r>
          </w:p>
        </w:tc>
        <w:tc>
          <w:tcPr>
            <w:tcW w:w="389" w:type="pct"/>
            <w:shd w:val="clear" w:color="auto" w:fill="auto"/>
            <w:noWrap/>
            <w:hideMark/>
          </w:tcPr>
          <w:p w14:paraId="02156C88" w14:textId="77777777" w:rsidR="00BC689F" w:rsidRPr="00926364"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926364">
              <w:t>10</w:t>
            </w:r>
          </w:p>
        </w:tc>
        <w:tc>
          <w:tcPr>
            <w:tcW w:w="415" w:type="pct"/>
            <w:shd w:val="clear" w:color="auto" w:fill="auto"/>
            <w:noWrap/>
            <w:hideMark/>
          </w:tcPr>
          <w:p w14:paraId="0AF142E0" w14:textId="77777777" w:rsidR="00BC689F" w:rsidRPr="00281F7F"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281F7F">
              <w:t>13.75</w:t>
            </w:r>
          </w:p>
        </w:tc>
        <w:tc>
          <w:tcPr>
            <w:tcW w:w="415" w:type="pct"/>
            <w:shd w:val="clear" w:color="auto" w:fill="auto"/>
            <w:noWrap/>
            <w:hideMark/>
          </w:tcPr>
          <w:p w14:paraId="649F37F5" w14:textId="77777777" w:rsidR="00BC689F" w:rsidRPr="00112C64"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112C64">
              <w:t>17.5</w:t>
            </w:r>
          </w:p>
        </w:tc>
        <w:tc>
          <w:tcPr>
            <w:tcW w:w="413" w:type="pct"/>
            <w:shd w:val="clear" w:color="auto" w:fill="auto"/>
            <w:noWrap/>
            <w:hideMark/>
          </w:tcPr>
          <w:p w14:paraId="4B32A5C2" w14:textId="77777777" w:rsidR="00BC689F" w:rsidRPr="00466C66"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466C66">
              <w:t>21.25</w:t>
            </w:r>
          </w:p>
        </w:tc>
      </w:tr>
      <w:tr w:rsidR="00BC689F" w:rsidRPr="001518D3" w14:paraId="379EF62A"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3D4C0E73" w14:textId="77777777" w:rsidR="00BC689F" w:rsidRPr="001518D3" w:rsidRDefault="00BC689F" w:rsidP="00EB015C">
            <w:pPr>
              <w:jc w:val="center"/>
              <w:rPr>
                <w:bCs w:val="0"/>
                <w:color w:val="auto"/>
              </w:rPr>
            </w:pPr>
            <w:r>
              <w:rPr>
                <w:bCs w:val="0"/>
                <w:color w:val="auto"/>
              </w:rPr>
              <w:t>36</w:t>
            </w:r>
          </w:p>
        </w:tc>
        <w:tc>
          <w:tcPr>
            <w:tcW w:w="848" w:type="pct"/>
            <w:shd w:val="clear" w:color="auto" w:fill="auto"/>
          </w:tcPr>
          <w:p w14:paraId="29D32B51" w14:textId="77777777" w:rsidR="00BC689F" w:rsidRPr="001518D3" w:rsidRDefault="00BC689F" w:rsidP="00EB015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Cs w:val="22"/>
              </w:rPr>
            </w:pPr>
            <w:r>
              <w:rPr>
                <w:rFonts w:asciiTheme="minorHAnsi" w:eastAsiaTheme="minorEastAsia" w:hAnsiTheme="minorHAnsi" w:cstheme="minorBidi"/>
                <w:b/>
                <w:bCs/>
                <w:szCs w:val="22"/>
              </w:rPr>
              <w:t>4</w:t>
            </w:r>
          </w:p>
        </w:tc>
        <w:tc>
          <w:tcPr>
            <w:tcW w:w="453" w:type="pct"/>
            <w:shd w:val="clear" w:color="auto" w:fill="auto"/>
            <w:noWrap/>
            <w:hideMark/>
          </w:tcPr>
          <w:p w14:paraId="25319E97" w14:textId="77777777" w:rsidR="00BC689F" w:rsidRPr="00686013"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686013">
              <w:t>-2.25</w:t>
            </w:r>
          </w:p>
        </w:tc>
        <w:tc>
          <w:tcPr>
            <w:tcW w:w="453" w:type="pct"/>
            <w:shd w:val="clear" w:color="auto" w:fill="auto"/>
            <w:noWrap/>
            <w:hideMark/>
          </w:tcPr>
          <w:p w14:paraId="7B9DCA5D" w14:textId="77777777" w:rsidR="00BC689F" w:rsidRPr="00C57BC6"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C57BC6">
              <w:t>1.75</w:t>
            </w:r>
          </w:p>
        </w:tc>
        <w:tc>
          <w:tcPr>
            <w:tcW w:w="453" w:type="pct"/>
            <w:shd w:val="clear" w:color="auto" w:fill="auto"/>
            <w:noWrap/>
            <w:hideMark/>
          </w:tcPr>
          <w:p w14:paraId="6F6944DF" w14:textId="77777777" w:rsidR="00BC689F" w:rsidRPr="00003B95"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003B95">
              <w:t>5.45</w:t>
            </w:r>
          </w:p>
        </w:tc>
        <w:tc>
          <w:tcPr>
            <w:tcW w:w="453" w:type="pct"/>
            <w:shd w:val="clear" w:color="auto" w:fill="auto"/>
            <w:noWrap/>
            <w:hideMark/>
          </w:tcPr>
          <w:p w14:paraId="34841F37" w14:textId="77777777" w:rsidR="00BC689F" w:rsidRPr="00196EE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196EEF">
              <w:t>9.25</w:t>
            </w:r>
          </w:p>
        </w:tc>
        <w:tc>
          <w:tcPr>
            <w:tcW w:w="389" w:type="pct"/>
            <w:shd w:val="clear" w:color="auto" w:fill="auto"/>
            <w:noWrap/>
            <w:hideMark/>
          </w:tcPr>
          <w:p w14:paraId="4BAE52BA" w14:textId="77777777" w:rsidR="00BC689F" w:rsidRPr="00926364"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926364">
              <w:t>13</w:t>
            </w:r>
          </w:p>
        </w:tc>
        <w:tc>
          <w:tcPr>
            <w:tcW w:w="415" w:type="pct"/>
            <w:shd w:val="clear" w:color="auto" w:fill="auto"/>
            <w:noWrap/>
            <w:hideMark/>
          </w:tcPr>
          <w:p w14:paraId="79A889ED" w14:textId="77777777" w:rsidR="00BC689F" w:rsidRPr="00281F7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281F7F">
              <w:t>16.75</w:t>
            </w:r>
          </w:p>
        </w:tc>
        <w:tc>
          <w:tcPr>
            <w:tcW w:w="415" w:type="pct"/>
            <w:shd w:val="clear" w:color="auto" w:fill="auto"/>
            <w:noWrap/>
            <w:hideMark/>
          </w:tcPr>
          <w:p w14:paraId="51C03990" w14:textId="77777777" w:rsidR="00BC689F" w:rsidRPr="00112C64"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112C64">
              <w:t>20.5</w:t>
            </w:r>
          </w:p>
        </w:tc>
        <w:tc>
          <w:tcPr>
            <w:tcW w:w="413" w:type="pct"/>
            <w:shd w:val="clear" w:color="auto" w:fill="auto"/>
            <w:noWrap/>
            <w:hideMark/>
          </w:tcPr>
          <w:p w14:paraId="566D3BE0" w14:textId="77777777" w:rsidR="00BC689F" w:rsidRPr="00466C66"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466C66">
              <w:t>24.25</w:t>
            </w:r>
          </w:p>
        </w:tc>
      </w:tr>
      <w:tr w:rsidR="00BC689F" w:rsidRPr="001518D3" w14:paraId="59149D83"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68567169" w14:textId="77777777" w:rsidR="00BC689F" w:rsidRPr="001518D3" w:rsidRDefault="00BC689F" w:rsidP="00EB015C">
            <w:pPr>
              <w:jc w:val="center"/>
              <w:rPr>
                <w:bCs w:val="0"/>
                <w:color w:val="auto"/>
              </w:rPr>
            </w:pPr>
            <w:r>
              <w:rPr>
                <w:bCs w:val="0"/>
                <w:color w:val="auto"/>
              </w:rPr>
              <w:t>14</w:t>
            </w:r>
          </w:p>
        </w:tc>
        <w:tc>
          <w:tcPr>
            <w:tcW w:w="848" w:type="pct"/>
            <w:shd w:val="clear" w:color="auto" w:fill="auto"/>
          </w:tcPr>
          <w:p w14:paraId="5749C646"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b/>
                <w:bCs/>
              </w:rPr>
            </w:pPr>
            <w:r>
              <w:rPr>
                <w:b/>
                <w:bCs/>
              </w:rPr>
              <w:t>11</w:t>
            </w:r>
          </w:p>
        </w:tc>
        <w:tc>
          <w:tcPr>
            <w:tcW w:w="453" w:type="pct"/>
            <w:shd w:val="clear" w:color="auto" w:fill="auto"/>
            <w:noWrap/>
          </w:tcPr>
          <w:p w14:paraId="4448524E" w14:textId="77777777" w:rsidR="00BC689F" w:rsidRPr="00686013"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686013">
              <w:t>-12</w:t>
            </w:r>
          </w:p>
        </w:tc>
        <w:tc>
          <w:tcPr>
            <w:tcW w:w="453" w:type="pct"/>
            <w:shd w:val="clear" w:color="auto" w:fill="auto"/>
            <w:noWrap/>
          </w:tcPr>
          <w:p w14:paraId="258A633D" w14:textId="77777777" w:rsidR="00BC689F" w:rsidRPr="00C57BC6"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C57BC6">
              <w:t>-8.25</w:t>
            </w:r>
          </w:p>
        </w:tc>
        <w:tc>
          <w:tcPr>
            <w:tcW w:w="453" w:type="pct"/>
            <w:shd w:val="clear" w:color="auto" w:fill="auto"/>
            <w:noWrap/>
          </w:tcPr>
          <w:p w14:paraId="490DDA06" w14:textId="77777777" w:rsidR="00BC689F" w:rsidRPr="00003B95"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003B95">
              <w:t>-4.5</w:t>
            </w:r>
          </w:p>
        </w:tc>
        <w:tc>
          <w:tcPr>
            <w:tcW w:w="453" w:type="pct"/>
            <w:shd w:val="clear" w:color="auto" w:fill="auto"/>
            <w:noWrap/>
          </w:tcPr>
          <w:p w14:paraId="3372013B" w14:textId="77777777" w:rsidR="00BC689F" w:rsidRPr="00196EEF"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196EEF">
              <w:t>-0.5</w:t>
            </w:r>
          </w:p>
        </w:tc>
        <w:tc>
          <w:tcPr>
            <w:tcW w:w="389" w:type="pct"/>
            <w:shd w:val="clear" w:color="auto" w:fill="auto"/>
            <w:noWrap/>
          </w:tcPr>
          <w:p w14:paraId="37A6013C" w14:textId="77777777" w:rsidR="00BC689F" w:rsidRPr="00926364"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926364">
              <w:t>3.25</w:t>
            </w:r>
          </w:p>
        </w:tc>
        <w:tc>
          <w:tcPr>
            <w:tcW w:w="415" w:type="pct"/>
            <w:shd w:val="clear" w:color="auto" w:fill="auto"/>
            <w:noWrap/>
          </w:tcPr>
          <w:p w14:paraId="768A3B9A" w14:textId="77777777" w:rsidR="00BC689F" w:rsidRPr="00281F7F"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281F7F">
              <w:t>7</w:t>
            </w:r>
          </w:p>
        </w:tc>
        <w:tc>
          <w:tcPr>
            <w:tcW w:w="415" w:type="pct"/>
            <w:shd w:val="clear" w:color="auto" w:fill="auto"/>
            <w:noWrap/>
          </w:tcPr>
          <w:p w14:paraId="301D76DC" w14:textId="77777777" w:rsidR="00BC689F" w:rsidRPr="00112C64"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112C64">
              <w:t>10.75</w:t>
            </w:r>
          </w:p>
        </w:tc>
        <w:tc>
          <w:tcPr>
            <w:tcW w:w="413" w:type="pct"/>
            <w:shd w:val="clear" w:color="auto" w:fill="auto"/>
            <w:noWrap/>
          </w:tcPr>
          <w:p w14:paraId="7565AFC2" w14:textId="77777777" w:rsidR="00BC689F" w:rsidRPr="00466C66"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466C66">
              <w:t>14.5</w:t>
            </w:r>
          </w:p>
        </w:tc>
      </w:tr>
      <w:tr w:rsidR="00BC689F" w:rsidRPr="001518D3" w14:paraId="6333DE84"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06EB8422" w14:textId="77777777" w:rsidR="00BC689F" w:rsidRPr="001518D3" w:rsidRDefault="00BC689F" w:rsidP="00EB015C">
            <w:pPr>
              <w:jc w:val="center"/>
              <w:rPr>
                <w:bCs w:val="0"/>
                <w:color w:val="auto"/>
              </w:rPr>
            </w:pPr>
            <w:r w:rsidRPr="001518D3">
              <w:rPr>
                <w:bCs w:val="0"/>
                <w:color w:val="auto"/>
              </w:rPr>
              <w:t>2</w:t>
            </w:r>
            <w:r>
              <w:rPr>
                <w:bCs w:val="0"/>
                <w:color w:val="auto"/>
              </w:rPr>
              <w:t>7</w:t>
            </w:r>
          </w:p>
        </w:tc>
        <w:tc>
          <w:tcPr>
            <w:tcW w:w="848" w:type="pct"/>
            <w:shd w:val="clear" w:color="auto" w:fill="auto"/>
          </w:tcPr>
          <w:p w14:paraId="1438C227" w14:textId="77777777" w:rsidR="00BC689F" w:rsidRPr="001518D3" w:rsidRDefault="00BC689F" w:rsidP="00EB015C">
            <w:pPr>
              <w:jc w:val="center"/>
              <w:cnfStyle w:val="000000000000" w:firstRow="0" w:lastRow="0" w:firstColumn="0" w:lastColumn="0" w:oddVBand="0" w:evenVBand="0" w:oddHBand="0" w:evenHBand="0" w:firstRowFirstColumn="0" w:firstRowLastColumn="0" w:lastRowFirstColumn="0" w:lastRowLastColumn="0"/>
              <w:rPr>
                <w:b/>
                <w:bCs/>
              </w:rPr>
            </w:pPr>
            <w:r w:rsidRPr="001518D3">
              <w:rPr>
                <w:b/>
                <w:bCs/>
              </w:rPr>
              <w:t>11</w:t>
            </w:r>
          </w:p>
        </w:tc>
        <w:tc>
          <w:tcPr>
            <w:tcW w:w="453" w:type="pct"/>
            <w:shd w:val="clear" w:color="auto" w:fill="auto"/>
            <w:noWrap/>
          </w:tcPr>
          <w:p w14:paraId="607D15AD" w14:textId="77777777" w:rsidR="00BC689F" w:rsidRPr="00686013"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686013">
              <w:t>-7.75</w:t>
            </w:r>
          </w:p>
        </w:tc>
        <w:tc>
          <w:tcPr>
            <w:tcW w:w="453" w:type="pct"/>
            <w:shd w:val="clear" w:color="auto" w:fill="auto"/>
            <w:noWrap/>
          </w:tcPr>
          <w:p w14:paraId="39B580F0" w14:textId="77777777" w:rsidR="00BC689F" w:rsidRPr="00C57BC6"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C57BC6">
              <w:t>-3.75</w:t>
            </w:r>
          </w:p>
        </w:tc>
        <w:tc>
          <w:tcPr>
            <w:tcW w:w="453" w:type="pct"/>
            <w:shd w:val="clear" w:color="auto" w:fill="auto"/>
            <w:noWrap/>
          </w:tcPr>
          <w:p w14:paraId="03205108" w14:textId="77777777" w:rsidR="00BC689F" w:rsidRPr="00003B95"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003B95">
              <w:t>0</w:t>
            </w:r>
          </w:p>
        </w:tc>
        <w:tc>
          <w:tcPr>
            <w:tcW w:w="453" w:type="pct"/>
            <w:shd w:val="clear" w:color="auto" w:fill="auto"/>
            <w:noWrap/>
          </w:tcPr>
          <w:p w14:paraId="09D14B38" w14:textId="77777777" w:rsidR="00BC689F" w:rsidRPr="00196EE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196EEF">
              <w:t>3.75</w:t>
            </w:r>
          </w:p>
        </w:tc>
        <w:tc>
          <w:tcPr>
            <w:tcW w:w="389" w:type="pct"/>
            <w:shd w:val="clear" w:color="auto" w:fill="auto"/>
            <w:noWrap/>
          </w:tcPr>
          <w:p w14:paraId="3D3F565F" w14:textId="77777777" w:rsidR="00BC689F" w:rsidRPr="00926364"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926364">
              <w:t>7.5</w:t>
            </w:r>
          </w:p>
        </w:tc>
        <w:tc>
          <w:tcPr>
            <w:tcW w:w="415" w:type="pct"/>
            <w:shd w:val="clear" w:color="auto" w:fill="auto"/>
            <w:noWrap/>
          </w:tcPr>
          <w:p w14:paraId="41E15FBB" w14:textId="77777777" w:rsidR="00BC689F" w:rsidRPr="00281F7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281F7F">
              <w:t>11.25</w:t>
            </w:r>
          </w:p>
        </w:tc>
        <w:tc>
          <w:tcPr>
            <w:tcW w:w="415" w:type="pct"/>
            <w:shd w:val="clear" w:color="auto" w:fill="auto"/>
            <w:noWrap/>
          </w:tcPr>
          <w:p w14:paraId="7E2262B2" w14:textId="77777777" w:rsidR="00BC689F" w:rsidRPr="00112C64"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112C64">
              <w:t>15</w:t>
            </w:r>
          </w:p>
        </w:tc>
        <w:tc>
          <w:tcPr>
            <w:tcW w:w="413" w:type="pct"/>
            <w:shd w:val="clear" w:color="auto" w:fill="auto"/>
            <w:noWrap/>
          </w:tcPr>
          <w:p w14:paraId="083137BC" w14:textId="77777777" w:rsidR="00BC689F" w:rsidRPr="00466C66"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466C66">
              <w:t>18.75</w:t>
            </w:r>
          </w:p>
        </w:tc>
      </w:tr>
      <w:tr w:rsidR="00BC689F" w:rsidRPr="001518D3" w14:paraId="1D14C650"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57EC6922" w14:textId="77777777" w:rsidR="00BC689F" w:rsidRPr="001518D3" w:rsidRDefault="00BC689F" w:rsidP="00EB015C">
            <w:pPr>
              <w:jc w:val="center"/>
              <w:rPr>
                <w:bCs w:val="0"/>
                <w:color w:val="auto"/>
              </w:rPr>
            </w:pPr>
            <w:r>
              <w:rPr>
                <w:bCs w:val="0"/>
                <w:color w:val="auto"/>
              </w:rPr>
              <w:t>36</w:t>
            </w:r>
          </w:p>
        </w:tc>
        <w:tc>
          <w:tcPr>
            <w:tcW w:w="848" w:type="pct"/>
            <w:shd w:val="clear" w:color="auto" w:fill="auto"/>
          </w:tcPr>
          <w:p w14:paraId="238A2EDF"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b/>
                <w:bCs/>
              </w:rPr>
            </w:pPr>
            <w:r>
              <w:rPr>
                <w:b/>
                <w:bCs/>
              </w:rPr>
              <w:t>11</w:t>
            </w:r>
          </w:p>
        </w:tc>
        <w:tc>
          <w:tcPr>
            <w:tcW w:w="453" w:type="pct"/>
            <w:shd w:val="clear" w:color="auto" w:fill="auto"/>
            <w:noWrap/>
          </w:tcPr>
          <w:p w14:paraId="0734DB9C" w14:textId="77777777" w:rsidR="00BC689F" w:rsidRPr="00686013"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686013">
              <w:t>-4.75</w:t>
            </w:r>
          </w:p>
        </w:tc>
        <w:tc>
          <w:tcPr>
            <w:tcW w:w="453" w:type="pct"/>
            <w:shd w:val="clear" w:color="auto" w:fill="auto"/>
            <w:noWrap/>
          </w:tcPr>
          <w:p w14:paraId="11D9A4CD" w14:textId="77777777" w:rsidR="00BC689F" w:rsidRPr="00C57BC6"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C57BC6">
              <w:t>-0.75</w:t>
            </w:r>
          </w:p>
        </w:tc>
        <w:tc>
          <w:tcPr>
            <w:tcW w:w="453" w:type="pct"/>
            <w:shd w:val="clear" w:color="auto" w:fill="auto"/>
            <w:noWrap/>
          </w:tcPr>
          <w:p w14:paraId="6593F7A1" w14:textId="77777777" w:rsidR="00BC689F" w:rsidRPr="00003B95"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003B95">
              <w:t>3</w:t>
            </w:r>
          </w:p>
        </w:tc>
        <w:tc>
          <w:tcPr>
            <w:tcW w:w="453" w:type="pct"/>
            <w:shd w:val="clear" w:color="auto" w:fill="auto"/>
            <w:noWrap/>
          </w:tcPr>
          <w:p w14:paraId="788FCD4D" w14:textId="77777777" w:rsidR="00BC689F" w:rsidRPr="00196EEF"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196EEF">
              <w:t>6.75</w:t>
            </w:r>
          </w:p>
        </w:tc>
        <w:tc>
          <w:tcPr>
            <w:tcW w:w="389" w:type="pct"/>
            <w:shd w:val="clear" w:color="auto" w:fill="auto"/>
            <w:noWrap/>
          </w:tcPr>
          <w:p w14:paraId="3FC3FFCE" w14:textId="77777777" w:rsidR="00BC689F" w:rsidRPr="00926364"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926364">
              <w:t>10.5</w:t>
            </w:r>
          </w:p>
        </w:tc>
        <w:tc>
          <w:tcPr>
            <w:tcW w:w="415" w:type="pct"/>
            <w:shd w:val="clear" w:color="auto" w:fill="auto"/>
            <w:noWrap/>
          </w:tcPr>
          <w:p w14:paraId="5D394CFD" w14:textId="77777777" w:rsidR="00BC689F" w:rsidRPr="00281F7F"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281F7F">
              <w:t>14.25</w:t>
            </w:r>
          </w:p>
        </w:tc>
        <w:tc>
          <w:tcPr>
            <w:tcW w:w="415" w:type="pct"/>
            <w:shd w:val="clear" w:color="auto" w:fill="auto"/>
            <w:noWrap/>
          </w:tcPr>
          <w:p w14:paraId="7A4B66DD" w14:textId="77777777" w:rsidR="00BC689F" w:rsidRPr="00112C64"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112C64">
              <w:t>18</w:t>
            </w:r>
          </w:p>
        </w:tc>
        <w:tc>
          <w:tcPr>
            <w:tcW w:w="413" w:type="pct"/>
            <w:shd w:val="clear" w:color="auto" w:fill="auto"/>
            <w:noWrap/>
          </w:tcPr>
          <w:p w14:paraId="39B62E23" w14:textId="77777777" w:rsidR="00BC689F" w:rsidRPr="00466C66"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466C66">
              <w:t>21.75</w:t>
            </w:r>
          </w:p>
        </w:tc>
      </w:tr>
      <w:tr w:rsidR="00BC689F" w:rsidRPr="001518D3" w14:paraId="324EF146"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4108BD7C" w14:textId="77777777" w:rsidR="00BC689F" w:rsidRPr="001518D3" w:rsidRDefault="00BC689F" w:rsidP="00EB015C">
            <w:pPr>
              <w:jc w:val="center"/>
              <w:rPr>
                <w:bCs w:val="0"/>
                <w:color w:val="auto"/>
              </w:rPr>
            </w:pPr>
            <w:r>
              <w:rPr>
                <w:bCs w:val="0"/>
                <w:color w:val="auto"/>
              </w:rPr>
              <w:t>14</w:t>
            </w:r>
          </w:p>
        </w:tc>
        <w:tc>
          <w:tcPr>
            <w:tcW w:w="848" w:type="pct"/>
            <w:shd w:val="clear" w:color="auto" w:fill="auto"/>
          </w:tcPr>
          <w:p w14:paraId="075A1066" w14:textId="77777777" w:rsidR="00BC689F" w:rsidRPr="001518D3" w:rsidRDefault="00BC689F" w:rsidP="00EB015C">
            <w:pPr>
              <w:jc w:val="center"/>
              <w:cnfStyle w:val="000000000000" w:firstRow="0" w:lastRow="0" w:firstColumn="0" w:lastColumn="0" w:oddVBand="0" w:evenVBand="0" w:oddHBand="0" w:evenHBand="0" w:firstRowFirstColumn="0" w:firstRowLastColumn="0" w:lastRowFirstColumn="0" w:lastRowLastColumn="0"/>
              <w:rPr>
                <w:b/>
                <w:bCs/>
              </w:rPr>
            </w:pPr>
            <w:r>
              <w:rPr>
                <w:b/>
                <w:bCs/>
              </w:rPr>
              <w:t>16</w:t>
            </w:r>
          </w:p>
        </w:tc>
        <w:tc>
          <w:tcPr>
            <w:tcW w:w="453" w:type="pct"/>
            <w:shd w:val="clear" w:color="auto" w:fill="auto"/>
            <w:noWrap/>
          </w:tcPr>
          <w:p w14:paraId="2533BE12" w14:textId="77777777" w:rsidR="00BC689F" w:rsidRPr="00686013"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686013">
              <w:t>-13.75</w:t>
            </w:r>
          </w:p>
        </w:tc>
        <w:tc>
          <w:tcPr>
            <w:tcW w:w="453" w:type="pct"/>
            <w:shd w:val="clear" w:color="auto" w:fill="auto"/>
            <w:noWrap/>
          </w:tcPr>
          <w:p w14:paraId="4D0F880A" w14:textId="77777777" w:rsidR="00BC689F" w:rsidRPr="00C57BC6"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C57BC6">
              <w:t>-10</w:t>
            </w:r>
          </w:p>
        </w:tc>
        <w:tc>
          <w:tcPr>
            <w:tcW w:w="453" w:type="pct"/>
            <w:shd w:val="clear" w:color="auto" w:fill="auto"/>
            <w:noWrap/>
          </w:tcPr>
          <w:p w14:paraId="67E2B6C1" w14:textId="77777777" w:rsidR="00BC689F" w:rsidRPr="00003B95"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003B95">
              <w:t>-6.25</w:t>
            </w:r>
          </w:p>
        </w:tc>
        <w:tc>
          <w:tcPr>
            <w:tcW w:w="453" w:type="pct"/>
            <w:shd w:val="clear" w:color="auto" w:fill="auto"/>
            <w:noWrap/>
          </w:tcPr>
          <w:p w14:paraId="7F8A031E" w14:textId="77777777" w:rsidR="00BC689F" w:rsidRPr="00196EE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196EEF">
              <w:t>-2.5</w:t>
            </w:r>
          </w:p>
        </w:tc>
        <w:tc>
          <w:tcPr>
            <w:tcW w:w="389" w:type="pct"/>
            <w:shd w:val="clear" w:color="auto" w:fill="auto"/>
            <w:noWrap/>
          </w:tcPr>
          <w:p w14:paraId="6CA6A383" w14:textId="77777777" w:rsidR="00BC689F" w:rsidRPr="00926364"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926364">
              <w:t>1.25</w:t>
            </w:r>
          </w:p>
        </w:tc>
        <w:tc>
          <w:tcPr>
            <w:tcW w:w="415" w:type="pct"/>
            <w:shd w:val="clear" w:color="auto" w:fill="auto"/>
            <w:noWrap/>
          </w:tcPr>
          <w:p w14:paraId="4FDBBE1E" w14:textId="77777777" w:rsidR="00BC689F" w:rsidRPr="00281F7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281F7F">
              <w:t>5.25</w:t>
            </w:r>
          </w:p>
        </w:tc>
        <w:tc>
          <w:tcPr>
            <w:tcW w:w="415" w:type="pct"/>
            <w:shd w:val="clear" w:color="auto" w:fill="auto"/>
            <w:noWrap/>
          </w:tcPr>
          <w:p w14:paraId="3C196389" w14:textId="77777777" w:rsidR="00BC689F" w:rsidRPr="00112C64"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112C64">
              <w:t>9</w:t>
            </w:r>
          </w:p>
        </w:tc>
        <w:tc>
          <w:tcPr>
            <w:tcW w:w="413" w:type="pct"/>
            <w:shd w:val="clear" w:color="auto" w:fill="auto"/>
            <w:noWrap/>
          </w:tcPr>
          <w:p w14:paraId="350C420E" w14:textId="77777777" w:rsidR="00BC689F" w:rsidRPr="00466C66"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466C66">
              <w:t>12.75</w:t>
            </w:r>
          </w:p>
        </w:tc>
      </w:tr>
      <w:tr w:rsidR="00BC689F" w:rsidRPr="001518D3" w14:paraId="7CC61EED"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198ACA45" w14:textId="77777777" w:rsidR="00BC689F" w:rsidRPr="001518D3" w:rsidRDefault="00BC689F" w:rsidP="00EB015C">
            <w:pPr>
              <w:jc w:val="center"/>
              <w:rPr>
                <w:bCs w:val="0"/>
                <w:color w:val="auto"/>
              </w:rPr>
            </w:pPr>
            <w:r>
              <w:rPr>
                <w:bCs w:val="0"/>
                <w:color w:val="auto"/>
              </w:rPr>
              <w:t>27</w:t>
            </w:r>
          </w:p>
        </w:tc>
        <w:tc>
          <w:tcPr>
            <w:tcW w:w="848" w:type="pct"/>
            <w:shd w:val="clear" w:color="auto" w:fill="auto"/>
          </w:tcPr>
          <w:p w14:paraId="7C7E899C" w14:textId="77777777" w:rsidR="00BC689F" w:rsidRPr="001518D3" w:rsidRDefault="00BC689F" w:rsidP="00EB015C">
            <w:pPr>
              <w:jc w:val="center"/>
              <w:cnfStyle w:val="000000100000" w:firstRow="0" w:lastRow="0" w:firstColumn="0" w:lastColumn="0" w:oddVBand="0" w:evenVBand="0" w:oddHBand="1" w:evenHBand="0" w:firstRowFirstColumn="0" w:firstRowLastColumn="0" w:lastRowFirstColumn="0" w:lastRowLastColumn="0"/>
              <w:rPr>
                <w:b/>
                <w:bCs/>
              </w:rPr>
            </w:pPr>
            <w:r>
              <w:rPr>
                <w:b/>
                <w:bCs/>
              </w:rPr>
              <w:t>16</w:t>
            </w:r>
          </w:p>
        </w:tc>
        <w:tc>
          <w:tcPr>
            <w:tcW w:w="453" w:type="pct"/>
            <w:shd w:val="clear" w:color="auto" w:fill="auto"/>
            <w:noWrap/>
          </w:tcPr>
          <w:p w14:paraId="1D722FFE" w14:textId="77777777" w:rsidR="00BC689F" w:rsidRPr="00686013"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686013">
              <w:t>-9.5</w:t>
            </w:r>
          </w:p>
        </w:tc>
        <w:tc>
          <w:tcPr>
            <w:tcW w:w="453" w:type="pct"/>
            <w:shd w:val="clear" w:color="auto" w:fill="auto"/>
            <w:noWrap/>
          </w:tcPr>
          <w:p w14:paraId="40A7E2BD" w14:textId="77777777" w:rsidR="00BC689F" w:rsidRPr="00C57BC6"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C57BC6">
              <w:t>-5.75</w:t>
            </w:r>
          </w:p>
        </w:tc>
        <w:tc>
          <w:tcPr>
            <w:tcW w:w="453" w:type="pct"/>
            <w:shd w:val="clear" w:color="auto" w:fill="auto"/>
            <w:noWrap/>
          </w:tcPr>
          <w:p w14:paraId="03B240BC" w14:textId="77777777" w:rsidR="00BC689F" w:rsidRPr="00003B95"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003B95">
              <w:t>-1.75</w:t>
            </w:r>
          </w:p>
        </w:tc>
        <w:tc>
          <w:tcPr>
            <w:tcW w:w="453" w:type="pct"/>
            <w:shd w:val="clear" w:color="auto" w:fill="auto"/>
            <w:noWrap/>
          </w:tcPr>
          <w:p w14:paraId="686A1821" w14:textId="77777777" w:rsidR="00BC689F" w:rsidRPr="00196EEF"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196EEF">
              <w:t>2</w:t>
            </w:r>
          </w:p>
        </w:tc>
        <w:tc>
          <w:tcPr>
            <w:tcW w:w="389" w:type="pct"/>
            <w:shd w:val="clear" w:color="auto" w:fill="auto"/>
            <w:noWrap/>
          </w:tcPr>
          <w:p w14:paraId="492C8DCB" w14:textId="77777777" w:rsidR="00BC689F" w:rsidRPr="00926364"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926364">
              <w:t>5.75</w:t>
            </w:r>
          </w:p>
        </w:tc>
        <w:tc>
          <w:tcPr>
            <w:tcW w:w="415" w:type="pct"/>
            <w:shd w:val="clear" w:color="auto" w:fill="auto"/>
            <w:noWrap/>
          </w:tcPr>
          <w:p w14:paraId="4D487C7D" w14:textId="77777777" w:rsidR="00BC689F" w:rsidRPr="00281F7F"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281F7F">
              <w:t>9.5</w:t>
            </w:r>
          </w:p>
        </w:tc>
        <w:tc>
          <w:tcPr>
            <w:tcW w:w="415" w:type="pct"/>
            <w:shd w:val="clear" w:color="auto" w:fill="auto"/>
            <w:noWrap/>
          </w:tcPr>
          <w:p w14:paraId="70DC95C8" w14:textId="77777777" w:rsidR="00BC689F" w:rsidRPr="00112C64"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112C64">
              <w:t>13.25</w:t>
            </w:r>
          </w:p>
        </w:tc>
        <w:tc>
          <w:tcPr>
            <w:tcW w:w="413" w:type="pct"/>
            <w:shd w:val="clear" w:color="auto" w:fill="auto"/>
            <w:noWrap/>
          </w:tcPr>
          <w:p w14:paraId="596B19B5" w14:textId="77777777" w:rsidR="00BC689F" w:rsidRPr="00466C66" w:rsidRDefault="00BC689F" w:rsidP="00BC689F">
            <w:pPr>
              <w:jc w:val="center"/>
              <w:cnfStyle w:val="000000100000" w:firstRow="0" w:lastRow="0" w:firstColumn="0" w:lastColumn="0" w:oddVBand="0" w:evenVBand="0" w:oddHBand="1" w:evenHBand="0" w:firstRowFirstColumn="0" w:firstRowLastColumn="0" w:lastRowFirstColumn="0" w:lastRowLastColumn="0"/>
            </w:pPr>
            <w:r w:rsidRPr="00466C66">
              <w:t>17</w:t>
            </w:r>
          </w:p>
        </w:tc>
      </w:tr>
      <w:tr w:rsidR="00BC689F" w:rsidRPr="001518D3" w14:paraId="1FB936A4"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579D52B2" w14:textId="77777777" w:rsidR="00BC689F" w:rsidRPr="001518D3" w:rsidRDefault="00BC689F" w:rsidP="00EB015C">
            <w:pPr>
              <w:jc w:val="center"/>
              <w:rPr>
                <w:bCs w:val="0"/>
                <w:color w:val="auto"/>
              </w:rPr>
            </w:pPr>
            <w:r w:rsidRPr="001518D3">
              <w:rPr>
                <w:bCs w:val="0"/>
                <w:color w:val="auto"/>
              </w:rPr>
              <w:t>36</w:t>
            </w:r>
          </w:p>
        </w:tc>
        <w:tc>
          <w:tcPr>
            <w:tcW w:w="848" w:type="pct"/>
            <w:shd w:val="clear" w:color="auto" w:fill="auto"/>
          </w:tcPr>
          <w:p w14:paraId="497A6662" w14:textId="77777777" w:rsidR="00BC689F" w:rsidRPr="001518D3" w:rsidRDefault="00BC689F" w:rsidP="00EB015C">
            <w:pPr>
              <w:jc w:val="center"/>
              <w:cnfStyle w:val="000000000000" w:firstRow="0" w:lastRow="0" w:firstColumn="0" w:lastColumn="0" w:oddVBand="0" w:evenVBand="0" w:oddHBand="0" w:evenHBand="0" w:firstRowFirstColumn="0" w:firstRowLastColumn="0" w:lastRowFirstColumn="0" w:lastRowLastColumn="0"/>
              <w:rPr>
                <w:b/>
                <w:bCs/>
              </w:rPr>
            </w:pPr>
            <w:r w:rsidRPr="001518D3">
              <w:rPr>
                <w:b/>
                <w:bCs/>
              </w:rPr>
              <w:t>16</w:t>
            </w:r>
          </w:p>
        </w:tc>
        <w:tc>
          <w:tcPr>
            <w:tcW w:w="453" w:type="pct"/>
            <w:shd w:val="clear" w:color="auto" w:fill="auto"/>
            <w:noWrap/>
          </w:tcPr>
          <w:p w14:paraId="77B690C5" w14:textId="77777777" w:rsidR="00BC689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686013">
              <w:t>-6.5</w:t>
            </w:r>
          </w:p>
        </w:tc>
        <w:tc>
          <w:tcPr>
            <w:tcW w:w="453" w:type="pct"/>
            <w:shd w:val="clear" w:color="auto" w:fill="auto"/>
            <w:noWrap/>
          </w:tcPr>
          <w:p w14:paraId="31DCC73C" w14:textId="77777777" w:rsidR="00BC689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C57BC6">
              <w:t>-2.75</w:t>
            </w:r>
          </w:p>
        </w:tc>
        <w:tc>
          <w:tcPr>
            <w:tcW w:w="453" w:type="pct"/>
            <w:shd w:val="clear" w:color="auto" w:fill="auto"/>
            <w:noWrap/>
          </w:tcPr>
          <w:p w14:paraId="7DD41166" w14:textId="77777777" w:rsidR="00BC689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003B95">
              <w:t>1</w:t>
            </w:r>
          </w:p>
        </w:tc>
        <w:tc>
          <w:tcPr>
            <w:tcW w:w="453" w:type="pct"/>
            <w:shd w:val="clear" w:color="auto" w:fill="auto"/>
            <w:noWrap/>
          </w:tcPr>
          <w:p w14:paraId="4BAC76A2" w14:textId="77777777" w:rsidR="00BC689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196EEF">
              <w:t>5</w:t>
            </w:r>
          </w:p>
        </w:tc>
        <w:tc>
          <w:tcPr>
            <w:tcW w:w="389" w:type="pct"/>
            <w:shd w:val="clear" w:color="auto" w:fill="auto"/>
            <w:noWrap/>
          </w:tcPr>
          <w:p w14:paraId="324FF301" w14:textId="77777777" w:rsidR="00BC689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926364">
              <w:t>8.75</w:t>
            </w:r>
          </w:p>
        </w:tc>
        <w:tc>
          <w:tcPr>
            <w:tcW w:w="415" w:type="pct"/>
            <w:shd w:val="clear" w:color="auto" w:fill="auto"/>
            <w:noWrap/>
          </w:tcPr>
          <w:p w14:paraId="402A3226" w14:textId="77777777" w:rsidR="00BC689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281F7F">
              <w:t>12.5</w:t>
            </w:r>
          </w:p>
        </w:tc>
        <w:tc>
          <w:tcPr>
            <w:tcW w:w="415" w:type="pct"/>
            <w:shd w:val="clear" w:color="auto" w:fill="auto"/>
            <w:noWrap/>
          </w:tcPr>
          <w:p w14:paraId="2DD2ABE8" w14:textId="77777777" w:rsidR="00BC689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112C64">
              <w:t>16.25</w:t>
            </w:r>
          </w:p>
        </w:tc>
        <w:tc>
          <w:tcPr>
            <w:tcW w:w="413" w:type="pct"/>
            <w:shd w:val="clear" w:color="auto" w:fill="auto"/>
            <w:noWrap/>
          </w:tcPr>
          <w:p w14:paraId="06199D6E" w14:textId="77777777" w:rsidR="00BC689F" w:rsidRDefault="00BC689F" w:rsidP="00BC689F">
            <w:pPr>
              <w:jc w:val="center"/>
              <w:cnfStyle w:val="000000000000" w:firstRow="0" w:lastRow="0" w:firstColumn="0" w:lastColumn="0" w:oddVBand="0" w:evenVBand="0" w:oddHBand="0" w:evenHBand="0" w:firstRowFirstColumn="0" w:firstRowLastColumn="0" w:lastRowFirstColumn="0" w:lastRowLastColumn="0"/>
            </w:pPr>
            <w:r w:rsidRPr="00466C66">
              <w:t>20</w:t>
            </w:r>
          </w:p>
        </w:tc>
      </w:tr>
    </w:tbl>
    <w:p w14:paraId="1F71F577" w14:textId="77777777" w:rsidR="007349B4" w:rsidRDefault="007349B4" w:rsidP="007349B4">
      <w:pPr>
        <w:pStyle w:val="Caption"/>
        <w:rPr>
          <w:b w:val="0"/>
          <w:sz w:val="20"/>
          <w:szCs w:val="20"/>
        </w:rPr>
      </w:pPr>
      <w:r>
        <w:rPr>
          <w:b w:val="0"/>
          <w:sz w:val="20"/>
          <w:szCs w:val="20"/>
        </w:rPr>
        <w:t>Correction score = [Raw score - (</w:t>
      </w:r>
      <w:r w:rsidRPr="00AF380E">
        <w:rPr>
          <w:b w:val="0"/>
          <w:sz w:val="20"/>
          <w:szCs w:val="20"/>
        </w:rPr>
        <w:t>(</w:t>
      </w:r>
      <w:r>
        <w:rPr>
          <w:b w:val="0"/>
          <w:sz w:val="20"/>
          <w:szCs w:val="20"/>
        </w:rPr>
        <w:t>age - 50.195)</w:t>
      </w:r>
      <w:r w:rsidRPr="00AF380E">
        <w:rPr>
          <w:b w:val="0"/>
          <w:sz w:val="20"/>
          <w:szCs w:val="20"/>
        </w:rPr>
        <w:t>*</w:t>
      </w:r>
      <w:r>
        <w:rPr>
          <w:b w:val="0"/>
          <w:sz w:val="20"/>
          <w:szCs w:val="20"/>
        </w:rPr>
        <w:t>(-0.756)) - ((education - 9.553) *(0.358)) - (</w:t>
      </w:r>
      <w:r w:rsidRPr="00AF380E">
        <w:rPr>
          <w:b w:val="0"/>
          <w:sz w:val="20"/>
          <w:szCs w:val="20"/>
        </w:rPr>
        <w:t>(</w:t>
      </w:r>
      <w:r>
        <w:rPr>
          <w:b w:val="0"/>
          <w:sz w:val="20"/>
          <w:szCs w:val="20"/>
        </w:rPr>
        <w:t>acculturation – 25.220)</w:t>
      </w:r>
      <w:r w:rsidRPr="00AF380E">
        <w:rPr>
          <w:b w:val="0"/>
          <w:sz w:val="20"/>
          <w:szCs w:val="20"/>
        </w:rPr>
        <w:t>*</w:t>
      </w:r>
      <w:r>
        <w:rPr>
          <w:b w:val="0"/>
          <w:sz w:val="20"/>
          <w:szCs w:val="20"/>
        </w:rPr>
        <w:t xml:space="preserve">(-0.138))] </w:t>
      </w:r>
    </w:p>
    <w:p w14:paraId="71E29F6F" w14:textId="77777777" w:rsidR="0055565A" w:rsidRDefault="0055565A" w:rsidP="0055565A">
      <w:pPr>
        <w:keepNext/>
        <w:spacing w:line="360" w:lineRule="auto"/>
        <w:sectPr w:rsidR="0055565A" w:rsidSect="00BC343C">
          <w:pgSz w:w="16838" w:h="11906" w:orient="landscape"/>
          <w:pgMar w:top="1134" w:right="1134" w:bottom="2268" w:left="1134" w:header="709" w:footer="709" w:gutter="0"/>
          <w:pgNumType w:start="145"/>
          <w:cols w:space="708"/>
          <w:docGrid w:linePitch="360"/>
        </w:sectPr>
      </w:pPr>
    </w:p>
    <w:p w14:paraId="1E0B50EC" w14:textId="77777777" w:rsidR="0055565A" w:rsidRPr="00D76449" w:rsidRDefault="0055565A" w:rsidP="0055565A">
      <w:pPr>
        <w:pStyle w:val="Heading3"/>
        <w:numPr>
          <w:ilvl w:val="2"/>
          <w:numId w:val="7"/>
        </w:numPr>
        <w:rPr>
          <w:lang w:val="en" w:eastAsia="en-GB"/>
        </w:rPr>
      </w:pPr>
      <w:r>
        <w:rPr>
          <w:lang w:val="en" w:eastAsia="en-GB"/>
        </w:rPr>
        <w:lastRenderedPageBreak/>
        <w:t>Delayed recall: Line estimation and tolerance limit analysis</w:t>
      </w:r>
    </w:p>
    <w:p w14:paraId="332C4148" w14:textId="77777777" w:rsidR="00F512F5" w:rsidRDefault="0055565A" w:rsidP="00F512F5">
      <w:pPr>
        <w:spacing w:line="360" w:lineRule="auto"/>
        <w:rPr>
          <w:lang w:val="en" w:eastAsia="en-GB"/>
        </w:rPr>
      </w:pPr>
      <w:r w:rsidRPr="00DC057C">
        <w:rPr>
          <w:lang w:val="en" w:eastAsia="en-GB"/>
        </w:rPr>
        <w:t xml:space="preserve">The overall mean score was </w:t>
      </w:r>
      <w:r>
        <w:rPr>
          <w:lang w:val="en" w:eastAsia="en-GB"/>
        </w:rPr>
        <w:t>16.</w:t>
      </w:r>
      <w:r w:rsidR="00F512F5">
        <w:rPr>
          <w:lang w:val="en" w:eastAsia="en-GB"/>
        </w:rPr>
        <w:t>28</w:t>
      </w:r>
      <w:r w:rsidRPr="00DC057C">
        <w:rPr>
          <w:lang w:val="en" w:eastAsia="en-GB"/>
        </w:rPr>
        <w:t xml:space="preserve"> (SD=</w:t>
      </w:r>
      <w:r w:rsidR="00F512F5">
        <w:rPr>
          <w:lang w:val="en" w:eastAsia="en-GB"/>
        </w:rPr>
        <w:t>9.26</w:t>
      </w:r>
      <w:r w:rsidRPr="00DC057C">
        <w:rPr>
          <w:lang w:val="en" w:eastAsia="en-GB"/>
        </w:rPr>
        <w:t xml:space="preserve">) with the scores ranging from </w:t>
      </w:r>
      <w:r w:rsidR="00F512F5">
        <w:rPr>
          <w:lang w:val="en" w:eastAsia="en-GB"/>
        </w:rPr>
        <w:t>0.5</w:t>
      </w:r>
      <w:r>
        <w:rPr>
          <w:lang w:val="en" w:eastAsia="en-GB"/>
        </w:rPr>
        <w:t xml:space="preserve"> </w:t>
      </w:r>
      <w:r w:rsidRPr="00DC057C">
        <w:rPr>
          <w:lang w:val="en" w:eastAsia="en-GB"/>
        </w:rPr>
        <w:t xml:space="preserve">to </w:t>
      </w:r>
      <w:r w:rsidR="00F512F5">
        <w:rPr>
          <w:lang w:val="en" w:eastAsia="en-GB"/>
        </w:rPr>
        <w:t>34.36</w:t>
      </w:r>
      <w:r w:rsidRPr="00DC057C">
        <w:rPr>
          <w:lang w:val="en" w:eastAsia="en-GB"/>
        </w:rPr>
        <w:t xml:space="preserve">. The variables entered into the regression model were gender, age, </w:t>
      </w:r>
      <w:r w:rsidR="00F512F5">
        <w:rPr>
          <w:lang w:val="en" w:eastAsia="en-GB"/>
        </w:rPr>
        <w:t>education and acculturation</w:t>
      </w:r>
      <w:r w:rsidRPr="00DC057C">
        <w:rPr>
          <w:lang w:val="en" w:eastAsia="en-GB"/>
        </w:rPr>
        <w:t xml:space="preserve">. </w:t>
      </w:r>
      <w:r w:rsidR="006C4C7B">
        <w:rPr>
          <w:lang w:val="en" w:eastAsia="en-GB"/>
        </w:rPr>
        <w:t xml:space="preserve">The significant predictors </w:t>
      </w:r>
      <w:r w:rsidR="00F512F5">
        <w:rPr>
          <w:lang w:val="en" w:eastAsia="en-GB"/>
        </w:rPr>
        <w:t>were age (p&lt;0.001),</w:t>
      </w:r>
      <w:r w:rsidR="00F512F5" w:rsidRPr="00BC689F">
        <w:rPr>
          <w:lang w:val="en" w:eastAsia="en-GB"/>
        </w:rPr>
        <w:t xml:space="preserve"> education (</w:t>
      </w:r>
      <w:r w:rsidR="00F512F5">
        <w:rPr>
          <w:lang w:val="en" w:eastAsia="en-GB"/>
        </w:rPr>
        <w:t>p&lt;0.001) and acculturation (p&lt;0.05)</w:t>
      </w:r>
      <w:r w:rsidR="00F512F5" w:rsidRPr="00BC689F">
        <w:rPr>
          <w:lang w:val="en" w:eastAsia="en-GB"/>
        </w:rPr>
        <w:t xml:space="preserve"> with the model being significant, </w:t>
      </w:r>
      <w:r w:rsidR="00F512F5" w:rsidRPr="00BC689F">
        <w:rPr>
          <w:lang w:eastAsia="en-GB"/>
        </w:rPr>
        <w:t xml:space="preserve">(F (4, 122) = </w:t>
      </w:r>
      <w:r w:rsidR="00F512F5">
        <w:rPr>
          <w:lang w:eastAsia="en-GB"/>
        </w:rPr>
        <w:t>56.731</w:t>
      </w:r>
      <w:r w:rsidR="00F512F5" w:rsidRPr="00BC689F">
        <w:rPr>
          <w:lang w:eastAsia="en-GB"/>
        </w:rPr>
        <w:t>, p&lt;0.001)</w:t>
      </w:r>
      <w:r w:rsidR="004B7303">
        <w:rPr>
          <w:lang w:eastAsia="en-GB"/>
        </w:rPr>
        <w:t>.</w:t>
      </w:r>
      <w:r w:rsidR="00CC0AAB">
        <w:rPr>
          <w:lang w:eastAsia="en-GB"/>
        </w:rPr>
        <w:t xml:space="preserve"> </w:t>
      </w:r>
      <w:r w:rsidR="004B7303">
        <w:rPr>
          <w:lang w:val="en" w:eastAsia="en-GB"/>
        </w:rPr>
        <w:t>These</w:t>
      </w:r>
      <w:r w:rsidR="005B04B2">
        <w:rPr>
          <w:lang w:val="en" w:eastAsia="en-GB"/>
        </w:rPr>
        <w:t xml:space="preserve"> predictors accounted for 81.1% of the variability in the Rey-O delay scores</w:t>
      </w:r>
      <w:r w:rsidR="00F512F5" w:rsidRPr="00BC689F">
        <w:rPr>
          <w:lang w:eastAsia="en-GB"/>
        </w:rPr>
        <w:t>.</w:t>
      </w:r>
      <w:r w:rsidR="00F512F5">
        <w:rPr>
          <w:lang w:eastAsia="en-GB"/>
        </w:rPr>
        <w:t xml:space="preserve"> </w:t>
      </w:r>
      <w:r w:rsidR="00F512F5" w:rsidRPr="00BD746A">
        <w:rPr>
          <w:lang w:val="en" w:eastAsia="en-GB"/>
        </w:rPr>
        <w:t>A correction formula was used to adjust individual participant scores</w:t>
      </w:r>
      <w:r w:rsidR="006C4C7B">
        <w:rPr>
          <w:lang w:val="en" w:eastAsia="en-GB"/>
        </w:rPr>
        <w:t xml:space="preserve"> to account for the effect of significant predictors</w:t>
      </w:r>
      <w:r w:rsidR="00F512F5" w:rsidRPr="00BD746A">
        <w:rPr>
          <w:lang w:val="en" w:eastAsia="en-GB"/>
        </w:rPr>
        <w:t xml:space="preserve">. Tolerance limit analysis defined a cut off score of </w:t>
      </w:r>
      <w:r w:rsidR="00F512F5">
        <w:rPr>
          <w:lang w:val="en" w:eastAsia="en-GB"/>
        </w:rPr>
        <w:t xml:space="preserve">7.02 </w:t>
      </w:r>
      <w:r w:rsidR="00F512F5" w:rsidRPr="00BD746A">
        <w:rPr>
          <w:lang w:val="en" w:eastAsia="en-GB"/>
        </w:rPr>
        <w:t xml:space="preserve">for </w:t>
      </w:r>
      <w:r w:rsidR="00F512F5">
        <w:rPr>
          <w:lang w:val="en" w:eastAsia="en-GB"/>
        </w:rPr>
        <w:t>Rey’s complex figure delay scores</w:t>
      </w:r>
      <w:r w:rsidR="00F512F5" w:rsidRPr="00BD746A">
        <w:rPr>
          <w:lang w:val="en" w:eastAsia="en-GB"/>
        </w:rPr>
        <w:t>. A correctio</w:t>
      </w:r>
      <w:r w:rsidR="00F512F5">
        <w:rPr>
          <w:lang w:val="en" w:eastAsia="en-GB"/>
        </w:rPr>
        <w:t>n grid (see Table 6.</w:t>
      </w:r>
      <w:r w:rsidR="00B81089">
        <w:rPr>
          <w:lang w:val="en" w:eastAsia="en-GB"/>
        </w:rPr>
        <w:t>10</w:t>
      </w:r>
      <w:r w:rsidR="00F512F5" w:rsidRPr="00BD746A">
        <w:rPr>
          <w:lang w:val="en" w:eastAsia="en-GB"/>
        </w:rPr>
        <w:t xml:space="preserve">) was derived to allow adjustments of </w:t>
      </w:r>
      <w:r w:rsidR="00F512F5">
        <w:rPr>
          <w:lang w:val="en" w:eastAsia="en-GB"/>
        </w:rPr>
        <w:t>age, acculturation and e</w:t>
      </w:r>
      <w:r w:rsidR="00F512F5" w:rsidRPr="00BD746A">
        <w:rPr>
          <w:lang w:val="en" w:eastAsia="en-GB"/>
        </w:rPr>
        <w:t xml:space="preserve">ducation for new individuals performing the task. </w:t>
      </w:r>
      <w:r w:rsidR="00F512F5">
        <w:rPr>
          <w:lang w:val="en" w:eastAsia="en-GB"/>
        </w:rPr>
        <w:t>Tertiles</w:t>
      </w:r>
      <w:r w:rsidR="00F512F5" w:rsidRPr="00BD746A">
        <w:rPr>
          <w:lang w:val="en" w:eastAsia="en-GB"/>
        </w:rPr>
        <w:t xml:space="preserve"> were used for</w:t>
      </w:r>
      <w:r w:rsidR="00F512F5">
        <w:rPr>
          <w:lang w:val="en" w:eastAsia="en-GB"/>
        </w:rPr>
        <w:t xml:space="preserve"> years of education and acculturation s</w:t>
      </w:r>
      <w:r w:rsidR="00F94BBA">
        <w:rPr>
          <w:lang w:val="en" w:eastAsia="en-GB"/>
        </w:rPr>
        <w:t>core in table 6.10</w:t>
      </w:r>
      <w:r w:rsidR="00F512F5" w:rsidRPr="00BD746A">
        <w:rPr>
          <w:lang w:val="en" w:eastAsia="en-GB"/>
        </w:rPr>
        <w:t>.</w:t>
      </w:r>
    </w:p>
    <w:p w14:paraId="43D12EF0" w14:textId="77777777" w:rsidR="0055565A" w:rsidRPr="00DC057C" w:rsidRDefault="00CC0AAB" w:rsidP="0055565A">
      <w:pPr>
        <w:spacing w:line="360" w:lineRule="auto"/>
        <w:rPr>
          <w:lang w:val="en" w:eastAsia="en-GB"/>
        </w:rPr>
      </w:pPr>
      <w:r w:rsidRPr="00F512F5">
        <w:rPr>
          <w:noProof/>
          <w:lang w:eastAsia="en-GB"/>
        </w:rPr>
        <w:drawing>
          <wp:anchor distT="0" distB="0" distL="114300" distR="114300" simplePos="0" relativeHeight="251683840" behindDoc="0" locked="0" layoutInCell="1" allowOverlap="1" wp14:anchorId="28092C99" wp14:editId="0300AE4C">
            <wp:simplePos x="0" y="0"/>
            <wp:positionH relativeFrom="column">
              <wp:posOffset>203835</wp:posOffset>
            </wp:positionH>
            <wp:positionV relativeFrom="paragraph">
              <wp:posOffset>2540</wp:posOffset>
            </wp:positionV>
            <wp:extent cx="3724275" cy="4021455"/>
            <wp:effectExtent l="0" t="0" r="9525"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9">
                      <a:extLst>
                        <a:ext uri="{28A0092B-C50C-407E-A947-70E740481C1C}">
                          <a14:useLocalDpi xmlns:a14="http://schemas.microsoft.com/office/drawing/2010/main" val="0"/>
                        </a:ext>
                      </a:extLst>
                    </a:blip>
                    <a:srcRect l="2271" r="24814" b="1766"/>
                    <a:stretch/>
                  </pic:blipFill>
                  <pic:spPr bwMode="auto">
                    <a:xfrm>
                      <a:off x="0" y="0"/>
                      <a:ext cx="3724275" cy="4021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02877A" w14:textId="77777777" w:rsidR="00F512F5" w:rsidRPr="00F512F5" w:rsidRDefault="00F512F5" w:rsidP="00F512F5">
      <w:pPr>
        <w:spacing w:line="360" w:lineRule="auto"/>
        <w:rPr>
          <w:lang w:eastAsia="en-GB"/>
        </w:rPr>
      </w:pPr>
    </w:p>
    <w:p w14:paraId="3B142871" w14:textId="77777777" w:rsidR="00F512F5" w:rsidRPr="00F512F5" w:rsidRDefault="00F512F5" w:rsidP="00F512F5">
      <w:pPr>
        <w:spacing w:line="360" w:lineRule="auto"/>
        <w:rPr>
          <w:lang w:eastAsia="en-GB"/>
        </w:rPr>
      </w:pPr>
    </w:p>
    <w:p w14:paraId="0F6037B8" w14:textId="77777777" w:rsidR="00F512F5" w:rsidRPr="00F512F5" w:rsidRDefault="00F512F5" w:rsidP="00F512F5">
      <w:pPr>
        <w:spacing w:line="360" w:lineRule="auto"/>
        <w:rPr>
          <w:lang w:eastAsia="en-GB"/>
        </w:rPr>
      </w:pPr>
    </w:p>
    <w:p w14:paraId="794637F3" w14:textId="77777777" w:rsidR="0055565A" w:rsidRPr="00DC057C" w:rsidRDefault="00CC0AAB" w:rsidP="0055565A">
      <w:pPr>
        <w:spacing w:line="360" w:lineRule="auto"/>
        <w:rPr>
          <w:lang w:val="en" w:eastAsia="en-GB"/>
        </w:rPr>
      </w:pPr>
      <w:r w:rsidRPr="00F24250">
        <w:rPr>
          <w:b/>
          <w:bCs/>
          <w:noProof/>
          <w:lang w:eastAsia="en-GB"/>
        </w:rPr>
        <mc:AlternateContent>
          <mc:Choice Requires="wpg">
            <w:drawing>
              <wp:anchor distT="0" distB="0" distL="114300" distR="114300" simplePos="0" relativeHeight="251688960" behindDoc="0" locked="0" layoutInCell="1" allowOverlap="1" wp14:anchorId="4C2B3C60" wp14:editId="31B81382">
                <wp:simplePos x="0" y="0"/>
                <wp:positionH relativeFrom="column">
                  <wp:posOffset>-3078480</wp:posOffset>
                </wp:positionH>
                <wp:positionV relativeFrom="paragraph">
                  <wp:posOffset>8890</wp:posOffset>
                </wp:positionV>
                <wp:extent cx="647065" cy="939165"/>
                <wp:effectExtent l="0" t="0" r="0" b="51435"/>
                <wp:wrapNone/>
                <wp:docPr id="104" name="Group 104"/>
                <wp:cNvGraphicFramePr/>
                <a:graphic xmlns:a="http://schemas.openxmlformats.org/drawingml/2006/main">
                  <a:graphicData uri="http://schemas.microsoft.com/office/word/2010/wordprocessingGroup">
                    <wpg:wgp>
                      <wpg:cNvGrpSpPr/>
                      <wpg:grpSpPr>
                        <a:xfrm>
                          <a:off x="0" y="0"/>
                          <a:ext cx="647065" cy="939165"/>
                          <a:chOff x="0" y="46187"/>
                          <a:chExt cx="647065" cy="620563"/>
                        </a:xfrm>
                      </wpg:grpSpPr>
                      <wps:wsp>
                        <wps:cNvPr id="105" name="Straight Arrow Connector 105"/>
                        <wps:cNvCnPr/>
                        <wps:spPr>
                          <a:xfrm>
                            <a:off x="342900" y="228600"/>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06" name="Text Box 106"/>
                        <wps:cNvSpPr txBox="1"/>
                        <wps:spPr>
                          <a:xfrm>
                            <a:off x="0" y="46187"/>
                            <a:ext cx="647065" cy="182519"/>
                          </a:xfrm>
                          <a:prstGeom prst="rect">
                            <a:avLst/>
                          </a:prstGeom>
                          <a:noFill/>
                          <a:ln w="6350">
                            <a:noFill/>
                          </a:ln>
                          <a:effectLst/>
                        </wps:spPr>
                        <wps:txbx>
                          <w:txbxContent>
                            <w:p w14:paraId="5FC1D6B7" w14:textId="77777777" w:rsidR="00A71029" w:rsidRDefault="00A71029" w:rsidP="0055565A">
                              <w:r>
                                <w:t>Cut-off</w:t>
                              </w:r>
                            </w:p>
                            <w:p w14:paraId="2A571D1F" w14:textId="77777777" w:rsidR="00A71029" w:rsidRDefault="00A71029" w:rsidP="0055565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4C2B3C60" id="Group 104" o:spid="_x0000_s1056" style="position:absolute;margin-left:-242.4pt;margin-top:.7pt;width:50.95pt;height:73.95pt;z-index:251688960;mso-height-relative:margin" coordorigin=",461" coordsize="647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">
                <v:shape id="Straight Arrow Connector 105" o:spid="_x0000_s1057" type="#_x0000_t32" style="position:absolute;left:3429;top:2286;width:9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eK/L4AAADcAAAADwAAAGRycy9kb3ducmV2LnhtbERPSwrCMBDdC94hjOBGNFVQpBpFRMEi&#10;LvwcYGjGtthMahO13t4Igrt5vO/Ml40pxZNqV1hWMBxEIIhTqwvOFFzO2/4UhPPIGkvLpOBNDpaL&#10;dmuOsbYvPtLz5DMRQtjFqCD3voqldGlOBt3AVsSBu9raoA+wzqSu8RXCTSlHUTSRBgsODTlWtM4p&#10;vZ0eRsH0kIz3aW+tN3RIrNwlQ7pvS6W6nWY1A+Gp8X/xz73TYX40hu8z4QK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14r8vgAAANwAAAAPAAAAAAAAAAAAAAAAAKEC&#10;AABkcnMvZG93bnJldi54bWxQSwUGAAAAAAQABAD5AAAAjAMAAAAA&#10;" strokeweight="1.5pt">
                  <v:stroke endarrow="open"/>
                </v:shape>
                <v:shape id="Text Box 106" o:spid="_x0000_s1058" type="#_x0000_t202" style="position:absolute;top:461;width:6470;height:1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veMQA&#10;AADcAAAADwAAAGRycy9kb3ducmV2LnhtbERPS2sCMRC+F/ofwhR6KZq0h6WsRrGFFim14gPxOGzG&#10;zeJmsiRR13/fCIXe5uN7znjau1acKcTGs4bnoQJBXHnTcK1hu/kYvIKICdlg65k0XCnCdHJ/N8bS&#10;+Auv6LxOtcghHEvUYFPqSiljZclhHPqOOHMHHxymDEMtTcBLDnetfFGqkA4bzg0WO3q3VB3XJ6fh&#10;aL+elupz8bYr5tfwszn5ffjea/340M9GIBL16V/8556bPF8VcHsmX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73jEAAAA3AAAAA8AAAAAAAAAAAAAAAAAmAIAAGRycy9k&#10;b3ducmV2LnhtbFBLBQYAAAAABAAEAPUAAACJAwAAAAA=&#10;" filled="f" stroked="f" strokeweight=".5pt">
                  <v:textbox>
                    <w:txbxContent>
                      <w:p w14:paraId="5FC1D6B7" w14:textId="77777777" w:rsidR="00A71029" w:rsidRDefault="00A71029" w:rsidP="0055565A">
                        <w:r>
                          <w:t>Cut-off</w:t>
                        </w:r>
                      </w:p>
                      <w:p w14:paraId="2A571D1F" w14:textId="77777777" w:rsidR="00A71029" w:rsidRDefault="00A71029" w:rsidP="0055565A"/>
                    </w:txbxContent>
                  </v:textbox>
                </v:shape>
              </v:group>
            </w:pict>
          </mc:Fallback>
        </mc:AlternateContent>
      </w:r>
    </w:p>
    <w:p w14:paraId="15DD68A1" w14:textId="77777777" w:rsidR="00F512F5" w:rsidRDefault="00F512F5" w:rsidP="0055565A">
      <w:pPr>
        <w:pStyle w:val="Caption"/>
        <w:rPr>
          <w:b w:val="0"/>
          <w:i/>
          <w:sz w:val="24"/>
          <w:szCs w:val="24"/>
        </w:rPr>
      </w:pPr>
    </w:p>
    <w:p w14:paraId="6A03ABFF" w14:textId="77777777" w:rsidR="00F512F5" w:rsidRDefault="00F512F5" w:rsidP="0055565A">
      <w:pPr>
        <w:pStyle w:val="Caption"/>
        <w:rPr>
          <w:b w:val="0"/>
          <w:i/>
          <w:sz w:val="24"/>
          <w:szCs w:val="24"/>
        </w:rPr>
      </w:pPr>
    </w:p>
    <w:p w14:paraId="29EA48BA" w14:textId="77777777" w:rsidR="00F512F5" w:rsidRDefault="00F512F5" w:rsidP="0055565A">
      <w:pPr>
        <w:pStyle w:val="Caption"/>
        <w:rPr>
          <w:b w:val="0"/>
          <w:i/>
          <w:sz w:val="24"/>
          <w:szCs w:val="24"/>
        </w:rPr>
      </w:pPr>
    </w:p>
    <w:p w14:paraId="1BF4E169" w14:textId="77777777" w:rsidR="00F512F5" w:rsidRDefault="00F512F5" w:rsidP="0055565A">
      <w:pPr>
        <w:pStyle w:val="Caption"/>
        <w:rPr>
          <w:b w:val="0"/>
          <w:i/>
          <w:sz w:val="24"/>
          <w:szCs w:val="24"/>
        </w:rPr>
      </w:pPr>
    </w:p>
    <w:p w14:paraId="1C784AD2" w14:textId="77777777" w:rsidR="00F512F5" w:rsidRDefault="00F512F5" w:rsidP="0055565A">
      <w:pPr>
        <w:pStyle w:val="Caption"/>
        <w:rPr>
          <w:b w:val="0"/>
          <w:i/>
          <w:sz w:val="24"/>
          <w:szCs w:val="24"/>
        </w:rPr>
      </w:pPr>
    </w:p>
    <w:p w14:paraId="4DDB0D51" w14:textId="77777777" w:rsidR="00F512F5" w:rsidRDefault="00F512F5" w:rsidP="0055565A">
      <w:pPr>
        <w:pStyle w:val="Caption"/>
        <w:rPr>
          <w:b w:val="0"/>
          <w:i/>
          <w:sz w:val="24"/>
          <w:szCs w:val="24"/>
        </w:rPr>
      </w:pPr>
    </w:p>
    <w:p w14:paraId="679AAAA6" w14:textId="77777777" w:rsidR="00F512F5" w:rsidRDefault="00F512F5" w:rsidP="0055565A">
      <w:pPr>
        <w:pStyle w:val="Caption"/>
        <w:rPr>
          <w:b w:val="0"/>
          <w:i/>
          <w:sz w:val="24"/>
          <w:szCs w:val="24"/>
        </w:rPr>
      </w:pPr>
    </w:p>
    <w:p w14:paraId="3391946C" w14:textId="77777777" w:rsidR="00F512F5" w:rsidRDefault="00F512F5" w:rsidP="0055565A">
      <w:pPr>
        <w:pStyle w:val="Caption"/>
        <w:rPr>
          <w:b w:val="0"/>
          <w:i/>
          <w:sz w:val="24"/>
          <w:szCs w:val="24"/>
        </w:rPr>
      </w:pPr>
    </w:p>
    <w:p w14:paraId="72F7BF35" w14:textId="77777777" w:rsidR="00F512F5" w:rsidRDefault="00F512F5" w:rsidP="0055565A">
      <w:pPr>
        <w:pStyle w:val="Caption"/>
        <w:rPr>
          <w:b w:val="0"/>
          <w:i/>
          <w:sz w:val="24"/>
          <w:szCs w:val="24"/>
        </w:rPr>
      </w:pPr>
    </w:p>
    <w:p w14:paraId="256F5B80" w14:textId="77777777" w:rsidR="00F512F5" w:rsidRDefault="00F512F5" w:rsidP="0055565A">
      <w:pPr>
        <w:pStyle w:val="Caption"/>
        <w:rPr>
          <w:b w:val="0"/>
          <w:i/>
          <w:sz w:val="24"/>
          <w:szCs w:val="24"/>
        </w:rPr>
      </w:pPr>
    </w:p>
    <w:p w14:paraId="3C161218" w14:textId="77777777" w:rsidR="00F512F5" w:rsidRDefault="00F512F5" w:rsidP="0055565A">
      <w:pPr>
        <w:pStyle w:val="Caption"/>
        <w:rPr>
          <w:b w:val="0"/>
          <w:i/>
          <w:sz w:val="24"/>
          <w:szCs w:val="24"/>
        </w:rPr>
      </w:pPr>
    </w:p>
    <w:p w14:paraId="35C0FF55" w14:textId="77777777" w:rsidR="00F512F5" w:rsidRDefault="00F512F5" w:rsidP="0055565A">
      <w:pPr>
        <w:pStyle w:val="Caption"/>
        <w:rPr>
          <w:b w:val="0"/>
          <w:i/>
          <w:sz w:val="24"/>
          <w:szCs w:val="24"/>
        </w:rPr>
      </w:pPr>
    </w:p>
    <w:p w14:paraId="481026D6" w14:textId="77777777" w:rsidR="00F512F5" w:rsidRDefault="00F512F5" w:rsidP="0055565A">
      <w:pPr>
        <w:pStyle w:val="Caption"/>
        <w:rPr>
          <w:b w:val="0"/>
          <w:i/>
          <w:sz w:val="24"/>
          <w:szCs w:val="24"/>
        </w:rPr>
      </w:pPr>
    </w:p>
    <w:p w14:paraId="2EAEBA1B" w14:textId="77777777" w:rsidR="00F512F5" w:rsidRDefault="00F512F5" w:rsidP="0055565A">
      <w:pPr>
        <w:pStyle w:val="Caption"/>
        <w:rPr>
          <w:b w:val="0"/>
          <w:i/>
          <w:sz w:val="24"/>
          <w:szCs w:val="24"/>
        </w:rPr>
      </w:pPr>
    </w:p>
    <w:p w14:paraId="002679E6" w14:textId="77777777" w:rsidR="00F512F5" w:rsidRDefault="00F512F5" w:rsidP="0055565A">
      <w:pPr>
        <w:pStyle w:val="Caption"/>
        <w:rPr>
          <w:b w:val="0"/>
          <w:i/>
          <w:sz w:val="24"/>
          <w:szCs w:val="24"/>
        </w:rPr>
      </w:pPr>
    </w:p>
    <w:p w14:paraId="5F1F2918" w14:textId="77777777" w:rsidR="00F512F5" w:rsidRDefault="00F512F5" w:rsidP="0055565A">
      <w:pPr>
        <w:pStyle w:val="Caption"/>
        <w:rPr>
          <w:b w:val="0"/>
          <w:i/>
          <w:sz w:val="24"/>
          <w:szCs w:val="24"/>
        </w:rPr>
      </w:pPr>
    </w:p>
    <w:p w14:paraId="497874EE" w14:textId="77777777" w:rsidR="00F512F5" w:rsidRDefault="00F512F5" w:rsidP="0055565A">
      <w:pPr>
        <w:pStyle w:val="Caption"/>
        <w:rPr>
          <w:b w:val="0"/>
          <w:i/>
          <w:sz w:val="24"/>
          <w:szCs w:val="24"/>
        </w:rPr>
      </w:pPr>
    </w:p>
    <w:p w14:paraId="2D2AB650" w14:textId="77777777" w:rsidR="0055565A" w:rsidRPr="00DC057C" w:rsidRDefault="0055565A" w:rsidP="0055565A">
      <w:pPr>
        <w:pStyle w:val="Caption"/>
        <w:rPr>
          <w:b w:val="0"/>
          <w:i/>
          <w:sz w:val="24"/>
          <w:szCs w:val="24"/>
          <w:lang w:eastAsia="en-GB"/>
        </w:rPr>
      </w:pPr>
      <w:bookmarkStart w:id="203" w:name="_Toc436932691"/>
      <w:r w:rsidRPr="00DC057C">
        <w:rPr>
          <w:b w:val="0"/>
          <w:i/>
          <w:sz w:val="24"/>
          <w:szCs w:val="24"/>
        </w:rPr>
        <w:t xml:space="preserve">Figure </w:t>
      </w:r>
      <w:r w:rsidR="00BE4DBB">
        <w:rPr>
          <w:b w:val="0"/>
          <w:i/>
          <w:sz w:val="24"/>
          <w:szCs w:val="24"/>
        </w:rPr>
        <w:fldChar w:fldCharType="begin"/>
      </w:r>
      <w:r w:rsidR="00BE4DBB">
        <w:rPr>
          <w:b w:val="0"/>
          <w:i/>
          <w:sz w:val="24"/>
          <w:szCs w:val="24"/>
        </w:rPr>
        <w:instrText xml:space="preserve"> STYLEREF 1 \s </w:instrText>
      </w:r>
      <w:r w:rsidR="00BE4DBB">
        <w:rPr>
          <w:b w:val="0"/>
          <w:i/>
          <w:sz w:val="24"/>
          <w:szCs w:val="24"/>
        </w:rPr>
        <w:fldChar w:fldCharType="separate"/>
      </w:r>
      <w:r w:rsidR="00BE4DBB">
        <w:rPr>
          <w:b w:val="0"/>
          <w:i/>
          <w:noProof/>
          <w:sz w:val="24"/>
          <w:szCs w:val="24"/>
        </w:rPr>
        <w:t>6</w:t>
      </w:r>
      <w:r w:rsidR="00BE4DBB">
        <w:rPr>
          <w:b w:val="0"/>
          <w:i/>
          <w:sz w:val="24"/>
          <w:szCs w:val="24"/>
        </w:rPr>
        <w:fldChar w:fldCharType="end"/>
      </w:r>
      <w:r w:rsidR="00BE4DBB">
        <w:rPr>
          <w:b w:val="0"/>
          <w:i/>
          <w:sz w:val="24"/>
          <w:szCs w:val="24"/>
        </w:rPr>
        <w:t>.</w:t>
      </w:r>
      <w:r w:rsidR="00BE4DBB">
        <w:rPr>
          <w:b w:val="0"/>
          <w:i/>
          <w:sz w:val="24"/>
          <w:szCs w:val="24"/>
        </w:rPr>
        <w:fldChar w:fldCharType="begin"/>
      </w:r>
      <w:r w:rsidR="00BE4DBB">
        <w:rPr>
          <w:b w:val="0"/>
          <w:i/>
          <w:sz w:val="24"/>
          <w:szCs w:val="24"/>
        </w:rPr>
        <w:instrText xml:space="preserve"> SEQ Figure \* ARABIC \s 1 </w:instrText>
      </w:r>
      <w:r w:rsidR="00BE4DBB">
        <w:rPr>
          <w:b w:val="0"/>
          <w:i/>
          <w:sz w:val="24"/>
          <w:szCs w:val="24"/>
        </w:rPr>
        <w:fldChar w:fldCharType="separate"/>
      </w:r>
      <w:r w:rsidR="00BE4DBB">
        <w:rPr>
          <w:b w:val="0"/>
          <w:i/>
          <w:noProof/>
          <w:sz w:val="24"/>
          <w:szCs w:val="24"/>
        </w:rPr>
        <w:t>6</w:t>
      </w:r>
      <w:r w:rsidR="00BE4DBB">
        <w:rPr>
          <w:b w:val="0"/>
          <w:i/>
          <w:sz w:val="24"/>
          <w:szCs w:val="24"/>
        </w:rPr>
        <w:fldChar w:fldCharType="end"/>
      </w:r>
      <w:r w:rsidRPr="00DC057C">
        <w:rPr>
          <w:b w:val="0"/>
          <w:i/>
          <w:sz w:val="24"/>
          <w:szCs w:val="24"/>
        </w:rPr>
        <w:t xml:space="preserve"> Frequency distribution of scores on the delayed recall of the complex figure drawing test.</w:t>
      </w:r>
      <w:bookmarkEnd w:id="203"/>
    </w:p>
    <w:p w14:paraId="5AA0EB76" w14:textId="77777777" w:rsidR="0055565A" w:rsidRDefault="0055565A" w:rsidP="0055565A">
      <w:pPr>
        <w:spacing w:line="360" w:lineRule="auto"/>
        <w:rPr>
          <w:lang w:val="en" w:eastAsia="en-GB"/>
        </w:rPr>
        <w:sectPr w:rsidR="0055565A" w:rsidSect="00BC343C">
          <w:pgSz w:w="11906" w:h="16838"/>
          <w:pgMar w:top="1134" w:right="1134" w:bottom="1134" w:left="2268" w:header="709" w:footer="709" w:gutter="0"/>
          <w:pgNumType w:start="146"/>
          <w:cols w:space="708"/>
          <w:docGrid w:linePitch="360"/>
        </w:sectPr>
      </w:pPr>
    </w:p>
    <w:p w14:paraId="6A75E3E2" w14:textId="77777777" w:rsidR="0055565A" w:rsidRPr="00BD746A" w:rsidRDefault="0055565A" w:rsidP="0055565A">
      <w:pPr>
        <w:spacing w:line="360" w:lineRule="auto"/>
        <w:rPr>
          <w:lang w:val="en" w:eastAsia="en-GB"/>
        </w:rPr>
      </w:pPr>
    </w:p>
    <w:p w14:paraId="47B44305" w14:textId="77777777" w:rsidR="0055565A" w:rsidRPr="00723F84" w:rsidRDefault="0055565A" w:rsidP="0055565A">
      <w:pPr>
        <w:pStyle w:val="Caption"/>
        <w:keepNext/>
        <w:rPr>
          <w:b w:val="0"/>
          <w:sz w:val="24"/>
        </w:rPr>
      </w:pPr>
      <w:bookmarkStart w:id="204" w:name="_Toc436932740"/>
      <w:r w:rsidRPr="00723F84">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10</w:t>
      </w:r>
      <w:r w:rsidR="007D2D0D">
        <w:rPr>
          <w:b w:val="0"/>
          <w:sz w:val="24"/>
        </w:rPr>
        <w:fldChar w:fldCharType="end"/>
      </w:r>
      <w:r w:rsidRPr="00723F84">
        <w:rPr>
          <w:b w:val="0"/>
          <w:sz w:val="24"/>
        </w:rPr>
        <w:t xml:space="preserve"> correction grid for Rey’s complex figure delay scores with adjustments based on age, acculturation and education</w:t>
      </w:r>
      <w:bookmarkEnd w:id="204"/>
    </w:p>
    <w:p w14:paraId="697C0290" w14:textId="77777777" w:rsidR="0055565A" w:rsidRDefault="0055565A" w:rsidP="0055565A">
      <w:pPr>
        <w:spacing w:line="360" w:lineRule="auto"/>
        <w:rPr>
          <w:lang w:val="en" w:eastAsia="en-GB"/>
        </w:rPr>
      </w:pPr>
    </w:p>
    <w:tbl>
      <w:tblPr>
        <w:tblStyle w:val="MediumShading2-Accent61"/>
        <w:tblW w:w="5000" w:type="pct"/>
        <w:tblLook w:val="04A0" w:firstRow="1" w:lastRow="0" w:firstColumn="1" w:lastColumn="0" w:noHBand="0" w:noVBand="1"/>
      </w:tblPr>
      <w:tblGrid>
        <w:gridCol w:w="2093"/>
        <w:gridCol w:w="2508"/>
        <w:gridCol w:w="1340"/>
        <w:gridCol w:w="1340"/>
        <w:gridCol w:w="1340"/>
        <w:gridCol w:w="1340"/>
        <w:gridCol w:w="1150"/>
        <w:gridCol w:w="1227"/>
        <w:gridCol w:w="1227"/>
        <w:gridCol w:w="1221"/>
      </w:tblGrid>
      <w:tr w:rsidR="00F512F5" w:rsidRPr="001518D3" w14:paraId="7580711E" w14:textId="77777777" w:rsidTr="00EB015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08" w:type="pct"/>
            <w:vMerge w:val="restart"/>
            <w:shd w:val="clear" w:color="auto" w:fill="auto"/>
          </w:tcPr>
          <w:p w14:paraId="557B2FCB" w14:textId="77777777" w:rsidR="00F512F5" w:rsidRPr="001518D3" w:rsidRDefault="00F512F5" w:rsidP="00EB015C">
            <w:pPr>
              <w:jc w:val="center"/>
              <w:rPr>
                <w:bCs w:val="0"/>
                <w:color w:val="auto"/>
              </w:rPr>
            </w:pPr>
            <w:r w:rsidRPr="001518D3">
              <w:rPr>
                <w:bCs w:val="0"/>
                <w:color w:val="auto"/>
              </w:rPr>
              <w:t>Acculturation</w:t>
            </w:r>
          </w:p>
        </w:tc>
        <w:tc>
          <w:tcPr>
            <w:tcW w:w="848" w:type="pct"/>
            <w:vMerge w:val="restart"/>
            <w:shd w:val="clear" w:color="auto" w:fill="auto"/>
          </w:tcPr>
          <w:p w14:paraId="71E564A5" w14:textId="77777777" w:rsidR="00F512F5" w:rsidRPr="001518D3" w:rsidRDefault="00F512F5" w:rsidP="00EB01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1518D3">
              <w:rPr>
                <w:rFonts w:asciiTheme="minorHAnsi" w:eastAsiaTheme="minorEastAsia" w:hAnsiTheme="minorHAnsi" w:cstheme="minorBidi"/>
                <w:color w:val="auto"/>
                <w:szCs w:val="22"/>
              </w:rPr>
              <w:t>Years of Education</w:t>
            </w:r>
          </w:p>
        </w:tc>
        <w:tc>
          <w:tcPr>
            <w:tcW w:w="3444" w:type="pct"/>
            <w:gridSpan w:val="8"/>
            <w:shd w:val="clear" w:color="auto" w:fill="auto"/>
            <w:noWrap/>
          </w:tcPr>
          <w:p w14:paraId="08530F59" w14:textId="77777777" w:rsidR="00F512F5" w:rsidRPr="001518D3" w:rsidRDefault="00F512F5" w:rsidP="00EB01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1518D3">
              <w:rPr>
                <w:rFonts w:asciiTheme="minorHAnsi" w:eastAsiaTheme="minorEastAsia" w:hAnsiTheme="minorHAnsi" w:cstheme="minorBidi"/>
                <w:color w:val="auto"/>
                <w:szCs w:val="22"/>
              </w:rPr>
              <w:t>Years of Age</w:t>
            </w:r>
          </w:p>
        </w:tc>
      </w:tr>
      <w:tr w:rsidR="00F512F5" w:rsidRPr="001518D3" w14:paraId="6F2455B9" w14:textId="77777777" w:rsidTr="00EB015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8" w:type="pct"/>
            <w:vMerge/>
            <w:tcBorders>
              <w:bottom w:val="single" w:sz="18" w:space="0" w:color="auto"/>
            </w:tcBorders>
            <w:shd w:val="clear" w:color="auto" w:fill="auto"/>
          </w:tcPr>
          <w:p w14:paraId="5B80770B" w14:textId="77777777" w:rsidR="00F512F5" w:rsidRPr="001518D3" w:rsidRDefault="00F512F5" w:rsidP="00EB015C">
            <w:pPr>
              <w:rPr>
                <w:bCs w:val="0"/>
                <w:color w:val="auto"/>
              </w:rPr>
            </w:pPr>
          </w:p>
        </w:tc>
        <w:tc>
          <w:tcPr>
            <w:tcW w:w="848" w:type="pct"/>
            <w:vMerge/>
            <w:tcBorders>
              <w:bottom w:val="single" w:sz="18" w:space="0" w:color="auto"/>
            </w:tcBorders>
            <w:shd w:val="clear" w:color="auto" w:fill="auto"/>
          </w:tcPr>
          <w:p w14:paraId="6A63D79B" w14:textId="77777777" w:rsidR="00F512F5" w:rsidRPr="001518D3" w:rsidRDefault="00F512F5" w:rsidP="00EB015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Cs w:val="22"/>
              </w:rPr>
            </w:pPr>
          </w:p>
        </w:tc>
        <w:tc>
          <w:tcPr>
            <w:tcW w:w="453" w:type="pct"/>
            <w:tcBorders>
              <w:bottom w:val="single" w:sz="18" w:space="0" w:color="auto"/>
            </w:tcBorders>
            <w:shd w:val="clear" w:color="auto" w:fill="auto"/>
            <w:noWrap/>
          </w:tcPr>
          <w:p w14:paraId="135343C2" w14:textId="77777777" w:rsidR="00F512F5" w:rsidRPr="001518D3" w:rsidRDefault="00F512F5"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40</w:t>
            </w:r>
          </w:p>
        </w:tc>
        <w:tc>
          <w:tcPr>
            <w:tcW w:w="453" w:type="pct"/>
            <w:tcBorders>
              <w:bottom w:val="single" w:sz="18" w:space="0" w:color="auto"/>
            </w:tcBorders>
            <w:shd w:val="clear" w:color="auto" w:fill="auto"/>
            <w:noWrap/>
          </w:tcPr>
          <w:p w14:paraId="7C5B12E9" w14:textId="77777777" w:rsidR="00F512F5" w:rsidRPr="001518D3" w:rsidRDefault="00F512F5"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45</w:t>
            </w:r>
          </w:p>
        </w:tc>
        <w:tc>
          <w:tcPr>
            <w:tcW w:w="453" w:type="pct"/>
            <w:tcBorders>
              <w:bottom w:val="single" w:sz="18" w:space="0" w:color="auto"/>
            </w:tcBorders>
            <w:shd w:val="clear" w:color="auto" w:fill="auto"/>
            <w:noWrap/>
          </w:tcPr>
          <w:p w14:paraId="4CF15FA4" w14:textId="77777777" w:rsidR="00F512F5" w:rsidRPr="001518D3" w:rsidRDefault="00F512F5"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50</w:t>
            </w:r>
          </w:p>
        </w:tc>
        <w:tc>
          <w:tcPr>
            <w:tcW w:w="453" w:type="pct"/>
            <w:tcBorders>
              <w:bottom w:val="single" w:sz="18" w:space="0" w:color="auto"/>
            </w:tcBorders>
            <w:shd w:val="clear" w:color="auto" w:fill="auto"/>
            <w:noWrap/>
          </w:tcPr>
          <w:p w14:paraId="62EEFF1A" w14:textId="77777777" w:rsidR="00F512F5" w:rsidRPr="001518D3" w:rsidRDefault="00F512F5"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55</w:t>
            </w:r>
          </w:p>
        </w:tc>
        <w:tc>
          <w:tcPr>
            <w:tcW w:w="389" w:type="pct"/>
            <w:tcBorders>
              <w:bottom w:val="single" w:sz="18" w:space="0" w:color="auto"/>
            </w:tcBorders>
            <w:shd w:val="clear" w:color="auto" w:fill="auto"/>
            <w:noWrap/>
          </w:tcPr>
          <w:p w14:paraId="05BD7133" w14:textId="77777777" w:rsidR="00F512F5" w:rsidRPr="001518D3" w:rsidRDefault="00F512F5"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60</w:t>
            </w:r>
          </w:p>
        </w:tc>
        <w:tc>
          <w:tcPr>
            <w:tcW w:w="415" w:type="pct"/>
            <w:tcBorders>
              <w:bottom w:val="single" w:sz="18" w:space="0" w:color="auto"/>
            </w:tcBorders>
            <w:shd w:val="clear" w:color="auto" w:fill="auto"/>
            <w:noWrap/>
          </w:tcPr>
          <w:p w14:paraId="4FAC6274" w14:textId="77777777" w:rsidR="00F512F5" w:rsidRPr="001518D3" w:rsidRDefault="00F512F5"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65</w:t>
            </w:r>
          </w:p>
        </w:tc>
        <w:tc>
          <w:tcPr>
            <w:tcW w:w="415" w:type="pct"/>
            <w:tcBorders>
              <w:bottom w:val="single" w:sz="18" w:space="0" w:color="auto"/>
            </w:tcBorders>
            <w:shd w:val="clear" w:color="auto" w:fill="auto"/>
            <w:noWrap/>
          </w:tcPr>
          <w:p w14:paraId="2349ED6F" w14:textId="77777777" w:rsidR="00F512F5" w:rsidRPr="001518D3" w:rsidRDefault="00F512F5"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70</w:t>
            </w:r>
          </w:p>
        </w:tc>
        <w:tc>
          <w:tcPr>
            <w:tcW w:w="413" w:type="pct"/>
            <w:tcBorders>
              <w:bottom w:val="single" w:sz="18" w:space="0" w:color="auto"/>
            </w:tcBorders>
            <w:shd w:val="clear" w:color="auto" w:fill="auto"/>
            <w:noWrap/>
          </w:tcPr>
          <w:p w14:paraId="66268760" w14:textId="77777777" w:rsidR="00F512F5" w:rsidRPr="001518D3" w:rsidRDefault="00F512F5"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75</w:t>
            </w:r>
          </w:p>
        </w:tc>
      </w:tr>
      <w:tr w:rsidR="00A00E05" w:rsidRPr="001518D3" w14:paraId="33584546"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5FF990F7" w14:textId="77777777" w:rsidR="00A00E05" w:rsidRPr="001518D3" w:rsidRDefault="00A00E05" w:rsidP="00EB015C">
            <w:pPr>
              <w:jc w:val="center"/>
              <w:rPr>
                <w:bCs w:val="0"/>
                <w:color w:val="auto"/>
              </w:rPr>
            </w:pPr>
            <w:r>
              <w:rPr>
                <w:bCs w:val="0"/>
                <w:color w:val="auto"/>
              </w:rPr>
              <w:t>14</w:t>
            </w:r>
          </w:p>
        </w:tc>
        <w:tc>
          <w:tcPr>
            <w:tcW w:w="848" w:type="pct"/>
            <w:shd w:val="clear" w:color="auto" w:fill="auto"/>
          </w:tcPr>
          <w:p w14:paraId="043B5031" w14:textId="77777777" w:rsidR="00A00E05" w:rsidRPr="001518D3" w:rsidRDefault="00A00E05" w:rsidP="00EB015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Cs w:val="22"/>
              </w:rPr>
            </w:pPr>
            <w:r w:rsidRPr="001518D3">
              <w:rPr>
                <w:rFonts w:asciiTheme="minorHAnsi" w:eastAsiaTheme="minorEastAsia" w:hAnsiTheme="minorHAnsi" w:cstheme="minorBidi"/>
                <w:b/>
                <w:bCs/>
                <w:szCs w:val="22"/>
              </w:rPr>
              <w:t>4</w:t>
            </w:r>
          </w:p>
        </w:tc>
        <w:tc>
          <w:tcPr>
            <w:tcW w:w="453" w:type="pct"/>
            <w:shd w:val="clear" w:color="auto" w:fill="auto"/>
            <w:noWrap/>
            <w:hideMark/>
          </w:tcPr>
          <w:p w14:paraId="72800FF6" w14:textId="77777777" w:rsidR="00A00E05" w:rsidRPr="004F23BB"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4F23BB">
              <w:t>-9.75</w:t>
            </w:r>
          </w:p>
        </w:tc>
        <w:tc>
          <w:tcPr>
            <w:tcW w:w="453" w:type="pct"/>
            <w:shd w:val="clear" w:color="auto" w:fill="auto"/>
            <w:noWrap/>
            <w:hideMark/>
          </w:tcPr>
          <w:p w14:paraId="35F137FE" w14:textId="77777777" w:rsidR="00A00E05" w:rsidRPr="00C232BB"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C232BB">
              <w:t>-5.75</w:t>
            </w:r>
          </w:p>
        </w:tc>
        <w:tc>
          <w:tcPr>
            <w:tcW w:w="453" w:type="pct"/>
            <w:shd w:val="clear" w:color="auto" w:fill="auto"/>
            <w:noWrap/>
            <w:hideMark/>
          </w:tcPr>
          <w:p w14:paraId="01FDED35" w14:textId="77777777" w:rsidR="00A00E05" w:rsidRPr="00A1606E"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A1606E">
              <w:t>-1.75</w:t>
            </w:r>
          </w:p>
        </w:tc>
        <w:tc>
          <w:tcPr>
            <w:tcW w:w="453" w:type="pct"/>
            <w:shd w:val="clear" w:color="auto" w:fill="auto"/>
            <w:noWrap/>
            <w:hideMark/>
          </w:tcPr>
          <w:p w14:paraId="0581CD3E" w14:textId="77777777" w:rsidR="00A00E05" w:rsidRPr="00AF3412"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AF3412">
              <w:t>2.25</w:t>
            </w:r>
          </w:p>
        </w:tc>
        <w:tc>
          <w:tcPr>
            <w:tcW w:w="389" w:type="pct"/>
            <w:shd w:val="clear" w:color="auto" w:fill="auto"/>
            <w:noWrap/>
            <w:hideMark/>
          </w:tcPr>
          <w:p w14:paraId="5FAB85D6" w14:textId="77777777" w:rsidR="00A00E05" w:rsidRPr="004D16D3"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4D16D3">
              <w:t>6.25</w:t>
            </w:r>
          </w:p>
        </w:tc>
        <w:tc>
          <w:tcPr>
            <w:tcW w:w="415" w:type="pct"/>
            <w:shd w:val="clear" w:color="auto" w:fill="auto"/>
            <w:noWrap/>
            <w:hideMark/>
          </w:tcPr>
          <w:p w14:paraId="523A4A0F" w14:textId="77777777" w:rsidR="00A00E05" w:rsidRPr="003172EF"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3172EF">
              <w:t>10.25</w:t>
            </w:r>
          </w:p>
        </w:tc>
        <w:tc>
          <w:tcPr>
            <w:tcW w:w="415" w:type="pct"/>
            <w:shd w:val="clear" w:color="auto" w:fill="auto"/>
            <w:noWrap/>
            <w:hideMark/>
          </w:tcPr>
          <w:p w14:paraId="2137FE83" w14:textId="77777777" w:rsidR="00A00E05" w:rsidRPr="00F801D4"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F801D4">
              <w:t>14.25</w:t>
            </w:r>
          </w:p>
        </w:tc>
        <w:tc>
          <w:tcPr>
            <w:tcW w:w="413" w:type="pct"/>
            <w:shd w:val="clear" w:color="auto" w:fill="auto"/>
            <w:noWrap/>
            <w:hideMark/>
          </w:tcPr>
          <w:p w14:paraId="7C2BB1FE" w14:textId="77777777" w:rsidR="00A00E05" w:rsidRPr="00BE3F56"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BE3F56">
              <w:t>18</w:t>
            </w:r>
          </w:p>
        </w:tc>
      </w:tr>
      <w:tr w:rsidR="00A00E05" w:rsidRPr="001518D3" w14:paraId="742C6972"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5C666CC3" w14:textId="77777777" w:rsidR="00A00E05" w:rsidRPr="001518D3" w:rsidRDefault="00A00E05" w:rsidP="00EB015C">
            <w:pPr>
              <w:jc w:val="center"/>
              <w:rPr>
                <w:bCs w:val="0"/>
                <w:color w:val="auto"/>
              </w:rPr>
            </w:pPr>
            <w:r>
              <w:rPr>
                <w:bCs w:val="0"/>
                <w:color w:val="auto"/>
              </w:rPr>
              <w:t>27</w:t>
            </w:r>
          </w:p>
        </w:tc>
        <w:tc>
          <w:tcPr>
            <w:tcW w:w="848" w:type="pct"/>
            <w:shd w:val="clear" w:color="auto" w:fill="auto"/>
          </w:tcPr>
          <w:p w14:paraId="606768FA" w14:textId="77777777" w:rsidR="00A00E05" w:rsidRPr="001518D3" w:rsidRDefault="00A00E05"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Cs w:val="22"/>
              </w:rPr>
            </w:pPr>
            <w:r>
              <w:rPr>
                <w:rFonts w:asciiTheme="minorHAnsi" w:eastAsiaTheme="minorEastAsia" w:hAnsiTheme="minorHAnsi" w:cstheme="minorBidi"/>
                <w:b/>
                <w:bCs/>
                <w:szCs w:val="22"/>
              </w:rPr>
              <w:t>4</w:t>
            </w:r>
          </w:p>
        </w:tc>
        <w:tc>
          <w:tcPr>
            <w:tcW w:w="453" w:type="pct"/>
            <w:shd w:val="clear" w:color="auto" w:fill="auto"/>
            <w:noWrap/>
            <w:hideMark/>
          </w:tcPr>
          <w:p w14:paraId="7A332D7C" w14:textId="77777777" w:rsidR="00A00E05" w:rsidRPr="004F23BB"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4F23BB">
              <w:t>-5.5</w:t>
            </w:r>
          </w:p>
        </w:tc>
        <w:tc>
          <w:tcPr>
            <w:tcW w:w="453" w:type="pct"/>
            <w:shd w:val="clear" w:color="auto" w:fill="auto"/>
            <w:noWrap/>
            <w:hideMark/>
          </w:tcPr>
          <w:p w14:paraId="1864F91E" w14:textId="77777777" w:rsidR="00A00E05" w:rsidRPr="00C232BB"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C232BB">
              <w:t>-1.75</w:t>
            </w:r>
          </w:p>
        </w:tc>
        <w:tc>
          <w:tcPr>
            <w:tcW w:w="453" w:type="pct"/>
            <w:shd w:val="clear" w:color="auto" w:fill="auto"/>
            <w:noWrap/>
            <w:hideMark/>
          </w:tcPr>
          <w:p w14:paraId="74B5AC2B" w14:textId="77777777" w:rsidR="00A00E05" w:rsidRPr="00A1606E"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A1606E">
              <w:t>2.25</w:t>
            </w:r>
          </w:p>
        </w:tc>
        <w:tc>
          <w:tcPr>
            <w:tcW w:w="453" w:type="pct"/>
            <w:shd w:val="clear" w:color="auto" w:fill="auto"/>
            <w:noWrap/>
            <w:hideMark/>
          </w:tcPr>
          <w:p w14:paraId="789AD744" w14:textId="77777777" w:rsidR="00A00E05" w:rsidRPr="00AF3412"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AF3412">
              <w:t>6.25</w:t>
            </w:r>
          </w:p>
        </w:tc>
        <w:tc>
          <w:tcPr>
            <w:tcW w:w="389" w:type="pct"/>
            <w:shd w:val="clear" w:color="auto" w:fill="auto"/>
            <w:noWrap/>
            <w:hideMark/>
          </w:tcPr>
          <w:p w14:paraId="67415066" w14:textId="77777777" w:rsidR="00A00E05" w:rsidRPr="004D16D3"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4D16D3">
              <w:t>10.25</w:t>
            </w:r>
          </w:p>
        </w:tc>
        <w:tc>
          <w:tcPr>
            <w:tcW w:w="415" w:type="pct"/>
            <w:shd w:val="clear" w:color="auto" w:fill="auto"/>
            <w:noWrap/>
            <w:hideMark/>
          </w:tcPr>
          <w:p w14:paraId="4FB64D45" w14:textId="77777777" w:rsidR="00A00E05" w:rsidRPr="003172EF"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3172EF">
              <w:t>14.25</w:t>
            </w:r>
          </w:p>
        </w:tc>
        <w:tc>
          <w:tcPr>
            <w:tcW w:w="415" w:type="pct"/>
            <w:shd w:val="clear" w:color="auto" w:fill="auto"/>
            <w:noWrap/>
            <w:hideMark/>
          </w:tcPr>
          <w:p w14:paraId="1FBF1F58" w14:textId="77777777" w:rsidR="00A00E05" w:rsidRPr="00F801D4"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F801D4">
              <w:t>18.25</w:t>
            </w:r>
          </w:p>
        </w:tc>
        <w:tc>
          <w:tcPr>
            <w:tcW w:w="413" w:type="pct"/>
            <w:shd w:val="clear" w:color="auto" w:fill="auto"/>
            <w:noWrap/>
            <w:hideMark/>
          </w:tcPr>
          <w:p w14:paraId="02222D31" w14:textId="77777777" w:rsidR="00A00E05" w:rsidRPr="00BE3F56"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BE3F56">
              <w:t>22.25</w:t>
            </w:r>
          </w:p>
        </w:tc>
      </w:tr>
      <w:tr w:rsidR="00A00E05" w:rsidRPr="001518D3" w14:paraId="5ABE8774"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66D6208B" w14:textId="77777777" w:rsidR="00A00E05" w:rsidRPr="001518D3" w:rsidRDefault="00A00E05" w:rsidP="00EB015C">
            <w:pPr>
              <w:jc w:val="center"/>
              <w:rPr>
                <w:bCs w:val="0"/>
                <w:color w:val="auto"/>
              </w:rPr>
            </w:pPr>
            <w:r>
              <w:rPr>
                <w:bCs w:val="0"/>
                <w:color w:val="auto"/>
              </w:rPr>
              <w:t>36</w:t>
            </w:r>
          </w:p>
        </w:tc>
        <w:tc>
          <w:tcPr>
            <w:tcW w:w="848" w:type="pct"/>
            <w:shd w:val="clear" w:color="auto" w:fill="auto"/>
          </w:tcPr>
          <w:p w14:paraId="3FAB5514" w14:textId="77777777" w:rsidR="00A00E05" w:rsidRPr="001518D3" w:rsidRDefault="00A00E05" w:rsidP="00EB015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Cs w:val="22"/>
              </w:rPr>
            </w:pPr>
            <w:r>
              <w:rPr>
                <w:rFonts w:asciiTheme="minorHAnsi" w:eastAsiaTheme="minorEastAsia" w:hAnsiTheme="minorHAnsi" w:cstheme="minorBidi"/>
                <w:b/>
                <w:bCs/>
                <w:szCs w:val="22"/>
              </w:rPr>
              <w:t>4</w:t>
            </w:r>
          </w:p>
        </w:tc>
        <w:tc>
          <w:tcPr>
            <w:tcW w:w="453" w:type="pct"/>
            <w:shd w:val="clear" w:color="auto" w:fill="auto"/>
            <w:noWrap/>
            <w:hideMark/>
          </w:tcPr>
          <w:p w14:paraId="2AEBBF47" w14:textId="77777777" w:rsidR="00A00E05" w:rsidRPr="004F23BB"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4F23BB">
              <w:t>-2.75</w:t>
            </w:r>
          </w:p>
        </w:tc>
        <w:tc>
          <w:tcPr>
            <w:tcW w:w="453" w:type="pct"/>
            <w:shd w:val="clear" w:color="auto" w:fill="auto"/>
            <w:noWrap/>
            <w:hideMark/>
          </w:tcPr>
          <w:p w14:paraId="3115C68F" w14:textId="77777777" w:rsidR="00A00E05" w:rsidRPr="00C232BB"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C232BB">
              <w:t>1.25</w:t>
            </w:r>
          </w:p>
        </w:tc>
        <w:tc>
          <w:tcPr>
            <w:tcW w:w="453" w:type="pct"/>
            <w:shd w:val="clear" w:color="auto" w:fill="auto"/>
            <w:noWrap/>
            <w:hideMark/>
          </w:tcPr>
          <w:p w14:paraId="2B6F2588" w14:textId="77777777" w:rsidR="00A00E05" w:rsidRPr="00A1606E"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A1606E">
              <w:t>5</w:t>
            </w:r>
          </w:p>
        </w:tc>
        <w:tc>
          <w:tcPr>
            <w:tcW w:w="453" w:type="pct"/>
            <w:shd w:val="clear" w:color="auto" w:fill="auto"/>
            <w:noWrap/>
            <w:hideMark/>
          </w:tcPr>
          <w:p w14:paraId="61FF941E" w14:textId="77777777" w:rsidR="00A00E05" w:rsidRPr="00AF3412"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AF3412">
              <w:t>9</w:t>
            </w:r>
          </w:p>
        </w:tc>
        <w:tc>
          <w:tcPr>
            <w:tcW w:w="389" w:type="pct"/>
            <w:shd w:val="clear" w:color="auto" w:fill="auto"/>
            <w:noWrap/>
            <w:hideMark/>
          </w:tcPr>
          <w:p w14:paraId="24E22834" w14:textId="77777777" w:rsidR="00A00E05" w:rsidRPr="004D16D3"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4D16D3">
              <w:t>13</w:t>
            </w:r>
          </w:p>
        </w:tc>
        <w:tc>
          <w:tcPr>
            <w:tcW w:w="415" w:type="pct"/>
            <w:shd w:val="clear" w:color="auto" w:fill="auto"/>
            <w:noWrap/>
            <w:hideMark/>
          </w:tcPr>
          <w:p w14:paraId="132D1C8C" w14:textId="77777777" w:rsidR="00A00E05" w:rsidRPr="003172EF"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3172EF">
              <w:t>17</w:t>
            </w:r>
          </w:p>
        </w:tc>
        <w:tc>
          <w:tcPr>
            <w:tcW w:w="415" w:type="pct"/>
            <w:shd w:val="clear" w:color="auto" w:fill="auto"/>
            <w:noWrap/>
            <w:hideMark/>
          </w:tcPr>
          <w:p w14:paraId="44ACEF8A" w14:textId="77777777" w:rsidR="00A00E05" w:rsidRPr="00F801D4"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F801D4">
              <w:t>21</w:t>
            </w:r>
          </w:p>
        </w:tc>
        <w:tc>
          <w:tcPr>
            <w:tcW w:w="413" w:type="pct"/>
            <w:shd w:val="clear" w:color="auto" w:fill="auto"/>
            <w:noWrap/>
            <w:hideMark/>
          </w:tcPr>
          <w:p w14:paraId="396E6251" w14:textId="77777777" w:rsidR="00A00E05" w:rsidRPr="00BE3F56"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BE3F56">
              <w:t>25</w:t>
            </w:r>
          </w:p>
        </w:tc>
      </w:tr>
      <w:tr w:rsidR="00A00E05" w:rsidRPr="001518D3" w14:paraId="1375B63D"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5A5F58A9" w14:textId="77777777" w:rsidR="00A00E05" w:rsidRPr="001518D3" w:rsidRDefault="00A00E05" w:rsidP="00EB015C">
            <w:pPr>
              <w:jc w:val="center"/>
              <w:rPr>
                <w:bCs w:val="0"/>
                <w:color w:val="auto"/>
              </w:rPr>
            </w:pPr>
            <w:r>
              <w:rPr>
                <w:bCs w:val="0"/>
                <w:color w:val="auto"/>
              </w:rPr>
              <w:t>14</w:t>
            </w:r>
          </w:p>
        </w:tc>
        <w:tc>
          <w:tcPr>
            <w:tcW w:w="848" w:type="pct"/>
            <w:shd w:val="clear" w:color="auto" w:fill="auto"/>
          </w:tcPr>
          <w:p w14:paraId="16D93E56" w14:textId="77777777" w:rsidR="00A00E05" w:rsidRPr="001518D3" w:rsidRDefault="00A00E05" w:rsidP="00EB015C">
            <w:pPr>
              <w:jc w:val="center"/>
              <w:cnfStyle w:val="000000100000" w:firstRow="0" w:lastRow="0" w:firstColumn="0" w:lastColumn="0" w:oddVBand="0" w:evenVBand="0" w:oddHBand="1" w:evenHBand="0" w:firstRowFirstColumn="0" w:firstRowLastColumn="0" w:lastRowFirstColumn="0" w:lastRowLastColumn="0"/>
              <w:rPr>
                <w:b/>
                <w:bCs/>
              </w:rPr>
            </w:pPr>
            <w:r>
              <w:rPr>
                <w:b/>
                <w:bCs/>
              </w:rPr>
              <w:t>11</w:t>
            </w:r>
          </w:p>
        </w:tc>
        <w:tc>
          <w:tcPr>
            <w:tcW w:w="453" w:type="pct"/>
            <w:shd w:val="clear" w:color="auto" w:fill="auto"/>
            <w:noWrap/>
          </w:tcPr>
          <w:p w14:paraId="27393525" w14:textId="77777777" w:rsidR="00A00E05" w:rsidRPr="004F23BB"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4F23BB">
              <w:t>-12</w:t>
            </w:r>
          </w:p>
        </w:tc>
        <w:tc>
          <w:tcPr>
            <w:tcW w:w="453" w:type="pct"/>
            <w:shd w:val="clear" w:color="auto" w:fill="auto"/>
            <w:noWrap/>
          </w:tcPr>
          <w:p w14:paraId="58B8A65B" w14:textId="77777777" w:rsidR="00A00E05" w:rsidRPr="00C232BB"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C232BB">
              <w:t>-8</w:t>
            </w:r>
          </w:p>
        </w:tc>
        <w:tc>
          <w:tcPr>
            <w:tcW w:w="453" w:type="pct"/>
            <w:shd w:val="clear" w:color="auto" w:fill="auto"/>
            <w:noWrap/>
          </w:tcPr>
          <w:p w14:paraId="3ED2C9B3" w14:textId="77777777" w:rsidR="00A00E05" w:rsidRPr="00A1606E"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A1606E">
              <w:t>-4</w:t>
            </w:r>
          </w:p>
        </w:tc>
        <w:tc>
          <w:tcPr>
            <w:tcW w:w="453" w:type="pct"/>
            <w:shd w:val="clear" w:color="auto" w:fill="auto"/>
            <w:noWrap/>
          </w:tcPr>
          <w:p w14:paraId="3790AD4C" w14:textId="77777777" w:rsidR="00A00E05" w:rsidRPr="00AF3412"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AF3412">
              <w:t>-0.25</w:t>
            </w:r>
          </w:p>
        </w:tc>
        <w:tc>
          <w:tcPr>
            <w:tcW w:w="389" w:type="pct"/>
            <w:shd w:val="clear" w:color="auto" w:fill="auto"/>
            <w:noWrap/>
          </w:tcPr>
          <w:p w14:paraId="44550B36" w14:textId="77777777" w:rsidR="00A00E05" w:rsidRPr="004D16D3"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4D16D3">
              <w:t>3.75</w:t>
            </w:r>
          </w:p>
        </w:tc>
        <w:tc>
          <w:tcPr>
            <w:tcW w:w="415" w:type="pct"/>
            <w:shd w:val="clear" w:color="auto" w:fill="auto"/>
            <w:noWrap/>
          </w:tcPr>
          <w:p w14:paraId="0D9BDEDA" w14:textId="77777777" w:rsidR="00A00E05" w:rsidRPr="003172EF"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3172EF">
              <w:t>7.75</w:t>
            </w:r>
          </w:p>
        </w:tc>
        <w:tc>
          <w:tcPr>
            <w:tcW w:w="415" w:type="pct"/>
            <w:shd w:val="clear" w:color="auto" w:fill="auto"/>
            <w:noWrap/>
          </w:tcPr>
          <w:p w14:paraId="2FC10892" w14:textId="77777777" w:rsidR="00A00E05" w:rsidRPr="00F801D4"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F801D4">
              <w:t>11.75</w:t>
            </w:r>
          </w:p>
        </w:tc>
        <w:tc>
          <w:tcPr>
            <w:tcW w:w="413" w:type="pct"/>
            <w:shd w:val="clear" w:color="auto" w:fill="auto"/>
            <w:noWrap/>
          </w:tcPr>
          <w:p w14:paraId="1B72856F" w14:textId="77777777" w:rsidR="00A00E05" w:rsidRPr="00BE3F56"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BE3F56">
              <w:t>15.75</w:t>
            </w:r>
          </w:p>
        </w:tc>
      </w:tr>
      <w:tr w:rsidR="00A00E05" w:rsidRPr="001518D3" w14:paraId="19E61CB5"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25DCFD81" w14:textId="77777777" w:rsidR="00A00E05" w:rsidRPr="001518D3" w:rsidRDefault="00A00E05" w:rsidP="00EB015C">
            <w:pPr>
              <w:jc w:val="center"/>
              <w:rPr>
                <w:bCs w:val="0"/>
                <w:color w:val="auto"/>
              </w:rPr>
            </w:pPr>
            <w:r w:rsidRPr="001518D3">
              <w:rPr>
                <w:bCs w:val="0"/>
                <w:color w:val="auto"/>
              </w:rPr>
              <w:t>2</w:t>
            </w:r>
            <w:r>
              <w:rPr>
                <w:bCs w:val="0"/>
                <w:color w:val="auto"/>
              </w:rPr>
              <w:t>7</w:t>
            </w:r>
          </w:p>
        </w:tc>
        <w:tc>
          <w:tcPr>
            <w:tcW w:w="848" w:type="pct"/>
            <w:shd w:val="clear" w:color="auto" w:fill="auto"/>
          </w:tcPr>
          <w:p w14:paraId="29F6124F" w14:textId="77777777" w:rsidR="00A00E05" w:rsidRPr="001518D3" w:rsidRDefault="00A00E05" w:rsidP="00EB015C">
            <w:pPr>
              <w:jc w:val="center"/>
              <w:cnfStyle w:val="000000000000" w:firstRow="0" w:lastRow="0" w:firstColumn="0" w:lastColumn="0" w:oddVBand="0" w:evenVBand="0" w:oddHBand="0" w:evenHBand="0" w:firstRowFirstColumn="0" w:firstRowLastColumn="0" w:lastRowFirstColumn="0" w:lastRowLastColumn="0"/>
              <w:rPr>
                <w:b/>
                <w:bCs/>
              </w:rPr>
            </w:pPr>
            <w:r w:rsidRPr="001518D3">
              <w:rPr>
                <w:b/>
                <w:bCs/>
              </w:rPr>
              <w:t>11</w:t>
            </w:r>
          </w:p>
        </w:tc>
        <w:tc>
          <w:tcPr>
            <w:tcW w:w="453" w:type="pct"/>
            <w:shd w:val="clear" w:color="auto" w:fill="auto"/>
            <w:noWrap/>
          </w:tcPr>
          <w:p w14:paraId="60292F5F" w14:textId="77777777" w:rsidR="00A00E05" w:rsidRPr="004F23BB"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4F23BB">
              <w:t>-8</w:t>
            </w:r>
          </w:p>
        </w:tc>
        <w:tc>
          <w:tcPr>
            <w:tcW w:w="453" w:type="pct"/>
            <w:shd w:val="clear" w:color="auto" w:fill="auto"/>
            <w:noWrap/>
          </w:tcPr>
          <w:p w14:paraId="270B4513" w14:textId="77777777" w:rsidR="00A00E05" w:rsidRPr="00C232BB"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C232BB">
              <w:t>-4</w:t>
            </w:r>
          </w:p>
        </w:tc>
        <w:tc>
          <w:tcPr>
            <w:tcW w:w="453" w:type="pct"/>
            <w:shd w:val="clear" w:color="auto" w:fill="auto"/>
            <w:noWrap/>
          </w:tcPr>
          <w:p w14:paraId="7665C383" w14:textId="77777777" w:rsidR="00A00E05" w:rsidRPr="00A1606E"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A1606E">
              <w:t>0</w:t>
            </w:r>
          </w:p>
        </w:tc>
        <w:tc>
          <w:tcPr>
            <w:tcW w:w="453" w:type="pct"/>
            <w:shd w:val="clear" w:color="auto" w:fill="auto"/>
            <w:noWrap/>
          </w:tcPr>
          <w:p w14:paraId="390A8216" w14:textId="77777777" w:rsidR="00A00E05" w:rsidRPr="00AF3412"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AF3412">
              <w:t>3.75</w:t>
            </w:r>
          </w:p>
        </w:tc>
        <w:tc>
          <w:tcPr>
            <w:tcW w:w="389" w:type="pct"/>
            <w:shd w:val="clear" w:color="auto" w:fill="auto"/>
            <w:noWrap/>
          </w:tcPr>
          <w:p w14:paraId="632D4574" w14:textId="77777777" w:rsidR="00A00E05" w:rsidRPr="004D16D3"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4D16D3">
              <w:t>7.75</w:t>
            </w:r>
          </w:p>
        </w:tc>
        <w:tc>
          <w:tcPr>
            <w:tcW w:w="415" w:type="pct"/>
            <w:shd w:val="clear" w:color="auto" w:fill="auto"/>
            <w:noWrap/>
          </w:tcPr>
          <w:p w14:paraId="5ACE6D92" w14:textId="77777777" w:rsidR="00A00E05" w:rsidRPr="003172EF"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3172EF">
              <w:t>11.75</w:t>
            </w:r>
          </w:p>
        </w:tc>
        <w:tc>
          <w:tcPr>
            <w:tcW w:w="415" w:type="pct"/>
            <w:shd w:val="clear" w:color="auto" w:fill="auto"/>
            <w:noWrap/>
          </w:tcPr>
          <w:p w14:paraId="3C4E7299" w14:textId="77777777" w:rsidR="00A00E05" w:rsidRPr="00F801D4"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F801D4">
              <w:t>15.75</w:t>
            </w:r>
          </w:p>
        </w:tc>
        <w:tc>
          <w:tcPr>
            <w:tcW w:w="413" w:type="pct"/>
            <w:shd w:val="clear" w:color="auto" w:fill="auto"/>
            <w:noWrap/>
          </w:tcPr>
          <w:p w14:paraId="288F3B63" w14:textId="77777777" w:rsidR="00A00E05" w:rsidRPr="00BE3F56"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BE3F56">
              <w:t>19.75</w:t>
            </w:r>
          </w:p>
        </w:tc>
      </w:tr>
      <w:tr w:rsidR="00A00E05" w:rsidRPr="001518D3" w14:paraId="3D890F71"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2BE81A21" w14:textId="77777777" w:rsidR="00A00E05" w:rsidRPr="001518D3" w:rsidRDefault="00A00E05" w:rsidP="00EB015C">
            <w:pPr>
              <w:jc w:val="center"/>
              <w:rPr>
                <w:bCs w:val="0"/>
                <w:color w:val="auto"/>
              </w:rPr>
            </w:pPr>
            <w:r>
              <w:rPr>
                <w:bCs w:val="0"/>
                <w:color w:val="auto"/>
              </w:rPr>
              <w:t>36</w:t>
            </w:r>
          </w:p>
        </w:tc>
        <w:tc>
          <w:tcPr>
            <w:tcW w:w="848" w:type="pct"/>
            <w:shd w:val="clear" w:color="auto" w:fill="auto"/>
          </w:tcPr>
          <w:p w14:paraId="023F3DAE" w14:textId="77777777" w:rsidR="00A00E05" w:rsidRPr="001518D3" w:rsidRDefault="00A00E05" w:rsidP="00EB015C">
            <w:pPr>
              <w:jc w:val="center"/>
              <w:cnfStyle w:val="000000100000" w:firstRow="0" w:lastRow="0" w:firstColumn="0" w:lastColumn="0" w:oddVBand="0" w:evenVBand="0" w:oddHBand="1" w:evenHBand="0" w:firstRowFirstColumn="0" w:firstRowLastColumn="0" w:lastRowFirstColumn="0" w:lastRowLastColumn="0"/>
              <w:rPr>
                <w:b/>
                <w:bCs/>
              </w:rPr>
            </w:pPr>
            <w:r>
              <w:rPr>
                <w:b/>
                <w:bCs/>
              </w:rPr>
              <w:t>11</w:t>
            </w:r>
          </w:p>
        </w:tc>
        <w:tc>
          <w:tcPr>
            <w:tcW w:w="453" w:type="pct"/>
            <w:shd w:val="clear" w:color="auto" w:fill="auto"/>
            <w:noWrap/>
          </w:tcPr>
          <w:p w14:paraId="4F2DFFF2" w14:textId="77777777" w:rsidR="00A00E05" w:rsidRPr="004F23BB"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4F23BB">
              <w:t>-5.25</w:t>
            </w:r>
          </w:p>
        </w:tc>
        <w:tc>
          <w:tcPr>
            <w:tcW w:w="453" w:type="pct"/>
            <w:shd w:val="clear" w:color="auto" w:fill="auto"/>
            <w:noWrap/>
          </w:tcPr>
          <w:p w14:paraId="32C0C88D" w14:textId="77777777" w:rsidR="00A00E05" w:rsidRPr="00C232BB"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C232BB">
              <w:t>-1.25</w:t>
            </w:r>
          </w:p>
        </w:tc>
        <w:tc>
          <w:tcPr>
            <w:tcW w:w="453" w:type="pct"/>
            <w:shd w:val="clear" w:color="auto" w:fill="auto"/>
            <w:noWrap/>
          </w:tcPr>
          <w:p w14:paraId="28DA8757" w14:textId="77777777" w:rsidR="00A00E05" w:rsidRPr="00A1606E"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A1606E">
              <w:t>2.75</w:t>
            </w:r>
          </w:p>
        </w:tc>
        <w:tc>
          <w:tcPr>
            <w:tcW w:w="453" w:type="pct"/>
            <w:shd w:val="clear" w:color="auto" w:fill="auto"/>
            <w:noWrap/>
          </w:tcPr>
          <w:p w14:paraId="6286DE55" w14:textId="77777777" w:rsidR="00A00E05" w:rsidRPr="00AF3412"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AF3412">
              <w:t>6.75</w:t>
            </w:r>
          </w:p>
        </w:tc>
        <w:tc>
          <w:tcPr>
            <w:tcW w:w="389" w:type="pct"/>
            <w:shd w:val="clear" w:color="auto" w:fill="auto"/>
            <w:noWrap/>
          </w:tcPr>
          <w:p w14:paraId="6B0C58E3" w14:textId="77777777" w:rsidR="00A00E05" w:rsidRPr="004D16D3"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4D16D3">
              <w:t>10.5</w:t>
            </w:r>
          </w:p>
        </w:tc>
        <w:tc>
          <w:tcPr>
            <w:tcW w:w="415" w:type="pct"/>
            <w:shd w:val="clear" w:color="auto" w:fill="auto"/>
            <w:noWrap/>
          </w:tcPr>
          <w:p w14:paraId="53BAFFE3" w14:textId="77777777" w:rsidR="00A00E05" w:rsidRPr="003172EF"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3172EF">
              <w:t>14.5</w:t>
            </w:r>
          </w:p>
        </w:tc>
        <w:tc>
          <w:tcPr>
            <w:tcW w:w="415" w:type="pct"/>
            <w:shd w:val="clear" w:color="auto" w:fill="auto"/>
            <w:noWrap/>
          </w:tcPr>
          <w:p w14:paraId="47F79862" w14:textId="77777777" w:rsidR="00A00E05" w:rsidRPr="00F801D4"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F801D4">
              <w:t>18.5</w:t>
            </w:r>
          </w:p>
        </w:tc>
        <w:tc>
          <w:tcPr>
            <w:tcW w:w="413" w:type="pct"/>
            <w:shd w:val="clear" w:color="auto" w:fill="auto"/>
            <w:noWrap/>
          </w:tcPr>
          <w:p w14:paraId="009DB72E" w14:textId="77777777" w:rsidR="00A00E05" w:rsidRPr="00BE3F56"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BE3F56">
              <w:t>22.5</w:t>
            </w:r>
          </w:p>
        </w:tc>
      </w:tr>
      <w:tr w:rsidR="00A00E05" w:rsidRPr="001518D3" w14:paraId="41FAFC2A"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4E223094" w14:textId="77777777" w:rsidR="00A00E05" w:rsidRPr="001518D3" w:rsidRDefault="00A00E05" w:rsidP="00EB015C">
            <w:pPr>
              <w:jc w:val="center"/>
              <w:rPr>
                <w:bCs w:val="0"/>
                <w:color w:val="auto"/>
              </w:rPr>
            </w:pPr>
            <w:r>
              <w:rPr>
                <w:bCs w:val="0"/>
                <w:color w:val="auto"/>
              </w:rPr>
              <w:t>14</w:t>
            </w:r>
          </w:p>
        </w:tc>
        <w:tc>
          <w:tcPr>
            <w:tcW w:w="848" w:type="pct"/>
            <w:shd w:val="clear" w:color="auto" w:fill="auto"/>
          </w:tcPr>
          <w:p w14:paraId="10AE6A7F" w14:textId="77777777" w:rsidR="00A00E05" w:rsidRPr="001518D3" w:rsidRDefault="00A00E05" w:rsidP="00EB015C">
            <w:pPr>
              <w:jc w:val="center"/>
              <w:cnfStyle w:val="000000000000" w:firstRow="0" w:lastRow="0" w:firstColumn="0" w:lastColumn="0" w:oddVBand="0" w:evenVBand="0" w:oddHBand="0" w:evenHBand="0" w:firstRowFirstColumn="0" w:firstRowLastColumn="0" w:lastRowFirstColumn="0" w:lastRowLastColumn="0"/>
              <w:rPr>
                <w:b/>
                <w:bCs/>
              </w:rPr>
            </w:pPr>
            <w:r>
              <w:rPr>
                <w:b/>
                <w:bCs/>
              </w:rPr>
              <w:t>16</w:t>
            </w:r>
          </w:p>
        </w:tc>
        <w:tc>
          <w:tcPr>
            <w:tcW w:w="453" w:type="pct"/>
            <w:shd w:val="clear" w:color="auto" w:fill="auto"/>
            <w:noWrap/>
          </w:tcPr>
          <w:p w14:paraId="0E383D9E" w14:textId="77777777" w:rsidR="00A00E05" w:rsidRPr="004F23BB"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4F23BB">
              <w:t>-13.75</w:t>
            </w:r>
          </w:p>
        </w:tc>
        <w:tc>
          <w:tcPr>
            <w:tcW w:w="453" w:type="pct"/>
            <w:shd w:val="clear" w:color="auto" w:fill="auto"/>
            <w:noWrap/>
          </w:tcPr>
          <w:p w14:paraId="1EA081B6" w14:textId="77777777" w:rsidR="00A00E05" w:rsidRPr="00C232BB"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C232BB">
              <w:t>-9.75</w:t>
            </w:r>
          </w:p>
        </w:tc>
        <w:tc>
          <w:tcPr>
            <w:tcW w:w="453" w:type="pct"/>
            <w:shd w:val="clear" w:color="auto" w:fill="auto"/>
            <w:noWrap/>
          </w:tcPr>
          <w:p w14:paraId="0E9CD626" w14:textId="77777777" w:rsidR="00A00E05" w:rsidRPr="00A1606E"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A1606E">
              <w:t>-5.75</w:t>
            </w:r>
          </w:p>
        </w:tc>
        <w:tc>
          <w:tcPr>
            <w:tcW w:w="453" w:type="pct"/>
            <w:shd w:val="clear" w:color="auto" w:fill="auto"/>
            <w:noWrap/>
          </w:tcPr>
          <w:p w14:paraId="31D017AB" w14:textId="77777777" w:rsidR="00A00E05" w:rsidRPr="00AF3412"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AF3412">
              <w:t>-2</w:t>
            </w:r>
          </w:p>
        </w:tc>
        <w:tc>
          <w:tcPr>
            <w:tcW w:w="389" w:type="pct"/>
            <w:shd w:val="clear" w:color="auto" w:fill="auto"/>
            <w:noWrap/>
          </w:tcPr>
          <w:p w14:paraId="1728C6E0" w14:textId="77777777" w:rsidR="00A00E05" w:rsidRPr="004D16D3"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4D16D3">
              <w:t>2</w:t>
            </w:r>
          </w:p>
        </w:tc>
        <w:tc>
          <w:tcPr>
            <w:tcW w:w="415" w:type="pct"/>
            <w:shd w:val="clear" w:color="auto" w:fill="auto"/>
            <w:noWrap/>
          </w:tcPr>
          <w:p w14:paraId="12624B5B" w14:textId="77777777" w:rsidR="00A00E05" w:rsidRPr="003172EF"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3172EF">
              <w:t>6</w:t>
            </w:r>
          </w:p>
        </w:tc>
        <w:tc>
          <w:tcPr>
            <w:tcW w:w="415" w:type="pct"/>
            <w:shd w:val="clear" w:color="auto" w:fill="auto"/>
            <w:noWrap/>
          </w:tcPr>
          <w:p w14:paraId="5FF19C93" w14:textId="77777777" w:rsidR="00A00E05" w:rsidRPr="00F801D4"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F801D4">
              <w:t>10</w:t>
            </w:r>
          </w:p>
        </w:tc>
        <w:tc>
          <w:tcPr>
            <w:tcW w:w="413" w:type="pct"/>
            <w:shd w:val="clear" w:color="auto" w:fill="auto"/>
            <w:noWrap/>
          </w:tcPr>
          <w:p w14:paraId="5310AE49" w14:textId="77777777" w:rsidR="00A00E05" w:rsidRPr="00BE3F56"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BE3F56">
              <w:t>14</w:t>
            </w:r>
          </w:p>
        </w:tc>
      </w:tr>
      <w:tr w:rsidR="00A00E05" w:rsidRPr="001518D3" w14:paraId="11432AE2"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54A8A256" w14:textId="77777777" w:rsidR="00A00E05" w:rsidRPr="001518D3" w:rsidRDefault="00A00E05" w:rsidP="00EB015C">
            <w:pPr>
              <w:jc w:val="center"/>
              <w:rPr>
                <w:bCs w:val="0"/>
                <w:color w:val="auto"/>
              </w:rPr>
            </w:pPr>
            <w:r>
              <w:rPr>
                <w:bCs w:val="0"/>
                <w:color w:val="auto"/>
              </w:rPr>
              <w:t>27</w:t>
            </w:r>
          </w:p>
        </w:tc>
        <w:tc>
          <w:tcPr>
            <w:tcW w:w="848" w:type="pct"/>
            <w:shd w:val="clear" w:color="auto" w:fill="auto"/>
          </w:tcPr>
          <w:p w14:paraId="6468973B" w14:textId="77777777" w:rsidR="00A00E05" w:rsidRPr="001518D3" w:rsidRDefault="00A00E05" w:rsidP="00EB015C">
            <w:pPr>
              <w:jc w:val="center"/>
              <w:cnfStyle w:val="000000100000" w:firstRow="0" w:lastRow="0" w:firstColumn="0" w:lastColumn="0" w:oddVBand="0" w:evenVBand="0" w:oddHBand="1" w:evenHBand="0" w:firstRowFirstColumn="0" w:firstRowLastColumn="0" w:lastRowFirstColumn="0" w:lastRowLastColumn="0"/>
              <w:rPr>
                <w:b/>
                <w:bCs/>
              </w:rPr>
            </w:pPr>
            <w:r>
              <w:rPr>
                <w:b/>
                <w:bCs/>
              </w:rPr>
              <w:t>16</w:t>
            </w:r>
          </w:p>
        </w:tc>
        <w:tc>
          <w:tcPr>
            <w:tcW w:w="453" w:type="pct"/>
            <w:shd w:val="clear" w:color="auto" w:fill="auto"/>
            <w:noWrap/>
          </w:tcPr>
          <w:p w14:paraId="1B7E920B" w14:textId="77777777" w:rsidR="00A00E05" w:rsidRPr="004F23BB"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4F23BB">
              <w:t>-9.75</w:t>
            </w:r>
          </w:p>
        </w:tc>
        <w:tc>
          <w:tcPr>
            <w:tcW w:w="453" w:type="pct"/>
            <w:shd w:val="clear" w:color="auto" w:fill="auto"/>
            <w:noWrap/>
          </w:tcPr>
          <w:p w14:paraId="61B58124" w14:textId="77777777" w:rsidR="00A00E05" w:rsidRPr="00C232BB"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C232BB">
              <w:t>-5.75</w:t>
            </w:r>
          </w:p>
        </w:tc>
        <w:tc>
          <w:tcPr>
            <w:tcW w:w="453" w:type="pct"/>
            <w:shd w:val="clear" w:color="auto" w:fill="auto"/>
            <w:noWrap/>
          </w:tcPr>
          <w:p w14:paraId="0B28376B" w14:textId="77777777" w:rsidR="00A00E05" w:rsidRPr="00A1606E"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A1606E">
              <w:t>-1.75</w:t>
            </w:r>
          </w:p>
        </w:tc>
        <w:tc>
          <w:tcPr>
            <w:tcW w:w="453" w:type="pct"/>
            <w:shd w:val="clear" w:color="auto" w:fill="auto"/>
            <w:noWrap/>
          </w:tcPr>
          <w:p w14:paraId="20E2C895" w14:textId="77777777" w:rsidR="00A00E05" w:rsidRPr="00AF3412"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AF3412">
              <w:t>2.25</w:t>
            </w:r>
          </w:p>
        </w:tc>
        <w:tc>
          <w:tcPr>
            <w:tcW w:w="389" w:type="pct"/>
            <w:shd w:val="clear" w:color="auto" w:fill="auto"/>
            <w:noWrap/>
          </w:tcPr>
          <w:p w14:paraId="3735C543" w14:textId="77777777" w:rsidR="00A00E05" w:rsidRPr="004D16D3"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4D16D3">
              <w:t>6</w:t>
            </w:r>
          </w:p>
        </w:tc>
        <w:tc>
          <w:tcPr>
            <w:tcW w:w="415" w:type="pct"/>
            <w:shd w:val="clear" w:color="auto" w:fill="auto"/>
            <w:noWrap/>
          </w:tcPr>
          <w:p w14:paraId="24DD599B" w14:textId="77777777" w:rsidR="00A00E05" w:rsidRPr="003172EF"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3172EF">
              <w:t>10</w:t>
            </w:r>
          </w:p>
        </w:tc>
        <w:tc>
          <w:tcPr>
            <w:tcW w:w="415" w:type="pct"/>
            <w:shd w:val="clear" w:color="auto" w:fill="auto"/>
            <w:noWrap/>
          </w:tcPr>
          <w:p w14:paraId="5AC366F9" w14:textId="77777777" w:rsidR="00A00E05" w:rsidRPr="00F801D4"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F801D4">
              <w:t>14</w:t>
            </w:r>
          </w:p>
        </w:tc>
        <w:tc>
          <w:tcPr>
            <w:tcW w:w="413" w:type="pct"/>
            <w:shd w:val="clear" w:color="auto" w:fill="auto"/>
            <w:noWrap/>
          </w:tcPr>
          <w:p w14:paraId="15524C3B" w14:textId="77777777" w:rsidR="00A00E05" w:rsidRPr="00BE3F56" w:rsidRDefault="00A00E05" w:rsidP="00592830">
            <w:pPr>
              <w:jc w:val="center"/>
              <w:cnfStyle w:val="000000100000" w:firstRow="0" w:lastRow="0" w:firstColumn="0" w:lastColumn="0" w:oddVBand="0" w:evenVBand="0" w:oddHBand="1" w:evenHBand="0" w:firstRowFirstColumn="0" w:firstRowLastColumn="0" w:lastRowFirstColumn="0" w:lastRowLastColumn="0"/>
            </w:pPr>
            <w:r w:rsidRPr="00BE3F56">
              <w:t>18</w:t>
            </w:r>
          </w:p>
        </w:tc>
      </w:tr>
      <w:tr w:rsidR="00A00E05" w:rsidRPr="001518D3" w14:paraId="658543D7"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58D0E376" w14:textId="77777777" w:rsidR="00A00E05" w:rsidRPr="001518D3" w:rsidRDefault="00A00E05" w:rsidP="00EB015C">
            <w:pPr>
              <w:jc w:val="center"/>
              <w:rPr>
                <w:bCs w:val="0"/>
                <w:color w:val="auto"/>
              </w:rPr>
            </w:pPr>
            <w:r w:rsidRPr="001518D3">
              <w:rPr>
                <w:bCs w:val="0"/>
                <w:color w:val="auto"/>
              </w:rPr>
              <w:t>36</w:t>
            </w:r>
          </w:p>
        </w:tc>
        <w:tc>
          <w:tcPr>
            <w:tcW w:w="848" w:type="pct"/>
            <w:shd w:val="clear" w:color="auto" w:fill="auto"/>
          </w:tcPr>
          <w:p w14:paraId="60B30B05" w14:textId="77777777" w:rsidR="00A00E05" w:rsidRPr="001518D3" w:rsidRDefault="00A00E05" w:rsidP="00EB015C">
            <w:pPr>
              <w:jc w:val="center"/>
              <w:cnfStyle w:val="000000000000" w:firstRow="0" w:lastRow="0" w:firstColumn="0" w:lastColumn="0" w:oddVBand="0" w:evenVBand="0" w:oddHBand="0" w:evenHBand="0" w:firstRowFirstColumn="0" w:firstRowLastColumn="0" w:lastRowFirstColumn="0" w:lastRowLastColumn="0"/>
              <w:rPr>
                <w:b/>
                <w:bCs/>
              </w:rPr>
            </w:pPr>
            <w:r w:rsidRPr="001518D3">
              <w:rPr>
                <w:b/>
                <w:bCs/>
              </w:rPr>
              <w:t>16</w:t>
            </w:r>
          </w:p>
        </w:tc>
        <w:tc>
          <w:tcPr>
            <w:tcW w:w="453" w:type="pct"/>
            <w:shd w:val="clear" w:color="auto" w:fill="auto"/>
            <w:noWrap/>
          </w:tcPr>
          <w:p w14:paraId="4FBAA0E6" w14:textId="77777777" w:rsidR="00A00E05"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4F23BB">
              <w:t>-7</w:t>
            </w:r>
          </w:p>
        </w:tc>
        <w:tc>
          <w:tcPr>
            <w:tcW w:w="453" w:type="pct"/>
            <w:shd w:val="clear" w:color="auto" w:fill="auto"/>
            <w:noWrap/>
          </w:tcPr>
          <w:p w14:paraId="45BB687A" w14:textId="77777777" w:rsidR="00A00E05"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C232BB">
              <w:t>-3</w:t>
            </w:r>
          </w:p>
        </w:tc>
        <w:tc>
          <w:tcPr>
            <w:tcW w:w="453" w:type="pct"/>
            <w:shd w:val="clear" w:color="auto" w:fill="auto"/>
            <w:noWrap/>
          </w:tcPr>
          <w:p w14:paraId="41A3F0C1" w14:textId="77777777" w:rsidR="00A00E05"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A1606E">
              <w:t>1</w:t>
            </w:r>
          </w:p>
        </w:tc>
        <w:tc>
          <w:tcPr>
            <w:tcW w:w="453" w:type="pct"/>
            <w:shd w:val="clear" w:color="auto" w:fill="auto"/>
            <w:noWrap/>
          </w:tcPr>
          <w:p w14:paraId="4957ED2F" w14:textId="77777777" w:rsidR="00A00E05"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AF3412">
              <w:t>5</w:t>
            </w:r>
          </w:p>
        </w:tc>
        <w:tc>
          <w:tcPr>
            <w:tcW w:w="389" w:type="pct"/>
            <w:shd w:val="clear" w:color="auto" w:fill="auto"/>
            <w:noWrap/>
          </w:tcPr>
          <w:p w14:paraId="4D331271" w14:textId="77777777" w:rsidR="00A00E05"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4D16D3">
              <w:t>9</w:t>
            </w:r>
          </w:p>
        </w:tc>
        <w:tc>
          <w:tcPr>
            <w:tcW w:w="415" w:type="pct"/>
            <w:shd w:val="clear" w:color="auto" w:fill="auto"/>
            <w:noWrap/>
          </w:tcPr>
          <w:p w14:paraId="3B57683F" w14:textId="77777777" w:rsidR="00A00E05"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3172EF">
              <w:t>12.75</w:t>
            </w:r>
          </w:p>
        </w:tc>
        <w:tc>
          <w:tcPr>
            <w:tcW w:w="415" w:type="pct"/>
            <w:shd w:val="clear" w:color="auto" w:fill="auto"/>
            <w:noWrap/>
          </w:tcPr>
          <w:p w14:paraId="234701A5" w14:textId="77777777" w:rsidR="00A00E05"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F801D4">
              <w:t>16.75</w:t>
            </w:r>
          </w:p>
        </w:tc>
        <w:tc>
          <w:tcPr>
            <w:tcW w:w="413" w:type="pct"/>
            <w:shd w:val="clear" w:color="auto" w:fill="auto"/>
            <w:noWrap/>
          </w:tcPr>
          <w:p w14:paraId="7616D8BA" w14:textId="77777777" w:rsidR="00A00E05" w:rsidRDefault="00A00E05" w:rsidP="00592830">
            <w:pPr>
              <w:jc w:val="center"/>
              <w:cnfStyle w:val="000000000000" w:firstRow="0" w:lastRow="0" w:firstColumn="0" w:lastColumn="0" w:oddVBand="0" w:evenVBand="0" w:oddHBand="0" w:evenHBand="0" w:firstRowFirstColumn="0" w:firstRowLastColumn="0" w:lastRowFirstColumn="0" w:lastRowLastColumn="0"/>
            </w:pPr>
            <w:r w:rsidRPr="00BE3F56">
              <w:t>20.75</w:t>
            </w:r>
          </w:p>
        </w:tc>
      </w:tr>
    </w:tbl>
    <w:p w14:paraId="44887B14" w14:textId="77777777" w:rsidR="00F512F5" w:rsidRDefault="00F512F5" w:rsidP="00F512F5">
      <w:pPr>
        <w:pStyle w:val="Caption"/>
        <w:rPr>
          <w:b w:val="0"/>
          <w:sz w:val="20"/>
          <w:szCs w:val="20"/>
        </w:rPr>
      </w:pPr>
      <w:r>
        <w:rPr>
          <w:b w:val="0"/>
          <w:sz w:val="20"/>
          <w:szCs w:val="20"/>
        </w:rPr>
        <w:t>Correction score = [Raw score - (</w:t>
      </w:r>
      <w:r w:rsidRPr="00AF380E">
        <w:rPr>
          <w:b w:val="0"/>
          <w:sz w:val="20"/>
          <w:szCs w:val="20"/>
        </w:rPr>
        <w:t>(</w:t>
      </w:r>
      <w:r>
        <w:rPr>
          <w:b w:val="0"/>
          <w:sz w:val="20"/>
          <w:szCs w:val="20"/>
        </w:rPr>
        <w:t>age - 50.195)</w:t>
      </w:r>
      <w:r w:rsidRPr="00AF380E">
        <w:rPr>
          <w:b w:val="0"/>
          <w:sz w:val="20"/>
          <w:szCs w:val="20"/>
        </w:rPr>
        <w:t>*</w:t>
      </w:r>
      <w:r>
        <w:rPr>
          <w:b w:val="0"/>
          <w:sz w:val="20"/>
          <w:szCs w:val="20"/>
        </w:rPr>
        <w:t>(-0</w:t>
      </w:r>
      <w:r w:rsidR="00004AC8">
        <w:rPr>
          <w:b w:val="0"/>
          <w:sz w:val="20"/>
          <w:szCs w:val="20"/>
        </w:rPr>
        <w:t>.793</w:t>
      </w:r>
      <w:r>
        <w:rPr>
          <w:b w:val="0"/>
          <w:sz w:val="20"/>
          <w:szCs w:val="20"/>
        </w:rPr>
        <w:t>)) - ((education - 9.553) *(0.</w:t>
      </w:r>
      <w:r w:rsidR="00004AC8">
        <w:rPr>
          <w:b w:val="0"/>
          <w:sz w:val="20"/>
          <w:szCs w:val="20"/>
        </w:rPr>
        <w:t>345</w:t>
      </w:r>
      <w:r>
        <w:rPr>
          <w:b w:val="0"/>
          <w:sz w:val="20"/>
          <w:szCs w:val="20"/>
        </w:rPr>
        <w:t>)) - (</w:t>
      </w:r>
      <w:r w:rsidRPr="00AF380E">
        <w:rPr>
          <w:b w:val="0"/>
          <w:sz w:val="20"/>
          <w:szCs w:val="20"/>
        </w:rPr>
        <w:t>(</w:t>
      </w:r>
      <w:r>
        <w:rPr>
          <w:b w:val="0"/>
          <w:sz w:val="20"/>
          <w:szCs w:val="20"/>
        </w:rPr>
        <w:t>acculturation – 25.220)</w:t>
      </w:r>
      <w:r w:rsidRPr="00AF380E">
        <w:rPr>
          <w:b w:val="0"/>
          <w:sz w:val="20"/>
          <w:szCs w:val="20"/>
        </w:rPr>
        <w:t>*</w:t>
      </w:r>
      <w:r>
        <w:rPr>
          <w:b w:val="0"/>
          <w:sz w:val="20"/>
          <w:szCs w:val="20"/>
        </w:rPr>
        <w:t>(-0.</w:t>
      </w:r>
      <w:r w:rsidR="00004AC8">
        <w:rPr>
          <w:b w:val="0"/>
          <w:sz w:val="20"/>
          <w:szCs w:val="20"/>
        </w:rPr>
        <w:t>310</w:t>
      </w:r>
      <w:r>
        <w:rPr>
          <w:b w:val="0"/>
          <w:sz w:val="20"/>
          <w:szCs w:val="20"/>
        </w:rPr>
        <w:t xml:space="preserve">))] </w:t>
      </w:r>
    </w:p>
    <w:p w14:paraId="42E67E4A" w14:textId="77777777" w:rsidR="00F512F5" w:rsidRDefault="00F512F5" w:rsidP="0055565A">
      <w:pPr>
        <w:spacing w:line="360" w:lineRule="auto"/>
        <w:rPr>
          <w:lang w:val="en" w:eastAsia="en-GB"/>
        </w:rPr>
        <w:sectPr w:rsidR="00F512F5" w:rsidSect="00BC343C">
          <w:pgSz w:w="16838" w:h="11906" w:orient="landscape"/>
          <w:pgMar w:top="1134" w:right="1134" w:bottom="2268" w:left="1134" w:header="709" w:footer="709" w:gutter="0"/>
          <w:pgNumType w:start="147"/>
          <w:cols w:space="708"/>
          <w:docGrid w:linePitch="360"/>
        </w:sectPr>
      </w:pPr>
    </w:p>
    <w:p w14:paraId="1F87B66D" w14:textId="77777777" w:rsidR="0024126D" w:rsidRDefault="00096783" w:rsidP="004438BD">
      <w:pPr>
        <w:pStyle w:val="Heading2"/>
        <w:numPr>
          <w:ilvl w:val="1"/>
          <w:numId w:val="7"/>
        </w:numPr>
        <w:rPr>
          <w:lang w:val="en" w:eastAsia="en-GB"/>
        </w:rPr>
      </w:pPr>
      <w:bookmarkStart w:id="205" w:name="_Toc436932615"/>
      <w:r>
        <w:rPr>
          <w:lang w:val="en" w:eastAsia="en-GB"/>
        </w:rPr>
        <w:lastRenderedPageBreak/>
        <w:t>Discussion</w:t>
      </w:r>
      <w:bookmarkEnd w:id="205"/>
    </w:p>
    <w:p w14:paraId="346E2966" w14:textId="77777777" w:rsidR="00B457FC" w:rsidRDefault="002E2C28" w:rsidP="0024126D">
      <w:pPr>
        <w:spacing w:line="360" w:lineRule="auto"/>
        <w:rPr>
          <w:lang w:val="en" w:eastAsia="en-GB"/>
        </w:rPr>
      </w:pPr>
      <w:r>
        <w:rPr>
          <w:lang w:val="en" w:eastAsia="en-GB"/>
        </w:rPr>
        <w:t xml:space="preserve">The Rey-O immediate and delay scores were significantly predicted by age, education and </w:t>
      </w:r>
      <w:r w:rsidR="009169D5">
        <w:rPr>
          <w:lang w:val="en" w:eastAsia="en-GB"/>
        </w:rPr>
        <w:t>acculturation</w:t>
      </w:r>
      <w:r>
        <w:rPr>
          <w:lang w:val="en" w:eastAsia="en-GB"/>
        </w:rPr>
        <w:t>.</w:t>
      </w:r>
      <w:r w:rsidR="0023077A">
        <w:rPr>
          <w:lang w:val="en" w:eastAsia="en-GB"/>
        </w:rPr>
        <w:t xml:space="preserve"> The effect of age and education are</w:t>
      </w:r>
      <w:r w:rsidR="00FD3A0F">
        <w:rPr>
          <w:lang w:val="en" w:eastAsia="en-GB"/>
        </w:rPr>
        <w:t xml:space="preserve"> also</w:t>
      </w:r>
      <w:r w:rsidR="0023077A">
        <w:rPr>
          <w:lang w:val="en" w:eastAsia="en-GB"/>
        </w:rPr>
        <w:t xml:space="preserve"> consistent with previously discussed literature</w:t>
      </w:r>
      <w:r w:rsidR="00FD3A0F">
        <w:rPr>
          <w:lang w:val="en" w:eastAsia="en-GB"/>
        </w:rPr>
        <w:t xml:space="preserve"> </w:t>
      </w:r>
      <w:r w:rsidR="00FD3A0F">
        <w:rPr>
          <w:lang w:val="en" w:eastAsia="en-GB"/>
        </w:rPr>
        <w:fldChar w:fldCharType="begin">
          <w:fldData xml:space="preserve">PEVuZE5vdGU+PENpdGU+PEF1dGhvcj5Eb3VnbGFzPC9BdXRob3I+PFllYXI+MjAwOTwvWWVhcj48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</w:fldData>
        </w:fldChar>
      </w:r>
      <w:r w:rsidR="00FD3A0F">
        <w:rPr>
          <w:lang w:val="en" w:eastAsia="en-GB"/>
        </w:rPr>
        <w:instrText xml:space="preserve"> ADDIN EN.CITE </w:instrText>
      </w:r>
      <w:r w:rsidR="00FD3A0F">
        <w:rPr>
          <w:lang w:val="en" w:eastAsia="en-GB"/>
        </w:rPr>
        <w:fldChar w:fldCharType="begin">
          <w:fldData xml:space="preserve">PEVuZE5vdGU+PENpdGU+PEF1dGhvcj5Eb3VnbGFzPC9BdXRob3I+PFllYXI+MjAwOTwvWWVhcj48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</w:fldData>
        </w:fldChar>
      </w:r>
      <w:r w:rsidR="00FD3A0F">
        <w:rPr>
          <w:lang w:val="en" w:eastAsia="en-GB"/>
        </w:rPr>
        <w:instrText xml:space="preserve"> ADDIN EN.CITE.DATA </w:instrText>
      </w:r>
      <w:r w:rsidR="00FD3A0F">
        <w:rPr>
          <w:lang w:val="en" w:eastAsia="en-GB"/>
        </w:rPr>
      </w:r>
      <w:r w:rsidR="00FD3A0F">
        <w:rPr>
          <w:lang w:val="en" w:eastAsia="en-GB"/>
        </w:rPr>
        <w:fldChar w:fldCharType="end"/>
      </w:r>
      <w:r w:rsidR="00FD3A0F">
        <w:rPr>
          <w:lang w:val="en" w:eastAsia="en-GB"/>
        </w:rPr>
      </w:r>
      <w:r w:rsidR="00FD3A0F">
        <w:rPr>
          <w:lang w:val="en" w:eastAsia="en-GB"/>
        </w:rPr>
        <w:fldChar w:fldCharType="separate"/>
      </w:r>
      <w:r w:rsidR="00FD3A0F">
        <w:rPr>
          <w:noProof/>
          <w:lang w:val="en" w:eastAsia="en-GB"/>
        </w:rPr>
        <w:t>(</w:t>
      </w:r>
      <w:hyperlink w:anchor="_ENREF_108" w:tooltip="Delbecq-Derouesne, 1989 #11973" w:history="1">
        <w:r w:rsidR="00A71029">
          <w:rPr>
            <w:noProof/>
            <w:lang w:val="en" w:eastAsia="en-GB"/>
          </w:rPr>
          <w:t>Delbecq-Derouesne &amp; Beauvois, 1989</w:t>
        </w:r>
      </w:hyperlink>
      <w:r w:rsidR="00FD3A0F">
        <w:rPr>
          <w:noProof/>
          <w:lang w:val="en" w:eastAsia="en-GB"/>
        </w:rPr>
        <w:t xml:space="preserve">; </w:t>
      </w:r>
      <w:hyperlink w:anchor="_ENREF_114" w:tooltip="Douglas, 2009 #11958" w:history="1">
        <w:r w:rsidR="00A71029">
          <w:rPr>
            <w:noProof/>
            <w:lang w:val="en" w:eastAsia="en-GB"/>
          </w:rPr>
          <w:t>Douglas et al., 2009</w:t>
        </w:r>
      </w:hyperlink>
      <w:r w:rsidR="00FD3A0F">
        <w:rPr>
          <w:noProof/>
          <w:lang w:val="en" w:eastAsia="en-GB"/>
        </w:rPr>
        <w:t xml:space="preserve">; </w:t>
      </w:r>
      <w:hyperlink w:anchor="_ENREF_152" w:tooltip="Gallagher, 2007 #11959" w:history="1">
        <w:r w:rsidR="00A71029">
          <w:rPr>
            <w:noProof/>
            <w:lang w:val="en" w:eastAsia="en-GB"/>
          </w:rPr>
          <w:t>Gallagher &amp; Burke, 2007</w:t>
        </w:r>
      </w:hyperlink>
      <w:r w:rsidR="00FD3A0F">
        <w:rPr>
          <w:noProof/>
          <w:lang w:val="en" w:eastAsia="en-GB"/>
        </w:rPr>
        <w:t>)</w:t>
      </w:r>
      <w:r w:rsidR="00FD3A0F">
        <w:rPr>
          <w:lang w:val="en" w:eastAsia="en-GB"/>
        </w:rPr>
        <w:fldChar w:fldCharType="end"/>
      </w:r>
      <w:r>
        <w:rPr>
          <w:lang w:val="en" w:eastAsia="en-GB"/>
        </w:rPr>
        <w:t xml:space="preserve"> Generally,</w:t>
      </w:r>
      <w:r w:rsidR="0024126D" w:rsidRPr="0024126D">
        <w:rPr>
          <w:lang w:val="en" w:eastAsia="en-GB"/>
        </w:rPr>
        <w:t xml:space="preserve"> with lower educational attainment (</w:t>
      </w:r>
      <w:r w:rsidR="0023077A" w:rsidRPr="0024126D">
        <w:rPr>
          <w:lang w:val="en" w:eastAsia="en-GB"/>
        </w:rPr>
        <w:t>commonly</w:t>
      </w:r>
      <w:r w:rsidR="0024126D" w:rsidRPr="0024126D">
        <w:rPr>
          <w:lang w:val="en" w:eastAsia="en-GB"/>
        </w:rPr>
        <w:t xml:space="preserve"> the older age groups – 61 and ab</w:t>
      </w:r>
      <w:r w:rsidR="00B84CF5">
        <w:rPr>
          <w:lang w:val="en" w:eastAsia="en-GB"/>
        </w:rPr>
        <w:t xml:space="preserve">ove) perform less well on </w:t>
      </w:r>
      <w:r>
        <w:rPr>
          <w:lang w:val="en" w:eastAsia="en-GB"/>
        </w:rPr>
        <w:t xml:space="preserve">these </w:t>
      </w:r>
      <w:r w:rsidR="00B84CF5">
        <w:rPr>
          <w:lang w:val="en" w:eastAsia="en-GB"/>
        </w:rPr>
        <w:t xml:space="preserve">tasks and it </w:t>
      </w:r>
      <w:r>
        <w:rPr>
          <w:lang w:val="en" w:eastAsia="en-GB"/>
        </w:rPr>
        <w:t xml:space="preserve">may be due to the fact that figure drawing </w:t>
      </w:r>
      <w:r w:rsidR="00B84CF5">
        <w:rPr>
          <w:lang w:val="en" w:eastAsia="en-GB"/>
        </w:rPr>
        <w:t xml:space="preserve">tasks </w:t>
      </w:r>
      <w:r w:rsidR="0024126D" w:rsidRPr="0024126D">
        <w:rPr>
          <w:lang w:val="en" w:eastAsia="en-GB"/>
        </w:rPr>
        <w:t>require some pre-existing familiarity with testing procedures</w:t>
      </w:r>
      <w:r w:rsidR="00B84CF5">
        <w:rPr>
          <w:lang w:val="en" w:eastAsia="en-GB"/>
        </w:rPr>
        <w:t xml:space="preserve"> (that many of the younger Pakistani participants had in the UK)</w:t>
      </w:r>
      <w:r w:rsidR="0023077A">
        <w:rPr>
          <w:lang w:val="en" w:eastAsia="en-GB"/>
        </w:rPr>
        <w:t xml:space="preserve"> </w:t>
      </w:r>
      <w:r w:rsidR="0023077A">
        <w:rPr>
          <w:lang w:val="en" w:eastAsia="en-GB"/>
        </w:rPr>
        <w:fldChar w:fldCharType="begin">
          <w:fldData xml:space="preserve">PEVuZE5vdGU+PENpdGU+PEF1dGhvcj5BcmRpbGE8L0F1dGhvcj48WWVhcj4xOTk0PC9ZZWFyPjxS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</w:fldData>
        </w:fldChar>
      </w:r>
      <w:r w:rsidR="0023077A">
        <w:rPr>
          <w:lang w:val="en" w:eastAsia="en-GB"/>
        </w:rPr>
        <w:instrText xml:space="preserve"> ADDIN EN.CITE </w:instrText>
      </w:r>
      <w:r w:rsidR="0023077A">
        <w:rPr>
          <w:lang w:val="en" w:eastAsia="en-GB"/>
        </w:rPr>
        <w:fldChar w:fldCharType="begin">
          <w:fldData xml:space="preserve">PEVuZE5vdGU+PENpdGU+PEF1dGhvcj5BcmRpbGE8L0F1dGhvcj48WWVhcj4xOTk0PC9ZZWFyPjxS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</w:fldData>
        </w:fldChar>
      </w:r>
      <w:r w:rsidR="0023077A">
        <w:rPr>
          <w:lang w:val="en" w:eastAsia="en-GB"/>
        </w:rPr>
        <w:instrText xml:space="preserve"> ADDIN EN.CITE.DATA </w:instrText>
      </w:r>
      <w:r w:rsidR="0023077A">
        <w:rPr>
          <w:lang w:val="en" w:eastAsia="en-GB"/>
        </w:rPr>
      </w:r>
      <w:r w:rsidR="0023077A">
        <w:rPr>
          <w:lang w:val="en" w:eastAsia="en-GB"/>
        </w:rPr>
        <w:fldChar w:fldCharType="end"/>
      </w:r>
      <w:r w:rsidR="0023077A">
        <w:rPr>
          <w:lang w:val="en" w:eastAsia="en-GB"/>
        </w:rPr>
      </w:r>
      <w:r w:rsidR="0023077A">
        <w:rPr>
          <w:lang w:val="en" w:eastAsia="en-GB"/>
        </w:rPr>
        <w:fldChar w:fldCharType="separate"/>
      </w:r>
      <w:r w:rsidR="0023077A">
        <w:rPr>
          <w:noProof/>
          <w:lang w:val="en" w:eastAsia="en-GB"/>
        </w:rPr>
        <w:t>(</w:t>
      </w:r>
      <w:hyperlink w:anchor="_ENREF_3" w:tooltip="Agranovich, 2007 #13976" w:history="1">
        <w:r w:rsidR="00A71029">
          <w:rPr>
            <w:noProof/>
            <w:lang w:val="en" w:eastAsia="en-GB"/>
          </w:rPr>
          <w:t>Agranovich &amp; Puente, 2007</w:t>
        </w:r>
      </w:hyperlink>
      <w:r w:rsidR="0023077A">
        <w:rPr>
          <w:noProof/>
          <w:lang w:val="en" w:eastAsia="en-GB"/>
        </w:rPr>
        <w:t xml:space="preserve">; </w:t>
      </w:r>
      <w:hyperlink w:anchor="_ENREF_16" w:tooltip="Ardila, 1994 #13975" w:history="1">
        <w:r w:rsidR="00A71029">
          <w:rPr>
            <w:noProof/>
            <w:lang w:val="en" w:eastAsia="en-GB"/>
          </w:rPr>
          <w:t>Alfredo Ardila, Rosselli, &amp; Puente, 1994</w:t>
        </w:r>
      </w:hyperlink>
      <w:r w:rsidR="0023077A">
        <w:rPr>
          <w:noProof/>
          <w:lang w:val="en" w:eastAsia="en-GB"/>
        </w:rPr>
        <w:t>)</w:t>
      </w:r>
      <w:r w:rsidR="0023077A">
        <w:rPr>
          <w:lang w:val="en" w:eastAsia="en-GB"/>
        </w:rPr>
        <w:fldChar w:fldCharType="end"/>
      </w:r>
      <w:r w:rsidR="0024126D" w:rsidRPr="0024126D">
        <w:rPr>
          <w:lang w:val="en" w:eastAsia="en-GB"/>
        </w:rPr>
        <w:t>.</w:t>
      </w:r>
      <w:r w:rsidR="00B84CF5">
        <w:rPr>
          <w:lang w:val="en" w:eastAsia="en-GB"/>
        </w:rPr>
        <w:t xml:space="preserve"> Given that many of the older population in this sample migrated in the late 60s and 70s, they would not have received an education in the UK, which evidently impacts on cognitive performance. Therefore, to compare young and old people in the performance on th</w:t>
      </w:r>
      <w:r w:rsidR="0023077A">
        <w:rPr>
          <w:lang w:val="en" w:eastAsia="en-GB"/>
        </w:rPr>
        <w:t>ese tests seems a little biased. H</w:t>
      </w:r>
      <w:r w:rsidR="00B84CF5">
        <w:rPr>
          <w:lang w:val="en" w:eastAsia="en-GB"/>
        </w:rPr>
        <w:t>owever, it is quite clear that even the differences in the quality of education</w:t>
      </w:r>
      <w:r w:rsidR="0024126D" w:rsidRPr="0024126D">
        <w:rPr>
          <w:lang w:val="en" w:eastAsia="en-GB"/>
        </w:rPr>
        <w:t xml:space="preserve"> </w:t>
      </w:r>
      <w:r w:rsidR="00B84CF5">
        <w:rPr>
          <w:lang w:val="en" w:eastAsia="en-GB"/>
        </w:rPr>
        <w:t xml:space="preserve">would impact on performance. </w:t>
      </w:r>
    </w:p>
    <w:p w14:paraId="0136F192" w14:textId="77777777" w:rsidR="00B45D26" w:rsidRDefault="00B45D26" w:rsidP="0024126D">
      <w:pPr>
        <w:spacing w:line="360" w:lineRule="auto"/>
        <w:rPr>
          <w:lang w:val="en" w:eastAsia="en-GB"/>
        </w:rPr>
      </w:pPr>
    </w:p>
    <w:p w14:paraId="33DE1467" w14:textId="77777777" w:rsidR="00096783" w:rsidRDefault="00536F31" w:rsidP="0024126D">
      <w:pPr>
        <w:spacing w:line="360" w:lineRule="auto"/>
        <w:rPr>
          <w:lang w:val="en" w:eastAsia="en-GB"/>
        </w:rPr>
      </w:pPr>
      <w:hyperlink w:anchor="_ENREF_255" w:tooltip="Manly, 2002 #13544" w:history="1">
        <w:r w:rsidR="00A71029">
          <w:rPr>
            <w:lang w:val="en" w:eastAsia="en-GB"/>
          </w:rPr>
          <w:fldChar w:fldCharType="begin">
            <w:fldData xml:space="preserve">PEVuZE5vdGU+PENpdGUgQXV0aG9yWWVhcj0iMSI+PEF1dGhvcj5NYW5seTwvQXV0aG9yPjxZZWFy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=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PEVuZE5vdGU+PENpdGUgQXV0aG9yWWVhcj0iMSI+PEF1dGhvcj5NYW5seTwvQXV0aG9yPjxZZWFy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=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Manly, Jacobs, Touradji, Small, and Stern (2002)</w:t>
        </w:r>
        <w:r w:rsidR="00A71029">
          <w:rPr>
            <w:lang w:val="en" w:eastAsia="en-GB"/>
          </w:rPr>
          <w:fldChar w:fldCharType="end"/>
        </w:r>
      </w:hyperlink>
      <w:r w:rsidR="001C593D">
        <w:rPr>
          <w:lang w:val="en" w:eastAsia="en-GB"/>
        </w:rPr>
        <w:t xml:space="preserve"> </w:t>
      </w:r>
      <w:r w:rsidR="00B84CF5">
        <w:rPr>
          <w:lang w:val="en" w:eastAsia="en-GB"/>
        </w:rPr>
        <w:t>compared performance on tasks of figure memory, word list learning and fluency between African American and White American elders, matched for age and education and found that the African American’s performed significantly lower than the White Americans. They also used the rea</w:t>
      </w:r>
      <w:r w:rsidR="00B84CF5">
        <w:t>ding recognition subtest from the Wide Range Achievement Test–Version 3</w:t>
      </w:r>
      <w:r w:rsidR="00B457FC">
        <w:t xml:space="preserve"> (WRAT), to allow an adjustment based on the quality of education rather than the number of years. They found that adjusting for the quality of education based on the </w:t>
      </w:r>
      <w:r w:rsidR="00B457FC">
        <w:rPr>
          <w:lang w:val="en" w:eastAsia="en-GB"/>
        </w:rPr>
        <w:t xml:space="preserve">WRAT scores reduced the effect of race overall, except on measures of </w:t>
      </w:r>
      <w:r w:rsidR="0023077A">
        <w:rPr>
          <w:lang w:val="en" w:eastAsia="en-GB"/>
        </w:rPr>
        <w:t>drawing</w:t>
      </w:r>
      <w:r w:rsidR="00B457FC">
        <w:rPr>
          <w:lang w:val="en" w:eastAsia="en-GB"/>
        </w:rPr>
        <w:t xml:space="preserve"> and </w:t>
      </w:r>
      <w:r w:rsidR="0023077A">
        <w:rPr>
          <w:lang w:val="en" w:eastAsia="en-GB"/>
        </w:rPr>
        <w:t xml:space="preserve">on </w:t>
      </w:r>
      <w:r w:rsidR="00B457FC">
        <w:rPr>
          <w:lang w:val="en" w:eastAsia="en-GB"/>
        </w:rPr>
        <w:t>the fluency task. They also concluded that educational attainment based on years, is an inadequate measure of educational experience and that the quality of education amongst multicultural ethnic groups should be used to improve the specificity of certain neuropsychological tests. Given that quality of education did not affect performance on the figure drawing test</w:t>
      </w:r>
      <w:r w:rsidR="004946A3">
        <w:rPr>
          <w:lang w:val="en" w:eastAsia="en-GB"/>
        </w:rPr>
        <w:t xml:space="preserve"> in their study</w:t>
      </w:r>
      <w:r w:rsidR="00B457FC">
        <w:rPr>
          <w:lang w:val="en" w:eastAsia="en-GB"/>
        </w:rPr>
        <w:t>, it is probable that the quality of education is unimportant for this measure and that familiarity with testing conditions, and therefore the number of years of education</w:t>
      </w:r>
      <w:r w:rsidR="0023077A">
        <w:rPr>
          <w:lang w:val="en" w:eastAsia="en-GB"/>
        </w:rPr>
        <w:t>, a</w:t>
      </w:r>
      <w:r w:rsidR="00B457FC">
        <w:rPr>
          <w:lang w:val="en" w:eastAsia="en-GB"/>
        </w:rPr>
        <w:t xml:space="preserve">ffects performance on these </w:t>
      </w:r>
      <w:r w:rsidR="004946A3">
        <w:rPr>
          <w:lang w:val="en" w:eastAsia="en-GB"/>
        </w:rPr>
        <w:t>types</w:t>
      </w:r>
      <w:r w:rsidR="00B457FC">
        <w:rPr>
          <w:lang w:val="en" w:eastAsia="en-GB"/>
        </w:rPr>
        <w:t xml:space="preserve"> of tasks</w:t>
      </w:r>
      <w:r w:rsidR="00FD3A0F">
        <w:rPr>
          <w:lang w:val="en" w:eastAsia="en-GB"/>
        </w:rPr>
        <w:t xml:space="preserve">, which concur with other research findings on this task </w:t>
      </w:r>
      <w:r w:rsidR="00FD3A0F">
        <w:rPr>
          <w:lang w:val="en" w:eastAsia="en-GB"/>
        </w:rPr>
        <w:fldChar w:fldCharType="begin"/>
      </w:r>
      <w:r w:rsidR="00FD3A0F">
        <w:rPr>
          <w:lang w:val="en" w:eastAsia="en-GB"/>
        </w:rPr>
        <w:instrText xml:space="preserve"> ADDIN EN.CITE &lt;EndNote&gt;&lt;Cite&gt;&lt;Author&gt;Boone&lt;/Author&gt;&lt;Year&gt;1993&lt;/Year&gt;&lt;RecNum&gt;11976&lt;/RecNum&gt;&lt;DisplayText&gt;(Boone et al., 1993)&lt;/DisplayText&gt;&lt;record&gt;&lt;rec-number&gt;11976&lt;/rec-number&gt;&lt;foreign-keys&gt;&lt;key app="EN" db-id="tzpe22srnsas9fevep9x0t2z0pzfe2a9a95t" timestamp="1400149454"&gt;11976&lt;/key&gt;&lt;/foreign-keys&gt;&lt;ref-type name="Journal Article"&gt;17&lt;/ref-type&gt;&lt;contributors&gt;&lt;authors&gt;&lt;author&gt;Boone, K. B.&lt;/author&gt;&lt;author&gt;Lesser, I. M.&lt;/author&gt;&lt;author&gt;Hillgutierrez, E.&lt;/author&gt;&lt;author&gt;Berman, N. G.&lt;/author&gt;&lt;author&gt;Delia, L. F.&lt;/author&gt;&lt;/authors&gt;&lt;/contributors&gt;&lt;auth-address&gt;Univ Calif Los Angeles,Los Angeles Cty Harbor Med Ctr,Dept Psychiat,Torrance,Ca 90509&amp;#xD;Univ Calif Los Angeles,Sch Med,Dept Psychiat,Los Angeles,Ca 90024&amp;#xD;Univ Calif Los Angeles,Los Angeles Cty Harbor Med Ctr,Inst Res &amp;amp; Educ,Torrance,Ca 90509&lt;/auth-address&gt;&lt;titles&gt;&lt;title&gt;Rey-Osterrieth Complex Figure Performance in Healthy, Older Adults - Relationship to Age, Education, Sex, and Iq&lt;/title&gt;&lt;secondary-title&gt;Clinical Neuropsychologist&lt;/secondary-title&gt;&lt;alt-title&gt;Clin Neuropsychol&lt;/alt-title&gt;&lt;/titles&gt;&lt;alt-periodical&gt;&lt;full-title&gt;Clin Neuropsychol&lt;/full-title&gt;&lt;/alt-periodical&gt;&lt;pages&gt;22-28&lt;/pages&gt;&lt;volume&gt;7&lt;/volume&gt;&lt;number&gt;1&lt;/number&gt;&lt;keywords&gt;&lt;keyword&gt;memory&lt;/keyword&gt;&lt;/keywords&gt;&lt;dates&gt;&lt;year&gt;1993&lt;/year&gt;&lt;pub-dates&gt;&lt;date&gt;Jan&lt;/date&gt;&lt;/pub-dates&gt;&lt;/dates&gt;&lt;isbn&gt;0920-1637&lt;/isbn&gt;&lt;accession-num&gt;WOS:A1993KX48400002&lt;/accession-num&gt;&lt;urls&gt;&lt;related-urls&gt;&lt;url&gt;&amp;lt;Go to ISI&amp;gt;://WOS:A1993KX48400002&lt;/url&gt;&lt;/related-urls&gt;&lt;/urls&gt;&lt;electronic-resource-num&gt;Doi 10.1080/13854049308401884&lt;/electronic-resource-num&gt;&lt;language&gt;English&lt;/language&gt;&lt;/record&gt;&lt;/Cite&gt;&lt;/EndNote&gt;</w:instrText>
      </w:r>
      <w:r w:rsidR="00FD3A0F">
        <w:rPr>
          <w:lang w:val="en" w:eastAsia="en-GB"/>
        </w:rPr>
        <w:fldChar w:fldCharType="separate"/>
      </w:r>
      <w:r w:rsidR="00FD3A0F">
        <w:rPr>
          <w:noProof/>
          <w:lang w:val="en" w:eastAsia="en-GB"/>
        </w:rPr>
        <w:t>(</w:t>
      </w:r>
      <w:hyperlink w:anchor="_ENREF_51" w:tooltip="Boone, 1993 #11976" w:history="1">
        <w:r w:rsidR="00A71029">
          <w:rPr>
            <w:noProof/>
            <w:lang w:val="en" w:eastAsia="en-GB"/>
          </w:rPr>
          <w:t>Boone et al., 1993</w:t>
        </w:r>
      </w:hyperlink>
      <w:r w:rsidR="00FD3A0F">
        <w:rPr>
          <w:noProof/>
          <w:lang w:val="en" w:eastAsia="en-GB"/>
        </w:rPr>
        <w:t>)</w:t>
      </w:r>
      <w:r w:rsidR="00FD3A0F">
        <w:rPr>
          <w:lang w:val="en" w:eastAsia="en-GB"/>
        </w:rPr>
        <w:fldChar w:fldCharType="end"/>
      </w:r>
      <w:r w:rsidR="00FD3A0F">
        <w:rPr>
          <w:lang w:val="en" w:eastAsia="en-GB"/>
        </w:rPr>
        <w:t>.</w:t>
      </w:r>
      <w:r w:rsidR="00B457FC">
        <w:rPr>
          <w:lang w:val="en" w:eastAsia="en-GB"/>
        </w:rPr>
        <w:t xml:space="preserve"> In relation to study 3</w:t>
      </w:r>
      <w:r w:rsidR="004F60F7">
        <w:rPr>
          <w:lang w:val="en" w:eastAsia="en-GB"/>
        </w:rPr>
        <w:t xml:space="preserve"> (standardisation of the Rey-O task)</w:t>
      </w:r>
      <w:r w:rsidR="00B457FC">
        <w:rPr>
          <w:lang w:val="en" w:eastAsia="en-GB"/>
        </w:rPr>
        <w:t>, there was an effect not only of education, but also acculturation</w:t>
      </w:r>
      <w:r w:rsidR="004F60F7">
        <w:rPr>
          <w:lang w:val="en" w:eastAsia="en-GB"/>
        </w:rPr>
        <w:t xml:space="preserve"> </w:t>
      </w:r>
      <w:r w:rsidR="004F60F7">
        <w:rPr>
          <w:lang w:val="en" w:eastAsia="en-GB"/>
        </w:rPr>
        <w:lastRenderedPageBreak/>
        <w:t>(for both delay recall and immediate copy of the figure)</w:t>
      </w:r>
      <w:r w:rsidR="00B457FC">
        <w:rPr>
          <w:lang w:val="en" w:eastAsia="en-GB"/>
        </w:rPr>
        <w:t xml:space="preserve">. Therefore, despite not </w:t>
      </w:r>
      <w:r w:rsidR="004946A3">
        <w:rPr>
          <w:lang w:val="en" w:eastAsia="en-GB"/>
        </w:rPr>
        <w:t>controlling</w:t>
      </w:r>
      <w:r w:rsidR="00B457FC">
        <w:rPr>
          <w:lang w:val="en" w:eastAsia="en-GB"/>
        </w:rPr>
        <w:t xml:space="preserve"> for quality of education in these studies, </w:t>
      </w:r>
      <w:r w:rsidR="004946A3">
        <w:rPr>
          <w:lang w:val="en" w:eastAsia="en-GB"/>
        </w:rPr>
        <w:t>controlling for acculturation on measures of cognitive performance amongst multicultural individuals seems to be an effective way to account for differences that can relate to culture and ethnicity, as well as accounting for years of education and age.</w:t>
      </w:r>
      <w:r w:rsidR="004F60F7">
        <w:rPr>
          <w:lang w:val="en" w:eastAsia="en-GB"/>
        </w:rPr>
        <w:t xml:space="preserve"> This was reflected in the cut off score also, which is relatively lower for both delay and copy of the Rey-O task than the currently used British norms. </w:t>
      </w:r>
      <w:r w:rsidR="002E2C28">
        <w:rPr>
          <w:lang w:val="en" w:eastAsia="en-GB"/>
        </w:rPr>
        <w:t>It is therefore, important to account for all three variables when adjusting individual scores of Pakistani patients for clinical purposes on the Rey-O task.</w:t>
      </w:r>
      <w:r w:rsidR="00096783">
        <w:rPr>
          <w:lang w:val="en" w:eastAsia="en-GB"/>
        </w:rPr>
        <w:br w:type="page"/>
      </w:r>
    </w:p>
    <w:p w14:paraId="69C18D42" w14:textId="77777777" w:rsidR="008F0FF5" w:rsidRDefault="008F0FF5" w:rsidP="004438BD">
      <w:pPr>
        <w:pStyle w:val="Heading2"/>
        <w:numPr>
          <w:ilvl w:val="1"/>
          <w:numId w:val="7"/>
        </w:numPr>
        <w:rPr>
          <w:lang w:val="en" w:eastAsia="en-GB"/>
        </w:rPr>
      </w:pPr>
      <w:bookmarkStart w:id="206" w:name="_Toc436932616"/>
      <w:r>
        <w:rPr>
          <w:lang w:val="en" w:eastAsia="en-GB"/>
        </w:rPr>
        <w:lastRenderedPageBreak/>
        <w:t>Executive Function</w:t>
      </w:r>
      <w:r w:rsidR="004B0981">
        <w:rPr>
          <w:lang w:val="en" w:eastAsia="en-GB"/>
        </w:rPr>
        <w:t xml:space="preserve"> Tasks</w:t>
      </w:r>
      <w:bookmarkEnd w:id="206"/>
    </w:p>
    <w:p w14:paraId="4154FA26" w14:textId="77777777" w:rsidR="008F0FF5" w:rsidRDefault="00914CD4" w:rsidP="00914CD4">
      <w:pPr>
        <w:spacing w:line="360" w:lineRule="auto"/>
        <w:rPr>
          <w:lang w:val="en" w:eastAsia="en-GB"/>
        </w:rPr>
      </w:pPr>
      <w:r>
        <w:rPr>
          <w:sz w:val="23"/>
          <w:szCs w:val="23"/>
        </w:rPr>
        <w:t>Executive function involves planning and organising one</w:t>
      </w:r>
      <w:r w:rsidR="00FD3A0F">
        <w:rPr>
          <w:sz w:val="23"/>
          <w:szCs w:val="23"/>
        </w:rPr>
        <w:t>’</w:t>
      </w:r>
      <w:r>
        <w:rPr>
          <w:sz w:val="23"/>
          <w:szCs w:val="23"/>
        </w:rPr>
        <w:t>s behaviours to allow funct</w:t>
      </w:r>
      <w:r w:rsidR="00F1669C">
        <w:rPr>
          <w:sz w:val="23"/>
          <w:szCs w:val="23"/>
        </w:rPr>
        <w:t xml:space="preserve">ioning </w:t>
      </w:r>
      <w:r w:rsidR="00FD3A0F">
        <w:rPr>
          <w:sz w:val="23"/>
          <w:szCs w:val="23"/>
        </w:rPr>
        <w:t xml:space="preserve">in </w:t>
      </w:r>
      <w:r w:rsidR="002A35AF">
        <w:rPr>
          <w:sz w:val="23"/>
          <w:szCs w:val="23"/>
        </w:rPr>
        <w:t>daily activities</w:t>
      </w:r>
      <w:r w:rsidR="00F1669C">
        <w:rPr>
          <w:sz w:val="23"/>
          <w:szCs w:val="23"/>
        </w:rPr>
        <w:t xml:space="preserve"> </w:t>
      </w:r>
      <w:r w:rsidR="001C593D">
        <w:rPr>
          <w:sz w:val="23"/>
          <w:szCs w:val="23"/>
        </w:rPr>
        <w:fldChar w:fldCharType="begin"/>
      </w:r>
      <w:r w:rsidR="00FD3A0F">
        <w:rPr>
          <w:sz w:val="23"/>
          <w:szCs w:val="23"/>
        </w:rPr>
        <w:instrText xml:space="preserve"> ADDIN EN.CITE &lt;EndNote&gt;&lt;Cite&gt;&lt;Author&gt;Baddeley&lt;/Author&gt;&lt;Year&gt;1991&lt;/Year&gt;&lt;RecNum&gt;13573&lt;/RecNum&gt;&lt;DisplayText&gt;(A. Baddeley, Della Sala, &amp;amp; Spinnler, 1991)&lt;/DisplayText&gt;&lt;record&gt;&lt;rec-number&gt;13573&lt;/rec-number&gt;&lt;foreign-keys&gt;&lt;key app="EN" db-id="tzpe22srnsas9fevep9x0t2z0pzfe2a9a95t" timestamp="1418141010"&gt;13573&lt;/key&gt;&lt;/foreign-keys&gt;&lt;ref-type name="Journal Article"&gt;17&lt;/ref-type&gt;&lt;contributors&gt;&lt;authors&gt;&lt;author&gt;Baddeley, A.&lt;/author&gt;&lt;author&gt;Della Sala, S.&lt;/author&gt;&lt;author&gt;Spinnler, H.&lt;/author&gt;&lt;/authors&gt;&lt;/contributors&gt;&lt;auth-address&gt;Mrc,Appl Psychol Unit,Cambridge Cb2 2ef,England&amp;#xD;Clin Lavoro Fdn,Inst Care &amp;amp; Res,Med Ctr Rehab Neuropsychol Lab,Verona,Italy&amp;#xD;Univ Milan,Dept Neurol 1,I-20122 Milan,Italy&lt;/auth-address&gt;&lt;titles&gt;&lt;title&gt;The 2-Component Hypothesis of Memory Deficit in Alzheimers-Disease&lt;/title&gt;&lt;secondary-title&gt;Journal of Clinical and Experimental Neuropsychology&lt;/secondary-title&gt;&lt;alt-title&gt;J Clin Exp Neuropsyc&lt;/alt-title&gt;&lt;/titles&gt;&lt;periodical&gt;&lt;full-title&gt;Journal of Clinical and Experimental Neuropsychology&lt;/full-title&gt;&lt;abbr-1&gt;J Clin Exp Neuropsyc&lt;/abbr-1&gt;&lt;/periodical&gt;&lt;alt-periodical&gt;&lt;full-title&gt;Journal of Clinical and Experimental Neuropsychology&lt;/full-title&gt;&lt;abbr-1&gt;J Clin Exp Neuropsyc&lt;/abbr-1&gt;&lt;/alt-periodical&gt;&lt;pages&gt;372-380&lt;/pages&gt;&lt;volume&gt;13&lt;/volume&gt;&lt;number&gt;2&lt;/number&gt;&lt;keywords&gt;&lt;keyword&gt;dementia&lt;/keyword&gt;&lt;keyword&gt;impairment&lt;/keyword&gt;&lt;keyword&gt;asymmetry&lt;/keyword&gt;&lt;keyword&gt;diagnosis&lt;/keyword&gt;&lt;/keywords&gt;&lt;dates&gt;&lt;year&gt;1991&lt;/year&gt;&lt;pub-dates&gt;&lt;date&gt;Mar&lt;/date&gt;&lt;/pub-dates&gt;&lt;/dates&gt;&lt;isbn&gt;1380-3395&lt;/isbn&gt;&lt;accession-num&gt;WOS:A1991FL58000015&lt;/accession-num&gt;&lt;urls&gt;&lt;related-urls&gt;&lt;url&gt;&amp;lt;Go to ISI&amp;gt;://WOS:A1991FL58000015&lt;/url&gt;&lt;/related-urls&gt;&lt;/urls&gt;&lt;electronic-resource-num&gt;Doi 10.1080/01688639108401051&lt;/electronic-resource-num&gt;&lt;language&gt;English&lt;/language&gt;&lt;/record&gt;&lt;/Cite&gt;&lt;/EndNote&gt;</w:instrText>
      </w:r>
      <w:r w:rsidR="001C593D">
        <w:rPr>
          <w:sz w:val="23"/>
          <w:szCs w:val="23"/>
        </w:rPr>
        <w:fldChar w:fldCharType="separate"/>
      </w:r>
      <w:r w:rsidR="00FD3A0F">
        <w:rPr>
          <w:noProof/>
          <w:sz w:val="23"/>
          <w:szCs w:val="23"/>
        </w:rPr>
        <w:t>(</w:t>
      </w:r>
      <w:hyperlink w:anchor="_ENREF_22" w:tooltip="Baddeley, 1991 #13573" w:history="1">
        <w:r w:rsidR="00A71029">
          <w:rPr>
            <w:noProof/>
            <w:sz w:val="23"/>
            <w:szCs w:val="23"/>
          </w:rPr>
          <w:t>A. Baddeley, Della Sala, &amp; Spinnler, 1991</w:t>
        </w:r>
      </w:hyperlink>
      <w:r w:rsidR="00FD3A0F">
        <w:rPr>
          <w:noProof/>
          <w:sz w:val="23"/>
          <w:szCs w:val="23"/>
        </w:rPr>
        <w:t>)</w:t>
      </w:r>
      <w:r w:rsidR="001C593D">
        <w:rPr>
          <w:sz w:val="23"/>
          <w:szCs w:val="23"/>
        </w:rPr>
        <w:fldChar w:fldCharType="end"/>
      </w:r>
      <w:r w:rsidR="001C593D">
        <w:rPr>
          <w:sz w:val="23"/>
          <w:szCs w:val="23"/>
        </w:rPr>
        <w:t>.</w:t>
      </w:r>
      <w:r w:rsidR="00FD3A0F">
        <w:rPr>
          <w:sz w:val="23"/>
          <w:szCs w:val="23"/>
        </w:rPr>
        <w:t xml:space="preserve"> </w:t>
      </w:r>
      <w:r>
        <w:rPr>
          <w:sz w:val="23"/>
          <w:szCs w:val="23"/>
        </w:rPr>
        <w:t>This involves abstract reasoning which means to consider consequences about our actions when carrying out certain behaviours. The</w:t>
      </w:r>
      <w:r w:rsidR="00196CCC">
        <w:rPr>
          <w:sz w:val="23"/>
          <w:szCs w:val="23"/>
        </w:rPr>
        <w:t>re is th</w:t>
      </w:r>
      <w:r>
        <w:rPr>
          <w:sz w:val="23"/>
          <w:szCs w:val="23"/>
        </w:rPr>
        <w:t>e</w:t>
      </w:r>
      <w:r w:rsidR="00196CCC">
        <w:rPr>
          <w:sz w:val="23"/>
          <w:szCs w:val="23"/>
        </w:rPr>
        <w:t xml:space="preserve"> involvement</w:t>
      </w:r>
      <w:r>
        <w:rPr>
          <w:sz w:val="23"/>
          <w:szCs w:val="23"/>
        </w:rPr>
        <w:t xml:space="preserve"> of areas of the brain that deal with working memory in particular, and attentional control, in order to </w:t>
      </w:r>
      <w:r w:rsidR="00196CCC">
        <w:rPr>
          <w:sz w:val="23"/>
          <w:szCs w:val="23"/>
        </w:rPr>
        <w:t>keep focused and goal driven when performing any given task or action.</w:t>
      </w:r>
      <w:r>
        <w:rPr>
          <w:sz w:val="23"/>
          <w:szCs w:val="23"/>
        </w:rPr>
        <w:t xml:space="preserve"> </w:t>
      </w:r>
      <w:r w:rsidR="008F0FF5">
        <w:rPr>
          <w:lang w:val="en" w:eastAsia="en-GB"/>
        </w:rPr>
        <w:t xml:space="preserve">Executive functioning </w:t>
      </w:r>
      <w:r w:rsidR="009C11EF">
        <w:rPr>
          <w:lang w:val="en" w:eastAsia="en-GB"/>
        </w:rPr>
        <w:t>is</w:t>
      </w:r>
      <w:r w:rsidR="008F0FF5">
        <w:rPr>
          <w:lang w:val="en" w:eastAsia="en-GB"/>
        </w:rPr>
        <w:t xml:space="preserve"> impaired in dementia and can provide clinical markers for the different causes of experienced cognitive decline and its progression as the disease advances from early to severe stages. There are a lot of tests which have been used to study these</w:t>
      </w:r>
      <w:r w:rsidR="00FD3A0F">
        <w:rPr>
          <w:lang w:val="en" w:eastAsia="en-GB"/>
        </w:rPr>
        <w:t xml:space="preserve"> aspects of function </w:t>
      </w:r>
      <w:r w:rsidR="008F0FF5">
        <w:rPr>
          <w:lang w:val="en" w:eastAsia="en-GB"/>
        </w:rPr>
        <w:t>at a cogn</w:t>
      </w:r>
      <w:r w:rsidR="00FD3A0F">
        <w:rPr>
          <w:lang w:val="en" w:eastAsia="en-GB"/>
        </w:rPr>
        <w:t>itive level in order</w:t>
      </w:r>
      <w:r w:rsidR="008F0FF5">
        <w:rPr>
          <w:lang w:val="en" w:eastAsia="en-GB"/>
        </w:rPr>
        <w:t xml:space="preserve"> to track disease progression. To name but a few; Verbal Fluency Tests which include both Category Fluency and Letter Fluency tasks </w:t>
      </w:r>
      <w:r w:rsidR="008F0FF5">
        <w:rPr>
          <w:lang w:val="en" w:eastAsia="en-GB"/>
        </w:rPr>
        <w:fldChar w:fldCharType="begin">
          <w:fldData xml:space="preserve">PEVuZE5vdGU+PENpdGU+PEF1dGhvcj5UaHVyc3RvbmU8L0F1dGhvcj48WWVhcj4xOTQ4PC9ZZWFy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=
</w:fldData>
        </w:fldChar>
      </w:r>
      <w:r w:rsidR="002E6B4C">
        <w:rPr>
          <w:lang w:val="en" w:eastAsia="en-GB"/>
        </w:rPr>
        <w:instrText xml:space="preserve"> ADDIN EN.CITE </w:instrText>
      </w:r>
      <w:r w:rsidR="002E6B4C">
        <w:rPr>
          <w:lang w:val="en" w:eastAsia="en-GB"/>
        </w:rPr>
        <w:fldChar w:fldCharType="begin">
          <w:fldData xml:space="preserve">PEVuZE5vdGU+PENpdGU+PEF1dGhvcj5UaHVyc3RvbmU8L0F1dGhvcj48WWVhcj4xOTQ4PC9ZZWFy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=
</w:fldData>
        </w:fldChar>
      </w:r>
      <w:r w:rsidR="002E6B4C">
        <w:rPr>
          <w:lang w:val="en" w:eastAsia="en-GB"/>
        </w:rPr>
        <w:instrText xml:space="preserve"> ADDIN EN.CITE.DATA </w:instrText>
      </w:r>
      <w:r w:rsidR="002E6B4C">
        <w:rPr>
          <w:lang w:val="en" w:eastAsia="en-GB"/>
        </w:rPr>
      </w:r>
      <w:r w:rsidR="002E6B4C">
        <w:rPr>
          <w:lang w:val="en" w:eastAsia="en-GB"/>
        </w:rPr>
        <w:fldChar w:fldCharType="end"/>
      </w:r>
      <w:r w:rsidR="008F0FF5">
        <w:rPr>
          <w:lang w:val="en" w:eastAsia="en-GB"/>
        </w:rPr>
      </w:r>
      <w:r w:rsidR="008F0FF5">
        <w:rPr>
          <w:lang w:val="en" w:eastAsia="en-GB"/>
        </w:rPr>
        <w:fldChar w:fldCharType="separate"/>
      </w:r>
      <w:r w:rsidR="002E6B4C">
        <w:rPr>
          <w:noProof/>
          <w:lang w:val="en" w:eastAsia="en-GB"/>
        </w:rPr>
        <w:t>(</w:t>
      </w:r>
      <w:hyperlink w:anchor="_ENREF_199" w:tooltip="Isaacs, 1973 #11723" w:history="1">
        <w:r w:rsidR="00A71029">
          <w:rPr>
            <w:noProof/>
            <w:lang w:val="en" w:eastAsia="en-GB"/>
          </w:rPr>
          <w:t>Isaacs &amp; Kennie, 1973c</w:t>
        </w:r>
      </w:hyperlink>
      <w:r w:rsidR="002E6B4C">
        <w:rPr>
          <w:noProof/>
          <w:lang w:val="en" w:eastAsia="en-GB"/>
        </w:rPr>
        <w:t xml:space="preserve">; </w:t>
      </w:r>
      <w:hyperlink w:anchor="_ENREF_220" w:tooltip="Kertesz, 1982 #11721" w:history="1">
        <w:r w:rsidR="00A71029">
          <w:rPr>
            <w:noProof/>
            <w:lang w:val="en" w:eastAsia="en-GB"/>
          </w:rPr>
          <w:t>Kertesz, 1982c</w:t>
        </w:r>
      </w:hyperlink>
      <w:r w:rsidR="002E6B4C">
        <w:rPr>
          <w:noProof/>
          <w:lang w:val="en" w:eastAsia="en-GB"/>
        </w:rPr>
        <w:t xml:space="preserve">; </w:t>
      </w:r>
      <w:hyperlink w:anchor="_ENREF_381" w:tooltip="Spreen, 1967 #11678" w:history="1">
        <w:r w:rsidR="00A71029">
          <w:rPr>
            <w:noProof/>
            <w:lang w:val="en" w:eastAsia="en-GB"/>
          </w:rPr>
          <w:t>O. Spreen, Borkowsk.Jg, &amp; Benton, 1967</w:t>
        </w:r>
      </w:hyperlink>
      <w:r w:rsidR="002E6B4C">
        <w:rPr>
          <w:noProof/>
          <w:lang w:val="en" w:eastAsia="en-GB"/>
        </w:rPr>
        <w:t xml:space="preserve">; </w:t>
      </w:r>
      <w:hyperlink w:anchor="_ENREF_393" w:tooltip="Thurstone, 1948 #11668" w:history="1">
        <w:r w:rsidR="00A71029">
          <w:rPr>
            <w:noProof/>
            <w:lang w:val="en" w:eastAsia="en-GB"/>
          </w:rPr>
          <w:t>Thurstone, 1948a</w:t>
        </w:r>
      </w:hyperlink>
      <w:r w:rsidR="002E6B4C">
        <w:rPr>
          <w:noProof/>
          <w:lang w:val="en" w:eastAsia="en-GB"/>
        </w:rPr>
        <w:t xml:space="preserve">, </w:t>
      </w:r>
      <w:hyperlink w:anchor="_ENREF_394" w:tooltip="Thurstone, 1948 #11665" w:history="1">
        <w:r w:rsidR="00A71029">
          <w:rPr>
            <w:noProof/>
            <w:lang w:val="en" w:eastAsia="en-GB"/>
          </w:rPr>
          <w:t>1948c</w:t>
        </w:r>
      </w:hyperlink>
      <w:r w:rsidR="002E6B4C">
        <w:rPr>
          <w:noProof/>
          <w:lang w:val="en" w:eastAsia="en-GB"/>
        </w:rPr>
        <w:t>)</w:t>
      </w:r>
      <w:r w:rsidR="008F0FF5">
        <w:rPr>
          <w:lang w:val="en" w:eastAsia="en-GB"/>
        </w:rPr>
        <w:fldChar w:fldCharType="end"/>
      </w:r>
      <w:r w:rsidR="008F0FF5">
        <w:rPr>
          <w:lang w:val="en" w:eastAsia="en-GB"/>
        </w:rPr>
        <w:t xml:space="preserve">, Confrontational Naming Test </w:t>
      </w:r>
      <w:r w:rsidR="008F0FF5">
        <w:rPr>
          <w:lang w:val="en" w:eastAsia="en-GB"/>
        </w:rPr>
        <w:fldChar w:fldCharType="begin"/>
      </w:r>
      <w:r w:rsidR="00EC2E1B">
        <w:rPr>
          <w:lang w:val="en" w:eastAsia="en-GB"/>
        </w:rPr>
        <w:instrText xml:space="preserve"> ADDIN EN.CITE &lt;EndNote&gt;&lt;Cite&gt;&lt;Author&gt;Kaplan&lt;/Author&gt;&lt;Year&gt;1983&lt;/Year&gt;&lt;RecNum&gt;11737&lt;/RecNum&gt;&lt;DisplayText&gt;(Goodglass, Kaplan, &amp;amp; Barresi, 2000; Kaplan, Goodglass, &amp;amp; Weintraub, 1983)&lt;/DisplayText&gt;&lt;record&gt;&lt;rec-number&gt;11737&lt;/rec-number&gt;&lt;foreign-keys&gt;&lt;key app="EN" db-id="tzpe22srnsas9fevep9x0t2z0pzfe2a9a95t" timestamp="1399562086"&gt;11737&lt;/key&gt;&lt;/foreign-keys&gt;&lt;ref-type name="Manuscript"&gt;36&lt;/ref-type&gt;&lt;contributors&gt;&lt;authors&gt;&lt;author&gt;Kaplan, E. F.&lt;/author&gt;&lt;author&gt;Goodglass, H.&lt;/author&gt;&lt;author&gt;Weintraub, S.&lt;/author&gt;&lt;/authors&gt;&lt;/contributors&gt;&lt;titles&gt;&lt;title&gt;The Boston Naming Test (2nd ed.).&lt;/title&gt;&lt;/titles&gt;&lt;dates&gt;&lt;year&gt;1983&lt;/year&gt;&lt;/dates&gt;&lt;pub-location&gt;Philadelphia: Lea &amp;amp; Febiger&lt;/pub-location&gt;&lt;urls&gt;&lt;/urls&gt;&lt;/record&gt;&lt;/Cite&gt;&lt;Cite&gt;&lt;Author&gt;Goodglass&lt;/Author&gt;&lt;Year&gt;2000&lt;/Year&gt;&lt;RecNum&gt;11740&lt;/RecNum&gt;&lt;record&gt;&lt;rec-number&gt;11740&lt;/rec-number&gt;&lt;foreign-keys&gt;&lt;key app="EN" db-id="tzpe22srnsas9fevep9x0t2z0pzfe2a9a95t" timestamp="1399562310"&gt;11740&lt;/key&gt;&lt;/foreign-keys&gt;&lt;ref-type name="Manuscript"&gt;36&lt;/ref-type&gt;&lt;contributors&gt;&lt;authors&gt;&lt;author&gt;Goodglass, H.&lt;/author&gt;&lt;author&gt;Kaplan, E.&lt;/author&gt;&lt;author&gt;Barresi, B.&lt;/author&gt;&lt;/authors&gt;&lt;/contributors&gt;&lt;titles&gt;&lt;title&gt;The Boston Diagnostic Aphasia Examination (BADE-3) (3RD ED.).&lt;/title&gt;&lt;/titles&gt;&lt;dates&gt;&lt;year&gt;2000&lt;/year&gt;&lt;/dates&gt;&lt;pub-location&gt;San Antonio, TX:Pearson&lt;/pub-location&gt;&lt;urls&gt;&lt;/urls&gt;&lt;/record&gt;&lt;/Cite&gt;&lt;/EndNote&gt;</w:instrText>
      </w:r>
      <w:r w:rsidR="008F0FF5">
        <w:rPr>
          <w:lang w:val="en" w:eastAsia="en-GB"/>
        </w:rPr>
        <w:fldChar w:fldCharType="separate"/>
      </w:r>
      <w:r w:rsidR="008F0FF5">
        <w:rPr>
          <w:noProof/>
          <w:lang w:val="en" w:eastAsia="en-GB"/>
        </w:rPr>
        <w:t>(</w:t>
      </w:r>
      <w:hyperlink w:anchor="_ENREF_168" w:tooltip="Goodglass, 2000 #11740" w:history="1">
        <w:r w:rsidR="00A71029">
          <w:rPr>
            <w:noProof/>
            <w:lang w:val="en" w:eastAsia="en-GB"/>
          </w:rPr>
          <w:t>Goodglass, Kaplan, &amp; Barresi, 2000</w:t>
        </w:r>
      </w:hyperlink>
      <w:r w:rsidR="008F0FF5">
        <w:rPr>
          <w:noProof/>
          <w:lang w:val="en" w:eastAsia="en-GB"/>
        </w:rPr>
        <w:t xml:space="preserve">; </w:t>
      </w:r>
      <w:hyperlink w:anchor="_ENREF_213" w:tooltip="Kaplan, 1983 #11737" w:history="1">
        <w:r w:rsidR="00A71029">
          <w:rPr>
            <w:noProof/>
            <w:lang w:val="en" w:eastAsia="en-GB"/>
          </w:rPr>
          <w:t>Kaplan, Goodglass, &amp; Weintraub, 1983</w:t>
        </w:r>
      </w:hyperlink>
      <w:r w:rsidR="008F0FF5">
        <w:rPr>
          <w:noProof/>
          <w:lang w:val="en" w:eastAsia="en-GB"/>
        </w:rPr>
        <w:t>)</w:t>
      </w:r>
      <w:r w:rsidR="008F0FF5">
        <w:rPr>
          <w:lang w:val="en" w:eastAsia="en-GB"/>
        </w:rPr>
        <w:fldChar w:fldCharType="end"/>
      </w:r>
      <w:r w:rsidR="008F0FF5">
        <w:rPr>
          <w:lang w:val="en" w:eastAsia="en-GB"/>
        </w:rPr>
        <w:t xml:space="preserve">. These tests will be discussed further in this section.   </w:t>
      </w:r>
    </w:p>
    <w:p w14:paraId="740D6BCD" w14:textId="77777777" w:rsidR="004B0981" w:rsidRDefault="004B0981" w:rsidP="00914CD4">
      <w:pPr>
        <w:spacing w:line="360" w:lineRule="auto"/>
        <w:rPr>
          <w:lang w:val="en" w:eastAsia="en-GB"/>
        </w:rPr>
      </w:pPr>
    </w:p>
    <w:p w14:paraId="41ED9C2C" w14:textId="77777777" w:rsidR="00E43979" w:rsidRDefault="00522035" w:rsidP="004438BD">
      <w:pPr>
        <w:pStyle w:val="Heading2"/>
        <w:numPr>
          <w:ilvl w:val="1"/>
          <w:numId w:val="7"/>
        </w:numPr>
        <w:rPr>
          <w:lang w:val="en" w:eastAsia="en-GB"/>
        </w:rPr>
      </w:pPr>
      <w:bookmarkStart w:id="207" w:name="_Toc436932617"/>
      <w:r>
        <w:rPr>
          <w:lang w:val="en" w:eastAsia="en-GB"/>
        </w:rPr>
        <w:t>Study 4</w:t>
      </w:r>
      <w:r w:rsidR="00E43979">
        <w:rPr>
          <w:lang w:val="en" w:eastAsia="en-GB"/>
        </w:rPr>
        <w:t xml:space="preserve">: Standardisation of digit span </w:t>
      </w:r>
      <w:r>
        <w:rPr>
          <w:lang w:val="en" w:eastAsia="en-GB"/>
        </w:rPr>
        <w:t>backward</w:t>
      </w:r>
      <w:r w:rsidR="00E43979">
        <w:rPr>
          <w:lang w:val="en" w:eastAsia="en-GB"/>
        </w:rPr>
        <w:t xml:space="preserve"> in a Pakistani population</w:t>
      </w:r>
      <w:bookmarkEnd w:id="207"/>
    </w:p>
    <w:p w14:paraId="538D11D6" w14:textId="77777777" w:rsidR="004B0981" w:rsidRPr="00A8699A" w:rsidRDefault="004B0981" w:rsidP="004B0981">
      <w:pPr>
        <w:spacing w:line="360" w:lineRule="auto"/>
        <w:rPr>
          <w:lang w:val="en" w:eastAsia="en-GB"/>
        </w:rPr>
      </w:pPr>
    </w:p>
    <w:p w14:paraId="65F20E04" w14:textId="77777777" w:rsidR="004B0981" w:rsidRDefault="004B0981" w:rsidP="004B0981">
      <w:pPr>
        <w:pStyle w:val="Heading2"/>
        <w:numPr>
          <w:ilvl w:val="1"/>
          <w:numId w:val="7"/>
        </w:numPr>
        <w:rPr>
          <w:lang w:val="en" w:eastAsia="en-GB"/>
        </w:rPr>
      </w:pPr>
      <w:bookmarkStart w:id="208" w:name="_Toc436932618"/>
      <w:r>
        <w:rPr>
          <w:lang w:val="en" w:eastAsia="en-GB"/>
        </w:rPr>
        <w:t>Digit Span Backwards</w:t>
      </w:r>
      <w:bookmarkEnd w:id="208"/>
    </w:p>
    <w:p w14:paraId="1210900A" w14:textId="77777777" w:rsidR="004B0981" w:rsidRDefault="004B0981" w:rsidP="004B0981">
      <w:pPr>
        <w:spacing w:line="360" w:lineRule="auto"/>
      </w:pPr>
      <w:r>
        <w:t>As mentioned in section 6.3 of this chapter, the digit span backward test is a measure of working memory and involves the use of the central executive component of working memory</w:t>
      </w:r>
      <w:r w:rsidRPr="002E71ED">
        <w:t>, more specifically it engages with the function of the phonological loop (an aspect of th</w:t>
      </w:r>
      <w:r w:rsidR="00C45735">
        <w:t xml:space="preserve">e central executive component) </w:t>
      </w:r>
      <w:r w:rsidR="00C45735">
        <w:fldChar w:fldCharType="begin"/>
      </w:r>
      <w:r w:rsidR="00EC2E1B">
        <w:instrText xml:space="preserve"> ADDIN EN.CITE &lt;EndNote&gt;&lt;Cite&gt;&lt;Author&gt;Baddeley&lt;/Author&gt;&lt;Year&gt;2000&lt;/Year&gt;&lt;RecNum&gt;13698&lt;/RecNum&gt;&lt;DisplayText&gt;(A. Baddeley, 2000)&lt;/DisplayText&gt;&lt;record&gt;&lt;rec-number&gt;13698&lt;/rec-number&gt;&lt;foreign-keys&gt;&lt;key app="EN" db-id="tzpe22srnsas9fevep9x0t2z0pzfe2a9a95t" timestamp="1418904493"&gt;13698&lt;/key&gt;&lt;/foreign-keys&gt;&lt;ref-type name="Journal Article"&gt;17&lt;/ref-type&gt;&lt;contributors&gt;&lt;authors&gt;&lt;author&gt;Baddeley, A.&lt;/author&gt;&lt;/authors&gt;&lt;/contributors&gt;&lt;auth-address&gt;Baddeley, A&amp;#xD;Univ Bristol, Dept Expt Psychol, 8 Woodland Rd, Bristol BS8 1TN, Avon, England&amp;#xD;Univ Bristol, Dept Expt Psychol, 8 Woodland Rd, Bristol BS8 1TN, Avon, England&amp;#xD;Univ Bristol, Dept Expt Psychol, Bristol BS8 1TN, Avon, England&lt;/auth-address&gt;&lt;titles&gt;&lt;title&gt;The episodic buffer: a new component of working memory?&lt;/title&gt;&lt;secondary-title&gt;Trends in Cognitive Sciences&lt;/secondary-title&gt;&lt;alt-title&gt;Trends Cogn Sci&lt;/alt-title&gt;&lt;/titles&gt;&lt;periodical&gt;&lt;full-title&gt;Trends in Cognitive Sciences&lt;/full-title&gt;&lt;/periodical&gt;&lt;alt-periodical&gt;&lt;full-title&gt;Trends Cogn Sci&lt;/full-title&gt;&lt;/alt-periodical&gt;&lt;pages&gt;417-423&lt;/pages&gt;&lt;volume&gt;4&lt;/volume&gt;&lt;number&gt;11&lt;/number&gt;&lt;keywords&gt;&lt;keyword&gt;short-term-memory&lt;/keyword&gt;&lt;keyword&gt;articulatory loop&lt;/keyword&gt;&lt;keyword&gt;speech&lt;/keyword&gt;&lt;keyword&gt;model&lt;/keyword&gt;&lt;/keywords&gt;&lt;dates&gt;&lt;year&gt;2000&lt;/year&gt;&lt;pub-dates&gt;&lt;date&gt;Nov&lt;/date&gt;&lt;/pub-dates&gt;&lt;/dates&gt;&lt;isbn&gt;1364-6613&lt;/isbn&gt;&lt;accession-num&gt;WOS:000165081400004&lt;/accession-num&gt;&lt;urls&gt;&lt;related-urls&gt;&lt;url&gt;&amp;lt;Go to ISI&amp;gt;://WOS:000165081400004&lt;/url&gt;&lt;/related-urls&gt;&lt;/urls&gt;&lt;electronic-resource-num&gt;Doi 10.1016/S1364-6613(00)01538-2&lt;/electronic-resource-num&gt;&lt;language&gt;English&lt;/language&gt;&lt;/record&gt;&lt;/Cite&gt;&lt;/EndNote&gt;</w:instrText>
      </w:r>
      <w:r w:rsidR="00C45735">
        <w:fldChar w:fldCharType="separate"/>
      </w:r>
      <w:r w:rsidR="00C45735">
        <w:rPr>
          <w:noProof/>
        </w:rPr>
        <w:t>(</w:t>
      </w:r>
      <w:hyperlink w:anchor="_ENREF_21" w:tooltip="Baddeley, 2000 #13698" w:history="1">
        <w:r w:rsidR="00A71029">
          <w:rPr>
            <w:noProof/>
          </w:rPr>
          <w:t>A. Baddeley, 2000</w:t>
        </w:r>
      </w:hyperlink>
      <w:r w:rsidR="00C45735">
        <w:rPr>
          <w:noProof/>
        </w:rPr>
        <w:t>)</w:t>
      </w:r>
      <w:r w:rsidR="00C45735">
        <w:fldChar w:fldCharType="end"/>
      </w:r>
      <w:r w:rsidRPr="002E71ED">
        <w:t>. Age is a factor which is almost twice as likely to</w:t>
      </w:r>
      <w:r>
        <w:t xml:space="preserve"> affect performance on the digit span backward test, (i.e. a 14% age related decrement in performance as opposed to 8% for digit span forward) </w:t>
      </w:r>
      <w:r w:rsidR="00C45735">
        <w:fldChar w:fldCharType="begin"/>
      </w:r>
      <w:r w:rsidR="00EC2E1B">
        <w:instrText xml:space="preserve"> ADDIN EN.CITE &lt;EndNote&gt;&lt;Cite&gt;&lt;Author&gt;Babcock&lt;/Author&gt;&lt;Year&gt;1990&lt;/Year&gt;&lt;RecNum&gt;13728&lt;/RecNum&gt;&lt;DisplayText&gt;(Babcock &amp;amp; Salthouse, 1990)&lt;/DisplayText&gt;&lt;record&gt;&lt;rec-number&gt;13728&lt;/rec-number&gt;&lt;foreign-keys&gt;&lt;key app="EN" db-id="tzpe22srnsas9fevep9x0t2z0pzfe2a9a95t" timestamp="1418904615"&gt;13728&lt;/key&gt;&lt;/foreign-keys&gt;&lt;ref-type name="Journal Article"&gt;17&lt;/ref-type&gt;&lt;contributors&gt;&lt;authors&gt;&lt;author&gt;Babcock, R. L.&lt;/author&gt;&lt;author&gt;Salthouse, T. A.&lt;/author&gt;&lt;/authors&gt;&lt;/contributors&gt;&lt;auth-address&gt;Babcock, Rl&amp;#xD;Georgia Inst Technol,Sch Psychol,Atlanta,Ga 30332, USA&amp;#xD;Georgia Inst Technol,Sch Psychol,Atlanta,Ga 30332, USA&lt;/auth-address&gt;&lt;titles&gt;&lt;title&gt;Effects of Increased Processing Demands on Age-Differences in Working Memory&lt;/title&gt;&lt;secondary-title&gt;Psychology and Aging&lt;/secondary-title&gt;&lt;alt-title&gt;Psychol Aging&lt;/alt-title&gt;&lt;/titles&gt;&lt;periodical&gt;&lt;full-title&gt;Psychology and Aging&lt;/full-title&gt;&lt;/periodical&gt;&lt;alt-periodical&gt;&lt;full-title&gt;Psychology and Aging&lt;/full-title&gt;&lt;abbr-1&gt;Psychol Aging&lt;/abbr-1&gt;&lt;/alt-periodical&gt;&lt;pages&gt;421-428&lt;/pages&gt;&lt;volume&gt;5&lt;/volume&gt;&lt;number&gt;3&lt;/number&gt;&lt;dates&gt;&lt;year&gt;1990&lt;/year&gt;&lt;pub-dates&gt;&lt;date&gt;Sep&lt;/date&gt;&lt;/pub-dates&gt;&lt;/dates&gt;&lt;isbn&gt;0882-7974&lt;/isbn&gt;&lt;accession-num&gt;WOS:A1990DY44500011&lt;/accession-num&gt;&lt;urls&gt;&lt;related-urls&gt;&lt;url&gt;&amp;lt;Go to ISI&amp;gt;://WOS:A1990DY44500011&lt;/url&gt;&lt;/related-urls&gt;&lt;/urls&gt;&lt;electronic-resource-num&gt;Doi 10.1037/0882-7974.5.3.421&lt;/electronic-resource-num&gt;&lt;language&gt;English&lt;/language&gt;&lt;/record&gt;&lt;/Cite&gt;&lt;/EndNote&gt;</w:instrText>
      </w:r>
      <w:r w:rsidR="00C45735">
        <w:fldChar w:fldCharType="separate"/>
      </w:r>
      <w:r w:rsidR="00C45735">
        <w:rPr>
          <w:noProof/>
        </w:rPr>
        <w:t>(</w:t>
      </w:r>
      <w:hyperlink w:anchor="_ENREF_20" w:tooltip="Babcock, 1990 #13728" w:history="1">
        <w:r w:rsidR="00A71029">
          <w:rPr>
            <w:noProof/>
          </w:rPr>
          <w:t>Babcock &amp; Salthouse, 1990</w:t>
        </w:r>
      </w:hyperlink>
      <w:r w:rsidR="00C45735">
        <w:rPr>
          <w:noProof/>
        </w:rPr>
        <w:t>)</w:t>
      </w:r>
      <w:r w:rsidR="00C45735">
        <w:fldChar w:fldCharType="end"/>
      </w:r>
      <w:r w:rsidR="00C45735">
        <w:t xml:space="preserve">. </w:t>
      </w:r>
      <w:r>
        <w:t>There are similar education effects reported in</w:t>
      </w:r>
      <w:r w:rsidR="00FD3A0F">
        <w:t xml:space="preserve"> the</w:t>
      </w:r>
      <w:r>
        <w:t xml:space="preserve"> literature for the digit span backward test as reported f</w:t>
      </w:r>
      <w:r w:rsidR="00B30C35">
        <w:t xml:space="preserve">or the digit span forward test. </w:t>
      </w:r>
      <w:hyperlink w:anchor="_ENREF_246" w:tooltip="Lezak, 2012 #11541" w:history="1">
        <w:r w:rsidR="00A71029">
          <w:fldChar w:fldCharType="begin"/>
        </w:r>
        <w:r w:rsidR="00A71029">
          <w:instrText xml:space="preserve"> ADDIN EN.CITE &lt;EndNote&gt;&lt;Cite AuthorYear="1"&gt;&lt;Author&gt;Lezak&lt;/Author&gt;&lt;Year&gt;2012&lt;/Year&gt;&lt;RecNum&gt;11541&lt;/RecNum&gt;&lt;DisplayText&gt;Lezak (2012)&lt;/DisplayText&gt;&lt;record&gt;&lt;rec-number&gt;11541&lt;/rec-number&gt;&lt;foreign-keys&gt;&lt;key app="EN" db-id="tzpe22srnsas9fevep9x0t2z0pzfe2a9a95t" timestamp="1399541685"&gt;11541&lt;/key&gt;&lt;/foreign-keys&gt;&lt;ref-type name="Book"&gt;6&lt;/ref-type&gt;&lt;contributors&gt;&lt;authors&gt;&lt;author&gt;Lezak, M. D.&lt;/author&gt;&lt;/authors&gt;&lt;/contributors&gt;&lt;titles&gt;&lt;title&gt;Neuropsychological assessment&lt;/title&gt;&lt;/titles&gt;&lt;pages&gt;xxv, 1161 p.&lt;/pages&gt;&lt;edition&gt;5th&lt;/edition&gt;&lt;keywords&gt;&lt;keyword&gt;Neuropsychological tests.&lt;/keyword&gt;&lt;/keywords&gt;&lt;dates&gt;&lt;year&gt;2012&lt;/year&gt;&lt;/dates&gt;&lt;pub-location&gt;Oxford ; New York&lt;/pub-location&gt;&lt;publisher&gt;Oxford University Press&lt;/publisher&gt;&lt;isbn&gt;9780195395525 (hardcover alk. paper)&lt;/isbn&gt;&lt;accession-num&gt;16795489&lt;/accession-num&gt;&lt;call-num&gt;Jefferson or Adams Building Reading Rooms RC386.6.N48 L49 2012&lt;/call-num&gt;&lt;urls&gt;&lt;/urls&gt;&lt;/record&gt;&lt;/Cite&gt;&lt;/EndNote&gt;</w:instrText>
        </w:r>
        <w:r w:rsidR="00A71029">
          <w:fldChar w:fldCharType="separate"/>
        </w:r>
        <w:r w:rsidR="00A71029">
          <w:rPr>
            <w:noProof/>
          </w:rPr>
          <w:t>Lezak (2012)</w:t>
        </w:r>
        <w:r w:rsidR="00A71029">
          <w:fldChar w:fldCharType="end"/>
        </w:r>
      </w:hyperlink>
      <w:r w:rsidR="00B30C35">
        <w:t xml:space="preserve"> </w:t>
      </w:r>
      <w:r>
        <w:t xml:space="preserve">argues </w:t>
      </w:r>
      <w:r w:rsidR="00EC7195">
        <w:t>that after the age of 60</w:t>
      </w:r>
      <w:r>
        <w:t>, the digit span backward could decrease by 1 point in higher educated individuals. However, this argument is a relatively weak one and has not been wid</w:t>
      </w:r>
      <w:r w:rsidR="002A35AF">
        <w:t>ely replicated in other studies</w:t>
      </w:r>
      <w:r>
        <w:t xml:space="preserve"> </w:t>
      </w:r>
      <w:r w:rsidR="00B30C35">
        <w:fldChar w:fldCharType="begin">
          <w:fldData xml:space="preserve">PEVuZE5vdGU+PENpdGU+PEF1dGhvcj5Ib3dpZXNvbjwvQXV0aG9yPjxZZWFyPjIwMDM8L1llYXI+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</w:fldData>
        </w:fldChar>
      </w:r>
      <w:r w:rsidR="00EC2E1B">
        <w:instrText xml:space="preserve"> ADDIN EN.CITE </w:instrText>
      </w:r>
      <w:r w:rsidR="00EC2E1B">
        <w:fldChar w:fldCharType="begin">
          <w:fldData xml:space="preserve">PEVuZE5vdGU+PENpdGU+PEF1dGhvcj5Ib3dpZXNvbjwvQXV0aG9yPjxZZWFyPjIwMDM8L1llYXI+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</w:fldData>
        </w:fldChar>
      </w:r>
      <w:r w:rsidR="00EC2E1B">
        <w:instrText xml:space="preserve"> ADDIN EN.CITE.DATA </w:instrText>
      </w:r>
      <w:r w:rsidR="00EC2E1B">
        <w:fldChar w:fldCharType="end"/>
      </w:r>
      <w:r w:rsidR="00B30C35">
        <w:fldChar w:fldCharType="separate"/>
      </w:r>
      <w:r w:rsidR="00B30C35">
        <w:rPr>
          <w:noProof/>
        </w:rPr>
        <w:t>(</w:t>
      </w:r>
      <w:hyperlink w:anchor="_ENREF_193" w:tooltip="Howieson, 2003 #13791" w:history="1">
        <w:r w:rsidR="00A71029">
          <w:rPr>
            <w:noProof/>
          </w:rPr>
          <w:t>Howieson et al., 2003</w:t>
        </w:r>
      </w:hyperlink>
      <w:r w:rsidR="00B30C35">
        <w:rPr>
          <w:noProof/>
        </w:rPr>
        <w:t>)</w:t>
      </w:r>
      <w:r w:rsidR="00B30C35">
        <w:fldChar w:fldCharType="end"/>
      </w:r>
      <w:r w:rsidR="00B30C35">
        <w:t xml:space="preserve"> </w:t>
      </w:r>
      <w:r>
        <w:lastRenderedPageBreak/>
        <w:t xml:space="preserve">Gender differences have been the debate amongst many researchers that have looked at digit span performance. Fewer reports of significant gender differences are </w:t>
      </w:r>
      <w:r w:rsidR="008A2E8E">
        <w:t>observable</w:t>
      </w:r>
      <w:r>
        <w:t xml:space="preserve"> for the digit span forward task however, </w:t>
      </w:r>
      <w:r w:rsidR="008A2E8E">
        <w:t xml:space="preserve">and </w:t>
      </w:r>
      <w:r>
        <w:t xml:space="preserve">there </w:t>
      </w:r>
      <w:r w:rsidR="008A2E8E">
        <w:t>are</w:t>
      </w:r>
      <w:r>
        <w:t xml:space="preserve"> some </w:t>
      </w:r>
      <w:r w:rsidR="008A2E8E">
        <w:t>research efforts that</w:t>
      </w:r>
      <w:r w:rsidRPr="00923E08">
        <w:t xml:space="preserve"> have shown that females perform better than males o</w:t>
      </w:r>
      <w:r w:rsidR="002A35AF">
        <w:t>n the digit span backwards test</w:t>
      </w:r>
      <w:r w:rsidRPr="00923E08">
        <w:t xml:space="preserve"> </w:t>
      </w:r>
      <w:r>
        <w:fldChar w:fldCharType="begin">
          <w:fldData xml:space="preserve">PEVuZE5vdGU+PENpdGU+PEF1dGhvcj5QZW5hLUNhc2Fub3ZhPC9BdXRob3I+PFllYXI+MjAwOTwv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</w:fldData>
        </w:fldChar>
      </w:r>
      <w:r w:rsidR="00EC2E1B">
        <w:instrText xml:space="preserve"> ADDIN EN.CITE </w:instrText>
      </w:r>
      <w:r w:rsidR="00EC2E1B">
        <w:fldChar w:fldCharType="begin">
          <w:fldData xml:space="preserve">PEVuZE5vdGU+PENpdGU+PEF1dGhvcj5QZW5hLUNhc2Fub3ZhPC9BdXRob3I+PFllYXI+MjAwOTwv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</w:fldData>
        </w:fldChar>
      </w:r>
      <w:r w:rsidR="00EC2E1B">
        <w:instrText xml:space="preserve"> ADDIN EN.CITE.DATA </w:instrText>
      </w:r>
      <w:r w:rsidR="00EC2E1B">
        <w:fldChar w:fldCharType="end"/>
      </w:r>
      <w:r>
        <w:fldChar w:fldCharType="separate"/>
      </w:r>
      <w:r>
        <w:rPr>
          <w:noProof/>
        </w:rPr>
        <w:t>(</w:t>
      </w:r>
      <w:hyperlink w:anchor="_ENREF_308" w:tooltip="Orsini, 1986 #11159" w:history="1">
        <w:r w:rsidR="00A71029">
          <w:rPr>
            <w:noProof/>
          </w:rPr>
          <w:t>Orsini et al., 1986</w:t>
        </w:r>
      </w:hyperlink>
      <w:r>
        <w:rPr>
          <w:noProof/>
        </w:rPr>
        <w:t xml:space="preserve">; </w:t>
      </w:r>
      <w:hyperlink w:anchor="_ENREF_322" w:tooltip="Pena-Casanova, 2009 #11156" w:history="1">
        <w:r w:rsidR="00A71029">
          <w:rPr>
            <w:noProof/>
          </w:rPr>
          <w:t>Pena-Casanova et al., 2009</w:t>
        </w:r>
      </w:hyperlink>
      <w:r>
        <w:rPr>
          <w:noProof/>
        </w:rPr>
        <w:t xml:space="preserve">; </w:t>
      </w:r>
      <w:hyperlink w:anchor="_ENREF_371" w:tooltip="Singh, 2010 #11160" w:history="1">
        <w:r w:rsidR="00A71029">
          <w:rPr>
            <w:noProof/>
          </w:rPr>
          <w:t>Singh et al., 2010</w:t>
        </w:r>
      </w:hyperlink>
      <w:r>
        <w:rPr>
          <w:noProof/>
        </w:rPr>
        <w:t>)</w:t>
      </w:r>
      <w:r>
        <w:fldChar w:fldCharType="end"/>
      </w:r>
      <w:r w:rsidRPr="00923E08">
        <w:t xml:space="preserve">.  </w:t>
      </w:r>
    </w:p>
    <w:p w14:paraId="20728848" w14:textId="77777777" w:rsidR="00D324A7" w:rsidRDefault="00D324A7" w:rsidP="004B0981">
      <w:pPr>
        <w:spacing w:line="360" w:lineRule="auto"/>
      </w:pPr>
    </w:p>
    <w:p w14:paraId="64E2F1EB" w14:textId="77777777" w:rsidR="004B0981" w:rsidRDefault="00D324A7" w:rsidP="004B0981">
      <w:pPr>
        <w:spacing w:line="360" w:lineRule="auto"/>
      </w:pPr>
      <w:r>
        <w:t xml:space="preserve">Ethnicity effects have been reported in studies comparing performance of </w:t>
      </w:r>
      <w:r w:rsidR="00AB01F0">
        <w:t>African-</w:t>
      </w:r>
      <w:r>
        <w:t xml:space="preserve">American and </w:t>
      </w:r>
      <w:r w:rsidR="00AB01F0">
        <w:t>Caucasian</w:t>
      </w:r>
      <w:r>
        <w:t xml:space="preserve"> children. </w:t>
      </w:r>
      <w:r w:rsidR="00AB01F0">
        <w:t>Caucasian</w:t>
      </w:r>
      <w:r>
        <w:t xml:space="preserve"> children performed better on the </w:t>
      </w:r>
      <w:r w:rsidR="008A2E8E">
        <w:t>digit span forward and backward;</w:t>
      </w:r>
      <w:r>
        <w:t xml:space="preserve"> however</w:t>
      </w:r>
      <w:r w:rsidR="008A2E8E">
        <w:t>,</w:t>
      </w:r>
      <w:r>
        <w:t xml:space="preserve"> differences were greater for the digit span backward performance</w:t>
      </w:r>
      <w:r w:rsidR="00B30C35">
        <w:t xml:space="preserve"> </w:t>
      </w:r>
      <w:r w:rsidR="00B30C35">
        <w:fldChar w:fldCharType="begin"/>
      </w:r>
      <w:r w:rsidR="00EC2E1B">
        <w:instrText xml:space="preserve"> ADDIN EN.CITE &lt;EndNote&gt;&lt;Cite&gt;&lt;Author&gt;Jensen&lt;/Author&gt;&lt;Year&gt;1975&lt;/Year&gt;&lt;RecNum&gt;13798&lt;/RecNum&gt;&lt;DisplayText&gt;(Jensen &amp;amp; Figueroa, 1975)&lt;/DisplayText&gt;&lt;record&gt;&lt;rec-number&gt;13798&lt;/rec-number&gt;&lt;foreign-keys&gt;&lt;key app="EN" db-id="tzpe22srnsas9fevep9x0t2z0pzfe2a9a95t" timestamp="1418904967"&gt;13798&lt;/key&gt;&lt;/foreign-keys&gt;&lt;ref-type name="Journal Article"&gt;17&lt;/ref-type&gt;&lt;contributors&gt;&lt;authors&gt;&lt;author&gt;Jensen, A. R.&lt;/author&gt;&lt;author&gt;Figueroa, R. A.&lt;/author&gt;&lt;/authors&gt;&lt;/contributors&gt;&lt;auth-address&gt;Univ Calif,Inst Human Learning,Berkeley,Ca 94720&lt;/auth-address&gt;&lt;titles&gt;&lt;title&gt;Forward and Backward Digit Span Interaction with Race and Iq - Predictions from Jensens Theory&lt;/title&gt;&lt;secondary-title&gt;Journal of Educational Psychology&lt;/secondary-title&gt;&lt;alt-title&gt;J Educ Psychol&lt;/alt-title&gt;&lt;/titles&gt;&lt;periodical&gt;&lt;full-title&gt;Journal of Educational Psychology&lt;/full-title&gt;&lt;abbr-1&gt;J Educ Psychol&lt;/abbr-1&gt;&lt;/periodical&gt;&lt;alt-periodical&gt;&lt;full-title&gt;Journal of Educational Psychology&lt;/full-title&gt;&lt;abbr-1&gt;J Educ Psychol&lt;/abbr-1&gt;&lt;/alt-periodical&gt;&lt;pages&gt;882-893&lt;/pages&gt;&lt;volume&gt;67&lt;/volume&gt;&lt;number&gt;6&lt;/number&gt;&lt;dates&gt;&lt;year&gt;1975&lt;/year&gt;&lt;/dates&gt;&lt;isbn&gt;0022-0663&lt;/isbn&gt;&lt;accession-num&gt;WOS:A1975AZ33800024&lt;/accession-num&gt;&lt;urls&gt;&lt;related-urls&gt;&lt;url&gt;&amp;lt;Go to ISI&amp;gt;://WOS:A1975AZ33800024&lt;/url&gt;&lt;/related-urls&gt;&lt;/urls&gt;&lt;electronic-resource-num&gt;Doi 10.1037//0022-0663.67.6.882&lt;/electronic-resource-num&gt;&lt;language&gt;English&lt;/language&gt;&lt;/record&gt;&lt;/Cite&gt;&lt;/EndNote&gt;</w:instrText>
      </w:r>
      <w:r w:rsidR="00B30C35">
        <w:fldChar w:fldCharType="separate"/>
      </w:r>
      <w:r w:rsidR="00B30C35">
        <w:rPr>
          <w:noProof/>
        </w:rPr>
        <w:t>(</w:t>
      </w:r>
      <w:hyperlink w:anchor="_ENREF_205" w:tooltip="Jensen, 1975 #13798" w:history="1">
        <w:r w:rsidR="00A71029">
          <w:rPr>
            <w:noProof/>
          </w:rPr>
          <w:t>Jensen &amp; Figueroa, 1975</w:t>
        </w:r>
      </w:hyperlink>
      <w:r w:rsidR="00B30C35">
        <w:rPr>
          <w:noProof/>
        </w:rPr>
        <w:t>)</w:t>
      </w:r>
      <w:r w:rsidR="00B30C35">
        <w:fldChar w:fldCharType="end"/>
      </w:r>
      <w:r w:rsidR="00B30C35">
        <w:t>.</w:t>
      </w:r>
      <w:r>
        <w:t xml:space="preserve"> Moreover, research on digit span performance in adults has shown further ethnic differences, in which Hispanics and African</w:t>
      </w:r>
      <w:r w:rsidR="00AB01F0">
        <w:t>-</w:t>
      </w:r>
      <w:r>
        <w:t>Americans had significantly</w:t>
      </w:r>
      <w:r w:rsidR="00AB01F0">
        <w:t xml:space="preserve"> lower di</w:t>
      </w:r>
      <w:r w:rsidR="002A35AF">
        <w:t>git span scores than Caucasians</w:t>
      </w:r>
      <w:r w:rsidR="00AB01F0">
        <w:t xml:space="preserve"> </w:t>
      </w:r>
      <w:r w:rsidR="00B30C35">
        <w:fldChar w:fldCharType="begin">
          <w:fldData xml:space="preserve">PEVuZE5vdGU+PENpdGU+PEF1dGhvcj5Cb29uZTwvQXV0aG9yPjxZZWFyPjIwMDc8L1llYXI+PFJl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=
</w:fldData>
        </w:fldChar>
      </w:r>
      <w:r w:rsidR="00EC2E1B">
        <w:instrText xml:space="preserve"> ADDIN EN.CITE </w:instrText>
      </w:r>
      <w:r w:rsidR="00EC2E1B">
        <w:fldChar w:fldCharType="begin">
          <w:fldData xml:space="preserve">PEVuZE5vdGU+PENpdGU+PEF1dGhvcj5Cb29uZTwvQXV0aG9yPjxZZWFyPjIwMDc8L1llYXI+PFJl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=
</w:fldData>
        </w:fldChar>
      </w:r>
      <w:r w:rsidR="00EC2E1B">
        <w:instrText xml:space="preserve"> ADDIN EN.CITE.DATA </w:instrText>
      </w:r>
      <w:r w:rsidR="00EC2E1B">
        <w:fldChar w:fldCharType="end"/>
      </w:r>
      <w:r w:rsidR="00B30C35">
        <w:fldChar w:fldCharType="separate"/>
      </w:r>
      <w:r w:rsidR="00B30C35">
        <w:rPr>
          <w:noProof/>
        </w:rPr>
        <w:t>(</w:t>
      </w:r>
      <w:hyperlink w:anchor="_ENREF_52" w:tooltip="Boone, 2007 #13801" w:history="1">
        <w:r w:rsidR="00A71029">
          <w:rPr>
            <w:noProof/>
          </w:rPr>
          <w:t>Boone, Victor, Wen, Razani, &amp; Ponton, 2007</w:t>
        </w:r>
      </w:hyperlink>
      <w:r w:rsidR="00B30C35">
        <w:rPr>
          <w:noProof/>
        </w:rPr>
        <w:t>)</w:t>
      </w:r>
      <w:r w:rsidR="00B30C35">
        <w:fldChar w:fldCharType="end"/>
      </w:r>
      <w:r w:rsidR="00B30C35">
        <w:t>.</w:t>
      </w:r>
    </w:p>
    <w:p w14:paraId="7167B450" w14:textId="77777777" w:rsidR="00AB01F0" w:rsidRDefault="00AB01F0" w:rsidP="004B0981">
      <w:pPr>
        <w:spacing w:line="360" w:lineRule="auto"/>
      </w:pPr>
    </w:p>
    <w:p w14:paraId="327D4924" w14:textId="77777777" w:rsidR="004B0981" w:rsidRDefault="008A2E8E" w:rsidP="004B0981">
      <w:pPr>
        <w:spacing w:line="360" w:lineRule="auto"/>
      </w:pPr>
      <w:r>
        <w:t xml:space="preserve">Performance on the digit span backwards is </w:t>
      </w:r>
      <w:r w:rsidR="004B0981">
        <w:t xml:space="preserve">impaired in patients with AD </w:t>
      </w:r>
      <w:r w:rsidR="004B0981">
        <w:fldChar w:fldCharType="begin">
          <w:fldData xml:space="preserve">PEVuZE5vdGU+PENpdGU+PEF1dGhvcj5IdW50bGV5PC9BdXRob3I+PFllYXI+MjAxMTwvWWVhcj48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</w:fldData>
        </w:fldChar>
      </w:r>
      <w:r w:rsidR="00EC2E1B">
        <w:instrText xml:space="preserve"> ADDIN EN.CITE </w:instrText>
      </w:r>
      <w:r w:rsidR="00EC2E1B">
        <w:fldChar w:fldCharType="begin">
          <w:fldData xml:space="preserve">PEVuZE5vdGU+PENpdGU+PEF1dGhvcj5IdW50bGV5PC9BdXRob3I+PFllYXI+MjAxMTwvWWVhcj48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</w:fldData>
        </w:fldChar>
      </w:r>
      <w:r w:rsidR="00EC2E1B">
        <w:instrText xml:space="preserve"> ADDIN EN.CITE.DATA </w:instrText>
      </w:r>
      <w:r w:rsidR="00EC2E1B">
        <w:fldChar w:fldCharType="end"/>
      </w:r>
      <w:r w:rsidR="004B0981">
        <w:fldChar w:fldCharType="separate"/>
      </w:r>
      <w:r w:rsidR="006F4520">
        <w:rPr>
          <w:noProof/>
        </w:rPr>
        <w:t>(</w:t>
      </w:r>
      <w:hyperlink w:anchor="_ENREF_195" w:tooltip="Huntley, 2011 #11192" w:history="1">
        <w:r w:rsidR="00A71029">
          <w:rPr>
            <w:noProof/>
          </w:rPr>
          <w:t>Huntley et al., 2011</w:t>
        </w:r>
      </w:hyperlink>
      <w:r w:rsidR="006F4520">
        <w:rPr>
          <w:noProof/>
        </w:rPr>
        <w:t>)</w:t>
      </w:r>
      <w:r w:rsidR="004B0981">
        <w:fldChar w:fldCharType="end"/>
      </w:r>
      <w:r w:rsidR="004B0981">
        <w:t xml:space="preserve">. </w:t>
      </w:r>
      <w:r>
        <w:t>T</w:t>
      </w:r>
      <w:r w:rsidR="004B0981">
        <w:t xml:space="preserve">he digit span backward has also been found to significantly predict a diagnosis of MCI in a study comparing performance of MCI patients with healthy controls on the digit span and verbal fluency tasks </w:t>
      </w:r>
      <w:r w:rsidR="004B0981">
        <w:fldChar w:fldCharType="begin"/>
      </w:r>
      <w:r w:rsidR="00EC2E1B">
        <w:instrText xml:space="preserve"> ADDIN EN.CITE &lt;EndNote&gt;&lt;Cite&gt;&lt;Author&gt;Muangpaisan&lt;/Author&gt;&lt;Year&gt;2007&lt;/Year&gt;&lt;RecNum&gt;11169&lt;/RecNum&gt;&lt;DisplayText&gt;(Muangpaisan, Intarapaporn, &amp;amp; Assantachai, 2007)&lt;/DisplayText&gt;&lt;record&gt;&lt;rec-number&gt;11169&lt;/rec-number&gt;&lt;foreign-keys&gt;&lt;key app="EN" db-id="tzpe22srnsas9fevep9x0t2z0pzfe2a9a95t" timestamp="1399372835"&gt;11169&lt;/key&gt;&lt;/foreign-keys&gt;&lt;ref-type name="Journal Article"&gt;17&lt;/ref-type&gt;&lt;contributors&gt;&lt;authors&gt;&lt;author&gt;Muangpaisan, W.&lt;/author&gt;&lt;author&gt;Intarapaporn, S.&lt;/author&gt;&lt;author&gt;Assantachai, P.&lt;/author&gt;&lt;/authors&gt;&lt;/contributors&gt;&lt;auth-address&gt;Mahidol Univ, Siriraj Hosp, Fac Med, Dept Prevent &amp;amp; Social Med, Bangkok 10700, Thailand&lt;/auth-address&gt;&lt;titles&gt;&lt;title&gt;Digit span and verbal fluency tests in patients with mild cognitive impairment and normal subjects in a community setting.&lt;/title&gt;&lt;secondary-title&gt;Journal of the American Geriatrics Society&lt;/secondary-title&gt;&lt;alt-title&gt;J Am Geriatr Soc&lt;/alt-title&gt;&lt;/titles&gt;&lt;periodical&gt;&lt;full-title&gt;Journal of the American Geriatrics Society&lt;/full-title&gt;&lt;abbr-1&gt;J Am Geriatr Soc&lt;/abbr-1&gt;&lt;/periodical&gt;&lt;alt-periodical&gt;&lt;full-title&gt;Journal of the American Geriatrics Society&lt;/full-title&gt;&lt;abbr-1&gt;J Am Geriatr Soc&lt;/abbr-1&gt;&lt;/alt-periodical&gt;&lt;pages&gt;S105-S105&lt;/pages&gt;&lt;volume&gt;55&lt;/volume&gt;&lt;number&gt;4&lt;/number&gt;&lt;dates&gt;&lt;year&gt;2007&lt;/year&gt;&lt;pub-dates&gt;&lt;date&gt;Apr&lt;/date&gt;&lt;/pub-dates&gt;&lt;/dates&gt;&lt;isbn&gt;0002-8614&lt;/isbn&gt;&lt;accession-num&gt;WOS:000245752500308&lt;/accession-num&gt;&lt;urls&gt;&lt;related-urls&gt;&lt;url&gt;&amp;lt;Go to ISI&amp;gt;://WOS:000245752500308&lt;/url&gt;&lt;/related-urls&gt;&lt;/urls&gt;&lt;language&gt;English&lt;/language&gt;&lt;/record&gt;&lt;/Cite&gt;&lt;/EndNote&gt;</w:instrText>
      </w:r>
      <w:r w:rsidR="004B0981">
        <w:fldChar w:fldCharType="separate"/>
      </w:r>
      <w:r w:rsidR="004B0981">
        <w:rPr>
          <w:noProof/>
        </w:rPr>
        <w:t>(</w:t>
      </w:r>
      <w:hyperlink w:anchor="_ENREF_284" w:tooltip="Muangpaisan, 2007 #11169" w:history="1">
        <w:r w:rsidR="00A71029">
          <w:rPr>
            <w:noProof/>
          </w:rPr>
          <w:t>Muangpaisan, Intarapaporn, &amp; Assantachai, 2007</w:t>
        </w:r>
      </w:hyperlink>
      <w:r w:rsidR="004B0981">
        <w:rPr>
          <w:noProof/>
        </w:rPr>
        <w:t>)</w:t>
      </w:r>
      <w:r w:rsidR="004B0981">
        <w:fldChar w:fldCharType="end"/>
      </w:r>
      <w:r w:rsidR="004B0981">
        <w:t>.</w:t>
      </w:r>
    </w:p>
    <w:p w14:paraId="0B6BA919" w14:textId="77777777" w:rsidR="004B0981" w:rsidRDefault="004B0981" w:rsidP="004B0981">
      <w:pPr>
        <w:spacing w:line="360" w:lineRule="auto"/>
      </w:pPr>
    </w:p>
    <w:p w14:paraId="3C42CE58" w14:textId="77777777" w:rsidR="0055565A" w:rsidRDefault="0055565A" w:rsidP="004438BD">
      <w:pPr>
        <w:pStyle w:val="Heading2"/>
        <w:numPr>
          <w:ilvl w:val="1"/>
          <w:numId w:val="7"/>
        </w:numPr>
        <w:rPr>
          <w:lang w:val="en" w:eastAsia="en-GB"/>
        </w:rPr>
      </w:pPr>
      <w:bookmarkStart w:id="209" w:name="_Toc436932619"/>
      <w:r>
        <w:rPr>
          <w:lang w:val="en" w:eastAsia="en-GB"/>
        </w:rPr>
        <w:t>Method</w:t>
      </w:r>
      <w:bookmarkEnd w:id="209"/>
    </w:p>
    <w:p w14:paraId="69F2CA87" w14:textId="77777777" w:rsidR="00D97260" w:rsidRDefault="00D97260" w:rsidP="004438BD">
      <w:pPr>
        <w:pStyle w:val="Heading3"/>
        <w:numPr>
          <w:ilvl w:val="2"/>
          <w:numId w:val="7"/>
        </w:numPr>
        <w:rPr>
          <w:lang w:val="en" w:eastAsia="en-GB"/>
        </w:rPr>
      </w:pPr>
      <w:r>
        <w:rPr>
          <w:lang w:val="en" w:eastAsia="en-GB"/>
        </w:rPr>
        <w:t>Participants</w:t>
      </w:r>
    </w:p>
    <w:p w14:paraId="22507E9A" w14:textId="77777777" w:rsidR="00D97260" w:rsidRPr="00E34191" w:rsidRDefault="009B5DCB" w:rsidP="00D97260">
      <w:pPr>
        <w:spacing w:line="360" w:lineRule="auto"/>
        <w:rPr>
          <w:lang w:val="en" w:eastAsia="en-GB"/>
        </w:rPr>
      </w:pPr>
      <w:r>
        <w:rPr>
          <w:lang w:val="en" w:eastAsia="en-GB"/>
        </w:rPr>
        <w:t>Refer to section 5.6</w:t>
      </w:r>
      <w:r w:rsidR="00D97260">
        <w:rPr>
          <w:lang w:val="en" w:eastAsia="en-GB"/>
        </w:rPr>
        <w:t xml:space="preserve">.1. </w:t>
      </w:r>
    </w:p>
    <w:p w14:paraId="0515A075" w14:textId="77777777" w:rsidR="0055565A" w:rsidRDefault="0055565A" w:rsidP="004438BD">
      <w:pPr>
        <w:pStyle w:val="Heading3"/>
        <w:numPr>
          <w:ilvl w:val="2"/>
          <w:numId w:val="7"/>
        </w:numPr>
        <w:rPr>
          <w:lang w:val="en" w:eastAsia="en-GB"/>
        </w:rPr>
      </w:pPr>
      <w:r>
        <w:rPr>
          <w:lang w:val="en" w:eastAsia="en-GB"/>
        </w:rPr>
        <w:t>Materials</w:t>
      </w:r>
    </w:p>
    <w:p w14:paraId="29B9590F" w14:textId="77777777" w:rsidR="0055565A" w:rsidRPr="00E34191" w:rsidRDefault="0055565A" w:rsidP="0055565A">
      <w:pPr>
        <w:spacing w:line="360" w:lineRule="auto"/>
        <w:rPr>
          <w:lang w:val="en" w:eastAsia="en-GB"/>
        </w:rPr>
      </w:pPr>
      <w:r>
        <w:rPr>
          <w:lang w:val="en" w:eastAsia="en-GB"/>
        </w:rPr>
        <w:t xml:space="preserve">The digit span </w:t>
      </w:r>
      <w:r w:rsidR="004526B7">
        <w:rPr>
          <w:lang w:val="en" w:eastAsia="en-GB"/>
        </w:rPr>
        <w:t>backward</w:t>
      </w:r>
      <w:r w:rsidR="009B5DCB">
        <w:rPr>
          <w:lang w:val="en" w:eastAsia="en-GB"/>
        </w:rPr>
        <w:t xml:space="preserve"> test was used</w:t>
      </w:r>
      <w:r w:rsidR="004526B7">
        <w:rPr>
          <w:lang w:val="en" w:eastAsia="en-GB"/>
        </w:rPr>
        <w:t xml:space="preserve"> in accordance to the </w:t>
      </w:r>
      <w:r w:rsidR="004526B7" w:rsidRPr="001D2EA4">
        <w:rPr>
          <w:rStyle w:val="st1"/>
          <w:rFonts w:cstheme="minorHAnsi"/>
          <w:bCs/>
        </w:rPr>
        <w:t>Wechsler</w:t>
      </w:r>
      <w:r w:rsidR="004526B7" w:rsidRPr="001D2EA4">
        <w:rPr>
          <w:rStyle w:val="st1"/>
          <w:rFonts w:cstheme="minorHAnsi"/>
        </w:rPr>
        <w:t xml:space="preserve"> </w:t>
      </w:r>
      <w:r w:rsidR="004526B7">
        <w:rPr>
          <w:rStyle w:val="st1"/>
          <w:rFonts w:cstheme="minorHAnsi"/>
        </w:rPr>
        <w:t>Memory Scale (WMS-III</w:t>
      </w:r>
      <w:r w:rsidR="004526B7" w:rsidRPr="001D2EA4">
        <w:rPr>
          <w:rStyle w:val="st1"/>
          <w:rFonts w:cstheme="minorHAnsi"/>
        </w:rPr>
        <w:t>)</w:t>
      </w:r>
      <w:r w:rsidR="004526B7">
        <w:rPr>
          <w:rStyle w:val="st1"/>
          <w:rFonts w:cstheme="minorHAnsi"/>
        </w:rPr>
        <w:t xml:space="preserve"> </w:t>
      </w:r>
      <w:r w:rsidR="004526B7">
        <w:rPr>
          <w:rStyle w:val="st1"/>
          <w:rFonts w:cstheme="minorHAnsi"/>
        </w:rPr>
        <w:fldChar w:fldCharType="begin"/>
      </w:r>
      <w:r w:rsidR="004526B7">
        <w:rPr>
          <w:rStyle w:val="st1"/>
          <w:rFonts w:cstheme="minorHAnsi"/>
        </w:rPr>
        <w:instrText xml:space="preserve"> ADDIN EN.CITE &lt;EndNote&gt;&lt;Cite&gt;&lt;Author&gt;Wechsler&lt;/Author&gt;&lt;Year&gt;1997&lt;/Year&gt;&lt;RecNum&gt;11122&lt;/RecNum&gt;&lt;DisplayText&gt;(Wechsler, 1997)&lt;/DisplayText&gt;&lt;record&gt;&lt;rec-number&gt;11122&lt;/rec-number&gt;&lt;foreign-keys&gt;&lt;key app="EN" db-id="tzpe22srnsas9fevep9x0t2z0pzfe2a9a95t" timestamp="1398768994"&gt;11122&lt;/key&gt;&lt;/foreign-keys&gt;&lt;ref-type name="Manuscript"&gt;36&lt;/ref-type&gt;&lt;contributors&gt;&lt;authors&gt;&lt;author&gt;Wechsler, D.&lt;/author&gt;&lt;/authors&gt;&lt;/contributors&gt;&lt;titles&gt;&lt;title&gt;Wechsler Memory Scale-Thirs edition manual.&lt;/title&gt;&lt;/titles&gt;&lt;dates&gt;&lt;year&gt;1997&lt;/year&gt;&lt;/dates&gt;&lt;pub-location&gt;San Antonio, TX: Psychological Corporation&lt;/pub-location&gt;&lt;urls&gt;&lt;/urls&gt;&lt;/record&gt;&lt;/Cite&gt;&lt;/EndNote&gt;</w:instrText>
      </w:r>
      <w:r w:rsidR="004526B7">
        <w:rPr>
          <w:rStyle w:val="st1"/>
          <w:rFonts w:cstheme="minorHAnsi"/>
        </w:rPr>
        <w:fldChar w:fldCharType="separate"/>
      </w:r>
      <w:r w:rsidR="004526B7">
        <w:rPr>
          <w:rStyle w:val="st1"/>
          <w:rFonts w:cstheme="minorHAnsi"/>
          <w:noProof/>
        </w:rPr>
        <w:t>(</w:t>
      </w:r>
      <w:hyperlink w:anchor="_ENREF_420" w:tooltip="Wechsler, 1997 #11122" w:history="1">
        <w:r w:rsidR="00A71029">
          <w:rPr>
            <w:rStyle w:val="st1"/>
            <w:rFonts w:cstheme="minorHAnsi"/>
            <w:noProof/>
          </w:rPr>
          <w:t>Wechsler, 1997</w:t>
        </w:r>
      </w:hyperlink>
      <w:r w:rsidR="004526B7">
        <w:rPr>
          <w:rStyle w:val="st1"/>
          <w:rFonts w:cstheme="minorHAnsi"/>
          <w:noProof/>
        </w:rPr>
        <w:t>)</w:t>
      </w:r>
      <w:r w:rsidR="004526B7">
        <w:rPr>
          <w:rStyle w:val="st1"/>
          <w:rFonts w:cstheme="minorHAnsi"/>
        </w:rPr>
        <w:fldChar w:fldCharType="end"/>
      </w:r>
      <w:r w:rsidR="004526B7">
        <w:rPr>
          <w:rStyle w:val="st1"/>
          <w:rFonts w:cstheme="minorHAnsi"/>
        </w:rPr>
        <w:t>, with different sequences</w:t>
      </w:r>
      <w:r w:rsidR="004526B7">
        <w:rPr>
          <w:lang w:val="en" w:eastAsia="en-GB"/>
        </w:rPr>
        <w:t>.</w:t>
      </w:r>
      <w:r>
        <w:rPr>
          <w:lang w:val="en" w:eastAsia="en-GB"/>
        </w:rPr>
        <w:t xml:space="preserve"> The numbers were translated accordingly to the Urdu language, (</w:t>
      </w:r>
      <w:r w:rsidR="00B81089">
        <w:rPr>
          <w:lang w:val="en" w:eastAsia="en-GB"/>
        </w:rPr>
        <w:t>see appendix 9.5</w:t>
      </w:r>
      <w:r>
        <w:rPr>
          <w:lang w:val="en" w:eastAsia="en-GB"/>
        </w:rPr>
        <w:t xml:space="preserve">). </w:t>
      </w:r>
    </w:p>
    <w:p w14:paraId="469A62E6" w14:textId="77777777" w:rsidR="0055565A" w:rsidRDefault="0055565A" w:rsidP="004438BD">
      <w:pPr>
        <w:pStyle w:val="Heading3"/>
        <w:numPr>
          <w:ilvl w:val="2"/>
          <w:numId w:val="7"/>
        </w:numPr>
        <w:rPr>
          <w:lang w:val="en" w:eastAsia="en-GB"/>
        </w:rPr>
      </w:pPr>
      <w:r>
        <w:rPr>
          <w:lang w:val="en" w:eastAsia="en-GB"/>
        </w:rPr>
        <w:t>Procedure</w:t>
      </w:r>
    </w:p>
    <w:p w14:paraId="2BD0F237" w14:textId="77777777" w:rsidR="0055565A" w:rsidRDefault="00F51C70" w:rsidP="0055565A">
      <w:pPr>
        <w:spacing w:line="360" w:lineRule="auto"/>
        <w:rPr>
          <w:lang w:val="en" w:eastAsia="en-GB"/>
        </w:rPr>
      </w:pPr>
      <w:r w:rsidRPr="00F51C70">
        <w:rPr>
          <w:lang w:val="en" w:eastAsia="en-GB"/>
        </w:rPr>
        <w:t xml:space="preserve">This procedure was the same for both digit spans, forward and backward. The maximum score obtainable was 8 for the backward span. </w:t>
      </w:r>
      <w:r w:rsidR="0055565A" w:rsidRPr="00F51C70">
        <w:rPr>
          <w:lang w:val="en" w:eastAsia="en-GB"/>
        </w:rPr>
        <w:t>The</w:t>
      </w:r>
      <w:r w:rsidR="0055565A">
        <w:rPr>
          <w:lang w:val="en" w:eastAsia="en-GB"/>
        </w:rPr>
        <w:t xml:space="preserve"> order of administration was the same for each participant</w:t>
      </w:r>
      <w:r w:rsidR="0055565A" w:rsidRPr="00F51C70">
        <w:rPr>
          <w:lang w:val="en" w:eastAsia="en-GB"/>
        </w:rPr>
        <w:t xml:space="preserve">. The participants were told to </w:t>
      </w:r>
      <w:r w:rsidR="0055565A" w:rsidRPr="00F51C70">
        <w:rPr>
          <w:lang w:val="en" w:eastAsia="en-GB"/>
        </w:rPr>
        <w:lastRenderedPageBreak/>
        <w:t>repeat the numbers in reverse order (and given an example with numbers ‘1’, ‘2’) for the backward digit span task and they were also informed that the sequence of numbers would increase as the task continued.</w:t>
      </w:r>
      <w:r w:rsidR="0055565A">
        <w:rPr>
          <w:lang w:val="en" w:eastAsia="en-GB"/>
        </w:rPr>
        <w:t xml:space="preserve"> </w:t>
      </w:r>
    </w:p>
    <w:p w14:paraId="09E8E799" w14:textId="77777777" w:rsidR="0055565A" w:rsidRDefault="0055565A" w:rsidP="0055565A">
      <w:pPr>
        <w:spacing w:line="360" w:lineRule="auto"/>
        <w:rPr>
          <w:lang w:val="en" w:eastAsia="en-GB"/>
        </w:rPr>
      </w:pPr>
    </w:p>
    <w:p w14:paraId="4709943A" w14:textId="77777777" w:rsidR="0055565A" w:rsidRDefault="0055565A" w:rsidP="0055565A">
      <w:pPr>
        <w:spacing w:line="360" w:lineRule="auto"/>
        <w:rPr>
          <w:lang w:val="en" w:eastAsia="en-GB"/>
        </w:rPr>
      </w:pPr>
      <w:r>
        <w:rPr>
          <w:lang w:val="en" w:eastAsia="en-GB"/>
        </w:rPr>
        <w:t xml:space="preserve">Each span level consisted of two trials, the second trial of each level was only administered if the participant failed on trial one of the same span level. If the participant was successful in correctly recalling trial one or two then the participant progressed to the next span level. If the participant failed on both trials of a single span level, the previous span level would be recorded as the final digit span score on the test. </w:t>
      </w:r>
    </w:p>
    <w:p w14:paraId="55883F06" w14:textId="77777777" w:rsidR="0055565A" w:rsidRPr="00544571" w:rsidRDefault="0055565A" w:rsidP="0055565A">
      <w:pPr>
        <w:spacing w:line="360" w:lineRule="auto"/>
      </w:pPr>
      <w:r>
        <w:t xml:space="preserve"> </w:t>
      </w:r>
    </w:p>
    <w:p w14:paraId="66E6ADBB" w14:textId="77777777" w:rsidR="0055565A" w:rsidRDefault="0055565A" w:rsidP="004438BD">
      <w:pPr>
        <w:pStyle w:val="Heading2"/>
        <w:numPr>
          <w:ilvl w:val="1"/>
          <w:numId w:val="7"/>
        </w:numPr>
        <w:rPr>
          <w:lang w:val="en" w:eastAsia="en-GB"/>
        </w:rPr>
      </w:pPr>
      <w:bookmarkStart w:id="210" w:name="_Toc436932620"/>
      <w:r>
        <w:rPr>
          <w:lang w:val="en" w:eastAsia="en-GB"/>
        </w:rPr>
        <w:t>Results</w:t>
      </w:r>
      <w:bookmarkEnd w:id="210"/>
    </w:p>
    <w:p w14:paraId="3AA3D5FF" w14:textId="77777777" w:rsidR="0055565A" w:rsidRDefault="0055565A" w:rsidP="0055565A">
      <w:pPr>
        <w:spacing w:line="360" w:lineRule="auto"/>
        <w:rPr>
          <w:lang w:val="en" w:eastAsia="en-GB"/>
        </w:rPr>
      </w:pPr>
      <w:r>
        <w:rPr>
          <w:lang w:val="en" w:eastAsia="en-GB"/>
        </w:rPr>
        <w:t>There were no significant effects of gender observed on the digit</w:t>
      </w:r>
      <w:r w:rsidR="0042739D">
        <w:rPr>
          <w:lang w:val="en" w:eastAsia="en-GB"/>
        </w:rPr>
        <w:t xml:space="preserve"> span</w:t>
      </w:r>
      <w:r>
        <w:rPr>
          <w:lang w:val="en" w:eastAsia="en-GB"/>
        </w:rPr>
        <w:t xml:space="preserve"> backward in any analysis carried out. In order to carry out the regression analysis, line estimations were carried out according to age, gender, education and acculturation (including the square root and logarithm of each variable). Table 6.1</w:t>
      </w:r>
      <w:r w:rsidR="00F94BBA">
        <w:rPr>
          <w:lang w:val="en" w:eastAsia="en-GB"/>
        </w:rPr>
        <w:t>1</w:t>
      </w:r>
      <w:r>
        <w:rPr>
          <w:lang w:val="en" w:eastAsia="en-GB"/>
        </w:rPr>
        <w:t xml:space="preserve"> and 6.</w:t>
      </w:r>
      <w:r w:rsidR="00F94BBA">
        <w:rPr>
          <w:lang w:val="en" w:eastAsia="en-GB"/>
        </w:rPr>
        <w:t>1</w:t>
      </w:r>
      <w:r>
        <w:rPr>
          <w:lang w:val="en" w:eastAsia="en-GB"/>
        </w:rPr>
        <w:t>2 show the mean and standard deviations per group and for males and females on the performance of the digit span backward, and it can be clearly</w:t>
      </w:r>
      <w:r w:rsidR="0042739D">
        <w:rPr>
          <w:lang w:val="en" w:eastAsia="en-GB"/>
        </w:rPr>
        <w:t xml:space="preserve"> seen that there is no effect of</w:t>
      </w:r>
      <w:r>
        <w:rPr>
          <w:lang w:val="en" w:eastAsia="en-GB"/>
        </w:rPr>
        <w:t xml:space="preserve"> gender. There is however, an observable effect of age, where it can be seen that the younger age groups have higher digit spans scores on average than the older age groups. </w:t>
      </w:r>
    </w:p>
    <w:p w14:paraId="3A55632A" w14:textId="77777777" w:rsidR="0055565A" w:rsidRDefault="0055565A" w:rsidP="0055565A">
      <w:pPr>
        <w:spacing w:line="360" w:lineRule="auto"/>
        <w:rPr>
          <w:lang w:val="en" w:eastAsia="en-GB"/>
        </w:rPr>
      </w:pPr>
    </w:p>
    <w:p w14:paraId="78CA1FB1" w14:textId="77777777" w:rsidR="0055565A" w:rsidRDefault="0055565A" w:rsidP="0055565A">
      <w:pPr>
        <w:spacing w:line="360" w:lineRule="auto"/>
        <w:rPr>
          <w:szCs w:val="24"/>
          <w:lang w:eastAsia="en-GB"/>
        </w:rPr>
      </w:pPr>
      <w:r>
        <w:rPr>
          <w:lang w:val="en" w:eastAsia="en-GB"/>
        </w:rPr>
        <w:t>In an ANOVA analysis for age group, there was a significant difference observed between all 7 age groups (see Table 6.</w:t>
      </w:r>
      <w:r w:rsidR="00B81089">
        <w:rPr>
          <w:lang w:val="en" w:eastAsia="en-GB"/>
        </w:rPr>
        <w:t>1</w:t>
      </w:r>
      <w:r w:rsidR="00F94BBA">
        <w:rPr>
          <w:lang w:val="en" w:eastAsia="en-GB"/>
        </w:rPr>
        <w:t>1</w:t>
      </w:r>
      <w:r>
        <w:rPr>
          <w:lang w:val="en" w:eastAsia="en-GB"/>
        </w:rPr>
        <w:t xml:space="preserve">), for digit span </w:t>
      </w:r>
      <w:r>
        <w:rPr>
          <w:szCs w:val="24"/>
          <w:lang w:eastAsia="en-GB"/>
        </w:rPr>
        <w:t xml:space="preserve">backward, (F (6, 122) = 10.35, p&lt;0.001). Furthermore, in a post hoc analysis using Bonferroni correction, these differences emerged between the younger age groups (21-30, 31-40, 41-50) and </w:t>
      </w:r>
      <w:r w:rsidR="008A3467">
        <w:rPr>
          <w:szCs w:val="24"/>
          <w:lang w:eastAsia="en-GB"/>
        </w:rPr>
        <w:t xml:space="preserve">the </w:t>
      </w:r>
      <w:r>
        <w:rPr>
          <w:szCs w:val="24"/>
          <w:lang w:eastAsia="en-GB"/>
        </w:rPr>
        <w:t xml:space="preserve">older adult age groups (51-60, 61-70, 71-80, 80+), p&lt;0.05. </w:t>
      </w:r>
    </w:p>
    <w:p w14:paraId="7D2EB68B" w14:textId="77777777" w:rsidR="0055565A" w:rsidRDefault="0055565A" w:rsidP="0055565A">
      <w:pPr>
        <w:spacing w:line="360" w:lineRule="auto"/>
        <w:rPr>
          <w:lang w:val="en" w:eastAsia="en-GB"/>
        </w:rPr>
      </w:pPr>
    </w:p>
    <w:p w14:paraId="041DEC69" w14:textId="77777777" w:rsidR="00B81089" w:rsidRDefault="00B81089">
      <w:r>
        <w:br w:type="page"/>
      </w:r>
    </w:p>
    <w:p w14:paraId="0B0319A4" w14:textId="77777777" w:rsidR="0055565A" w:rsidRDefault="0055565A" w:rsidP="0055565A">
      <w:pPr>
        <w:spacing w:line="360" w:lineRule="auto"/>
      </w:pPr>
    </w:p>
    <w:p w14:paraId="10FB637A" w14:textId="77777777" w:rsidR="008B6A55" w:rsidRPr="008B6A55" w:rsidRDefault="008B6A55" w:rsidP="008B6A55">
      <w:pPr>
        <w:pStyle w:val="Caption"/>
        <w:keepNext/>
        <w:spacing w:line="360" w:lineRule="auto"/>
        <w:rPr>
          <w:b w:val="0"/>
          <w:sz w:val="24"/>
        </w:rPr>
      </w:pPr>
      <w:bookmarkStart w:id="211" w:name="_Toc436932741"/>
      <w:r w:rsidRPr="008B6A55">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11</w:t>
      </w:r>
      <w:r w:rsidR="007D2D0D">
        <w:rPr>
          <w:b w:val="0"/>
          <w:sz w:val="24"/>
        </w:rPr>
        <w:fldChar w:fldCharType="end"/>
      </w:r>
      <w:r w:rsidRPr="008B6A55">
        <w:rPr>
          <w:b w:val="0"/>
          <w:sz w:val="24"/>
        </w:rPr>
        <w:t xml:space="preserve"> Mean (SD) performance on the digit span backward per age group.</w:t>
      </w:r>
      <w:bookmarkEnd w:id="211"/>
    </w:p>
    <w:tbl>
      <w:tblPr>
        <w:tblStyle w:val="MediumShading2-Accent61"/>
        <w:tblW w:w="0" w:type="auto"/>
        <w:tblBorders>
          <w:insideH w:val="single" w:sz="4" w:space="0" w:color="auto"/>
          <w:insideV w:val="single" w:sz="4" w:space="0" w:color="auto"/>
        </w:tblBorders>
        <w:tblLook w:val="0600" w:firstRow="0" w:lastRow="0" w:firstColumn="0" w:lastColumn="0" w:noHBand="1" w:noVBand="1"/>
      </w:tblPr>
      <w:tblGrid>
        <w:gridCol w:w="1456"/>
        <w:gridCol w:w="2604"/>
      </w:tblGrid>
      <w:tr w:rsidR="00522035" w:rsidRPr="000A4D2D" w14:paraId="590DFBF2" w14:textId="77777777" w:rsidTr="003D3BEC">
        <w:trPr>
          <w:trHeight w:val="394"/>
        </w:trPr>
        <w:tc>
          <w:tcPr>
            <w:tcW w:w="0" w:type="auto"/>
            <w:tcBorders>
              <w:top w:val="single" w:sz="18" w:space="0" w:color="auto"/>
              <w:bottom w:val="single" w:sz="18" w:space="0" w:color="auto"/>
            </w:tcBorders>
            <w:hideMark/>
          </w:tcPr>
          <w:p w14:paraId="1723E9F5" w14:textId="77777777" w:rsidR="00522035" w:rsidRPr="009D46C0" w:rsidRDefault="00522035" w:rsidP="003D3BEC">
            <w:pPr>
              <w:rPr>
                <w:b/>
                <w:lang w:eastAsia="en-GB"/>
              </w:rPr>
            </w:pPr>
            <w:r w:rsidRPr="009D46C0">
              <w:rPr>
                <w:b/>
                <w:lang w:eastAsia="en-GB"/>
              </w:rPr>
              <w:t>Age Group</w:t>
            </w:r>
          </w:p>
        </w:tc>
        <w:tc>
          <w:tcPr>
            <w:tcW w:w="0" w:type="auto"/>
            <w:tcBorders>
              <w:top w:val="single" w:sz="18" w:space="0" w:color="auto"/>
              <w:bottom w:val="single" w:sz="18" w:space="0" w:color="auto"/>
            </w:tcBorders>
          </w:tcPr>
          <w:p w14:paraId="57D31D0A" w14:textId="77777777" w:rsidR="00522035" w:rsidRPr="009D46C0" w:rsidRDefault="00522035" w:rsidP="003D3BEC">
            <w:pPr>
              <w:rPr>
                <w:b/>
                <w:lang w:eastAsia="en-GB"/>
              </w:rPr>
            </w:pPr>
            <w:r>
              <w:rPr>
                <w:b/>
                <w:lang w:eastAsia="en-GB"/>
              </w:rPr>
              <w:t>Digit Span Backward</w:t>
            </w:r>
          </w:p>
        </w:tc>
      </w:tr>
      <w:tr w:rsidR="00522035" w:rsidRPr="000A4D2D" w14:paraId="2376B4E8" w14:textId="77777777" w:rsidTr="003D3BEC">
        <w:trPr>
          <w:trHeight w:val="461"/>
        </w:trPr>
        <w:tc>
          <w:tcPr>
            <w:tcW w:w="0" w:type="auto"/>
            <w:tcBorders>
              <w:top w:val="single" w:sz="18" w:space="0" w:color="auto"/>
            </w:tcBorders>
            <w:hideMark/>
          </w:tcPr>
          <w:p w14:paraId="088761A9" w14:textId="77777777" w:rsidR="00522035" w:rsidRPr="009D46C0" w:rsidRDefault="00522035" w:rsidP="003D3BEC">
            <w:pPr>
              <w:rPr>
                <w:lang w:eastAsia="en-GB"/>
              </w:rPr>
            </w:pPr>
            <w:r w:rsidRPr="009D46C0">
              <w:rPr>
                <w:lang w:eastAsia="en-GB"/>
              </w:rPr>
              <w:t>21-30</w:t>
            </w:r>
          </w:p>
        </w:tc>
        <w:tc>
          <w:tcPr>
            <w:tcW w:w="0" w:type="auto"/>
            <w:tcBorders>
              <w:top w:val="single" w:sz="18" w:space="0" w:color="auto"/>
            </w:tcBorders>
          </w:tcPr>
          <w:p w14:paraId="4CBA55B4" w14:textId="77777777" w:rsidR="00522035" w:rsidRPr="000A4D2D" w:rsidRDefault="00522035" w:rsidP="003D3BEC">
            <w:pPr>
              <w:rPr>
                <w:lang w:eastAsia="en-GB"/>
              </w:rPr>
            </w:pPr>
            <w:r>
              <w:rPr>
                <w:lang w:eastAsia="en-GB"/>
              </w:rPr>
              <w:t>4.60 (0.75)</w:t>
            </w:r>
          </w:p>
        </w:tc>
      </w:tr>
      <w:tr w:rsidR="00522035" w:rsidRPr="000A4D2D" w14:paraId="329CAA94" w14:textId="77777777" w:rsidTr="003D3BEC">
        <w:trPr>
          <w:trHeight w:val="461"/>
        </w:trPr>
        <w:tc>
          <w:tcPr>
            <w:tcW w:w="0" w:type="auto"/>
            <w:hideMark/>
          </w:tcPr>
          <w:p w14:paraId="1C06EBF2" w14:textId="77777777" w:rsidR="00522035" w:rsidRPr="009D46C0" w:rsidRDefault="00522035" w:rsidP="003D3BEC">
            <w:pPr>
              <w:rPr>
                <w:lang w:eastAsia="en-GB"/>
              </w:rPr>
            </w:pPr>
            <w:r w:rsidRPr="009D46C0">
              <w:rPr>
                <w:lang w:eastAsia="en-GB"/>
              </w:rPr>
              <w:t>31-40</w:t>
            </w:r>
          </w:p>
        </w:tc>
        <w:tc>
          <w:tcPr>
            <w:tcW w:w="0" w:type="auto"/>
          </w:tcPr>
          <w:p w14:paraId="50965737" w14:textId="77777777" w:rsidR="00522035" w:rsidRPr="000A4D2D" w:rsidRDefault="00522035" w:rsidP="003D3BEC">
            <w:pPr>
              <w:rPr>
                <w:lang w:eastAsia="en-GB"/>
              </w:rPr>
            </w:pPr>
            <w:r>
              <w:rPr>
                <w:lang w:eastAsia="en-GB"/>
              </w:rPr>
              <w:t>4.40 (0.88)</w:t>
            </w:r>
          </w:p>
        </w:tc>
      </w:tr>
      <w:tr w:rsidR="00522035" w:rsidRPr="000A4D2D" w14:paraId="0F3C5367" w14:textId="77777777" w:rsidTr="003D3BEC">
        <w:trPr>
          <w:trHeight w:val="461"/>
        </w:trPr>
        <w:tc>
          <w:tcPr>
            <w:tcW w:w="0" w:type="auto"/>
            <w:hideMark/>
          </w:tcPr>
          <w:p w14:paraId="3F48C230" w14:textId="77777777" w:rsidR="00522035" w:rsidRPr="009D46C0" w:rsidRDefault="00522035" w:rsidP="003D3BEC">
            <w:pPr>
              <w:rPr>
                <w:lang w:eastAsia="en-GB"/>
              </w:rPr>
            </w:pPr>
            <w:r w:rsidRPr="009D46C0">
              <w:rPr>
                <w:lang w:eastAsia="en-GB"/>
              </w:rPr>
              <w:t>41-50</w:t>
            </w:r>
          </w:p>
        </w:tc>
        <w:tc>
          <w:tcPr>
            <w:tcW w:w="0" w:type="auto"/>
          </w:tcPr>
          <w:p w14:paraId="654E7DC8" w14:textId="77777777" w:rsidR="00522035" w:rsidRPr="000A4D2D" w:rsidRDefault="00522035" w:rsidP="003D3BEC">
            <w:pPr>
              <w:rPr>
                <w:lang w:eastAsia="en-GB"/>
              </w:rPr>
            </w:pPr>
            <w:r>
              <w:rPr>
                <w:lang w:eastAsia="en-GB"/>
              </w:rPr>
              <w:t>4.20 (0.77)</w:t>
            </w:r>
          </w:p>
        </w:tc>
      </w:tr>
      <w:tr w:rsidR="00522035" w:rsidRPr="000A4D2D" w14:paraId="4A9A8DC3" w14:textId="77777777" w:rsidTr="003D3BEC">
        <w:trPr>
          <w:trHeight w:val="461"/>
        </w:trPr>
        <w:tc>
          <w:tcPr>
            <w:tcW w:w="0" w:type="auto"/>
            <w:hideMark/>
          </w:tcPr>
          <w:p w14:paraId="18583F8E" w14:textId="77777777" w:rsidR="00522035" w:rsidRPr="009D46C0" w:rsidRDefault="00522035" w:rsidP="003D3BEC">
            <w:pPr>
              <w:rPr>
                <w:lang w:eastAsia="en-GB"/>
              </w:rPr>
            </w:pPr>
            <w:r w:rsidRPr="009D46C0">
              <w:rPr>
                <w:lang w:eastAsia="en-GB"/>
              </w:rPr>
              <w:t>51-60</w:t>
            </w:r>
          </w:p>
        </w:tc>
        <w:tc>
          <w:tcPr>
            <w:tcW w:w="0" w:type="auto"/>
          </w:tcPr>
          <w:p w14:paraId="0C8AF9B7" w14:textId="77777777" w:rsidR="00522035" w:rsidRPr="000A4D2D" w:rsidRDefault="00522035" w:rsidP="003D3BEC">
            <w:pPr>
              <w:rPr>
                <w:lang w:eastAsia="en-GB"/>
              </w:rPr>
            </w:pPr>
            <w:r>
              <w:rPr>
                <w:lang w:eastAsia="en-GB"/>
              </w:rPr>
              <w:t>3.80 (0.77)</w:t>
            </w:r>
          </w:p>
        </w:tc>
      </w:tr>
      <w:tr w:rsidR="00522035" w:rsidRPr="000A4D2D" w14:paraId="14E278EC" w14:textId="77777777" w:rsidTr="003D3BEC">
        <w:trPr>
          <w:trHeight w:val="461"/>
        </w:trPr>
        <w:tc>
          <w:tcPr>
            <w:tcW w:w="0" w:type="auto"/>
            <w:hideMark/>
          </w:tcPr>
          <w:p w14:paraId="263D5918" w14:textId="77777777" w:rsidR="00522035" w:rsidRPr="009D46C0" w:rsidRDefault="00522035" w:rsidP="003D3BEC">
            <w:pPr>
              <w:rPr>
                <w:lang w:eastAsia="en-GB"/>
              </w:rPr>
            </w:pPr>
            <w:r w:rsidRPr="009D46C0">
              <w:rPr>
                <w:lang w:eastAsia="en-GB"/>
              </w:rPr>
              <w:t>61-70</w:t>
            </w:r>
          </w:p>
        </w:tc>
        <w:tc>
          <w:tcPr>
            <w:tcW w:w="0" w:type="auto"/>
          </w:tcPr>
          <w:p w14:paraId="1A8FACBC" w14:textId="77777777" w:rsidR="00522035" w:rsidRPr="000A4D2D" w:rsidRDefault="00522035" w:rsidP="003D3BEC">
            <w:pPr>
              <w:rPr>
                <w:lang w:eastAsia="en-GB"/>
              </w:rPr>
            </w:pPr>
            <w:r>
              <w:rPr>
                <w:lang w:eastAsia="en-GB"/>
              </w:rPr>
              <w:t>3.40 (0.61)</w:t>
            </w:r>
          </w:p>
        </w:tc>
      </w:tr>
      <w:tr w:rsidR="00522035" w:rsidRPr="000A4D2D" w14:paraId="05739559" w14:textId="77777777" w:rsidTr="003D3BEC">
        <w:trPr>
          <w:trHeight w:val="461"/>
        </w:trPr>
        <w:tc>
          <w:tcPr>
            <w:tcW w:w="0" w:type="auto"/>
            <w:hideMark/>
          </w:tcPr>
          <w:p w14:paraId="4F45BA4B" w14:textId="77777777" w:rsidR="00522035" w:rsidRPr="009D46C0" w:rsidRDefault="00522035" w:rsidP="003D3BEC">
            <w:pPr>
              <w:rPr>
                <w:lang w:eastAsia="en-GB"/>
              </w:rPr>
            </w:pPr>
            <w:r w:rsidRPr="009D46C0">
              <w:rPr>
                <w:lang w:eastAsia="en-GB"/>
              </w:rPr>
              <w:t>71-80</w:t>
            </w:r>
          </w:p>
        </w:tc>
        <w:tc>
          <w:tcPr>
            <w:tcW w:w="0" w:type="auto"/>
          </w:tcPr>
          <w:p w14:paraId="4108B0CE" w14:textId="77777777" w:rsidR="00522035" w:rsidRPr="000A4D2D" w:rsidRDefault="00522035" w:rsidP="003D3BEC">
            <w:pPr>
              <w:rPr>
                <w:lang w:eastAsia="en-GB"/>
              </w:rPr>
            </w:pPr>
            <w:r>
              <w:rPr>
                <w:lang w:eastAsia="en-GB"/>
              </w:rPr>
              <w:t>2.5 (0.61)</w:t>
            </w:r>
          </w:p>
        </w:tc>
      </w:tr>
      <w:tr w:rsidR="00522035" w:rsidRPr="000A4D2D" w14:paraId="1CE4DAAB" w14:textId="77777777" w:rsidTr="003D3BEC">
        <w:trPr>
          <w:trHeight w:val="461"/>
        </w:trPr>
        <w:tc>
          <w:tcPr>
            <w:tcW w:w="0" w:type="auto"/>
            <w:hideMark/>
          </w:tcPr>
          <w:p w14:paraId="3E3527E3" w14:textId="77777777" w:rsidR="00522035" w:rsidRPr="009D46C0" w:rsidRDefault="00522035" w:rsidP="003D3BEC">
            <w:pPr>
              <w:rPr>
                <w:lang w:eastAsia="en-GB"/>
              </w:rPr>
            </w:pPr>
            <w:r w:rsidRPr="009D46C0">
              <w:rPr>
                <w:lang w:eastAsia="en-GB"/>
              </w:rPr>
              <w:t>80+</w:t>
            </w:r>
          </w:p>
        </w:tc>
        <w:tc>
          <w:tcPr>
            <w:tcW w:w="0" w:type="auto"/>
          </w:tcPr>
          <w:p w14:paraId="1847FDEB" w14:textId="77777777" w:rsidR="00522035" w:rsidRPr="009D46C0" w:rsidRDefault="00522035" w:rsidP="003D3BEC">
            <w:pPr>
              <w:rPr>
                <w:lang w:eastAsia="en-GB"/>
              </w:rPr>
            </w:pPr>
            <w:r>
              <w:rPr>
                <w:lang w:eastAsia="en-GB"/>
              </w:rPr>
              <w:t>3.00 (0.00)</w:t>
            </w:r>
          </w:p>
        </w:tc>
      </w:tr>
    </w:tbl>
    <w:p w14:paraId="12A591BD" w14:textId="77777777" w:rsidR="00D62A66" w:rsidRDefault="00D62A66" w:rsidP="0055565A">
      <w:pPr>
        <w:spacing w:line="360" w:lineRule="auto"/>
      </w:pPr>
    </w:p>
    <w:p w14:paraId="74D4BB4D" w14:textId="77777777" w:rsidR="0055565A" w:rsidRDefault="0055565A" w:rsidP="0055565A">
      <w:pPr>
        <w:spacing w:line="360" w:lineRule="auto"/>
      </w:pPr>
      <w:bookmarkStart w:id="212" w:name="_Toc436932742"/>
      <w:r>
        <w:t xml:space="preserve">Table </w:t>
      </w:r>
      <w:fldSimple w:instr=" STYLEREF 1 \s ">
        <w:r w:rsidR="007D2D0D">
          <w:rPr>
            <w:noProof/>
          </w:rPr>
          <w:t>6</w:t>
        </w:r>
      </w:fldSimple>
      <w:r w:rsidR="007D2D0D">
        <w:t>.</w:t>
      </w:r>
      <w:fldSimple w:instr=" SEQ Table \* ARABIC \s 1 ">
        <w:r w:rsidR="007D2D0D">
          <w:rPr>
            <w:noProof/>
          </w:rPr>
          <w:t>12</w:t>
        </w:r>
      </w:fldSimple>
      <w:r>
        <w:t xml:space="preserve"> Mean (SD) performance on digit span backward for males and females.</w:t>
      </w:r>
      <w:bookmarkEnd w:id="212"/>
    </w:p>
    <w:tbl>
      <w:tblPr>
        <w:tblStyle w:val="MediumShading2-Accent61"/>
        <w:tblW w:w="0" w:type="auto"/>
        <w:tblBorders>
          <w:insideH w:val="single" w:sz="4" w:space="0" w:color="auto"/>
          <w:insideV w:val="single" w:sz="4" w:space="0" w:color="auto"/>
        </w:tblBorders>
        <w:tblLook w:val="0600" w:firstRow="0" w:lastRow="0" w:firstColumn="0" w:lastColumn="0" w:noHBand="1" w:noVBand="1"/>
      </w:tblPr>
      <w:tblGrid>
        <w:gridCol w:w="1057"/>
        <w:gridCol w:w="2604"/>
      </w:tblGrid>
      <w:tr w:rsidR="00D62A66" w:rsidRPr="00D70170" w14:paraId="7BA21941" w14:textId="77777777" w:rsidTr="003D3BEC">
        <w:trPr>
          <w:trHeight w:val="394"/>
        </w:trPr>
        <w:tc>
          <w:tcPr>
            <w:tcW w:w="0" w:type="auto"/>
            <w:tcBorders>
              <w:top w:val="single" w:sz="18" w:space="0" w:color="auto"/>
              <w:bottom w:val="single" w:sz="18" w:space="0" w:color="auto"/>
            </w:tcBorders>
            <w:hideMark/>
          </w:tcPr>
          <w:p w14:paraId="2022694B" w14:textId="77777777" w:rsidR="00522035" w:rsidRPr="00D70170" w:rsidRDefault="00522035" w:rsidP="003D3BEC">
            <w:pPr>
              <w:spacing w:line="360" w:lineRule="auto"/>
              <w:rPr>
                <w:rFonts w:asciiTheme="minorHAnsi" w:eastAsiaTheme="minorEastAsia" w:hAnsiTheme="minorHAnsi" w:cstheme="minorBidi"/>
                <w:b/>
                <w:szCs w:val="22"/>
                <w:lang w:eastAsia="en-GB"/>
              </w:rPr>
            </w:pPr>
            <w:r>
              <w:rPr>
                <w:rFonts w:asciiTheme="minorHAnsi" w:eastAsiaTheme="minorEastAsia" w:hAnsiTheme="minorHAnsi" w:cstheme="minorBidi"/>
                <w:b/>
                <w:szCs w:val="22"/>
                <w:lang w:eastAsia="en-GB"/>
              </w:rPr>
              <w:t>Gender</w:t>
            </w:r>
          </w:p>
        </w:tc>
        <w:tc>
          <w:tcPr>
            <w:tcW w:w="0" w:type="auto"/>
            <w:tcBorders>
              <w:top w:val="single" w:sz="18" w:space="0" w:color="auto"/>
              <w:bottom w:val="single" w:sz="18" w:space="0" w:color="auto"/>
            </w:tcBorders>
          </w:tcPr>
          <w:p w14:paraId="632E2082" w14:textId="77777777" w:rsidR="00522035" w:rsidRPr="00D70170" w:rsidRDefault="00522035" w:rsidP="003D3BEC">
            <w:pPr>
              <w:spacing w:line="360" w:lineRule="auto"/>
              <w:rPr>
                <w:rFonts w:asciiTheme="minorHAnsi" w:eastAsiaTheme="minorEastAsia" w:hAnsiTheme="minorHAnsi" w:cstheme="minorBidi"/>
                <w:b/>
                <w:szCs w:val="22"/>
                <w:lang w:eastAsia="en-GB"/>
              </w:rPr>
            </w:pPr>
            <w:r w:rsidRPr="00D70170">
              <w:rPr>
                <w:rFonts w:asciiTheme="minorHAnsi" w:eastAsiaTheme="minorEastAsia" w:hAnsiTheme="minorHAnsi" w:cstheme="minorBidi"/>
                <w:b/>
                <w:szCs w:val="22"/>
                <w:lang w:eastAsia="en-GB"/>
              </w:rPr>
              <w:t>Digit Span Backward</w:t>
            </w:r>
          </w:p>
        </w:tc>
      </w:tr>
      <w:tr w:rsidR="00D62A66" w:rsidRPr="00D70170" w14:paraId="49CD7EBD" w14:textId="77777777" w:rsidTr="003D3BEC">
        <w:trPr>
          <w:trHeight w:val="461"/>
        </w:trPr>
        <w:tc>
          <w:tcPr>
            <w:tcW w:w="0" w:type="auto"/>
            <w:tcBorders>
              <w:top w:val="single" w:sz="18" w:space="0" w:color="auto"/>
            </w:tcBorders>
            <w:hideMark/>
          </w:tcPr>
          <w:p w14:paraId="14AFC063" w14:textId="77777777" w:rsidR="00522035" w:rsidRPr="00D70170" w:rsidRDefault="00522035" w:rsidP="003D3BEC">
            <w:pPr>
              <w:spacing w:line="360" w:lineRule="auto"/>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Male</w:t>
            </w:r>
          </w:p>
        </w:tc>
        <w:tc>
          <w:tcPr>
            <w:tcW w:w="0" w:type="auto"/>
            <w:tcBorders>
              <w:top w:val="single" w:sz="18" w:space="0" w:color="auto"/>
            </w:tcBorders>
          </w:tcPr>
          <w:p w14:paraId="35744D7D" w14:textId="77777777" w:rsidR="00522035" w:rsidRPr="00D70170" w:rsidRDefault="00522035" w:rsidP="003D3BEC">
            <w:pPr>
              <w:spacing w:line="360" w:lineRule="auto"/>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3.77</w:t>
            </w:r>
            <w:r w:rsidRPr="00D70170">
              <w:rPr>
                <w:rFonts w:asciiTheme="minorHAnsi" w:eastAsiaTheme="minorEastAsia" w:hAnsiTheme="minorHAnsi" w:cstheme="minorBidi"/>
                <w:szCs w:val="22"/>
                <w:lang w:eastAsia="en-GB"/>
              </w:rPr>
              <w:t xml:space="preserve"> (0.</w:t>
            </w:r>
            <w:r>
              <w:rPr>
                <w:rFonts w:asciiTheme="minorHAnsi" w:eastAsiaTheme="minorEastAsia" w:hAnsiTheme="minorHAnsi" w:cstheme="minorBidi"/>
                <w:szCs w:val="22"/>
                <w:lang w:eastAsia="en-GB"/>
              </w:rPr>
              <w:t>97</w:t>
            </w:r>
            <w:r w:rsidRPr="00D70170">
              <w:rPr>
                <w:rFonts w:asciiTheme="minorHAnsi" w:eastAsiaTheme="minorEastAsia" w:hAnsiTheme="minorHAnsi" w:cstheme="minorBidi"/>
                <w:szCs w:val="22"/>
                <w:lang w:eastAsia="en-GB"/>
              </w:rPr>
              <w:t>)</w:t>
            </w:r>
          </w:p>
        </w:tc>
      </w:tr>
      <w:tr w:rsidR="00D62A66" w:rsidRPr="00D70170" w14:paraId="725E2906" w14:textId="77777777" w:rsidTr="003D3BEC">
        <w:trPr>
          <w:trHeight w:val="461"/>
        </w:trPr>
        <w:tc>
          <w:tcPr>
            <w:tcW w:w="0" w:type="auto"/>
            <w:hideMark/>
          </w:tcPr>
          <w:p w14:paraId="6B83F9B1" w14:textId="77777777" w:rsidR="00522035" w:rsidRPr="00D70170" w:rsidRDefault="00522035" w:rsidP="003D3BEC">
            <w:pPr>
              <w:spacing w:line="360" w:lineRule="auto"/>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Female</w:t>
            </w:r>
          </w:p>
        </w:tc>
        <w:tc>
          <w:tcPr>
            <w:tcW w:w="0" w:type="auto"/>
          </w:tcPr>
          <w:p w14:paraId="410EDDC2" w14:textId="77777777" w:rsidR="00522035" w:rsidRPr="00D70170" w:rsidRDefault="00522035" w:rsidP="003D3BEC">
            <w:pPr>
              <w:spacing w:line="360" w:lineRule="auto"/>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3.82</w:t>
            </w:r>
            <w:r w:rsidRPr="00D70170">
              <w:rPr>
                <w:rFonts w:asciiTheme="minorHAnsi" w:eastAsiaTheme="minorEastAsia" w:hAnsiTheme="minorHAnsi" w:cstheme="minorBidi"/>
                <w:szCs w:val="22"/>
                <w:lang w:eastAsia="en-GB"/>
              </w:rPr>
              <w:t xml:space="preserve"> (</w:t>
            </w:r>
            <w:r>
              <w:rPr>
                <w:rFonts w:asciiTheme="minorHAnsi" w:eastAsiaTheme="minorEastAsia" w:hAnsiTheme="minorHAnsi" w:cstheme="minorBidi"/>
                <w:szCs w:val="22"/>
                <w:lang w:eastAsia="en-GB"/>
              </w:rPr>
              <w:t>1.04</w:t>
            </w:r>
            <w:r w:rsidRPr="00D70170">
              <w:rPr>
                <w:rFonts w:asciiTheme="minorHAnsi" w:eastAsiaTheme="minorEastAsia" w:hAnsiTheme="minorHAnsi" w:cstheme="minorBidi"/>
                <w:szCs w:val="22"/>
                <w:lang w:eastAsia="en-GB"/>
              </w:rPr>
              <w:t>)</w:t>
            </w:r>
          </w:p>
        </w:tc>
      </w:tr>
    </w:tbl>
    <w:p w14:paraId="2158CB4F" w14:textId="77777777" w:rsidR="0055565A" w:rsidRPr="000516D9" w:rsidRDefault="0055565A" w:rsidP="0055565A">
      <w:pPr>
        <w:rPr>
          <w:lang w:val="en" w:eastAsia="en-GB"/>
        </w:rPr>
      </w:pPr>
    </w:p>
    <w:p w14:paraId="667C608D" w14:textId="77777777" w:rsidR="0055565A" w:rsidRDefault="0055565A" w:rsidP="004438BD">
      <w:pPr>
        <w:pStyle w:val="Heading3"/>
        <w:numPr>
          <w:ilvl w:val="2"/>
          <w:numId w:val="7"/>
        </w:numPr>
        <w:rPr>
          <w:lang w:val="en" w:eastAsia="en-GB"/>
        </w:rPr>
      </w:pPr>
      <w:r>
        <w:rPr>
          <w:lang w:val="en" w:eastAsia="en-GB"/>
        </w:rPr>
        <w:t>Line estimation and tolerance limit analysis</w:t>
      </w:r>
    </w:p>
    <w:p w14:paraId="4C90ECAB" w14:textId="77777777" w:rsidR="0055565A" w:rsidRDefault="0055565A" w:rsidP="0055565A">
      <w:pPr>
        <w:pStyle w:val="Heading4"/>
        <w:numPr>
          <w:ilvl w:val="3"/>
          <w:numId w:val="27"/>
        </w:numPr>
        <w:rPr>
          <w:lang w:val="en" w:eastAsia="en-GB"/>
        </w:rPr>
      </w:pPr>
      <w:r>
        <w:rPr>
          <w:lang w:val="en" w:eastAsia="en-GB"/>
        </w:rPr>
        <w:t>Digit span backward</w:t>
      </w:r>
    </w:p>
    <w:p w14:paraId="6ED44817" w14:textId="77777777" w:rsidR="0055565A" w:rsidRDefault="0055565A" w:rsidP="0055565A">
      <w:pPr>
        <w:spacing w:line="360" w:lineRule="auto"/>
        <w:rPr>
          <w:lang w:val="en" w:eastAsia="en-GB"/>
        </w:rPr>
      </w:pPr>
      <w:r w:rsidRPr="00104330">
        <w:rPr>
          <w:lang w:val="en" w:eastAsia="en-GB"/>
        </w:rPr>
        <w:t xml:space="preserve">The overall adjusted mean score for the </w:t>
      </w:r>
      <w:r w:rsidR="0063437C">
        <w:rPr>
          <w:lang w:val="en" w:eastAsia="en-GB"/>
        </w:rPr>
        <w:t>Digit span backward test was 4.33</w:t>
      </w:r>
      <w:r>
        <w:rPr>
          <w:lang w:val="en" w:eastAsia="en-GB"/>
        </w:rPr>
        <w:t xml:space="preserve"> </w:t>
      </w:r>
      <w:r w:rsidRPr="00104330">
        <w:rPr>
          <w:lang w:val="en" w:eastAsia="en-GB"/>
        </w:rPr>
        <w:t>(SD=</w:t>
      </w:r>
      <w:r w:rsidR="0063437C">
        <w:rPr>
          <w:lang w:val="en" w:eastAsia="en-GB"/>
        </w:rPr>
        <w:t>3.25</w:t>
      </w:r>
      <w:r w:rsidRPr="00104330">
        <w:rPr>
          <w:lang w:val="en" w:eastAsia="en-GB"/>
        </w:rPr>
        <w:t xml:space="preserve">) with the scores ranging from </w:t>
      </w:r>
      <w:r w:rsidR="0063437C">
        <w:rPr>
          <w:lang w:val="en" w:eastAsia="en-GB"/>
        </w:rPr>
        <w:t>1 to 8</w:t>
      </w:r>
      <w:r>
        <w:rPr>
          <w:lang w:val="en" w:eastAsia="en-GB"/>
        </w:rPr>
        <w:t xml:space="preserve">. </w:t>
      </w:r>
      <w:r w:rsidR="0063437C" w:rsidRPr="0063437C">
        <w:rPr>
          <w:lang w:val="en" w:eastAsia="en-GB"/>
        </w:rPr>
        <w:t>The variables entered into the regression model were gender, age, education and acculturation. The significant predictor</w:t>
      </w:r>
      <w:r w:rsidR="006C4C7B">
        <w:rPr>
          <w:lang w:val="en" w:eastAsia="en-GB"/>
        </w:rPr>
        <w:t>s</w:t>
      </w:r>
      <w:r w:rsidR="0063437C" w:rsidRPr="0063437C">
        <w:rPr>
          <w:lang w:val="en" w:eastAsia="en-GB"/>
        </w:rPr>
        <w:t xml:space="preserve"> were age (p&lt;0.05) and education (p&lt;0.001), with the model being significant, </w:t>
      </w:r>
      <w:r w:rsidR="0063437C" w:rsidRPr="0063437C">
        <w:rPr>
          <w:lang w:eastAsia="en-GB"/>
        </w:rPr>
        <w:t xml:space="preserve">(F (4, 122) = </w:t>
      </w:r>
      <w:r w:rsidR="0063437C">
        <w:rPr>
          <w:lang w:eastAsia="en-GB"/>
        </w:rPr>
        <w:t>33.220</w:t>
      </w:r>
      <w:r w:rsidR="0063437C" w:rsidRPr="0063437C">
        <w:rPr>
          <w:lang w:eastAsia="en-GB"/>
        </w:rPr>
        <w:t>, p&lt;0.001)</w:t>
      </w:r>
      <w:r w:rsidR="006E44B8">
        <w:rPr>
          <w:lang w:eastAsia="en-GB"/>
        </w:rPr>
        <w:t>. T</w:t>
      </w:r>
      <w:r w:rsidR="005B04B2">
        <w:rPr>
          <w:lang w:val="en" w:eastAsia="en-GB"/>
        </w:rPr>
        <w:t>hese predictors accounted for 72.8% of the variability in the digit span backward scores</w:t>
      </w:r>
      <w:r w:rsidR="0063437C" w:rsidRPr="0063437C">
        <w:rPr>
          <w:lang w:eastAsia="en-GB"/>
        </w:rPr>
        <w:t>.</w:t>
      </w:r>
    </w:p>
    <w:p w14:paraId="60DE90BE" w14:textId="77777777" w:rsidR="0055565A" w:rsidRDefault="0055565A" w:rsidP="0055565A">
      <w:pPr>
        <w:spacing w:line="360" w:lineRule="auto"/>
        <w:rPr>
          <w:lang w:val="en" w:eastAsia="en-GB"/>
        </w:rPr>
      </w:pPr>
    </w:p>
    <w:p w14:paraId="5563A290" w14:textId="77777777" w:rsidR="001C593D" w:rsidRDefault="0063437C" w:rsidP="0063437C">
      <w:pPr>
        <w:spacing w:line="360" w:lineRule="auto"/>
        <w:rPr>
          <w:lang w:val="en" w:eastAsia="en-GB"/>
        </w:rPr>
      </w:pPr>
      <w:r w:rsidRPr="008E7C1F">
        <w:rPr>
          <w:lang w:val="en" w:eastAsia="en-GB"/>
        </w:rPr>
        <w:t>A correction formula was used to adjust individual participant scores</w:t>
      </w:r>
      <w:r w:rsidR="006C4C7B">
        <w:rPr>
          <w:lang w:val="en" w:eastAsia="en-GB"/>
        </w:rPr>
        <w:t xml:space="preserve"> to account for the effect of significant predictors</w:t>
      </w:r>
      <w:r w:rsidRPr="008E7C1F">
        <w:rPr>
          <w:lang w:val="en" w:eastAsia="en-GB"/>
        </w:rPr>
        <w:t xml:space="preserve">. Tolerance limit analysis defined a cut off score of </w:t>
      </w:r>
      <w:r>
        <w:rPr>
          <w:lang w:val="en" w:eastAsia="en-GB"/>
        </w:rPr>
        <w:t>1.08</w:t>
      </w:r>
      <w:r w:rsidRPr="008E7C1F">
        <w:rPr>
          <w:lang w:val="en" w:eastAsia="en-GB"/>
        </w:rPr>
        <w:t xml:space="preserve"> for the </w:t>
      </w:r>
      <w:r>
        <w:rPr>
          <w:lang w:val="en" w:eastAsia="en-GB"/>
        </w:rPr>
        <w:t>backward digit span</w:t>
      </w:r>
      <w:r w:rsidRPr="008E7C1F">
        <w:rPr>
          <w:lang w:val="en" w:eastAsia="en-GB"/>
        </w:rPr>
        <w:t xml:space="preserve"> score. A correction grid (see Table </w:t>
      </w:r>
      <w:r>
        <w:rPr>
          <w:lang w:val="en" w:eastAsia="en-GB"/>
        </w:rPr>
        <w:t>6.</w:t>
      </w:r>
      <w:r w:rsidR="00F94BBA">
        <w:rPr>
          <w:lang w:val="en" w:eastAsia="en-GB"/>
        </w:rPr>
        <w:t>13</w:t>
      </w:r>
      <w:r w:rsidRPr="008E7C1F">
        <w:rPr>
          <w:lang w:val="en" w:eastAsia="en-GB"/>
        </w:rPr>
        <w:t xml:space="preserve">) was derived to allow adjustments of </w:t>
      </w:r>
      <w:r>
        <w:rPr>
          <w:lang w:val="en" w:eastAsia="en-GB"/>
        </w:rPr>
        <w:t xml:space="preserve">age and </w:t>
      </w:r>
      <w:r w:rsidRPr="008E7C1F">
        <w:rPr>
          <w:lang w:val="en" w:eastAsia="en-GB"/>
        </w:rPr>
        <w:t xml:space="preserve">education for new individuals performing the task. </w:t>
      </w:r>
      <w:r>
        <w:rPr>
          <w:lang w:val="en" w:eastAsia="en-GB"/>
        </w:rPr>
        <w:t>Tertiles</w:t>
      </w:r>
      <w:r w:rsidRPr="008E7C1F">
        <w:rPr>
          <w:lang w:val="en" w:eastAsia="en-GB"/>
        </w:rPr>
        <w:t xml:space="preserve"> were used for years of education in table </w:t>
      </w:r>
      <w:r w:rsidR="00F94BBA">
        <w:rPr>
          <w:lang w:val="en" w:eastAsia="en-GB"/>
        </w:rPr>
        <w:t>6.13.</w:t>
      </w:r>
    </w:p>
    <w:p w14:paraId="6A604A79" w14:textId="77777777" w:rsidR="001C593D" w:rsidRDefault="001C593D" w:rsidP="001C593D">
      <w:pPr>
        <w:rPr>
          <w:lang w:val="en" w:eastAsia="en-GB"/>
        </w:rPr>
      </w:pPr>
    </w:p>
    <w:p w14:paraId="0B15EDD6" w14:textId="77777777" w:rsidR="0063437C" w:rsidRDefault="0063437C" w:rsidP="0063437C">
      <w:pPr>
        <w:pStyle w:val="Caption"/>
        <w:keepNext/>
        <w:rPr>
          <w:lang w:eastAsia="en-GB"/>
        </w:rPr>
      </w:pPr>
    </w:p>
    <w:p w14:paraId="6351D11B" w14:textId="77777777" w:rsidR="001C593D" w:rsidRPr="001C593D" w:rsidRDefault="001C593D" w:rsidP="001C593D">
      <w:pPr>
        <w:rPr>
          <w:lang w:eastAsia="en-GB"/>
        </w:rPr>
      </w:pPr>
    </w:p>
    <w:p w14:paraId="54CFD2A6" w14:textId="77777777" w:rsidR="0063437C" w:rsidRDefault="00D62A66" w:rsidP="0063437C">
      <w:pPr>
        <w:pStyle w:val="Caption"/>
        <w:keepNext/>
        <w:rPr>
          <w:lang w:eastAsia="en-GB"/>
        </w:rPr>
      </w:pPr>
      <w:r>
        <w:rPr>
          <w:b w:val="0"/>
          <w:noProof/>
          <w:sz w:val="24"/>
          <w:lang w:eastAsia="en-GB"/>
        </w:rPr>
        <mc:AlternateContent>
          <mc:Choice Requires="wpg">
            <w:drawing>
              <wp:inline distT="0" distB="0" distL="0" distR="0" wp14:anchorId="7DD12A87" wp14:editId="5C59881C">
                <wp:extent cx="4396740" cy="4671060"/>
                <wp:effectExtent l="0" t="0" r="3810" b="0"/>
                <wp:docPr id="50" name="Group 50"/>
                <wp:cNvGraphicFramePr/>
                <a:graphic xmlns:a="http://schemas.openxmlformats.org/drawingml/2006/main">
                  <a:graphicData uri="http://schemas.microsoft.com/office/word/2010/wordprocessingGroup">
                    <wpg:wgp>
                      <wpg:cNvGrpSpPr/>
                      <wpg:grpSpPr>
                        <a:xfrm>
                          <a:off x="0" y="0"/>
                          <a:ext cx="4396740" cy="4671060"/>
                          <a:chOff x="0" y="0"/>
                          <a:chExt cx="4396740" cy="4671060"/>
                        </a:xfrm>
                      </wpg:grpSpPr>
                      <pic:pic xmlns:pic="http://schemas.openxmlformats.org/drawingml/2006/picture">
                        <pic:nvPicPr>
                          <pic:cNvPr id="123" name="Picture 123"/>
                          <pic:cNvPicPr>
                            <a:picLocks noChangeAspect="1"/>
                          </pic:cNvPicPr>
                        </pic:nvPicPr>
                        <pic:blipFill rotWithShape="1">
                          <a:blip r:embed="rId60">
                            <a:extLst>
                              <a:ext uri="{28A0092B-C50C-407E-A947-70E740481C1C}">
                                <a14:useLocalDpi xmlns:a14="http://schemas.microsoft.com/office/drawing/2010/main" val="0"/>
                              </a:ext>
                            </a:extLst>
                          </a:blip>
                          <a:srcRect l="2128" r="24255" b="2297"/>
                          <a:stretch/>
                        </pic:blipFill>
                        <pic:spPr bwMode="auto">
                          <a:xfrm>
                            <a:off x="0" y="0"/>
                            <a:ext cx="4396740" cy="4671060"/>
                          </a:xfrm>
                          <a:prstGeom prst="rect">
                            <a:avLst/>
                          </a:prstGeom>
                          <a:noFill/>
                          <a:ln>
                            <a:noFill/>
                          </a:ln>
                          <a:extLst>
                            <a:ext uri="{53640926-AAD7-44D8-BBD7-CCE9431645EC}">
                              <a14:shadowObscured xmlns:a14="http://schemas.microsoft.com/office/drawing/2010/main"/>
                            </a:ext>
                          </a:extLst>
                        </pic:spPr>
                      </pic:pic>
                      <wpg:grpSp>
                        <wpg:cNvPr id="58" name="Group 58"/>
                        <wpg:cNvGrpSpPr/>
                        <wpg:grpSpPr>
                          <a:xfrm>
                            <a:off x="670560" y="2948940"/>
                            <a:ext cx="647065" cy="939165"/>
                            <a:chOff x="-167640" y="71362"/>
                            <a:chExt cx="647065" cy="620563"/>
                          </a:xfrm>
                        </wpg:grpSpPr>
                        <wps:wsp>
                          <wps:cNvPr id="62" name="Straight Arrow Connector 62"/>
                          <wps:cNvCnPr/>
                          <wps:spPr>
                            <a:xfrm>
                              <a:off x="175260" y="253775"/>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10" name="Text Box 110"/>
                          <wps:cNvSpPr txBox="1"/>
                          <wps:spPr>
                            <a:xfrm>
                              <a:off x="-167640" y="71362"/>
                              <a:ext cx="647065" cy="182519"/>
                            </a:xfrm>
                            <a:prstGeom prst="rect">
                              <a:avLst/>
                            </a:prstGeom>
                            <a:noFill/>
                            <a:ln w="6350">
                              <a:noFill/>
                            </a:ln>
                            <a:effectLst/>
                          </wps:spPr>
                          <wps:txbx>
                            <w:txbxContent>
                              <w:p w14:paraId="3A906511" w14:textId="77777777" w:rsidR="00A71029" w:rsidRDefault="00A71029" w:rsidP="00D62A66">
                                <w:r>
                                  <w:t>Cut-off</w:t>
                                </w:r>
                              </w:p>
                              <w:p w14:paraId="50821451" w14:textId="77777777" w:rsidR="00A71029" w:rsidRDefault="00A71029" w:rsidP="00D62A6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xmlns:w15="http://schemas.microsoft.com/office/word/2012/wordml">
            <w:pict>
              <v:group w14:anchorId="7DD12A87" id="Group 50" o:spid="_x0000_s1059" style="width:346.2pt;height:367.8pt;mso-position-horizontal-relative:char;mso-position-vertical-relative:line" coordsize="43967,46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">
                <v:shape id="Picture 123" o:spid="_x0000_s1060" type="#_x0000_t75" style="position:absolute;width:43967;height:46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oJrFAAAA3AAAAA8AAABkcnMvZG93bnJldi54bWxEj0Frg0AQhe+F/IdlAr01aw2ExLqKFArJ&#10;oYcmgZDb4E5UdGetu1Xz77uFQm4zvDfve5Pms+nESINrLCt4XUUgiEurG64UnE8fL1sQziNr7CyT&#10;gjs5yLPFU4qJthN/0Xj0lQgh7BJUUHvfJ1K6siaDbmV74qDd7GDQh3WopB5wCuGmk3EUbaTBhgOh&#10;xp7eayrb448J3E2xn7D/POA0frfn2+myu19ZqeflXLyB8DT7h/n/eq9D/XgNf8+ECW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qCaxQAAANwAAAAPAAAAAAAAAAAAAAAA&#10;AJ8CAABkcnMvZG93bnJldi54bWxQSwUGAAAAAAQABAD3AAAAkQMAAAAA&#10;">
                  <v:imagedata r:id="rId61" o:title="" cropbottom="1505f" cropleft="1395f" cropright="15896f"/>
                  <v:path arrowok="t"/>
                </v:shape>
                <v:group id="Group 58" o:spid="_x0000_s1061" style="position:absolute;left:6705;top:29489;width:6471;height:9392" coordorigin="-1676,713" coordsize="6470,6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Straight Arrow Connector 62" o:spid="_x0000_s1062" type="#_x0000_t32" style="position:absolute;left:1752;top:2537;width:95;height:4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s4MAAAADbAAAADwAAAGRycy9kb3ducmV2LnhtbESPzQrCMBCE74LvEFbwIpoqKFKNIqJg&#10;EQ/+PMDSrG2x2dQman17Iwgeh5n5hpkvG1OKJ9WusKxgOIhAEKdWF5wpuJy3/SkI55E1lpZJwZsc&#10;LBft1hxjbV98pOfJZyJA2MWoIPe+iqV0aU4G3cBWxMG72tqgD7LOpK7xFeCmlKMomkiDBYeFHCta&#10;55TeTg+jYHpIxvu0t9YbOiRW7pIh3belUt1Os5qB8NT4f/jX3mkFkxF8v4Qf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9LODAAAAA2wAAAA8AAAAAAAAAAAAAAAAA&#10;oQIAAGRycy9kb3ducmV2LnhtbFBLBQYAAAAABAAEAPkAAACOAwAAAAA=&#10;" strokeweight="1.5pt">
                    <v:stroke endarrow="open"/>
                  </v:shape>
                  <v:shape id="Text Box 110" o:spid="_x0000_s1063" type="#_x0000_t202" style="position:absolute;left:-1676;top:713;width:6470;height:1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SscA&#10;AADcAAAADwAAAGRycy9kb3ducmV2LnhtbESPQWsCMRCF74X+hzAFL6Vm9SBla5S2oIjYilqKx2Ez&#10;3SxuJksSdf33nUOhtxnem/e+mc5736oLxdQENjAaFqCIq2Abrg18HRZPz6BSRrbYBiYDN0own93f&#10;TbG04co7uuxzrSSEU4kGXM5dqXWqHHlMw9ARi/YToscsa6y1jXiVcN/qcVFMtMeGpcFhR++OqtP+&#10;7A2c3PpxWyw/3r4nq1v8PJzDMW6Oxgwe+tcXUJn6/G/+u15ZwR8Jvjwj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MRErHAAAA3AAAAA8AAAAAAAAAAAAAAAAAmAIAAGRy&#10;cy9kb3ducmV2LnhtbFBLBQYAAAAABAAEAPUAAACMAwAAAAA=&#10;" filled="f" stroked="f" strokeweight=".5pt">
                    <v:textbox>
                      <w:txbxContent>
                        <w:p w14:paraId="3A906511" w14:textId="77777777" w:rsidR="00A71029" w:rsidRDefault="00A71029" w:rsidP="00D62A66">
                          <w:r>
                            <w:t>Cut-off</w:t>
                          </w:r>
                        </w:p>
                        <w:p w14:paraId="50821451" w14:textId="77777777" w:rsidR="00A71029" w:rsidRDefault="00A71029" w:rsidP="00D62A66"/>
                      </w:txbxContent>
                    </v:textbox>
                  </v:shape>
                </v:group>
                <w10:anchorlock/>
              </v:group>
            </w:pict>
          </mc:Fallback>
        </mc:AlternateContent>
      </w:r>
    </w:p>
    <w:p w14:paraId="43D0FBFA" w14:textId="77777777" w:rsidR="0063437C" w:rsidRDefault="0063437C" w:rsidP="0063437C">
      <w:pPr>
        <w:pStyle w:val="Caption"/>
        <w:keepNext/>
        <w:rPr>
          <w:lang w:eastAsia="en-GB"/>
        </w:rPr>
      </w:pPr>
    </w:p>
    <w:p w14:paraId="435F7F36" w14:textId="77777777" w:rsidR="0063437C" w:rsidRDefault="0063437C" w:rsidP="0063437C">
      <w:pPr>
        <w:pStyle w:val="Caption"/>
        <w:keepNext/>
        <w:rPr>
          <w:lang w:eastAsia="en-GB"/>
        </w:rPr>
      </w:pPr>
    </w:p>
    <w:p w14:paraId="41A008D8" w14:textId="77777777" w:rsidR="0063437C" w:rsidRDefault="0063437C" w:rsidP="0063437C">
      <w:pPr>
        <w:pStyle w:val="Caption"/>
        <w:keepNext/>
        <w:rPr>
          <w:b w:val="0"/>
          <w:sz w:val="24"/>
        </w:rPr>
      </w:pPr>
      <w:r>
        <w:rPr>
          <w:noProof/>
          <w:lang w:eastAsia="en-GB"/>
        </w:rPr>
        <mc:AlternateContent>
          <mc:Choice Requires="wps">
            <w:drawing>
              <wp:anchor distT="0" distB="0" distL="114300" distR="114300" simplePos="0" relativeHeight="251673600" behindDoc="0" locked="0" layoutInCell="1" allowOverlap="1" wp14:anchorId="71C778CE" wp14:editId="0C72607D">
                <wp:simplePos x="0" y="0"/>
                <wp:positionH relativeFrom="column">
                  <wp:posOffset>80645</wp:posOffset>
                </wp:positionH>
                <wp:positionV relativeFrom="paragraph">
                  <wp:posOffset>10795</wp:posOffset>
                </wp:positionV>
                <wp:extent cx="4465320" cy="635"/>
                <wp:effectExtent l="0" t="0" r="0" b="3810"/>
                <wp:wrapTight wrapText="bothSides">
                  <wp:wrapPolygon edited="0">
                    <wp:start x="0" y="0"/>
                    <wp:lineTo x="0" y="20348"/>
                    <wp:lineTo x="21471" y="20348"/>
                    <wp:lineTo x="21471"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4465320" cy="635"/>
                        </a:xfrm>
                        <a:prstGeom prst="rect">
                          <a:avLst/>
                        </a:prstGeom>
                        <a:solidFill>
                          <a:prstClr val="white"/>
                        </a:solidFill>
                        <a:ln>
                          <a:noFill/>
                        </a:ln>
                        <a:effectLst/>
                      </wps:spPr>
                      <wps:txbx>
                        <w:txbxContent>
                          <w:p w14:paraId="550BAEF3" w14:textId="77777777" w:rsidR="00A71029" w:rsidRPr="00993669" w:rsidRDefault="00A71029" w:rsidP="0055565A">
                            <w:pPr>
                              <w:spacing w:line="360" w:lineRule="auto"/>
                              <w:rPr>
                                <w:i/>
                              </w:rPr>
                            </w:pPr>
                            <w:bookmarkStart w:id="213" w:name="_Toc436932692"/>
                            <w:r w:rsidRPr="00993669">
                              <w:rPr>
                                <w:i/>
                              </w:rPr>
                              <w:t xml:space="preserve">Figure </w:t>
                            </w:r>
                            <w:r>
                              <w:rPr>
                                <w:i/>
                              </w:rPr>
                              <w:fldChar w:fldCharType="begin"/>
                            </w:r>
                            <w:r>
                              <w:rPr>
                                <w:i/>
                              </w:rPr>
                              <w:instrText xml:space="preserve"> STYLEREF 1 \s </w:instrText>
                            </w:r>
                            <w:r>
                              <w:rPr>
                                <w:i/>
                              </w:rPr>
                              <w:fldChar w:fldCharType="separate"/>
                            </w:r>
                            <w:r>
                              <w:rPr>
                                <w:i/>
                                <w:noProof/>
                              </w:rPr>
                              <w:t>6</w:t>
                            </w:r>
                            <w:r>
                              <w:rPr>
                                <w:i/>
                              </w:rPr>
                              <w:fldChar w:fldCharType="end"/>
                            </w:r>
                            <w:r>
                              <w:rPr>
                                <w:i/>
                              </w:rPr>
                              <w:t>.</w:t>
                            </w:r>
                            <w:r>
                              <w:rPr>
                                <w:i/>
                              </w:rPr>
                              <w:fldChar w:fldCharType="begin"/>
                            </w:r>
                            <w:r>
                              <w:rPr>
                                <w:i/>
                              </w:rPr>
                              <w:instrText xml:space="preserve"> SEQ Figure \* ARABIC \s 1 </w:instrText>
                            </w:r>
                            <w:r>
                              <w:rPr>
                                <w:i/>
                              </w:rPr>
                              <w:fldChar w:fldCharType="separate"/>
                            </w:r>
                            <w:r>
                              <w:rPr>
                                <w:i/>
                                <w:noProof/>
                              </w:rPr>
                              <w:t>7</w:t>
                            </w:r>
                            <w:r>
                              <w:rPr>
                                <w:i/>
                              </w:rPr>
                              <w:fldChar w:fldCharType="end"/>
                            </w:r>
                            <w:r w:rsidRPr="00993669">
                              <w:rPr>
                                <w:i/>
                              </w:rPr>
                              <w:t xml:space="preserve"> Frequency distribution for digit span backwar</w:t>
                            </w:r>
                            <w:r>
                              <w:rPr>
                                <w:i/>
                              </w:rPr>
                              <w:t>d scores</w:t>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7" o:spid="_x0000_s1064" type="#_x0000_t202" style="position:absolute;margin-left:6.35pt;margin-top:.85pt;width:351.6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m7NgIAAHUEAAAOAAAAZHJzL2Uyb0RvYy54bWysVFFv2jAQfp+0/2D5fQRoYVN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" stroked="f">
                <v:textbox style="mso-fit-shape-to-text:t" inset="0,0,0,0">
                  <w:txbxContent>
                    <w:p w14:paraId="550BAEF3" w14:textId="77777777" w:rsidR="00A71029" w:rsidRPr="00993669" w:rsidRDefault="00A71029" w:rsidP="0055565A">
                      <w:pPr>
                        <w:spacing w:line="360" w:lineRule="auto"/>
                        <w:rPr>
                          <w:i/>
                        </w:rPr>
                      </w:pPr>
                      <w:bookmarkStart w:id="214" w:name="_Toc436932692"/>
                      <w:r w:rsidRPr="00993669">
                        <w:rPr>
                          <w:i/>
                        </w:rPr>
                        <w:t xml:space="preserve">Figure </w:t>
                      </w:r>
                      <w:r>
                        <w:rPr>
                          <w:i/>
                        </w:rPr>
                        <w:fldChar w:fldCharType="begin"/>
                      </w:r>
                      <w:r>
                        <w:rPr>
                          <w:i/>
                        </w:rPr>
                        <w:instrText xml:space="preserve"> STYLEREF 1 \s </w:instrText>
                      </w:r>
                      <w:r>
                        <w:rPr>
                          <w:i/>
                        </w:rPr>
                        <w:fldChar w:fldCharType="separate"/>
                      </w:r>
                      <w:r>
                        <w:rPr>
                          <w:i/>
                          <w:noProof/>
                        </w:rPr>
                        <w:t>6</w:t>
                      </w:r>
                      <w:r>
                        <w:rPr>
                          <w:i/>
                        </w:rPr>
                        <w:fldChar w:fldCharType="end"/>
                      </w:r>
                      <w:r>
                        <w:rPr>
                          <w:i/>
                        </w:rPr>
                        <w:t>.</w:t>
                      </w:r>
                      <w:r>
                        <w:rPr>
                          <w:i/>
                        </w:rPr>
                        <w:fldChar w:fldCharType="begin"/>
                      </w:r>
                      <w:r>
                        <w:rPr>
                          <w:i/>
                        </w:rPr>
                        <w:instrText xml:space="preserve"> SEQ Figure \* ARABIC \s 1 </w:instrText>
                      </w:r>
                      <w:r>
                        <w:rPr>
                          <w:i/>
                        </w:rPr>
                        <w:fldChar w:fldCharType="separate"/>
                      </w:r>
                      <w:r>
                        <w:rPr>
                          <w:i/>
                          <w:noProof/>
                        </w:rPr>
                        <w:t>7</w:t>
                      </w:r>
                      <w:r>
                        <w:rPr>
                          <w:i/>
                        </w:rPr>
                        <w:fldChar w:fldCharType="end"/>
                      </w:r>
                      <w:r w:rsidRPr="00993669">
                        <w:rPr>
                          <w:i/>
                        </w:rPr>
                        <w:t xml:space="preserve"> Frequency distribution for digit span backwar</w:t>
                      </w:r>
                      <w:r>
                        <w:rPr>
                          <w:i/>
                        </w:rPr>
                        <w:t>d scores</w:t>
                      </w:r>
                      <w:bookmarkEnd w:id="214"/>
                    </w:p>
                  </w:txbxContent>
                </v:textbox>
                <w10:wrap type="tight"/>
              </v:shape>
            </w:pict>
          </mc:Fallback>
        </mc:AlternateContent>
      </w:r>
    </w:p>
    <w:p w14:paraId="33801239" w14:textId="77777777" w:rsidR="00D62A66" w:rsidRPr="00D62A66" w:rsidRDefault="00D62A66" w:rsidP="00D62A66"/>
    <w:p w14:paraId="5347E0AF" w14:textId="77777777" w:rsidR="0063437C" w:rsidRDefault="0063437C" w:rsidP="0063437C">
      <w:pPr>
        <w:pStyle w:val="Caption"/>
        <w:keepNext/>
        <w:rPr>
          <w:b w:val="0"/>
          <w:sz w:val="24"/>
        </w:rPr>
      </w:pPr>
    </w:p>
    <w:p w14:paraId="07837A76" w14:textId="77777777" w:rsidR="0063437C" w:rsidRDefault="0063437C" w:rsidP="0063437C">
      <w:pPr>
        <w:pStyle w:val="Caption"/>
        <w:keepNext/>
        <w:rPr>
          <w:b w:val="0"/>
          <w:sz w:val="24"/>
        </w:rPr>
      </w:pPr>
    </w:p>
    <w:p w14:paraId="59FDAF06" w14:textId="77777777" w:rsidR="0063437C" w:rsidRPr="0063437C" w:rsidRDefault="0055565A" w:rsidP="0063437C">
      <w:pPr>
        <w:pStyle w:val="Caption"/>
        <w:keepNext/>
        <w:rPr>
          <w:b w:val="0"/>
          <w:sz w:val="24"/>
        </w:rPr>
      </w:pPr>
      <w:bookmarkStart w:id="215" w:name="_Toc436932743"/>
      <w:r w:rsidRPr="000D4EE7">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13</w:t>
      </w:r>
      <w:r w:rsidR="007D2D0D">
        <w:rPr>
          <w:b w:val="0"/>
          <w:sz w:val="24"/>
        </w:rPr>
        <w:fldChar w:fldCharType="end"/>
      </w:r>
      <w:r w:rsidRPr="000D4EE7">
        <w:rPr>
          <w:b w:val="0"/>
          <w:sz w:val="24"/>
        </w:rPr>
        <w:t xml:space="preserve"> correction grid for the backward digit span score with adjustments based on </w:t>
      </w:r>
      <w:r w:rsidR="0063437C">
        <w:rPr>
          <w:b w:val="0"/>
          <w:sz w:val="24"/>
        </w:rPr>
        <w:t xml:space="preserve">age and </w:t>
      </w:r>
      <w:r w:rsidRPr="000D4EE7">
        <w:rPr>
          <w:b w:val="0"/>
          <w:sz w:val="24"/>
        </w:rPr>
        <w:t>education</w:t>
      </w:r>
      <w:bookmarkEnd w:id="215"/>
    </w:p>
    <w:tbl>
      <w:tblPr>
        <w:tblStyle w:val="MediumShading2-Accent61"/>
        <w:tblW w:w="0" w:type="auto"/>
        <w:tblLook w:val="04A0" w:firstRow="1" w:lastRow="0" w:firstColumn="1" w:lastColumn="0" w:noHBand="0" w:noVBand="1"/>
      </w:tblPr>
      <w:tblGrid>
        <w:gridCol w:w="2390"/>
        <w:gridCol w:w="764"/>
        <w:gridCol w:w="764"/>
        <w:gridCol w:w="764"/>
        <w:gridCol w:w="684"/>
        <w:gridCol w:w="483"/>
        <w:gridCol w:w="684"/>
        <w:gridCol w:w="550"/>
        <w:gridCol w:w="684"/>
      </w:tblGrid>
      <w:tr w:rsidR="0063437C" w:rsidRPr="009D095B" w14:paraId="27644313" w14:textId="77777777" w:rsidTr="00EB015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shd w:val="clear" w:color="auto" w:fill="auto"/>
          </w:tcPr>
          <w:p w14:paraId="74304ED2" w14:textId="77777777" w:rsidR="0063437C" w:rsidRPr="009D095B" w:rsidRDefault="0063437C" w:rsidP="00EB015C">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Years of Education</w:t>
            </w:r>
          </w:p>
        </w:tc>
        <w:tc>
          <w:tcPr>
            <w:tcW w:w="0" w:type="auto"/>
            <w:gridSpan w:val="8"/>
            <w:shd w:val="clear" w:color="auto" w:fill="auto"/>
            <w:noWrap/>
          </w:tcPr>
          <w:p w14:paraId="7C4CBFBA" w14:textId="77777777" w:rsidR="0063437C" w:rsidRPr="009D095B" w:rsidRDefault="0063437C" w:rsidP="00EB01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Years of Age</w:t>
            </w:r>
          </w:p>
        </w:tc>
      </w:tr>
      <w:tr w:rsidR="0063437C" w:rsidRPr="009D095B" w14:paraId="205DD08D" w14:textId="77777777" w:rsidTr="00EB015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8" w:space="0" w:color="auto"/>
            </w:tcBorders>
            <w:shd w:val="clear" w:color="auto" w:fill="auto"/>
          </w:tcPr>
          <w:p w14:paraId="4C6DF729" w14:textId="77777777" w:rsidR="0063437C" w:rsidRPr="009D095B" w:rsidRDefault="0063437C" w:rsidP="00EB015C">
            <w:pPr>
              <w:rPr>
                <w:rFonts w:asciiTheme="minorHAnsi" w:eastAsiaTheme="minorEastAsia" w:hAnsiTheme="minorHAnsi" w:cstheme="minorBidi"/>
                <w:color w:val="auto"/>
                <w:szCs w:val="22"/>
              </w:rPr>
            </w:pPr>
          </w:p>
        </w:tc>
        <w:tc>
          <w:tcPr>
            <w:tcW w:w="0" w:type="auto"/>
            <w:tcBorders>
              <w:bottom w:val="single" w:sz="18" w:space="0" w:color="auto"/>
            </w:tcBorders>
            <w:shd w:val="clear" w:color="auto" w:fill="auto"/>
            <w:noWrap/>
          </w:tcPr>
          <w:p w14:paraId="31AFAFC5" w14:textId="77777777" w:rsidR="0063437C" w:rsidRPr="009D095B" w:rsidRDefault="0063437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40</w:t>
            </w:r>
          </w:p>
        </w:tc>
        <w:tc>
          <w:tcPr>
            <w:tcW w:w="0" w:type="auto"/>
            <w:tcBorders>
              <w:bottom w:val="single" w:sz="18" w:space="0" w:color="auto"/>
            </w:tcBorders>
            <w:shd w:val="clear" w:color="auto" w:fill="auto"/>
            <w:noWrap/>
          </w:tcPr>
          <w:p w14:paraId="3BF6E42B" w14:textId="77777777" w:rsidR="0063437C" w:rsidRPr="009D095B" w:rsidRDefault="0063437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45</w:t>
            </w:r>
          </w:p>
        </w:tc>
        <w:tc>
          <w:tcPr>
            <w:tcW w:w="0" w:type="auto"/>
            <w:tcBorders>
              <w:bottom w:val="single" w:sz="18" w:space="0" w:color="auto"/>
            </w:tcBorders>
            <w:shd w:val="clear" w:color="auto" w:fill="auto"/>
            <w:noWrap/>
          </w:tcPr>
          <w:p w14:paraId="099C2A07" w14:textId="77777777" w:rsidR="0063437C" w:rsidRPr="009D095B" w:rsidRDefault="0063437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50</w:t>
            </w:r>
          </w:p>
        </w:tc>
        <w:tc>
          <w:tcPr>
            <w:tcW w:w="0" w:type="auto"/>
            <w:tcBorders>
              <w:bottom w:val="single" w:sz="18" w:space="0" w:color="auto"/>
            </w:tcBorders>
            <w:shd w:val="clear" w:color="auto" w:fill="auto"/>
            <w:noWrap/>
          </w:tcPr>
          <w:p w14:paraId="4705114E" w14:textId="77777777" w:rsidR="0063437C" w:rsidRPr="009D095B" w:rsidRDefault="0063437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55</w:t>
            </w:r>
          </w:p>
        </w:tc>
        <w:tc>
          <w:tcPr>
            <w:tcW w:w="0" w:type="auto"/>
            <w:tcBorders>
              <w:bottom w:val="single" w:sz="18" w:space="0" w:color="auto"/>
            </w:tcBorders>
            <w:shd w:val="clear" w:color="auto" w:fill="auto"/>
            <w:noWrap/>
          </w:tcPr>
          <w:p w14:paraId="2875B11C" w14:textId="77777777" w:rsidR="0063437C" w:rsidRPr="009D095B" w:rsidRDefault="0063437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60</w:t>
            </w:r>
          </w:p>
        </w:tc>
        <w:tc>
          <w:tcPr>
            <w:tcW w:w="0" w:type="auto"/>
            <w:tcBorders>
              <w:bottom w:val="single" w:sz="18" w:space="0" w:color="auto"/>
            </w:tcBorders>
            <w:shd w:val="clear" w:color="auto" w:fill="auto"/>
            <w:noWrap/>
          </w:tcPr>
          <w:p w14:paraId="4618357F" w14:textId="77777777" w:rsidR="0063437C" w:rsidRPr="009D095B" w:rsidRDefault="0063437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65</w:t>
            </w:r>
          </w:p>
        </w:tc>
        <w:tc>
          <w:tcPr>
            <w:tcW w:w="0" w:type="auto"/>
            <w:tcBorders>
              <w:bottom w:val="single" w:sz="18" w:space="0" w:color="auto"/>
            </w:tcBorders>
            <w:shd w:val="clear" w:color="auto" w:fill="auto"/>
            <w:noWrap/>
          </w:tcPr>
          <w:p w14:paraId="29C91710" w14:textId="77777777" w:rsidR="0063437C" w:rsidRPr="009D095B" w:rsidRDefault="0063437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70</w:t>
            </w:r>
          </w:p>
        </w:tc>
        <w:tc>
          <w:tcPr>
            <w:tcW w:w="0" w:type="auto"/>
            <w:tcBorders>
              <w:bottom w:val="single" w:sz="18" w:space="0" w:color="auto"/>
            </w:tcBorders>
            <w:shd w:val="clear" w:color="auto" w:fill="auto"/>
            <w:noWrap/>
          </w:tcPr>
          <w:p w14:paraId="2286970F" w14:textId="77777777" w:rsidR="0063437C" w:rsidRPr="009D095B" w:rsidRDefault="0063437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75</w:t>
            </w:r>
          </w:p>
        </w:tc>
      </w:tr>
      <w:tr w:rsidR="0063437C" w:rsidRPr="009D095B" w14:paraId="3951E342"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66A3E" w14:textId="77777777" w:rsidR="0063437C" w:rsidRPr="009D095B" w:rsidRDefault="0063437C" w:rsidP="00EB015C">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4</w:t>
            </w:r>
          </w:p>
        </w:tc>
        <w:tc>
          <w:tcPr>
            <w:tcW w:w="0" w:type="auto"/>
            <w:shd w:val="clear" w:color="auto" w:fill="auto"/>
            <w:noWrap/>
            <w:hideMark/>
          </w:tcPr>
          <w:p w14:paraId="58F6AF21" w14:textId="77777777" w:rsidR="0063437C" w:rsidRPr="000579C9"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0579C9">
              <w:t>-1.25</w:t>
            </w:r>
          </w:p>
        </w:tc>
        <w:tc>
          <w:tcPr>
            <w:tcW w:w="0" w:type="auto"/>
            <w:shd w:val="clear" w:color="auto" w:fill="auto"/>
            <w:noWrap/>
            <w:hideMark/>
          </w:tcPr>
          <w:p w14:paraId="0AA96054" w14:textId="77777777" w:rsidR="0063437C" w:rsidRPr="007632C2"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7632C2">
              <w:t>0.5</w:t>
            </w:r>
          </w:p>
        </w:tc>
        <w:tc>
          <w:tcPr>
            <w:tcW w:w="0" w:type="auto"/>
            <w:shd w:val="clear" w:color="auto" w:fill="auto"/>
            <w:noWrap/>
            <w:hideMark/>
          </w:tcPr>
          <w:p w14:paraId="1EE13A1A" w14:textId="77777777" w:rsidR="0063437C" w:rsidRPr="00A82C9C"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A82C9C">
              <w:t>2.25</w:t>
            </w:r>
          </w:p>
        </w:tc>
        <w:tc>
          <w:tcPr>
            <w:tcW w:w="0" w:type="auto"/>
            <w:shd w:val="clear" w:color="auto" w:fill="auto"/>
            <w:noWrap/>
            <w:hideMark/>
          </w:tcPr>
          <w:p w14:paraId="417ECB24" w14:textId="77777777" w:rsidR="0063437C" w:rsidRPr="00E61D83"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E61D83">
              <w:t>4</w:t>
            </w:r>
          </w:p>
        </w:tc>
        <w:tc>
          <w:tcPr>
            <w:tcW w:w="0" w:type="auto"/>
            <w:shd w:val="clear" w:color="auto" w:fill="auto"/>
            <w:noWrap/>
            <w:hideMark/>
          </w:tcPr>
          <w:p w14:paraId="3843F9CC" w14:textId="77777777" w:rsidR="0063437C" w:rsidRPr="00D57E9B"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D57E9B">
              <w:t>6</w:t>
            </w:r>
          </w:p>
        </w:tc>
        <w:tc>
          <w:tcPr>
            <w:tcW w:w="0" w:type="auto"/>
            <w:shd w:val="clear" w:color="auto" w:fill="auto"/>
            <w:noWrap/>
            <w:hideMark/>
          </w:tcPr>
          <w:p w14:paraId="22D2D928" w14:textId="77777777" w:rsidR="0063437C" w:rsidRPr="00A8372C"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A8372C">
              <w:t>7.75</w:t>
            </w:r>
          </w:p>
        </w:tc>
        <w:tc>
          <w:tcPr>
            <w:tcW w:w="0" w:type="auto"/>
            <w:shd w:val="clear" w:color="auto" w:fill="auto"/>
            <w:noWrap/>
            <w:hideMark/>
          </w:tcPr>
          <w:p w14:paraId="0DE1A967" w14:textId="77777777" w:rsidR="0063437C" w:rsidRPr="001E0A2A"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1E0A2A">
              <w:t>9.5</w:t>
            </w:r>
          </w:p>
        </w:tc>
        <w:tc>
          <w:tcPr>
            <w:tcW w:w="0" w:type="auto"/>
            <w:shd w:val="clear" w:color="auto" w:fill="auto"/>
            <w:noWrap/>
            <w:hideMark/>
          </w:tcPr>
          <w:p w14:paraId="252C8E0A" w14:textId="77777777" w:rsidR="0063437C" w:rsidRPr="00BF2F78"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BF2F78">
              <w:t>11.5</w:t>
            </w:r>
          </w:p>
        </w:tc>
      </w:tr>
      <w:tr w:rsidR="0063437C" w:rsidRPr="009D095B" w14:paraId="654D52DE"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83BB6" w14:textId="77777777" w:rsidR="0063437C" w:rsidRPr="009D095B" w:rsidRDefault="0063437C" w:rsidP="00EB015C">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11</w:t>
            </w:r>
          </w:p>
        </w:tc>
        <w:tc>
          <w:tcPr>
            <w:tcW w:w="0" w:type="auto"/>
            <w:shd w:val="clear" w:color="auto" w:fill="auto"/>
            <w:noWrap/>
            <w:hideMark/>
          </w:tcPr>
          <w:p w14:paraId="26677BB4" w14:textId="77777777" w:rsidR="0063437C" w:rsidRPr="000579C9" w:rsidRDefault="0063437C" w:rsidP="0063437C">
            <w:pPr>
              <w:jc w:val="center"/>
              <w:cnfStyle w:val="000000100000" w:firstRow="0" w:lastRow="0" w:firstColumn="0" w:lastColumn="0" w:oddVBand="0" w:evenVBand="0" w:oddHBand="1" w:evenHBand="0" w:firstRowFirstColumn="0" w:firstRowLastColumn="0" w:lastRowFirstColumn="0" w:lastRowLastColumn="0"/>
            </w:pPr>
            <w:r w:rsidRPr="000579C9">
              <w:t>-4.25</w:t>
            </w:r>
          </w:p>
        </w:tc>
        <w:tc>
          <w:tcPr>
            <w:tcW w:w="0" w:type="auto"/>
            <w:shd w:val="clear" w:color="auto" w:fill="auto"/>
            <w:noWrap/>
            <w:hideMark/>
          </w:tcPr>
          <w:p w14:paraId="6B015FE9" w14:textId="77777777" w:rsidR="0063437C" w:rsidRPr="007632C2" w:rsidRDefault="0063437C" w:rsidP="0063437C">
            <w:pPr>
              <w:jc w:val="center"/>
              <w:cnfStyle w:val="000000100000" w:firstRow="0" w:lastRow="0" w:firstColumn="0" w:lastColumn="0" w:oddVBand="0" w:evenVBand="0" w:oddHBand="1" w:evenHBand="0" w:firstRowFirstColumn="0" w:firstRowLastColumn="0" w:lastRowFirstColumn="0" w:lastRowLastColumn="0"/>
            </w:pPr>
            <w:r w:rsidRPr="007632C2">
              <w:t>-2.5</w:t>
            </w:r>
          </w:p>
        </w:tc>
        <w:tc>
          <w:tcPr>
            <w:tcW w:w="0" w:type="auto"/>
            <w:shd w:val="clear" w:color="auto" w:fill="auto"/>
            <w:noWrap/>
            <w:hideMark/>
          </w:tcPr>
          <w:p w14:paraId="2EC95E57" w14:textId="77777777" w:rsidR="0063437C" w:rsidRPr="00A82C9C" w:rsidRDefault="0063437C" w:rsidP="0063437C">
            <w:pPr>
              <w:jc w:val="center"/>
              <w:cnfStyle w:val="000000100000" w:firstRow="0" w:lastRow="0" w:firstColumn="0" w:lastColumn="0" w:oddVBand="0" w:evenVBand="0" w:oddHBand="1" w:evenHBand="0" w:firstRowFirstColumn="0" w:firstRowLastColumn="0" w:lastRowFirstColumn="0" w:lastRowLastColumn="0"/>
            </w:pPr>
            <w:r w:rsidRPr="00A82C9C">
              <w:t>-0.75</w:t>
            </w:r>
          </w:p>
        </w:tc>
        <w:tc>
          <w:tcPr>
            <w:tcW w:w="0" w:type="auto"/>
            <w:shd w:val="clear" w:color="auto" w:fill="auto"/>
            <w:noWrap/>
            <w:hideMark/>
          </w:tcPr>
          <w:p w14:paraId="7E34EA45" w14:textId="77777777" w:rsidR="0063437C" w:rsidRPr="00E61D83" w:rsidRDefault="0063437C" w:rsidP="0063437C">
            <w:pPr>
              <w:jc w:val="center"/>
              <w:cnfStyle w:val="000000100000" w:firstRow="0" w:lastRow="0" w:firstColumn="0" w:lastColumn="0" w:oddVBand="0" w:evenVBand="0" w:oddHBand="1" w:evenHBand="0" w:firstRowFirstColumn="0" w:firstRowLastColumn="0" w:lastRowFirstColumn="0" w:lastRowLastColumn="0"/>
            </w:pPr>
            <w:r w:rsidRPr="00E61D83">
              <w:t>1.25</w:t>
            </w:r>
          </w:p>
        </w:tc>
        <w:tc>
          <w:tcPr>
            <w:tcW w:w="0" w:type="auto"/>
            <w:shd w:val="clear" w:color="auto" w:fill="auto"/>
            <w:noWrap/>
            <w:hideMark/>
          </w:tcPr>
          <w:p w14:paraId="4F0C61E3" w14:textId="77777777" w:rsidR="0063437C" w:rsidRPr="00D57E9B" w:rsidRDefault="0063437C" w:rsidP="0063437C">
            <w:pPr>
              <w:jc w:val="center"/>
              <w:cnfStyle w:val="000000100000" w:firstRow="0" w:lastRow="0" w:firstColumn="0" w:lastColumn="0" w:oddVBand="0" w:evenVBand="0" w:oddHBand="1" w:evenHBand="0" w:firstRowFirstColumn="0" w:firstRowLastColumn="0" w:lastRowFirstColumn="0" w:lastRowLastColumn="0"/>
            </w:pPr>
            <w:r w:rsidRPr="00D57E9B">
              <w:t>3</w:t>
            </w:r>
          </w:p>
        </w:tc>
        <w:tc>
          <w:tcPr>
            <w:tcW w:w="0" w:type="auto"/>
            <w:shd w:val="clear" w:color="auto" w:fill="auto"/>
            <w:noWrap/>
            <w:hideMark/>
          </w:tcPr>
          <w:p w14:paraId="29140F04" w14:textId="77777777" w:rsidR="0063437C" w:rsidRPr="00A8372C" w:rsidRDefault="0063437C" w:rsidP="0063437C">
            <w:pPr>
              <w:jc w:val="center"/>
              <w:cnfStyle w:val="000000100000" w:firstRow="0" w:lastRow="0" w:firstColumn="0" w:lastColumn="0" w:oddVBand="0" w:evenVBand="0" w:oddHBand="1" w:evenHBand="0" w:firstRowFirstColumn="0" w:firstRowLastColumn="0" w:lastRowFirstColumn="0" w:lastRowLastColumn="0"/>
            </w:pPr>
            <w:r w:rsidRPr="00A8372C">
              <w:t>4.75</w:t>
            </w:r>
          </w:p>
        </w:tc>
        <w:tc>
          <w:tcPr>
            <w:tcW w:w="0" w:type="auto"/>
            <w:shd w:val="clear" w:color="auto" w:fill="auto"/>
            <w:noWrap/>
            <w:hideMark/>
          </w:tcPr>
          <w:p w14:paraId="0190E639" w14:textId="77777777" w:rsidR="0063437C" w:rsidRPr="001E0A2A" w:rsidRDefault="0063437C" w:rsidP="0063437C">
            <w:pPr>
              <w:jc w:val="center"/>
              <w:cnfStyle w:val="000000100000" w:firstRow="0" w:lastRow="0" w:firstColumn="0" w:lastColumn="0" w:oddVBand="0" w:evenVBand="0" w:oddHBand="1" w:evenHBand="0" w:firstRowFirstColumn="0" w:firstRowLastColumn="0" w:lastRowFirstColumn="0" w:lastRowLastColumn="0"/>
            </w:pPr>
            <w:r w:rsidRPr="001E0A2A">
              <w:t>6.5</w:t>
            </w:r>
          </w:p>
        </w:tc>
        <w:tc>
          <w:tcPr>
            <w:tcW w:w="0" w:type="auto"/>
            <w:shd w:val="clear" w:color="auto" w:fill="auto"/>
            <w:noWrap/>
            <w:hideMark/>
          </w:tcPr>
          <w:p w14:paraId="2EDCBD0C" w14:textId="77777777" w:rsidR="0063437C" w:rsidRPr="00BF2F78" w:rsidRDefault="0063437C" w:rsidP="0063437C">
            <w:pPr>
              <w:jc w:val="center"/>
              <w:cnfStyle w:val="000000100000" w:firstRow="0" w:lastRow="0" w:firstColumn="0" w:lastColumn="0" w:oddVBand="0" w:evenVBand="0" w:oddHBand="1" w:evenHBand="0" w:firstRowFirstColumn="0" w:firstRowLastColumn="0" w:lastRowFirstColumn="0" w:lastRowLastColumn="0"/>
            </w:pPr>
            <w:r w:rsidRPr="00BF2F78">
              <w:t>8.5</w:t>
            </w:r>
          </w:p>
        </w:tc>
      </w:tr>
      <w:tr w:rsidR="0063437C" w:rsidRPr="009D095B" w14:paraId="1ABC9E4D"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10E5D" w14:textId="77777777" w:rsidR="0063437C" w:rsidRPr="009D095B" w:rsidRDefault="0063437C" w:rsidP="00EB015C">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16</w:t>
            </w:r>
          </w:p>
        </w:tc>
        <w:tc>
          <w:tcPr>
            <w:tcW w:w="0" w:type="auto"/>
            <w:shd w:val="clear" w:color="auto" w:fill="auto"/>
            <w:noWrap/>
            <w:hideMark/>
          </w:tcPr>
          <w:p w14:paraId="2640E3BF" w14:textId="77777777" w:rsidR="0063437C"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0579C9">
              <w:t>-6.5</w:t>
            </w:r>
          </w:p>
        </w:tc>
        <w:tc>
          <w:tcPr>
            <w:tcW w:w="0" w:type="auto"/>
            <w:shd w:val="clear" w:color="auto" w:fill="auto"/>
            <w:noWrap/>
            <w:hideMark/>
          </w:tcPr>
          <w:p w14:paraId="226DE7B0" w14:textId="77777777" w:rsidR="0063437C"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7632C2">
              <w:t>-4.75</w:t>
            </w:r>
          </w:p>
        </w:tc>
        <w:tc>
          <w:tcPr>
            <w:tcW w:w="0" w:type="auto"/>
            <w:shd w:val="clear" w:color="auto" w:fill="auto"/>
            <w:noWrap/>
            <w:hideMark/>
          </w:tcPr>
          <w:p w14:paraId="6D5E017C" w14:textId="77777777" w:rsidR="0063437C"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A82C9C">
              <w:t>-2.75</w:t>
            </w:r>
          </w:p>
        </w:tc>
        <w:tc>
          <w:tcPr>
            <w:tcW w:w="0" w:type="auto"/>
            <w:shd w:val="clear" w:color="auto" w:fill="auto"/>
            <w:noWrap/>
            <w:hideMark/>
          </w:tcPr>
          <w:p w14:paraId="4A6BD4E1" w14:textId="77777777" w:rsidR="0063437C"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E61D83">
              <w:t>-1</w:t>
            </w:r>
          </w:p>
        </w:tc>
        <w:tc>
          <w:tcPr>
            <w:tcW w:w="0" w:type="auto"/>
            <w:shd w:val="clear" w:color="auto" w:fill="auto"/>
            <w:noWrap/>
            <w:hideMark/>
          </w:tcPr>
          <w:p w14:paraId="25D285B2" w14:textId="77777777" w:rsidR="0063437C"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D57E9B">
              <w:t>1</w:t>
            </w:r>
          </w:p>
        </w:tc>
        <w:tc>
          <w:tcPr>
            <w:tcW w:w="0" w:type="auto"/>
            <w:shd w:val="clear" w:color="auto" w:fill="auto"/>
            <w:noWrap/>
            <w:hideMark/>
          </w:tcPr>
          <w:p w14:paraId="185FBBDB" w14:textId="77777777" w:rsidR="0063437C"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A8372C">
              <w:t>2.75</w:t>
            </w:r>
          </w:p>
        </w:tc>
        <w:tc>
          <w:tcPr>
            <w:tcW w:w="0" w:type="auto"/>
            <w:shd w:val="clear" w:color="auto" w:fill="auto"/>
            <w:noWrap/>
            <w:hideMark/>
          </w:tcPr>
          <w:p w14:paraId="2BB69142" w14:textId="77777777" w:rsidR="0063437C"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1E0A2A">
              <w:t>4.5</w:t>
            </w:r>
          </w:p>
        </w:tc>
        <w:tc>
          <w:tcPr>
            <w:tcW w:w="0" w:type="auto"/>
            <w:shd w:val="clear" w:color="auto" w:fill="auto"/>
            <w:noWrap/>
            <w:hideMark/>
          </w:tcPr>
          <w:p w14:paraId="15EF5C82" w14:textId="77777777" w:rsidR="0063437C" w:rsidRDefault="0063437C" w:rsidP="0063437C">
            <w:pPr>
              <w:jc w:val="center"/>
              <w:cnfStyle w:val="000000000000" w:firstRow="0" w:lastRow="0" w:firstColumn="0" w:lastColumn="0" w:oddVBand="0" w:evenVBand="0" w:oddHBand="0" w:evenHBand="0" w:firstRowFirstColumn="0" w:firstRowLastColumn="0" w:lastRowFirstColumn="0" w:lastRowLastColumn="0"/>
            </w:pPr>
            <w:r w:rsidRPr="00BF2F78">
              <w:t>6.25</w:t>
            </w:r>
          </w:p>
        </w:tc>
      </w:tr>
    </w:tbl>
    <w:p w14:paraId="5111B6DB" w14:textId="77777777" w:rsidR="00D97260" w:rsidRDefault="00D97260" w:rsidP="00D97260">
      <w:pPr>
        <w:pStyle w:val="Caption"/>
        <w:rPr>
          <w:b w:val="0"/>
          <w:sz w:val="20"/>
          <w:szCs w:val="20"/>
        </w:rPr>
      </w:pPr>
      <w:r>
        <w:rPr>
          <w:b w:val="0"/>
          <w:sz w:val="20"/>
          <w:szCs w:val="20"/>
        </w:rPr>
        <w:t>Correction score = [Raw score - (</w:t>
      </w:r>
      <w:r w:rsidRPr="00AF380E">
        <w:rPr>
          <w:b w:val="0"/>
          <w:sz w:val="20"/>
          <w:szCs w:val="20"/>
        </w:rPr>
        <w:t>(</w:t>
      </w:r>
      <w:r>
        <w:rPr>
          <w:b w:val="0"/>
          <w:sz w:val="20"/>
          <w:szCs w:val="20"/>
        </w:rPr>
        <w:t>age - 50.195)</w:t>
      </w:r>
      <w:r w:rsidRPr="00AF380E">
        <w:rPr>
          <w:b w:val="0"/>
          <w:sz w:val="20"/>
          <w:szCs w:val="20"/>
        </w:rPr>
        <w:t>*</w:t>
      </w:r>
      <w:r>
        <w:rPr>
          <w:b w:val="0"/>
          <w:sz w:val="20"/>
          <w:szCs w:val="20"/>
        </w:rPr>
        <w:t xml:space="preserve">(-0.365)) - ((education - 9.553) *(0.426))] </w:t>
      </w:r>
    </w:p>
    <w:p w14:paraId="2FA0C2F5" w14:textId="77777777" w:rsidR="008F0FF5" w:rsidRDefault="008F0FF5" w:rsidP="008F0FF5">
      <w:pPr>
        <w:spacing w:line="360" w:lineRule="auto"/>
        <w:rPr>
          <w:lang w:val="en" w:eastAsia="en-GB"/>
        </w:rPr>
      </w:pPr>
    </w:p>
    <w:p w14:paraId="4563EAD9" w14:textId="77777777" w:rsidR="0063437C" w:rsidRDefault="00883DBC" w:rsidP="00883DBC">
      <w:pPr>
        <w:rPr>
          <w:lang w:val="en" w:eastAsia="en-GB"/>
        </w:rPr>
      </w:pPr>
      <w:r>
        <w:rPr>
          <w:lang w:val="en" w:eastAsia="en-GB"/>
        </w:rPr>
        <w:br w:type="page"/>
      </w:r>
    </w:p>
    <w:p w14:paraId="2535695D" w14:textId="77777777" w:rsidR="004368DC" w:rsidRDefault="00673B71" w:rsidP="00673B71">
      <w:pPr>
        <w:pStyle w:val="Heading2"/>
        <w:numPr>
          <w:ilvl w:val="1"/>
          <w:numId w:val="7"/>
        </w:numPr>
        <w:rPr>
          <w:lang w:val="en" w:eastAsia="en-GB"/>
        </w:rPr>
      </w:pPr>
      <w:bookmarkStart w:id="216" w:name="_Toc436932621"/>
      <w:r>
        <w:rPr>
          <w:lang w:val="en" w:eastAsia="en-GB"/>
        </w:rPr>
        <w:lastRenderedPageBreak/>
        <w:t>Discussion</w:t>
      </w:r>
      <w:bookmarkEnd w:id="216"/>
    </w:p>
    <w:p w14:paraId="0D17E928" w14:textId="5EE205AA" w:rsidR="000A3833" w:rsidRDefault="004368DC" w:rsidP="004368DC">
      <w:pPr>
        <w:spacing w:line="360" w:lineRule="auto"/>
      </w:pPr>
      <w:r>
        <w:rPr>
          <w:lang w:val="en" w:eastAsia="en-GB"/>
        </w:rPr>
        <w:t>The digit span backward cut off obtained in this study was significantly predicted by age and years of education, which coincides with other research on digit s</w:t>
      </w:r>
      <w:r w:rsidR="00D324A7">
        <w:rPr>
          <w:lang w:val="en" w:eastAsia="en-GB"/>
        </w:rPr>
        <w:t>p</w:t>
      </w:r>
      <w:r w:rsidR="002A35AF">
        <w:rPr>
          <w:lang w:val="en" w:eastAsia="en-GB"/>
        </w:rPr>
        <w:t>an backward performance</w:t>
      </w:r>
      <w:r w:rsidR="00B30C35">
        <w:rPr>
          <w:lang w:val="en" w:eastAsia="en-GB"/>
        </w:rPr>
        <w:t xml:space="preserve"> </w:t>
      </w:r>
      <w:r w:rsidR="00B30C35">
        <w:rPr>
          <w:lang w:val="en" w:eastAsia="en-GB"/>
        </w:rPr>
        <w:fldChar w:fldCharType="begin">
          <w:fldData xml:space="preserve">PEVuZE5vdGU+PENpdGU+PEF1dGhvcj5CYWJjb2NrPC9BdXRob3I+PFllYXI+MTk5MDwvWWVhcj48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</w:fldData>
        </w:fldChar>
      </w:r>
      <w:r w:rsidR="00EC2E1B">
        <w:rPr>
          <w:lang w:val="en" w:eastAsia="en-GB"/>
        </w:rPr>
        <w:instrText xml:space="preserve"> ADDIN EN.CITE </w:instrText>
      </w:r>
      <w:r w:rsidR="00EC2E1B">
        <w:rPr>
          <w:lang w:val="en" w:eastAsia="en-GB"/>
        </w:rPr>
        <w:fldChar w:fldCharType="begin">
          <w:fldData xml:space="preserve">PEVuZE5vdGU+PENpdGU+PEF1dGhvcj5CYWJjb2NrPC9BdXRob3I+PFllYXI+MTk5MDwvWWVhcj48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B30C35">
        <w:rPr>
          <w:lang w:val="en" w:eastAsia="en-GB"/>
        </w:rPr>
      </w:r>
      <w:r w:rsidR="00B30C35">
        <w:rPr>
          <w:lang w:val="en" w:eastAsia="en-GB"/>
        </w:rPr>
        <w:fldChar w:fldCharType="separate"/>
      </w:r>
      <w:r w:rsidR="00B30C35">
        <w:rPr>
          <w:noProof/>
          <w:lang w:val="en" w:eastAsia="en-GB"/>
        </w:rPr>
        <w:t>(</w:t>
      </w:r>
      <w:hyperlink w:anchor="_ENREF_20" w:tooltip="Babcock, 1990 #13728" w:history="1">
        <w:r w:rsidR="00A71029">
          <w:rPr>
            <w:noProof/>
            <w:lang w:val="en" w:eastAsia="en-GB"/>
          </w:rPr>
          <w:t>Babcock &amp; Salthouse, 1990</w:t>
        </w:r>
      </w:hyperlink>
      <w:r w:rsidR="00B30C35">
        <w:rPr>
          <w:noProof/>
          <w:lang w:val="en" w:eastAsia="en-GB"/>
        </w:rPr>
        <w:t xml:space="preserve">; </w:t>
      </w:r>
      <w:hyperlink w:anchor="_ENREF_246" w:tooltip="Lezak, 2012 #11541" w:history="1">
        <w:r w:rsidR="00A71029">
          <w:rPr>
            <w:noProof/>
            <w:lang w:val="en" w:eastAsia="en-GB"/>
          </w:rPr>
          <w:t>Lezak, 2012</w:t>
        </w:r>
      </w:hyperlink>
      <w:r w:rsidR="00B30C35">
        <w:rPr>
          <w:noProof/>
          <w:lang w:val="en" w:eastAsia="en-GB"/>
        </w:rPr>
        <w:t>)</w:t>
      </w:r>
      <w:r w:rsidR="00B30C35">
        <w:rPr>
          <w:lang w:val="en" w:eastAsia="en-GB"/>
        </w:rPr>
        <w:fldChar w:fldCharType="end"/>
      </w:r>
      <w:r w:rsidR="00B30C35">
        <w:rPr>
          <w:lang w:val="en" w:eastAsia="en-GB"/>
        </w:rPr>
        <w:t xml:space="preserve">. </w:t>
      </w:r>
      <w:r w:rsidR="00AB01F0">
        <w:t>However</w:t>
      </w:r>
      <w:r w:rsidR="00B30C35">
        <w:t>,</w:t>
      </w:r>
      <w:r w:rsidR="00AB01F0">
        <w:t xml:space="preserve"> the cut-off obtained was relatively lower than that reported in</w:t>
      </w:r>
      <w:r w:rsidR="006E44B8">
        <w:t xml:space="preserve"> the</w:t>
      </w:r>
      <w:r w:rsidR="002A35AF">
        <w:t xml:space="preserve"> literature</w:t>
      </w:r>
      <w:r w:rsidR="00B30C35">
        <w:t xml:space="preserve"> </w:t>
      </w:r>
      <w:r w:rsidR="00B30C35">
        <w:fldChar w:fldCharType="begin"/>
      </w:r>
      <w:r w:rsidR="00EC2E1B">
        <w:instrText xml:space="preserve"> ADDIN EN.CITE &lt;EndNote&gt;&lt;Cite&gt;&lt;Author&gt;Ainslie&lt;/Author&gt;&lt;Year&gt;1993&lt;/Year&gt;&lt;RecNum&gt;13614&lt;/RecNum&gt;&lt;DisplayText&gt;(Ainslie &amp;amp; Murden, 1993)&lt;/DisplayText&gt;&lt;record&gt;&lt;rec-number&gt;13614&lt;/rec-number&gt;&lt;foreign-keys&gt;&lt;key app="EN" db-id="tzpe22srnsas9fevep9x0t2z0pzfe2a9a95t" timestamp="1418898462"&gt;13614&lt;/key&gt;&lt;/foreign-keys&gt;&lt;ref-type name="Journal Article"&gt;17&lt;/ref-type&gt;&lt;contributors&gt;&lt;authors&gt;&lt;author&gt;Ainslie, N. K.&lt;/author&gt;&lt;author&gt;Murden, R. A.&lt;/author&gt;&lt;/authors&gt;&lt;/contributors&gt;&lt;auth-address&gt;Univ Kansas,Med Ctr,Kansas City,Ks 66103&amp;#xD;Ohio State Univ,Columbus,Oh 43210&amp;#xD;Suny Hlth Sci Ctr,Brooklyn,Ny&lt;/auth-address&gt;&lt;titles&gt;&lt;title&gt;Effect of Education on the Clock-Drawing Dementia Screen in Nondemented Elderly Persons&lt;/title&gt;&lt;secondary-title&gt;Journal of the American Geriatrics Society&lt;/secondary-title&gt;&lt;alt-title&gt;J Am Geriatr Soc&lt;/alt-title&gt;&lt;/titles&gt;&lt;periodical&gt;&lt;full-title&gt;Journal of the American Geriatrics Society&lt;/full-title&gt;&lt;abbr-1&gt;J Am Geriatr Soc&lt;/abbr-1&gt;&lt;/periodical&gt;&lt;alt-periodical&gt;&lt;full-title&gt;Journal of the American Geriatrics Society&lt;/full-title&gt;&lt;abbr-1&gt;J Am Geriatr Soc&lt;/abbr-1&gt;&lt;/alt-periodical&gt;&lt;pages&gt;249-252&lt;/pages&gt;&lt;volume&gt;41&lt;/volume&gt;&lt;number&gt;3&lt;/number&gt;&lt;keywords&gt;&lt;keyword&gt;mini-mental-state&lt;/keyword&gt;&lt;keyword&gt;alzheimers-disease&lt;/keyword&gt;&lt;keyword&gt;clinical-diagnosis&lt;/keyword&gt;&lt;/keywords&gt;&lt;dates&gt;&lt;year&gt;1993&lt;/year&gt;&lt;pub-dates&gt;&lt;date&gt;Mar&lt;/date&gt;&lt;/pub-dates&gt;&lt;/dates&gt;&lt;isbn&gt;0002-8614&lt;/isbn&gt;&lt;accession-num&gt;WOS:A1993KP99800010&lt;/accession-num&gt;&lt;urls&gt;&lt;related-urls&gt;&lt;url&gt;&amp;lt;Go to ISI&amp;gt;://WOS:A1993KP99800010&lt;/url&gt;&lt;/related-urls&gt;&lt;/urls&gt;&lt;language&gt;English&lt;/language&gt;&lt;/record&gt;&lt;/Cite&gt;&lt;/EndNote&gt;</w:instrText>
      </w:r>
      <w:r w:rsidR="00B30C35">
        <w:fldChar w:fldCharType="separate"/>
      </w:r>
      <w:r w:rsidR="00B30C35">
        <w:rPr>
          <w:noProof/>
        </w:rPr>
        <w:t>(</w:t>
      </w:r>
      <w:hyperlink w:anchor="_ENREF_4" w:tooltip="Ainslie, 1993 #13614" w:history="1">
        <w:r w:rsidR="00A71029">
          <w:rPr>
            <w:noProof/>
          </w:rPr>
          <w:t>Ainslie &amp; Murden, 1993</w:t>
        </w:r>
      </w:hyperlink>
      <w:r w:rsidR="00B30C35">
        <w:rPr>
          <w:noProof/>
        </w:rPr>
        <w:t>)</w:t>
      </w:r>
      <w:r w:rsidR="00B30C35">
        <w:fldChar w:fldCharType="end"/>
      </w:r>
      <w:r w:rsidR="00AB01F0">
        <w:t xml:space="preserve">. The lower cut-off of 1.08, similarly to the digit span forward is </w:t>
      </w:r>
      <w:r w:rsidR="006E44B8">
        <w:t>not surprisingly low given the relatively low level of education in the study sample</w:t>
      </w:r>
      <w:r w:rsidR="00AB01F0">
        <w:t xml:space="preserve">, however, it </w:t>
      </w:r>
      <w:r w:rsidR="006E44B8">
        <w:t xml:space="preserve">also </w:t>
      </w:r>
      <w:r w:rsidR="00AB01F0">
        <w:t xml:space="preserve">could be due </w:t>
      </w:r>
      <w:r w:rsidR="0024150F">
        <w:t xml:space="preserve">to </w:t>
      </w:r>
      <w:r w:rsidR="00AB01F0">
        <w:t xml:space="preserve">the uneven number of highly educated and low educated individuals within the data set, as well as the </w:t>
      </w:r>
      <w:r w:rsidR="006E44B8">
        <w:t xml:space="preserve">fewer 80+ individuals. </w:t>
      </w:r>
      <w:r w:rsidR="000A3833">
        <w:t>There is a vast amount of literature on age related differences in working memory, which supports the findings on the digit span backward in this study, implying that older age individuals perform less we</w:t>
      </w:r>
      <w:r w:rsidR="002A35AF">
        <w:t>ll than younger age individuals</w:t>
      </w:r>
      <w:r w:rsidR="000A3833">
        <w:t xml:space="preserve"> </w:t>
      </w:r>
      <w:r w:rsidR="000A3833">
        <w:fldChar w:fldCharType="begin">
          <w:fldData xml:space="preserve">PEVuZE5vdGU+PENpdGU+PEF1dGhvcj5EYWZmbmVyPC9BdXRob3I+PFllYXI+MjAxMTwvWWVhcj48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=
</w:fldData>
        </w:fldChar>
      </w:r>
      <w:r w:rsidR="000A3833">
        <w:instrText xml:space="preserve"> ADDIN EN.CITE </w:instrText>
      </w:r>
      <w:r w:rsidR="000A3833">
        <w:fldChar w:fldCharType="begin">
          <w:fldData xml:space="preserve">PEVuZE5vdGU+PENpdGU+PEF1dGhvcj5EYWZmbmVyPC9BdXRob3I+PFllYXI+MjAxMTwvWWVhcj48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=
</w:fldData>
        </w:fldChar>
      </w:r>
      <w:r w:rsidR="000A3833">
        <w:instrText xml:space="preserve"> ADDIN EN.CITE.DATA </w:instrText>
      </w:r>
      <w:r w:rsidR="000A3833">
        <w:fldChar w:fldCharType="end"/>
      </w:r>
      <w:r w:rsidR="000A3833">
        <w:fldChar w:fldCharType="separate"/>
      </w:r>
      <w:r w:rsidR="000A3833">
        <w:rPr>
          <w:noProof/>
        </w:rPr>
        <w:t>(</w:t>
      </w:r>
      <w:hyperlink w:anchor="_ENREF_103" w:tooltip="Daffner, 2011 #13993" w:history="1">
        <w:r w:rsidR="00A71029">
          <w:rPr>
            <w:noProof/>
          </w:rPr>
          <w:t>Daffner et al., 2011</w:t>
        </w:r>
      </w:hyperlink>
      <w:r w:rsidR="000A3833">
        <w:rPr>
          <w:noProof/>
        </w:rPr>
        <w:t xml:space="preserve">; </w:t>
      </w:r>
      <w:hyperlink w:anchor="_ENREF_437" w:tooltip="Yi, 2014 #13982" w:history="1">
        <w:r w:rsidR="00A71029">
          <w:rPr>
            <w:noProof/>
          </w:rPr>
          <w:t>Yi &amp; Friedman, 2014</w:t>
        </w:r>
      </w:hyperlink>
      <w:r w:rsidR="000A3833">
        <w:rPr>
          <w:noProof/>
        </w:rPr>
        <w:t>)</w:t>
      </w:r>
      <w:r w:rsidR="000A3833">
        <w:fldChar w:fldCharType="end"/>
      </w:r>
      <w:r w:rsidR="00B76B12">
        <w:t xml:space="preserve"> as their ability in dual management tasks such as the digit span backwards is </w:t>
      </w:r>
      <w:r w:rsidR="00151641">
        <w:t>weakened</w:t>
      </w:r>
      <w:r w:rsidR="00B76B12">
        <w:t>.</w:t>
      </w:r>
      <w:r w:rsidR="0031481E">
        <w:t xml:space="preserve"> The difference in performance between young and old age individuals can also be seen in figure 6.7 which shows a</w:t>
      </w:r>
      <w:r w:rsidR="006D33FA">
        <w:t xml:space="preserve"> </w:t>
      </w:r>
      <w:r w:rsidR="0031481E">
        <w:t>bimodal distribution</w:t>
      </w:r>
      <w:r w:rsidR="006D33FA">
        <w:t>.</w:t>
      </w:r>
      <w:r w:rsidR="0031481E">
        <w:t xml:space="preserve"> Some researchers have tried to explain this due to the nature of testing conditions and the unfamiliarity with tests amongst older individuals from ethnic minority backgrounds, while others suggest that the low level of education, as seen in this data set amongst the elderly Pakistani community, contributes to the lower performance on tasks which require an executive component. Therefore, a bimodal distribution is present on this test and not others</w:t>
      </w:r>
      <w:r w:rsidR="001F304E">
        <w:t xml:space="preserve"> </w:t>
      </w:r>
      <w:r w:rsidR="001F304E">
        <w:fldChar w:fldCharType="begin"/>
      </w:r>
      <w:r w:rsidR="001F304E">
        <w:instrText xml:space="preserve"> ADDIN EN.CITE &lt;EndNote&gt;&lt;Cite&gt;&lt;Author&gt;Bowles&lt;/Author&gt;&lt;Year&gt;1982&lt;/Year&gt;&lt;RecNum&gt;14330&lt;/RecNum&gt;&lt;DisplayText&gt;(Bowles &amp;amp; Poon, 1982)&lt;/DisplayText&gt;&lt;record&gt;&lt;rec-number&gt;14330&lt;/rec-number&gt;&lt;foreign-keys&gt;&lt;key app="EN" db-id="tzpe22srnsas9fevep9x0t2z0pzfe2a9a95t" timestamp="1447928146"&gt;14330&lt;/key&gt;&lt;/foreign-keys&gt;&lt;ref-type name="Journal Article"&gt;17&lt;/ref-type&gt;&lt;contributors&gt;&lt;authors&gt;&lt;author&gt;Bowles, N. L.&lt;/author&gt;&lt;author&gt;Poon, L. W.&lt;/author&gt;&lt;/authors&gt;&lt;/contributors&gt;&lt;auth-address&gt;Bowles, Nl&amp;#xD;Vet Adm Outpatient Clin,Ctr Geriatr Res Educ &amp;amp; Clin,Mental Performance &amp;amp; Aging Lab,17 Court St,Boston,Ma 02108, USA&amp;#xD;Vet Adm Outpatient Clin,Ctr Geriatr Res Educ &amp;amp; Clin,Mental Performance &amp;amp; Aging Lab,17 Court St,Boston,Ma 02108, USA&lt;/auth-address&gt;&lt;titles&gt;&lt;title&gt;An Analysis of the Effect of Aging on Recognition Memory&lt;/title&gt;&lt;secondary-title&gt;Journals of Gerontology&lt;/secondary-title&gt;&lt;alt-title&gt;J Gerontol&lt;/alt-title&gt;&lt;/titles&gt;&lt;periodical&gt;&lt;full-title&gt;Journals of Gerontology&lt;/full-title&gt;&lt;/periodical&gt;&lt;alt-periodical&gt;&lt;full-title&gt;J Gerontol&lt;/full-title&gt;&lt;abbr-1&gt;Journal of gerontology&lt;/abbr-1&gt;&lt;/alt-periodical&gt;&lt;pages&gt;212-219&lt;/pages&gt;&lt;volume&gt;37&lt;/volume&gt;&lt;number&gt;2&lt;/number&gt;&lt;dates&gt;&lt;year&gt;1982&lt;/year&gt;&lt;/dates&gt;&lt;isbn&gt;0022-1422&lt;/isbn&gt;&lt;accession-num&gt;WOS:A1982ND16300012&lt;/accession-num&gt;&lt;urls&gt;&lt;related-urls&gt;&lt;url&gt;&amp;lt;Go to ISI&amp;gt;://WOS:A1982ND16300012&lt;/url&gt;&lt;/related-urls&gt;&lt;/urls&gt;&lt;language&gt;English&lt;/language&gt;&lt;/record&gt;&lt;/Cite&gt;&lt;/EndNote&gt;</w:instrText>
      </w:r>
      <w:r w:rsidR="001F304E">
        <w:fldChar w:fldCharType="separate"/>
      </w:r>
      <w:r w:rsidR="001F304E">
        <w:rPr>
          <w:noProof/>
        </w:rPr>
        <w:t>(</w:t>
      </w:r>
      <w:hyperlink w:anchor="_ENREF_55" w:tooltip="Bowles, 1982 #14330" w:history="1">
        <w:r w:rsidR="00A71029">
          <w:rPr>
            <w:noProof/>
          </w:rPr>
          <w:t>Bowles &amp; Poon, 1982</w:t>
        </w:r>
      </w:hyperlink>
      <w:r w:rsidR="001F304E">
        <w:rPr>
          <w:noProof/>
        </w:rPr>
        <w:t>)</w:t>
      </w:r>
      <w:r w:rsidR="001F304E">
        <w:fldChar w:fldCharType="end"/>
      </w:r>
      <w:r w:rsidR="0031481E">
        <w:t xml:space="preserve">. </w:t>
      </w:r>
      <w:r w:rsidR="006D33FA">
        <w:t xml:space="preserve"> </w:t>
      </w:r>
    </w:p>
    <w:p w14:paraId="69586B3C" w14:textId="77777777" w:rsidR="000A3833" w:rsidRDefault="000A3833" w:rsidP="004368DC">
      <w:pPr>
        <w:spacing w:line="360" w:lineRule="auto"/>
      </w:pPr>
    </w:p>
    <w:p w14:paraId="0016D67C" w14:textId="77777777" w:rsidR="00673B71" w:rsidRDefault="006E44B8" w:rsidP="004368DC">
      <w:pPr>
        <w:spacing w:line="360" w:lineRule="auto"/>
      </w:pPr>
      <w:r>
        <w:t xml:space="preserve">This data provides a good method of adjusting individual scores based on the influence of age and education and also </w:t>
      </w:r>
      <w:r w:rsidR="00AB01F0">
        <w:t>provide</w:t>
      </w:r>
      <w:r>
        <w:t>s</w:t>
      </w:r>
      <w:r w:rsidR="00AB01F0">
        <w:t xml:space="preserve"> a better clinical tool for assessment of executive function</w:t>
      </w:r>
      <w:r w:rsidR="00151641">
        <w:t xml:space="preserve"> in a Pakistani community in the UK </w:t>
      </w:r>
      <w:r w:rsidR="00AB01F0">
        <w:t>than currently available tools.</w:t>
      </w:r>
      <w:r>
        <w:t xml:space="preserve"> However, more data is required on healthy individuals to establish a good normative sample and accurate cut offs. </w:t>
      </w:r>
      <w:r w:rsidR="00AB01F0">
        <w:t xml:space="preserve"> </w:t>
      </w:r>
    </w:p>
    <w:p w14:paraId="072F05ED" w14:textId="77777777" w:rsidR="00BC737B" w:rsidRDefault="00BC737B" w:rsidP="004368DC">
      <w:pPr>
        <w:spacing w:line="360" w:lineRule="auto"/>
        <w:rPr>
          <w:lang w:val="en" w:eastAsia="en-GB"/>
        </w:rPr>
      </w:pPr>
    </w:p>
    <w:p w14:paraId="32031564" w14:textId="77777777" w:rsidR="00CC0AAB" w:rsidRDefault="00CC0AAB">
      <w:pPr>
        <w:rPr>
          <w:rFonts w:asciiTheme="majorHAnsi" w:hAnsiTheme="majorHAnsi"/>
          <w:b/>
          <w:sz w:val="28"/>
          <w:lang w:val="en" w:eastAsia="en-GB"/>
        </w:rPr>
      </w:pPr>
      <w:r>
        <w:rPr>
          <w:lang w:val="en" w:eastAsia="en-GB"/>
        </w:rPr>
        <w:br w:type="page"/>
      </w:r>
    </w:p>
    <w:p w14:paraId="3B58589E" w14:textId="77777777" w:rsidR="0055565A" w:rsidRDefault="0055565A" w:rsidP="0055565A">
      <w:pPr>
        <w:pStyle w:val="Heading2"/>
        <w:numPr>
          <w:ilvl w:val="1"/>
          <w:numId w:val="7"/>
        </w:numPr>
        <w:rPr>
          <w:lang w:val="en" w:eastAsia="en-GB"/>
        </w:rPr>
      </w:pPr>
      <w:bookmarkStart w:id="217" w:name="_Toc436932622"/>
      <w:r>
        <w:rPr>
          <w:lang w:val="en" w:eastAsia="en-GB"/>
        </w:rPr>
        <w:lastRenderedPageBreak/>
        <w:t xml:space="preserve">Study </w:t>
      </w:r>
      <w:r w:rsidR="00522035">
        <w:rPr>
          <w:lang w:val="en" w:eastAsia="en-GB"/>
        </w:rPr>
        <w:t>5</w:t>
      </w:r>
      <w:r>
        <w:rPr>
          <w:lang w:val="en" w:eastAsia="en-GB"/>
        </w:rPr>
        <w:t>: Standardisation of Verbal Fluency (Letter, Category): in a Pakistani population</w:t>
      </w:r>
      <w:bookmarkEnd w:id="217"/>
    </w:p>
    <w:p w14:paraId="474C6B02" w14:textId="77777777" w:rsidR="004B0981" w:rsidRPr="00A8699A" w:rsidRDefault="004B0981" w:rsidP="004B0981">
      <w:pPr>
        <w:spacing w:line="360" w:lineRule="auto"/>
        <w:rPr>
          <w:lang w:val="en" w:eastAsia="en-GB"/>
        </w:rPr>
      </w:pPr>
    </w:p>
    <w:p w14:paraId="59B1FBC0" w14:textId="77777777" w:rsidR="004B0981" w:rsidRDefault="004B0981" w:rsidP="004B0981">
      <w:pPr>
        <w:pStyle w:val="Heading2"/>
        <w:numPr>
          <w:ilvl w:val="1"/>
          <w:numId w:val="7"/>
        </w:numPr>
      </w:pPr>
      <w:bookmarkStart w:id="218" w:name="_Toc436932623"/>
      <w:r>
        <w:t>Verbal Fluency</w:t>
      </w:r>
      <w:bookmarkEnd w:id="218"/>
    </w:p>
    <w:p w14:paraId="1C13CE4B" w14:textId="77777777" w:rsidR="004B0981" w:rsidRDefault="004B0981" w:rsidP="004B0981">
      <w:pPr>
        <w:spacing w:line="360" w:lineRule="auto"/>
        <w:rPr>
          <w:lang w:val="en" w:eastAsia="en-GB"/>
        </w:rPr>
      </w:pPr>
      <w:r>
        <w:rPr>
          <w:lang w:val="en" w:eastAsia="en-GB"/>
        </w:rPr>
        <w:t>The basic concepts of language ability are based around the production of fluent speech, typically impaired in patients with brain damage in the surrounding region of Broc</w:t>
      </w:r>
      <w:r w:rsidR="002A35AF">
        <w:rPr>
          <w:lang w:val="en" w:eastAsia="en-GB"/>
        </w:rPr>
        <w:t>a’s area in the left hemisphere</w:t>
      </w:r>
      <w:r>
        <w:rPr>
          <w:lang w:val="en" w:eastAsia="en-GB"/>
        </w:rPr>
        <w:t xml:space="preserve"> </w:t>
      </w:r>
      <w:r>
        <w:rPr>
          <w:lang w:val="en" w:eastAsia="en-GB"/>
        </w:rPr>
        <w:fldChar w:fldCharType="begin"/>
      </w:r>
      <w:r w:rsidR="00EC2E1B">
        <w:rPr>
          <w:lang w:val="en" w:eastAsia="en-GB"/>
        </w:rPr>
        <w:instrText xml:space="preserve"> ADDIN EN.CITE &lt;EndNote&gt;&lt;Cite&gt;&lt;Author&gt;Lezak&lt;/Author&gt;&lt;Year&gt;2012&lt;/Year&gt;&lt;RecNum&gt;11541&lt;/RecNum&gt;&lt;DisplayText&gt;(Lezak, 2012)&lt;/DisplayText&gt;&lt;record&gt;&lt;rec-number&gt;11541&lt;/rec-number&gt;&lt;foreign-keys&gt;&lt;key app="EN" db-id="tzpe22srnsas9fevep9x0t2z0pzfe2a9a95t" timestamp="1399541685"&gt;11541&lt;/key&gt;&lt;/foreign-keys&gt;&lt;ref-type name="Book"&gt;6&lt;/ref-type&gt;&lt;contributors&gt;&lt;authors&gt;&lt;author&gt;Lezak, M. D.&lt;/author&gt;&lt;/authors&gt;&lt;/contributors&gt;&lt;titles&gt;&lt;title&gt;Neuropsychological assessment&lt;/title&gt;&lt;/titles&gt;&lt;pages&gt;xxv, 1161 p.&lt;/pages&gt;&lt;edition&gt;5th&lt;/edition&gt;&lt;keywords&gt;&lt;keyword&gt;Neuropsychological tests.&lt;/keyword&gt;&lt;/keywords&gt;&lt;dates&gt;&lt;year&gt;2012&lt;/year&gt;&lt;/dates&gt;&lt;pub-location&gt;Oxford ; New York&lt;/pub-location&gt;&lt;publisher&gt;Oxford University Press&lt;/publisher&gt;&lt;isbn&gt;9780195395525 (hardcover alk. paper)&lt;/isbn&gt;&lt;accession-num&gt;16795489&lt;/accession-num&gt;&lt;call-num&gt;Jefferson or Adams Building Reading Rooms RC386.6.N48 L49 2012&lt;/call-num&gt;&lt;urls&gt;&lt;/urls&gt;&lt;/record&gt;&lt;/Cite&gt;&lt;/EndNote&gt;</w:instrText>
      </w:r>
      <w:r>
        <w:rPr>
          <w:lang w:val="en" w:eastAsia="en-GB"/>
        </w:rPr>
        <w:fldChar w:fldCharType="separate"/>
      </w:r>
      <w:r>
        <w:rPr>
          <w:noProof/>
          <w:lang w:val="en" w:eastAsia="en-GB"/>
        </w:rPr>
        <w:t>(</w:t>
      </w:r>
      <w:hyperlink w:anchor="_ENREF_246" w:tooltip="Lezak, 2012 #11541" w:history="1">
        <w:r w:rsidR="00A71029">
          <w:rPr>
            <w:noProof/>
            <w:lang w:val="en" w:eastAsia="en-GB"/>
          </w:rPr>
          <w:t>Lezak, 2012</w:t>
        </w:r>
      </w:hyperlink>
      <w:r>
        <w:rPr>
          <w:noProof/>
          <w:lang w:val="en" w:eastAsia="en-GB"/>
        </w:rPr>
        <w:t>)</w:t>
      </w:r>
      <w:r>
        <w:rPr>
          <w:lang w:val="en" w:eastAsia="en-GB"/>
        </w:rPr>
        <w:fldChar w:fldCharType="end"/>
      </w:r>
      <w:r>
        <w:rPr>
          <w:lang w:val="en" w:eastAsia="en-GB"/>
        </w:rPr>
        <w:t xml:space="preserve">. Recently however, the focus has been more on the ‘executive’ component of verbal behaviour including aspects of thinking clearly and the ability to shift attention to different responses in order to self-regulate and monitor behaviour. The shift of focus to ‘executive’ functioning has resulted in the remodeling of Thurstone’s </w:t>
      </w:r>
      <w:r>
        <w:rPr>
          <w:lang w:val="en" w:eastAsia="en-GB"/>
        </w:rPr>
        <w:fldChar w:fldCharType="begin"/>
      </w:r>
      <w:r w:rsidR="00EC2E1B">
        <w:rPr>
          <w:lang w:val="en" w:eastAsia="en-GB"/>
        </w:rPr>
        <w:instrText xml:space="preserve"> ADDIN EN.CITE &lt;EndNote&gt;&lt;Cite&gt;&lt;Author&gt;Thurstone&lt;/Author&gt;&lt;Year&gt;1962&lt;/Year&gt;&lt;RecNum&gt;11744&lt;/RecNum&gt;&lt;DisplayText&gt;(Thurstone &amp;amp; Thurstone, 1962)&lt;/DisplayText&gt;&lt;record&gt;&lt;rec-number&gt;11744&lt;/rec-number&gt;&lt;foreign-keys&gt;&lt;key app="EN" db-id="tzpe22srnsas9fevep9x0t2z0pzfe2a9a95t" timestamp="1399630984"&gt;11744&lt;/key&gt;&lt;/foreign-keys&gt;&lt;ref-type name="Manuscript"&gt;36&lt;/ref-type&gt;&lt;contributors&gt;&lt;authors&gt;&lt;author&gt;Thurstone, L. L.&lt;/author&gt;&lt;author&gt;Thurstone, T. G.&lt;/author&gt;&lt;/authors&gt;&lt;/contributors&gt;&lt;titles&gt;&lt;title&gt;Primary Mental Abilities (rev.). &lt;/title&gt;&lt;/titles&gt;&lt;dates&gt;&lt;year&gt;1962&lt;/year&gt;&lt;/dates&gt;&lt;pub-location&gt;Chicago: Science Research Associates.&lt;/pub-location&gt;&lt;urls&gt;&lt;/urls&gt;&lt;/record&gt;&lt;/Cite&gt;&lt;/EndNote&gt;</w:instrText>
      </w:r>
      <w:r>
        <w:rPr>
          <w:lang w:val="en" w:eastAsia="en-GB"/>
        </w:rPr>
        <w:fldChar w:fldCharType="separate"/>
      </w:r>
      <w:r>
        <w:rPr>
          <w:noProof/>
          <w:lang w:val="en" w:eastAsia="en-GB"/>
        </w:rPr>
        <w:t>(</w:t>
      </w:r>
      <w:hyperlink w:anchor="_ENREF_395" w:tooltip="Thurstone, 1962 #11744" w:history="1">
        <w:r w:rsidR="00A71029">
          <w:rPr>
            <w:noProof/>
            <w:lang w:val="en" w:eastAsia="en-GB"/>
          </w:rPr>
          <w:t>Thurstone &amp; Thurstone, 1962</w:t>
        </w:r>
      </w:hyperlink>
      <w:r>
        <w:rPr>
          <w:noProof/>
          <w:lang w:val="en" w:eastAsia="en-GB"/>
        </w:rPr>
        <w:t>)</w:t>
      </w:r>
      <w:r>
        <w:rPr>
          <w:lang w:val="en" w:eastAsia="en-GB"/>
        </w:rPr>
        <w:fldChar w:fldCharType="end"/>
      </w:r>
      <w:r>
        <w:rPr>
          <w:lang w:val="en" w:eastAsia="en-GB"/>
        </w:rPr>
        <w:t xml:space="preserve"> Word Fluency Test in order to asses more executive abilities in verbal functioning. The performance on verbal fluency tests provide a way of understanding how well individua</w:t>
      </w:r>
      <w:r w:rsidR="002A35AF">
        <w:rPr>
          <w:lang w:val="en" w:eastAsia="en-GB"/>
        </w:rPr>
        <w:t>ls conceptualise their thinking</w:t>
      </w:r>
      <w:r>
        <w:rPr>
          <w:lang w:val="en" w:eastAsia="en-GB"/>
        </w:rPr>
        <w:t xml:space="preserve"> </w:t>
      </w:r>
      <w:r>
        <w:rPr>
          <w:lang w:val="en" w:eastAsia="en-GB"/>
        </w:rPr>
        <w:fldChar w:fldCharType="begin"/>
      </w:r>
      <w:r w:rsidR="00EC2E1B">
        <w:rPr>
          <w:lang w:val="en" w:eastAsia="en-GB"/>
        </w:rPr>
        <w:instrText xml:space="preserve"> ADDIN EN.CITE &lt;EndNote&gt;&lt;Cite&gt;&lt;Author&gt;Estes&lt;/Author&gt;&lt;Year&gt;1974&lt;/Year&gt;&lt;RecNum&gt;11772&lt;/RecNum&gt;&lt;DisplayText&gt;(Estes, 1974)&lt;/DisplayText&gt;&lt;record&gt;&lt;rec-number&gt;11772&lt;/rec-number&gt;&lt;foreign-keys&gt;&lt;key app="EN" db-id="tzpe22srnsas9fevep9x0t2z0pzfe2a9a95t" timestamp="1399632124"&gt;11772&lt;/key&gt;&lt;/foreign-keys&gt;&lt;ref-type name="Journal Article"&gt;17&lt;/ref-type&gt;&lt;contributors&gt;&lt;authors&gt;&lt;author&gt;Estes, W. K.&lt;/author&gt;&lt;/authors&gt;&lt;/contributors&gt;&lt;auth-address&gt;Rockefeller Univ,New York,Ny 10021&lt;/auth-address&gt;&lt;titles&gt;&lt;title&gt;Learning Theory and Intelligence&lt;/title&gt;&lt;secondary-title&gt;American Psychologist&lt;/secondary-title&gt;&lt;alt-title&gt;Am Psychol&lt;/alt-title&gt;&lt;/titles&gt;&lt;periodical&gt;&lt;full-title&gt;American Psychologist&lt;/full-title&gt;&lt;/periodical&gt;&lt;alt-periodical&gt;&lt;full-title&gt;American Psychologist&lt;/full-title&gt;&lt;abbr-1&gt;Am Psychol&lt;/abbr-1&gt;&lt;/alt-periodical&gt;&lt;pages&gt;740-749&lt;/pages&gt;&lt;volume&gt;29&lt;/volume&gt;&lt;number&gt;10&lt;/number&gt;&lt;dates&gt;&lt;year&gt;1974&lt;/year&gt;&lt;/dates&gt;&lt;isbn&gt;0003-066X&lt;/isbn&gt;&lt;accession-num&gt;WOS:A1974U395400002&lt;/accession-num&gt;&lt;urls&gt;&lt;related-urls&gt;&lt;url&gt;&amp;lt;Go to ISI&amp;gt;://WOS:A1974U395400002&lt;/url&gt;&lt;/related-urls&gt;&lt;/urls&gt;&lt;electronic-resource-num&gt;Doi 10.1037/H0037458&lt;/electronic-resource-num&gt;&lt;language&gt;English&lt;/language&gt;&lt;/record&gt;&lt;/Cite&gt;&lt;/EndNote&gt;</w:instrText>
      </w:r>
      <w:r>
        <w:rPr>
          <w:lang w:val="en" w:eastAsia="en-GB"/>
        </w:rPr>
        <w:fldChar w:fldCharType="separate"/>
      </w:r>
      <w:r>
        <w:rPr>
          <w:noProof/>
          <w:lang w:val="en" w:eastAsia="en-GB"/>
        </w:rPr>
        <w:t>(</w:t>
      </w:r>
      <w:hyperlink w:anchor="_ENREF_126" w:tooltip="Estes, 1974 #11772" w:history="1">
        <w:r w:rsidR="00A71029">
          <w:rPr>
            <w:noProof/>
            <w:lang w:val="en" w:eastAsia="en-GB"/>
          </w:rPr>
          <w:t>Estes, 1974</w:t>
        </w:r>
      </w:hyperlink>
      <w:r>
        <w:rPr>
          <w:noProof/>
          <w:lang w:val="en" w:eastAsia="en-GB"/>
        </w:rPr>
        <w:t>)</w:t>
      </w:r>
      <w:r>
        <w:rPr>
          <w:lang w:val="en" w:eastAsia="en-GB"/>
        </w:rPr>
        <w:fldChar w:fldCharType="end"/>
      </w:r>
      <w:r>
        <w:rPr>
          <w:lang w:val="en" w:eastAsia="en-GB"/>
        </w:rPr>
        <w:t xml:space="preserve">. </w:t>
      </w:r>
      <w:hyperlink w:anchor="_ENREF_126" w:tooltip="Estes, 1974 #11772" w:history="1">
        <w:r w:rsidR="00A71029">
          <w:rPr>
            <w:lang w:val="en" w:eastAsia="en-GB"/>
          </w:rPr>
          <w:fldChar w:fldCharType="begin"/>
        </w:r>
        <w:r w:rsidR="00A71029">
          <w:rPr>
            <w:lang w:val="en" w:eastAsia="en-GB"/>
          </w:rPr>
          <w:instrText xml:space="preserve"> ADDIN EN.CITE &lt;EndNote&gt;&lt;Cite AuthorYear="1"&gt;&lt;Author&gt;Estes&lt;/Author&gt;&lt;Year&gt;1974&lt;/Year&gt;&lt;RecNum&gt;11772&lt;/RecNum&gt;&lt;DisplayText&gt;Estes (1974)&lt;/DisplayText&gt;&lt;record&gt;&lt;rec-number&gt;11772&lt;/rec-number&gt;&lt;foreign-keys&gt;&lt;key app="EN" db-id="tzpe22srnsas9fevep9x0t2z0pzfe2a9a95t" timestamp="1399632124"&gt;11772&lt;/key&gt;&lt;/foreign-keys&gt;&lt;ref-type name="Journal Article"&gt;17&lt;/ref-type&gt;&lt;contributors&gt;&lt;authors&gt;&lt;author&gt;Estes, W. K.&lt;/author&gt;&lt;/authors&gt;&lt;/contributors&gt;&lt;auth-address&gt;Rockefeller Univ,New York,Ny 10021&lt;/auth-address&gt;&lt;titles&gt;&lt;title&gt;Learning Theory and Intelligence&lt;/title&gt;&lt;secondary-title&gt;American Psychologist&lt;/secondary-title&gt;&lt;alt-title&gt;Am Psychol&lt;/alt-title&gt;&lt;/titles&gt;&lt;periodical&gt;&lt;full-title&gt;American Psychologist&lt;/full-title&gt;&lt;/periodical&gt;&lt;alt-periodical&gt;&lt;full-title&gt;American Psychologist&lt;/full-title&gt;&lt;abbr-1&gt;Am Psychol&lt;/abbr-1&gt;&lt;/alt-periodical&gt;&lt;pages&gt;740-749&lt;/pages&gt;&lt;volume&gt;29&lt;/volume&gt;&lt;number&gt;10&lt;/number&gt;&lt;dates&gt;&lt;year&gt;1974&lt;/year&gt;&lt;/dates&gt;&lt;isbn&gt;0003-066X&lt;/isbn&gt;&lt;accession-num&gt;WOS:A1974U395400002&lt;/accession-num&gt;&lt;urls&gt;&lt;related-urls&gt;&lt;url&gt;&amp;lt;Go to ISI&amp;gt;://WOS:A1974U395400002&lt;/url&gt;&lt;/related-urls&gt;&lt;/urls&gt;&lt;electronic-resource-num&gt;Doi 10.1037/H0037458&lt;/electronic-resource-num&gt;&lt;language&gt;English&lt;/language&gt;&lt;/record&gt;&lt;/Cite&gt;&lt;/EndNote&gt;</w:instrText>
        </w:r>
        <w:r w:rsidR="00A71029">
          <w:rPr>
            <w:lang w:val="en" w:eastAsia="en-GB"/>
          </w:rPr>
          <w:fldChar w:fldCharType="separate"/>
        </w:r>
        <w:r w:rsidR="00A71029">
          <w:rPr>
            <w:noProof/>
            <w:lang w:val="en" w:eastAsia="en-GB"/>
          </w:rPr>
          <w:t>Estes (1974)</w:t>
        </w:r>
        <w:r w:rsidR="00A71029">
          <w:rPr>
            <w:lang w:val="en" w:eastAsia="en-GB"/>
          </w:rPr>
          <w:fldChar w:fldCharType="end"/>
        </w:r>
      </w:hyperlink>
      <w:r>
        <w:rPr>
          <w:lang w:val="en" w:eastAsia="en-GB"/>
        </w:rPr>
        <w:t xml:space="preserve"> noted that the semantic representation of words was an important factor in successful performance on the verbal fluency tests and that the tests were an indirect measurement of short term memory, in order to keep track of the words already produced. </w:t>
      </w:r>
    </w:p>
    <w:p w14:paraId="3EDDC90C" w14:textId="77777777" w:rsidR="004B0981" w:rsidRDefault="004B0981" w:rsidP="004B0981">
      <w:pPr>
        <w:spacing w:line="360" w:lineRule="auto"/>
        <w:rPr>
          <w:lang w:val="en" w:eastAsia="en-GB"/>
        </w:rPr>
      </w:pPr>
    </w:p>
    <w:p w14:paraId="5D7694DE" w14:textId="77777777" w:rsidR="004B0981" w:rsidRDefault="004B0981" w:rsidP="004B0981">
      <w:pPr>
        <w:spacing w:line="360" w:lineRule="auto"/>
        <w:rPr>
          <w:lang w:val="en" w:eastAsia="en-GB"/>
        </w:rPr>
      </w:pPr>
      <w:r>
        <w:rPr>
          <w:lang w:val="en" w:eastAsia="en-GB"/>
        </w:rPr>
        <w:t>There are two main fluency tasks that focus on the ability to use conceptual knowledge to produce words in a given category and the ability to use effective strategies in a more unpracticed task of naming words</w:t>
      </w:r>
      <w:r w:rsidR="002A35AF">
        <w:rPr>
          <w:lang w:val="en" w:eastAsia="en-GB"/>
        </w:rPr>
        <w:t xml:space="preserve"> beginning with a single letter</w:t>
      </w:r>
      <w:r>
        <w:rPr>
          <w:lang w:val="en" w:eastAsia="en-GB"/>
        </w:rPr>
        <w:t xml:space="preserve"> </w:t>
      </w:r>
      <w:r>
        <w:rPr>
          <w:lang w:val="en" w:eastAsia="en-GB"/>
        </w:rPr>
        <w:fldChar w:fldCharType="begin"/>
      </w:r>
      <w:r w:rsidR="00EC2E1B">
        <w:rPr>
          <w:lang w:val="en" w:eastAsia="en-GB"/>
        </w:rPr>
        <w:instrText xml:space="preserve"> ADDIN EN.CITE &lt;EndNote&gt;&lt;Cite&gt;&lt;Author&gt;Chertkow&lt;/Author&gt;&lt;Year&gt;1990&lt;/Year&gt;&lt;RecNum&gt;11783&lt;/RecNum&gt;&lt;DisplayText&gt;(Chertkow &amp;amp; Bub, 1990)&lt;/DisplayText&gt;&lt;record&gt;&lt;rec-number&gt;11783&lt;/rec-number&gt;&lt;foreign-keys&gt;&lt;key app="EN" db-id="tzpe22srnsas9fevep9x0t2z0pzfe2a9a95t" timestamp="1399633108"&gt;11783&lt;/key&gt;&lt;/foreign-keys&gt;&lt;ref-type name="Journal Article"&gt;17&lt;/ref-type&gt;&lt;contributors&gt;&lt;authors&gt;&lt;author&gt;Chertkow, H.&lt;/author&gt;&lt;author&gt;Bub, D.&lt;/author&gt;&lt;/authors&gt;&lt;/contributors&gt;&lt;auth-address&gt;Chertkow, H&amp;#xD;Sir Mortimer B Davis Jewish Hosp,Lady Davis Res Inst,3755 Cote St Catherine St,Montreal H3t 1e2,Quebec,Canada&amp;#xD;Sir Mortimer B Davis Jewish Hosp,Lady Davis Res Inst,3755 Cote St Catherine St,Montreal H3t 1e2,Quebec,Canada&amp;#xD;Ctr Hosp Cotes Des Neiges,Res Ctr,Cotes Des Neiges,France&amp;#xD;Montreal Neurol Hosp &amp;amp; Inst,Dept Neurolinguist,Montreal H3a 2b4,Quebec,Canada&amp;#xD;Mcgill Univ,Dept Psychol,Montreal H3a 2t5,Quebec,Canada&lt;/auth-address&gt;&lt;titles&gt;&lt;title&gt;Semantic Memory Loss in Dementia of Alzheimers Type - What Do Various Measures Measure&lt;/title&gt;&lt;secondary-title&gt;Brain&lt;/secondary-title&gt;&lt;alt-title&gt;Brain&lt;/alt-title&gt;&lt;/titles&gt;&lt;periodical&gt;&lt;full-title&gt;Brain&lt;/full-title&gt;&lt;/periodical&gt;&lt;alt-periodical&gt;&lt;full-title&gt;Brain&lt;/full-title&gt;&lt;/alt-periodical&gt;&lt;pages&gt;397-417&lt;/pages&gt;&lt;volume&gt;113&lt;/volume&gt;&lt;dates&gt;&lt;year&gt;1990&lt;/year&gt;&lt;pub-dates&gt;&lt;date&gt;Apr&lt;/date&gt;&lt;/pub-dates&gt;&lt;/dates&gt;&lt;isbn&gt;0006-8950&lt;/isbn&gt;&lt;accession-num&gt;WOS:A1990CZ09500007&lt;/accession-num&gt;&lt;urls&gt;&lt;related-urls&gt;&lt;url&gt;&amp;lt;Go to ISI&amp;gt;://WOS:A1990CZ09500007&lt;/url&gt;&lt;/related-urls&gt;&lt;/urls&gt;&lt;electronic-resource-num&gt;DOI 10.1093/brain/113.2.397&lt;/electronic-resource-num&gt;&lt;language&gt;English&lt;/language&gt;&lt;/record&gt;&lt;/Cite&gt;&lt;/EndNote&gt;</w:instrText>
      </w:r>
      <w:r>
        <w:rPr>
          <w:lang w:val="en" w:eastAsia="en-GB"/>
        </w:rPr>
        <w:fldChar w:fldCharType="separate"/>
      </w:r>
      <w:r>
        <w:rPr>
          <w:noProof/>
          <w:lang w:val="en" w:eastAsia="en-GB"/>
        </w:rPr>
        <w:t>(</w:t>
      </w:r>
      <w:hyperlink w:anchor="_ENREF_81" w:tooltip="Chertkow, 1990 #11783" w:history="1">
        <w:r w:rsidR="00A71029">
          <w:rPr>
            <w:noProof/>
            <w:lang w:val="en" w:eastAsia="en-GB"/>
          </w:rPr>
          <w:t>Chertkow &amp; Bub, 1990</w:t>
        </w:r>
      </w:hyperlink>
      <w:r>
        <w:rPr>
          <w:noProof/>
          <w:lang w:val="en" w:eastAsia="en-GB"/>
        </w:rPr>
        <w:t>)</w:t>
      </w:r>
      <w:r>
        <w:rPr>
          <w:lang w:val="en" w:eastAsia="en-GB"/>
        </w:rPr>
        <w:fldChar w:fldCharType="end"/>
      </w:r>
      <w:r>
        <w:rPr>
          <w:lang w:val="en" w:eastAsia="en-GB"/>
        </w:rPr>
        <w:t>. The former denotes the category fluency task and the latter, the letter fluency task. There is evidence to suggest that the task of producing words beginning with a particular letter is more difficult that naming words b</w:t>
      </w:r>
      <w:r w:rsidR="002A35AF">
        <w:rPr>
          <w:lang w:val="en" w:eastAsia="en-GB"/>
        </w:rPr>
        <w:t>elonging to a specific category</w:t>
      </w:r>
      <w:r>
        <w:rPr>
          <w:lang w:val="en" w:eastAsia="en-GB"/>
        </w:rPr>
        <w:t xml:space="preserve"> </w:t>
      </w:r>
      <w:r>
        <w:rPr>
          <w:lang w:val="en" w:eastAsia="en-GB"/>
        </w:rPr>
        <w:fldChar w:fldCharType="begin">
          <w:fldData xml:space="preserve">PEVuZE5vdGU+PENpdGU+PEF1dGhvcj5MYXdzPC9BdXRob3I+PFllYXI+MjAxMDwvWWVhcj48UmVj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</w:fldData>
        </w:fldChar>
      </w:r>
      <w:r w:rsidR="00EC2E1B">
        <w:rPr>
          <w:lang w:val="en" w:eastAsia="en-GB"/>
        </w:rPr>
        <w:instrText xml:space="preserve"> ADDIN EN.CITE </w:instrText>
      </w:r>
      <w:r w:rsidR="00EC2E1B">
        <w:rPr>
          <w:lang w:val="en" w:eastAsia="en-GB"/>
        </w:rPr>
        <w:fldChar w:fldCharType="begin">
          <w:fldData xml:space="preserve">PEVuZE5vdGU+PENpdGU+PEF1dGhvcj5MYXdzPC9BdXRob3I+PFllYXI+MjAxMDwvWWVhcj48UmVj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241" w:tooltip="Laws, 2010 #11795" w:history="1">
        <w:r w:rsidR="00A71029">
          <w:rPr>
            <w:noProof/>
            <w:lang w:val="en" w:eastAsia="en-GB"/>
          </w:rPr>
          <w:t>Laws, Duncan, &amp; Gale, 2010</w:t>
        </w:r>
      </w:hyperlink>
      <w:r>
        <w:rPr>
          <w:noProof/>
          <w:lang w:val="en" w:eastAsia="en-GB"/>
        </w:rPr>
        <w:t>)</w:t>
      </w:r>
      <w:r>
        <w:rPr>
          <w:lang w:val="en" w:eastAsia="en-GB"/>
        </w:rPr>
        <w:fldChar w:fldCharType="end"/>
      </w:r>
      <w:r>
        <w:rPr>
          <w:lang w:val="en" w:eastAsia="en-GB"/>
        </w:rPr>
        <w:t>. However, the speed of producing names of animals declines faster over time in comparison to producing words on the letter</w:t>
      </w:r>
      <w:r w:rsidR="002A35AF">
        <w:rPr>
          <w:lang w:val="en" w:eastAsia="en-GB"/>
        </w:rPr>
        <w:t xml:space="preserve"> fluency task in healthy adults</w:t>
      </w:r>
      <w:r>
        <w:rPr>
          <w:lang w:val="en" w:eastAsia="en-GB"/>
        </w:rPr>
        <w:t xml:space="preserve"> </w:t>
      </w:r>
      <w:r>
        <w:rPr>
          <w:lang w:val="en" w:eastAsia="en-GB"/>
        </w:rPr>
        <w:fldChar w:fldCharType="begin">
          <w:fldData xml:space="preserve">PEVuZE5vdGU+PENpdGU+PEF1dGhvcj5DbGFyazwvQXV0aG9yPjxZZWFyPjIwMDk8L1llYXI+PFJl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</w:fldData>
        </w:fldChar>
      </w:r>
      <w:r w:rsidR="00EC2E1B">
        <w:rPr>
          <w:lang w:val="en" w:eastAsia="en-GB"/>
        </w:rPr>
        <w:instrText xml:space="preserve"> ADDIN EN.CITE </w:instrText>
      </w:r>
      <w:r w:rsidR="00EC2E1B">
        <w:rPr>
          <w:lang w:val="en" w:eastAsia="en-GB"/>
        </w:rPr>
        <w:fldChar w:fldCharType="begin">
          <w:fldData xml:space="preserve">PEVuZE5vdGU+PENpdGU+PEF1dGhvcj5DbGFyazwvQXV0aG9yPjxZZWFyPjIwMDk8L1llYXI+PFJl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84" w:tooltip="Clark, 2009 #11796" w:history="1">
        <w:r w:rsidR="00A71029">
          <w:rPr>
            <w:noProof/>
            <w:lang w:val="en" w:eastAsia="en-GB"/>
          </w:rPr>
          <w:t>Clark et al., 2009</w:t>
        </w:r>
      </w:hyperlink>
      <w:r>
        <w:rPr>
          <w:noProof/>
          <w:lang w:val="en" w:eastAsia="en-GB"/>
        </w:rPr>
        <w:t>)</w:t>
      </w:r>
      <w:r>
        <w:rPr>
          <w:lang w:val="en" w:eastAsia="en-GB"/>
        </w:rPr>
        <w:fldChar w:fldCharType="end"/>
      </w:r>
      <w:r>
        <w:rPr>
          <w:lang w:val="en" w:eastAsia="en-GB"/>
        </w:rPr>
        <w:t xml:space="preserve">. </w:t>
      </w:r>
      <w:r w:rsidRPr="001F2DA8">
        <w:rPr>
          <w:lang w:val="en" w:eastAsia="en-GB"/>
        </w:rPr>
        <w:t xml:space="preserve">Age is a common factor which affects performance on verbal fluency tasks, especially in persons over the age of 70 </w:t>
      </w:r>
      <w:r w:rsidRPr="001F2DA8">
        <w:rPr>
          <w:lang w:val="en" w:eastAsia="en-GB"/>
        </w:rPr>
        <w:fldChar w:fldCharType="begin">
          <w:fldData xml:space="preserve">PEVuZE5vdGU+PENpdGU+PEF1dGhvcj5NaXRydXNoaW5hPC9BdXRob3I+PFllYXI+MjAwNTwvWWVh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</w:fldData>
        </w:fldChar>
      </w:r>
      <w:r w:rsidR="00EC2E1B">
        <w:rPr>
          <w:lang w:val="en" w:eastAsia="en-GB"/>
        </w:rPr>
        <w:instrText xml:space="preserve"> ADDIN EN.CITE </w:instrText>
      </w:r>
      <w:r w:rsidR="00EC2E1B">
        <w:rPr>
          <w:lang w:val="en" w:eastAsia="en-GB"/>
        </w:rPr>
        <w:fldChar w:fldCharType="begin">
          <w:fldData xml:space="preserve">PEVuZE5vdGU+PENpdGU+PEF1dGhvcj5NaXRydXNoaW5hPC9BdXRob3I+PFllYXI+MjAwNTwvWWVh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Pr="001F2DA8">
        <w:rPr>
          <w:lang w:val="en" w:eastAsia="en-GB"/>
        </w:rPr>
      </w:r>
      <w:r w:rsidRPr="001F2DA8">
        <w:rPr>
          <w:lang w:val="en" w:eastAsia="en-GB"/>
        </w:rPr>
        <w:fldChar w:fldCharType="separate"/>
      </w:r>
      <w:r w:rsidRPr="001F2DA8">
        <w:rPr>
          <w:noProof/>
          <w:lang w:val="en" w:eastAsia="en-GB"/>
        </w:rPr>
        <w:t>(</w:t>
      </w:r>
      <w:hyperlink w:anchor="_ENREF_274" w:tooltip="Mitrushina, 2005 #11839" w:history="1">
        <w:r w:rsidR="00A71029" w:rsidRPr="001F2DA8">
          <w:rPr>
            <w:noProof/>
            <w:lang w:val="en" w:eastAsia="en-GB"/>
          </w:rPr>
          <w:t>Mitrushina, 2005</w:t>
        </w:r>
      </w:hyperlink>
      <w:r w:rsidRPr="001F2DA8">
        <w:rPr>
          <w:noProof/>
          <w:lang w:val="en" w:eastAsia="en-GB"/>
        </w:rPr>
        <w:t xml:space="preserve">; </w:t>
      </w:r>
      <w:hyperlink w:anchor="_ENREF_386" w:tooltip="Strauss, 2006 #14127" w:history="1">
        <w:r w:rsidR="00A71029" w:rsidRPr="001F2DA8">
          <w:rPr>
            <w:noProof/>
            <w:lang w:val="en" w:eastAsia="en-GB"/>
          </w:rPr>
          <w:t>Strauss, Sherman, Spreen, &amp; Spreen, 2006</w:t>
        </w:r>
      </w:hyperlink>
      <w:r w:rsidRPr="001F2DA8">
        <w:rPr>
          <w:noProof/>
          <w:lang w:val="en" w:eastAsia="en-GB"/>
        </w:rPr>
        <w:t>)</w:t>
      </w:r>
      <w:r w:rsidRPr="001F2DA8">
        <w:rPr>
          <w:lang w:val="en" w:eastAsia="en-GB"/>
        </w:rPr>
        <w:fldChar w:fldCharType="end"/>
      </w:r>
      <w:r w:rsidRPr="001F2DA8">
        <w:rPr>
          <w:lang w:val="en" w:eastAsia="en-GB"/>
        </w:rPr>
        <w:t xml:space="preserve">. Gender, education and ethnicity have also been found to influence performance on verbal fluency tasks, where women over the age of 55 perform better than men and people with higher </w:t>
      </w:r>
      <w:r w:rsidRPr="001F2DA8">
        <w:rPr>
          <w:lang w:val="en" w:eastAsia="en-GB"/>
        </w:rPr>
        <w:lastRenderedPageBreak/>
        <w:t>years of e</w:t>
      </w:r>
      <w:r w:rsidR="002A35AF">
        <w:rPr>
          <w:lang w:val="en" w:eastAsia="en-GB"/>
        </w:rPr>
        <w:t>ducation perform better overall</w:t>
      </w:r>
      <w:r w:rsidRPr="001F2DA8">
        <w:rPr>
          <w:lang w:val="en" w:eastAsia="en-GB"/>
        </w:rPr>
        <w:t xml:space="preserve"> </w:t>
      </w:r>
      <w:r w:rsidRPr="001F2DA8">
        <w:rPr>
          <w:lang w:val="en" w:eastAsia="en-GB"/>
        </w:rPr>
        <w:fldChar w:fldCharType="begin">
          <w:fldData xml:space="preserve">PEVuZE5vdGU+PENpdGU+PEF1dGhvcj5CZW50b248L0F1dGhvcj48WWVhcj4xOTk0PC9ZZWFyPjxS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</w:fldData>
        </w:fldChar>
      </w:r>
      <w:r w:rsidR="00DD1A07">
        <w:rPr>
          <w:lang w:val="en" w:eastAsia="en-GB"/>
        </w:rPr>
        <w:instrText xml:space="preserve"> ADDIN EN.CITE </w:instrText>
      </w:r>
      <w:r w:rsidR="00DD1A07">
        <w:rPr>
          <w:lang w:val="en" w:eastAsia="en-GB"/>
        </w:rPr>
        <w:fldChar w:fldCharType="begin">
          <w:fldData xml:space="preserve">PEVuZE5vdGU+PENpdGU+PEF1dGhvcj5CZW50b248L0F1dGhvcj48WWVhcj4xOTk0PC9ZZWFyPjxS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</w:fldData>
        </w:fldChar>
      </w:r>
      <w:r w:rsidR="00DD1A07">
        <w:rPr>
          <w:lang w:val="en" w:eastAsia="en-GB"/>
        </w:rPr>
        <w:instrText xml:space="preserve"> ADDIN EN.CITE.DATA </w:instrText>
      </w:r>
      <w:r w:rsidR="00DD1A07">
        <w:rPr>
          <w:lang w:val="en" w:eastAsia="en-GB"/>
        </w:rPr>
      </w:r>
      <w:r w:rsidR="00DD1A07">
        <w:rPr>
          <w:lang w:val="en" w:eastAsia="en-GB"/>
        </w:rPr>
        <w:fldChar w:fldCharType="end"/>
      </w:r>
      <w:r w:rsidRPr="001F2DA8">
        <w:rPr>
          <w:lang w:val="en" w:eastAsia="en-GB"/>
        </w:rPr>
      </w:r>
      <w:r w:rsidRPr="001F2DA8">
        <w:rPr>
          <w:lang w:val="en" w:eastAsia="en-GB"/>
        </w:rPr>
        <w:fldChar w:fldCharType="separate"/>
      </w:r>
      <w:r w:rsidR="00DD1A07">
        <w:rPr>
          <w:noProof/>
          <w:lang w:val="en" w:eastAsia="en-GB"/>
        </w:rPr>
        <w:t>(</w:t>
      </w:r>
      <w:hyperlink w:anchor="_ENREF_40" w:tooltip="Benton, 1994 #11838" w:history="1">
        <w:r w:rsidR="00A71029">
          <w:rPr>
            <w:noProof/>
            <w:lang w:val="en" w:eastAsia="en-GB"/>
          </w:rPr>
          <w:t>A. L Benton et al., 1994</w:t>
        </w:r>
      </w:hyperlink>
      <w:r w:rsidR="00DD1A07">
        <w:rPr>
          <w:noProof/>
          <w:lang w:val="en" w:eastAsia="en-GB"/>
        </w:rPr>
        <w:t xml:space="preserve">; </w:t>
      </w:r>
      <w:hyperlink w:anchor="_ENREF_165" w:tooltip="Gladsjo, 1999 #11854" w:history="1">
        <w:r w:rsidR="00A71029">
          <w:rPr>
            <w:noProof/>
            <w:lang w:val="en" w:eastAsia="en-GB"/>
          </w:rPr>
          <w:t>Gladsjo et al., 1999</w:t>
        </w:r>
      </w:hyperlink>
      <w:r w:rsidR="00DD1A07">
        <w:rPr>
          <w:noProof/>
          <w:lang w:val="en" w:eastAsia="en-GB"/>
        </w:rPr>
        <w:t>)</w:t>
      </w:r>
      <w:r w:rsidRPr="001F2DA8">
        <w:rPr>
          <w:lang w:val="en" w:eastAsia="en-GB"/>
        </w:rPr>
        <w:fldChar w:fldCharType="end"/>
      </w:r>
      <w:r w:rsidRPr="001F2DA8">
        <w:rPr>
          <w:lang w:val="en" w:eastAsia="en-GB"/>
        </w:rPr>
        <w:t xml:space="preserve"> .</w:t>
      </w:r>
      <w:r>
        <w:rPr>
          <w:lang w:val="en" w:eastAsia="en-GB"/>
        </w:rPr>
        <w:t xml:space="preserve"> </w:t>
      </w:r>
    </w:p>
    <w:p w14:paraId="2939FBBD" w14:textId="77777777" w:rsidR="004B0981" w:rsidRDefault="004B0981" w:rsidP="004B0981">
      <w:pPr>
        <w:spacing w:line="360" w:lineRule="auto"/>
        <w:rPr>
          <w:lang w:val="en" w:eastAsia="en-GB"/>
        </w:rPr>
      </w:pPr>
    </w:p>
    <w:p w14:paraId="307B5B80" w14:textId="77777777" w:rsidR="004B0981" w:rsidRDefault="004B0981" w:rsidP="004B0981">
      <w:pPr>
        <w:pStyle w:val="Heading3"/>
        <w:numPr>
          <w:ilvl w:val="2"/>
          <w:numId w:val="7"/>
        </w:numPr>
        <w:rPr>
          <w:lang w:val="en" w:eastAsia="en-GB"/>
        </w:rPr>
      </w:pPr>
      <w:r>
        <w:rPr>
          <w:lang w:val="en" w:eastAsia="en-GB"/>
        </w:rPr>
        <w:t>Letter Fluency</w:t>
      </w:r>
    </w:p>
    <w:p w14:paraId="07720F2D" w14:textId="77777777" w:rsidR="004B0981" w:rsidRDefault="004B0981" w:rsidP="004B0981">
      <w:pPr>
        <w:spacing w:line="360" w:lineRule="auto"/>
        <w:rPr>
          <w:lang w:val="en" w:eastAsia="en-GB"/>
        </w:rPr>
      </w:pPr>
      <w:r>
        <w:rPr>
          <w:lang w:val="en" w:eastAsia="en-GB"/>
        </w:rPr>
        <w:t>The associative value of each letter of the alphabet was examined and derived from a collection of normative data on healthy participants, excluding le</w:t>
      </w:r>
      <w:r w:rsidR="00F94BBA">
        <w:rPr>
          <w:lang w:val="en" w:eastAsia="en-GB"/>
        </w:rPr>
        <w:t>tters ‘x’ and ‘z’ (see Table 6.14</w:t>
      </w:r>
      <w:r w:rsidR="002A35AF">
        <w:rPr>
          <w:lang w:val="en" w:eastAsia="en-GB"/>
        </w:rPr>
        <w:t>)</w:t>
      </w:r>
      <w:r>
        <w:rPr>
          <w:lang w:val="en" w:eastAsia="en-GB"/>
        </w:rPr>
        <w:t xml:space="preserve"> </w:t>
      </w:r>
      <w:r>
        <w:rPr>
          <w:lang w:val="en" w:eastAsia="en-GB"/>
        </w:rPr>
        <w:fldChar w:fldCharType="begin"/>
      </w:r>
      <w:r w:rsidR="00EC2E1B">
        <w:rPr>
          <w:lang w:val="en" w:eastAsia="en-GB"/>
        </w:rPr>
        <w:instrText xml:space="preserve"> ADDIN EN.CITE &lt;EndNote&gt;&lt;Cite&gt;&lt;Author&gt;Borkowski&lt;/Author&gt;&lt;Year&gt;1967&lt;/Year&gt;&lt;RecNum&gt;11816&lt;/RecNum&gt;&lt;DisplayText&gt;(Borkowski, Benton, &amp;amp; Spreen, 1967)&lt;/DisplayText&gt;&lt;record&gt;&lt;rec-number&gt;11816&lt;/rec-number&gt;&lt;foreign-keys&gt;&lt;key app="EN" db-id="tzpe22srnsas9fevep9x0t2z0pzfe2a9a95t" timestamp="1399637299"&gt;11816&lt;/key&gt;&lt;/foreign-keys&gt;&lt;ref-type name="Journal Article"&gt;17&lt;/ref-type&gt;&lt;contributors&gt;&lt;authors&gt;&lt;author&gt;Borkowski, J. G.&lt;/author&gt;&lt;author&gt;Benton, A. L.&lt;/author&gt;&lt;author&gt;Spreen, O.&lt;/author&gt;&lt;/authors&gt;&lt;/contributors&gt;&lt;titles&gt;&lt;title&gt;Word Fluency and Brain Damage&lt;/title&gt;&lt;secondary-title&gt;Neuropsychologia&lt;/secondary-title&gt;&lt;alt-title&gt;Neuropsychologia&lt;/alt-title&gt;&lt;/titles&gt;&lt;periodical&gt;&lt;full-title&gt;Neuropsychologia&lt;/full-title&gt;&lt;/periodical&gt;&lt;alt-periodical&gt;&lt;full-title&gt;Neuropsychologia&lt;/full-title&gt;&lt;/alt-periodical&gt;&lt;pages&gt;135-&amp;amp;&lt;/pages&gt;&lt;volume&gt;5&lt;/volume&gt;&lt;number&gt;2&lt;/number&gt;&lt;dates&gt;&lt;year&gt;1967&lt;/year&gt;&lt;/dates&gt;&lt;isbn&gt;0028-3932&lt;/isbn&gt;&lt;accession-num&gt;WOS:A19679255300004&lt;/accession-num&gt;&lt;urls&gt;&lt;related-urls&gt;&lt;url&gt;&amp;lt;Go to ISI&amp;gt;://WOS:A19679255300004&lt;/url&gt;&lt;/related-urls&gt;&lt;/urls&gt;&lt;electronic-resource-num&gt;Doi 10.1016/0028-3932(67)90015-2&lt;/electronic-resource-num&gt;&lt;language&gt;English&lt;/language&gt;&lt;/record&gt;&lt;/Cite&gt;&lt;/EndNote&gt;</w:instrText>
      </w:r>
      <w:r>
        <w:rPr>
          <w:lang w:val="en" w:eastAsia="en-GB"/>
        </w:rPr>
        <w:fldChar w:fldCharType="separate"/>
      </w:r>
      <w:r>
        <w:rPr>
          <w:noProof/>
          <w:lang w:val="en" w:eastAsia="en-GB"/>
        </w:rPr>
        <w:t>(</w:t>
      </w:r>
      <w:hyperlink w:anchor="_ENREF_53" w:tooltip="Borkowski, 1967 #11816" w:history="1">
        <w:r w:rsidR="00A71029">
          <w:rPr>
            <w:noProof/>
            <w:lang w:val="en" w:eastAsia="en-GB"/>
          </w:rPr>
          <w:t>Borkowski, Benton, &amp; Spreen, 1967</w:t>
        </w:r>
      </w:hyperlink>
      <w:r>
        <w:rPr>
          <w:noProof/>
          <w:lang w:val="en" w:eastAsia="en-GB"/>
        </w:rPr>
        <w:t>)</w:t>
      </w:r>
      <w:r>
        <w:rPr>
          <w:lang w:val="en" w:eastAsia="en-GB"/>
        </w:rPr>
        <w:fldChar w:fldCharType="end"/>
      </w:r>
      <w:r>
        <w:rPr>
          <w:lang w:val="en" w:eastAsia="en-GB"/>
        </w:rPr>
        <w:t xml:space="preserve">. Less able brain damaged individuals were outperformed by more able brain damaged individuals. </w:t>
      </w:r>
    </w:p>
    <w:p w14:paraId="3DBCE460" w14:textId="77777777" w:rsidR="004B0981" w:rsidRDefault="004B0981" w:rsidP="004B0981">
      <w:pPr>
        <w:pStyle w:val="Caption"/>
        <w:keepNext/>
        <w:rPr>
          <w:b w:val="0"/>
          <w:sz w:val="24"/>
        </w:rPr>
      </w:pPr>
    </w:p>
    <w:p w14:paraId="1292051A" w14:textId="77777777" w:rsidR="004B0981" w:rsidRPr="006118BA" w:rsidRDefault="004B0981" w:rsidP="004B0981">
      <w:pPr>
        <w:pStyle w:val="Caption"/>
        <w:keepNext/>
        <w:rPr>
          <w:b w:val="0"/>
          <w:sz w:val="24"/>
        </w:rPr>
      </w:pPr>
      <w:bookmarkStart w:id="219" w:name="_Toc436932744"/>
      <w:r w:rsidRPr="006118BA">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14</w:t>
      </w:r>
      <w:r w:rsidR="007D2D0D">
        <w:rPr>
          <w:b w:val="0"/>
          <w:sz w:val="24"/>
        </w:rPr>
        <w:fldChar w:fldCharType="end"/>
      </w:r>
      <w:r w:rsidRPr="006118BA">
        <w:rPr>
          <w:b w:val="0"/>
          <w:sz w:val="24"/>
        </w:rPr>
        <w:t xml:space="preserve"> Verbal Associative Frequencies for the 14 easiest letters from</w:t>
      </w:r>
      <w:r>
        <w:rPr>
          <w:b w:val="0"/>
          <w:sz w:val="24"/>
        </w:rPr>
        <w:t xml:space="preserve"> </w:t>
      </w:r>
      <w:hyperlink w:anchor="_ENREF_53" w:tooltip="Borkowski, 1967 #11816" w:history="1">
        <w:r w:rsidR="00A71029">
          <w:rPr>
            <w:b w:val="0"/>
            <w:sz w:val="24"/>
          </w:rPr>
          <w:fldChar w:fldCharType="begin"/>
        </w:r>
        <w:r w:rsidR="00A71029">
          <w:rPr>
            <w:b w:val="0"/>
            <w:sz w:val="24"/>
          </w:rPr>
          <w:instrText xml:space="preserve"> ADDIN EN.CITE &lt;EndNote&gt;&lt;Cite AuthorYear="1"&gt;&lt;Author&gt;Borkowski&lt;/Author&gt;&lt;Year&gt;1967&lt;/Year&gt;&lt;RecNum&gt;11816&lt;/RecNum&gt;&lt;DisplayText&gt;Borkowski et al. (1967)&lt;/DisplayText&gt;&lt;record&gt;&lt;rec-number&gt;11816&lt;/rec-number&gt;&lt;foreign-keys&gt;&lt;key app="EN" db-id="tzpe22srnsas9fevep9x0t2z0pzfe2a9a95t" timestamp="1399637299"&gt;11816&lt;/key&gt;&lt;/foreign-keys&gt;&lt;ref-type name="Journal Article"&gt;17&lt;/ref-type&gt;&lt;contributors&gt;&lt;authors&gt;&lt;author&gt;Borkowski, J. G.&lt;/author&gt;&lt;author&gt;Benton, A. L.&lt;/author&gt;&lt;author&gt;Spreen, O.&lt;/author&gt;&lt;/authors&gt;&lt;/contributors&gt;&lt;titles&gt;&lt;title&gt;Word Fluency and Brain Damage&lt;/title&gt;&lt;secondary-title&gt;Neuropsychologia&lt;/secondary-title&gt;&lt;alt-title&gt;Neuropsychologia&lt;/alt-title&gt;&lt;/titles&gt;&lt;periodical&gt;&lt;full-title&gt;Neuropsychologia&lt;/full-title&gt;&lt;/periodical&gt;&lt;alt-periodical&gt;&lt;full-title&gt;Neuropsychologia&lt;/full-title&gt;&lt;/alt-periodical&gt;&lt;pages&gt;135-&amp;amp;&lt;/pages&gt;&lt;volume&gt;5&lt;/volume&gt;&lt;number&gt;2&lt;/number&gt;&lt;dates&gt;&lt;year&gt;1967&lt;/year&gt;&lt;/dates&gt;&lt;isbn&gt;0028-3932&lt;/isbn&gt;&lt;accession-num&gt;WOS:A19679255300004&lt;/accession-num&gt;&lt;urls&gt;&lt;related-urls&gt;&lt;url&gt;&amp;lt;Go to ISI&amp;gt;://WOS:A19679255300004&lt;/url&gt;&lt;/related-urls&gt;&lt;/urls&gt;&lt;electronic-resource-num&gt;Doi 10.1016/0028-3932(67)90015-2&lt;/electronic-resource-num&gt;&lt;language&gt;English&lt;/language&gt;&lt;/record&gt;&lt;/Cite&gt;&lt;/EndNote&gt;</w:instrText>
        </w:r>
        <w:r w:rsidR="00A71029">
          <w:rPr>
            <w:b w:val="0"/>
            <w:sz w:val="24"/>
          </w:rPr>
          <w:fldChar w:fldCharType="separate"/>
        </w:r>
        <w:r w:rsidR="00A71029">
          <w:rPr>
            <w:b w:val="0"/>
            <w:noProof/>
            <w:sz w:val="24"/>
          </w:rPr>
          <w:t>Borkowski et al. (1967)</w:t>
        </w:r>
        <w:bookmarkEnd w:id="219"/>
        <w:r w:rsidR="00A71029">
          <w:rPr>
            <w:b w:val="0"/>
            <w:sz w:val="24"/>
          </w:rPr>
          <w:fldChar w:fldCharType="end"/>
        </w:r>
      </w:hyperlink>
    </w:p>
    <w:p w14:paraId="06DA8234" w14:textId="77777777" w:rsidR="004B0981" w:rsidRDefault="004B0981" w:rsidP="004B0981">
      <w:pPr>
        <w:pStyle w:val="Caption"/>
        <w:keepNext/>
      </w:pPr>
    </w:p>
    <w:tbl>
      <w:tblPr>
        <w:tblStyle w:val="TableGrid"/>
        <w:tblpPr w:leftFromText="180" w:rightFromText="180" w:vertAnchor="text" w:tblpY="-63"/>
        <w:tblW w:w="0" w:type="auto"/>
        <w:tblLook w:val="04A0" w:firstRow="1" w:lastRow="0" w:firstColumn="1" w:lastColumn="0" w:noHBand="0" w:noVBand="1"/>
      </w:tblPr>
      <w:tblGrid>
        <w:gridCol w:w="2180"/>
        <w:gridCol w:w="2180"/>
        <w:gridCol w:w="2180"/>
        <w:gridCol w:w="2180"/>
      </w:tblGrid>
      <w:tr w:rsidR="004B0981" w14:paraId="254B2EE8" w14:textId="77777777" w:rsidTr="000661A1">
        <w:tc>
          <w:tcPr>
            <w:tcW w:w="2180" w:type="dxa"/>
            <w:tcBorders>
              <w:top w:val="single" w:sz="12" w:space="0" w:color="auto"/>
              <w:left w:val="nil"/>
              <w:bottom w:val="single" w:sz="12" w:space="0" w:color="auto"/>
              <w:right w:val="nil"/>
            </w:tcBorders>
          </w:tcPr>
          <w:p w14:paraId="07C1AA82" w14:textId="77777777" w:rsidR="004B0981" w:rsidRDefault="004B0981" w:rsidP="000661A1">
            <w:pPr>
              <w:spacing w:line="360" w:lineRule="auto"/>
              <w:jc w:val="center"/>
              <w:rPr>
                <w:lang w:val="en" w:eastAsia="en-GB"/>
              </w:rPr>
            </w:pPr>
          </w:p>
        </w:tc>
        <w:tc>
          <w:tcPr>
            <w:tcW w:w="6540" w:type="dxa"/>
            <w:gridSpan w:val="3"/>
            <w:tcBorders>
              <w:top w:val="single" w:sz="12" w:space="0" w:color="auto"/>
              <w:left w:val="nil"/>
              <w:bottom w:val="single" w:sz="12" w:space="0" w:color="auto"/>
              <w:right w:val="nil"/>
            </w:tcBorders>
          </w:tcPr>
          <w:p w14:paraId="2BB6F7BF" w14:textId="77777777" w:rsidR="004B0981" w:rsidRPr="00FB582A" w:rsidRDefault="004B0981" w:rsidP="000661A1">
            <w:pPr>
              <w:spacing w:line="360" w:lineRule="auto"/>
              <w:jc w:val="center"/>
              <w:rPr>
                <w:b/>
                <w:lang w:val="en" w:eastAsia="en-GB"/>
              </w:rPr>
            </w:pPr>
            <w:r w:rsidRPr="00FB582A">
              <w:rPr>
                <w:b/>
                <w:lang w:val="en" w:eastAsia="en-GB"/>
              </w:rPr>
              <w:t>Words/Minute</w:t>
            </w:r>
          </w:p>
        </w:tc>
      </w:tr>
      <w:tr w:rsidR="004B0981" w14:paraId="43655858" w14:textId="77777777" w:rsidTr="000661A1">
        <w:tc>
          <w:tcPr>
            <w:tcW w:w="2180" w:type="dxa"/>
            <w:tcBorders>
              <w:top w:val="single" w:sz="12" w:space="0" w:color="auto"/>
              <w:left w:val="nil"/>
              <w:bottom w:val="single" w:sz="4" w:space="0" w:color="auto"/>
              <w:right w:val="nil"/>
            </w:tcBorders>
          </w:tcPr>
          <w:p w14:paraId="50534FEC" w14:textId="77777777" w:rsidR="004B0981" w:rsidRDefault="004B0981" w:rsidP="000661A1">
            <w:pPr>
              <w:spacing w:line="360" w:lineRule="auto"/>
              <w:jc w:val="center"/>
              <w:rPr>
                <w:lang w:val="en" w:eastAsia="en-GB"/>
              </w:rPr>
            </w:pPr>
          </w:p>
        </w:tc>
        <w:tc>
          <w:tcPr>
            <w:tcW w:w="2180" w:type="dxa"/>
            <w:tcBorders>
              <w:top w:val="single" w:sz="12" w:space="0" w:color="auto"/>
              <w:left w:val="nil"/>
              <w:bottom w:val="single" w:sz="4" w:space="0" w:color="auto"/>
              <w:right w:val="nil"/>
            </w:tcBorders>
          </w:tcPr>
          <w:p w14:paraId="272E022D" w14:textId="77777777" w:rsidR="004B0981" w:rsidRDefault="004B0981" w:rsidP="000661A1">
            <w:pPr>
              <w:spacing w:line="360" w:lineRule="auto"/>
              <w:jc w:val="center"/>
              <w:rPr>
                <w:lang w:val="en" w:eastAsia="en-GB"/>
              </w:rPr>
            </w:pPr>
            <w:r>
              <w:rPr>
                <w:lang w:val="en" w:eastAsia="en-GB"/>
              </w:rPr>
              <w:t>9-10</w:t>
            </w:r>
          </w:p>
        </w:tc>
        <w:tc>
          <w:tcPr>
            <w:tcW w:w="2180" w:type="dxa"/>
            <w:tcBorders>
              <w:top w:val="single" w:sz="12" w:space="0" w:color="auto"/>
              <w:left w:val="nil"/>
              <w:bottom w:val="single" w:sz="4" w:space="0" w:color="auto"/>
              <w:right w:val="nil"/>
            </w:tcBorders>
          </w:tcPr>
          <w:p w14:paraId="2B165257" w14:textId="77777777" w:rsidR="004B0981" w:rsidRDefault="004B0981" w:rsidP="000661A1">
            <w:pPr>
              <w:spacing w:line="360" w:lineRule="auto"/>
              <w:jc w:val="center"/>
              <w:rPr>
                <w:lang w:val="en" w:eastAsia="en-GB"/>
              </w:rPr>
            </w:pPr>
            <w:r>
              <w:rPr>
                <w:lang w:val="en" w:eastAsia="en-GB"/>
              </w:rPr>
              <w:t>11-12</w:t>
            </w:r>
          </w:p>
        </w:tc>
        <w:tc>
          <w:tcPr>
            <w:tcW w:w="2180" w:type="dxa"/>
            <w:tcBorders>
              <w:top w:val="single" w:sz="12" w:space="0" w:color="auto"/>
              <w:left w:val="nil"/>
              <w:bottom w:val="single" w:sz="4" w:space="0" w:color="auto"/>
              <w:right w:val="nil"/>
            </w:tcBorders>
          </w:tcPr>
          <w:p w14:paraId="12618CDB" w14:textId="77777777" w:rsidR="004B0981" w:rsidRDefault="004B0981" w:rsidP="000661A1">
            <w:pPr>
              <w:spacing w:line="360" w:lineRule="auto"/>
              <w:jc w:val="center"/>
              <w:rPr>
                <w:lang w:val="en" w:eastAsia="en-GB"/>
              </w:rPr>
            </w:pPr>
            <w:r>
              <w:rPr>
                <w:lang w:val="en" w:eastAsia="en-GB"/>
              </w:rPr>
              <w:t>&gt;12</w:t>
            </w:r>
          </w:p>
        </w:tc>
      </w:tr>
      <w:tr w:rsidR="004B0981" w14:paraId="1C9E4ECF" w14:textId="77777777" w:rsidTr="000661A1">
        <w:tc>
          <w:tcPr>
            <w:tcW w:w="2180" w:type="dxa"/>
            <w:tcBorders>
              <w:top w:val="single" w:sz="4" w:space="0" w:color="auto"/>
              <w:left w:val="nil"/>
              <w:bottom w:val="single" w:sz="12" w:space="0" w:color="auto"/>
              <w:right w:val="nil"/>
            </w:tcBorders>
          </w:tcPr>
          <w:p w14:paraId="21FAF6F2" w14:textId="77777777" w:rsidR="004B0981" w:rsidRPr="00FB582A" w:rsidRDefault="004B0981" w:rsidP="000661A1">
            <w:pPr>
              <w:spacing w:line="360" w:lineRule="auto"/>
              <w:jc w:val="center"/>
              <w:rPr>
                <w:b/>
                <w:lang w:val="en" w:eastAsia="en-GB"/>
              </w:rPr>
            </w:pPr>
            <w:r w:rsidRPr="00FB582A">
              <w:rPr>
                <w:b/>
                <w:lang w:val="en" w:eastAsia="en-GB"/>
              </w:rPr>
              <w:t>Letters</w:t>
            </w:r>
          </w:p>
        </w:tc>
        <w:tc>
          <w:tcPr>
            <w:tcW w:w="2180" w:type="dxa"/>
            <w:tcBorders>
              <w:top w:val="single" w:sz="4" w:space="0" w:color="auto"/>
              <w:left w:val="nil"/>
              <w:bottom w:val="single" w:sz="12" w:space="0" w:color="auto"/>
              <w:right w:val="nil"/>
            </w:tcBorders>
          </w:tcPr>
          <w:p w14:paraId="33E066A0" w14:textId="77777777" w:rsidR="004B0981" w:rsidRDefault="004B0981" w:rsidP="000661A1">
            <w:pPr>
              <w:spacing w:line="360" w:lineRule="auto"/>
              <w:jc w:val="center"/>
              <w:rPr>
                <w:lang w:val="en" w:eastAsia="en-GB"/>
              </w:rPr>
            </w:pPr>
            <w:r>
              <w:rPr>
                <w:lang w:val="en" w:eastAsia="en-GB"/>
              </w:rPr>
              <w:t>A C D G</w:t>
            </w:r>
          </w:p>
          <w:p w14:paraId="42CDD141" w14:textId="77777777" w:rsidR="004B0981" w:rsidRDefault="004B0981" w:rsidP="000661A1">
            <w:pPr>
              <w:spacing w:line="360" w:lineRule="auto"/>
              <w:jc w:val="center"/>
              <w:rPr>
                <w:lang w:val="en" w:eastAsia="en-GB"/>
              </w:rPr>
            </w:pPr>
            <w:r>
              <w:rPr>
                <w:lang w:val="en" w:eastAsia="en-GB"/>
              </w:rPr>
              <w:t>H W</w:t>
            </w:r>
          </w:p>
        </w:tc>
        <w:tc>
          <w:tcPr>
            <w:tcW w:w="2180" w:type="dxa"/>
            <w:tcBorders>
              <w:top w:val="single" w:sz="4" w:space="0" w:color="auto"/>
              <w:left w:val="nil"/>
              <w:bottom w:val="single" w:sz="12" w:space="0" w:color="auto"/>
              <w:right w:val="nil"/>
            </w:tcBorders>
          </w:tcPr>
          <w:p w14:paraId="6CE18F3D" w14:textId="77777777" w:rsidR="004B0981" w:rsidRDefault="004B0981" w:rsidP="000661A1">
            <w:pPr>
              <w:spacing w:line="360" w:lineRule="auto"/>
              <w:jc w:val="center"/>
              <w:rPr>
                <w:lang w:val="en" w:eastAsia="en-GB"/>
              </w:rPr>
            </w:pPr>
            <w:r>
              <w:rPr>
                <w:lang w:val="en" w:eastAsia="en-GB"/>
              </w:rPr>
              <w:t>B F L M</w:t>
            </w:r>
          </w:p>
          <w:p w14:paraId="24411531" w14:textId="77777777" w:rsidR="004B0981" w:rsidRDefault="004B0981" w:rsidP="000661A1">
            <w:pPr>
              <w:spacing w:line="360" w:lineRule="auto"/>
              <w:jc w:val="center"/>
              <w:rPr>
                <w:lang w:val="en" w:eastAsia="en-GB"/>
              </w:rPr>
            </w:pPr>
            <w:r>
              <w:rPr>
                <w:lang w:val="en" w:eastAsia="en-GB"/>
              </w:rPr>
              <w:t>R S T</w:t>
            </w:r>
          </w:p>
        </w:tc>
        <w:tc>
          <w:tcPr>
            <w:tcW w:w="2180" w:type="dxa"/>
            <w:tcBorders>
              <w:top w:val="single" w:sz="4" w:space="0" w:color="auto"/>
              <w:left w:val="nil"/>
              <w:bottom w:val="single" w:sz="12" w:space="0" w:color="auto"/>
              <w:right w:val="nil"/>
            </w:tcBorders>
          </w:tcPr>
          <w:p w14:paraId="6FD6C05B" w14:textId="77777777" w:rsidR="004B0981" w:rsidRDefault="004B0981" w:rsidP="000661A1">
            <w:pPr>
              <w:keepNext/>
              <w:spacing w:line="360" w:lineRule="auto"/>
              <w:jc w:val="center"/>
              <w:rPr>
                <w:lang w:val="en" w:eastAsia="en-GB"/>
              </w:rPr>
            </w:pPr>
            <w:r>
              <w:rPr>
                <w:lang w:val="en" w:eastAsia="en-GB"/>
              </w:rPr>
              <w:t>P</w:t>
            </w:r>
          </w:p>
        </w:tc>
      </w:tr>
    </w:tbl>
    <w:p w14:paraId="00421679" w14:textId="77777777" w:rsidR="004B0981" w:rsidRDefault="004B0981" w:rsidP="004B0981">
      <w:pPr>
        <w:spacing w:line="360" w:lineRule="auto"/>
      </w:pPr>
    </w:p>
    <w:p w14:paraId="0264C713" w14:textId="77777777" w:rsidR="004B0981" w:rsidRDefault="004B0981" w:rsidP="004B0981">
      <w:pPr>
        <w:spacing w:line="360" w:lineRule="auto"/>
        <w:rPr>
          <w:lang w:val="en" w:eastAsia="en-GB"/>
        </w:rPr>
      </w:pPr>
      <w:r>
        <w:t xml:space="preserve">The first letter task involved writing words beginning with letters, S, A and C, which also formed part of the Primary Mental Abilities Test devised by </w:t>
      </w:r>
      <w:hyperlink w:anchor="_ENREF_395" w:tooltip="Thurstone, 1962 #11744" w:history="1">
        <w:r w:rsidR="00A71029">
          <w:rPr>
            <w:lang w:val="en" w:eastAsia="en-GB"/>
          </w:rPr>
          <w:fldChar w:fldCharType="begin"/>
        </w:r>
        <w:r w:rsidR="00A71029">
          <w:rPr>
            <w:lang w:val="en" w:eastAsia="en-GB"/>
          </w:rPr>
          <w:instrText xml:space="preserve"> ADDIN EN.CITE &lt;EndNote&gt;&lt;Cite AuthorYear="1"&gt;&lt;Author&gt;Thurstone&lt;/Author&gt;&lt;Year&gt;1962&lt;/Year&gt;&lt;RecNum&gt;11744&lt;/RecNum&gt;&lt;DisplayText&gt;Thurstone and Thurstone (1962)&lt;/DisplayText&gt;&lt;record&gt;&lt;rec-number&gt;11744&lt;/rec-number&gt;&lt;foreign-keys&gt;&lt;key app="EN" db-id="tzpe22srnsas9fevep9x0t2z0pzfe2a9a95t" timestamp="1399630984"&gt;11744&lt;/key&gt;&lt;/foreign-keys&gt;&lt;ref-type name="Manuscript"&gt;36&lt;/ref-type&gt;&lt;contributors&gt;&lt;authors&gt;&lt;author&gt;Thurstone, L. L.&lt;/author&gt;&lt;author&gt;Thurstone, T. G.&lt;/author&gt;&lt;/authors&gt;&lt;/contributors&gt;&lt;titles&gt;&lt;title&gt;Primary Mental Abilities (rev.). &lt;/title&gt;&lt;/titles&gt;&lt;dates&gt;&lt;year&gt;1962&lt;/year&gt;&lt;/dates&gt;&lt;pub-location&gt;Chicago: Science Research Associates.&lt;/pub-location&gt;&lt;urls&gt;&lt;/urls&gt;&lt;/record&gt;&lt;/Cite&gt;&lt;/EndNote&gt;</w:instrText>
        </w:r>
        <w:r w:rsidR="00A71029">
          <w:rPr>
            <w:lang w:val="en" w:eastAsia="en-GB"/>
          </w:rPr>
          <w:fldChar w:fldCharType="separate"/>
        </w:r>
        <w:r w:rsidR="00A71029">
          <w:rPr>
            <w:noProof/>
            <w:lang w:val="en" w:eastAsia="en-GB"/>
          </w:rPr>
          <w:t>Thurstone and Thurstone (1962)</w:t>
        </w:r>
        <w:r w:rsidR="00A71029">
          <w:rPr>
            <w:lang w:val="en" w:eastAsia="en-GB"/>
          </w:rPr>
          <w:fldChar w:fldCharType="end"/>
        </w:r>
      </w:hyperlink>
      <w:r>
        <w:rPr>
          <w:lang w:val="en" w:eastAsia="en-GB"/>
        </w:rPr>
        <w:t>. The later acclaimed F A S letters were a product of revised versions of the Primary Mental Abilities Te</w:t>
      </w:r>
      <w:r w:rsidR="00613A66">
        <w:rPr>
          <w:lang w:val="en" w:eastAsia="en-GB"/>
        </w:rPr>
        <w:t>st by Benton and his colleagues</w:t>
      </w:r>
      <w:r>
        <w:rPr>
          <w:lang w:val="en" w:eastAsia="en-GB"/>
        </w:rPr>
        <w:t xml:space="preserve"> </w:t>
      </w:r>
      <w:r>
        <w:rPr>
          <w:lang w:val="en" w:eastAsia="en-GB"/>
        </w:rPr>
        <w:fldChar w:fldCharType="begin"/>
      </w:r>
      <w:r w:rsidR="00EC2E1B">
        <w:rPr>
          <w:lang w:val="en" w:eastAsia="en-GB"/>
        </w:rPr>
        <w:instrText xml:space="preserve"> ADDIN EN.CITE &lt;EndNote&gt;&lt;Cite ExcludeAuth="1"&gt;&lt;Author&gt;Benton&lt;/Author&gt;&lt;Year&gt;1994&lt;/Year&gt;&lt;RecNum&gt;11838&lt;/RecNum&gt;&lt;DisplayText&gt;(1994)&lt;/DisplayText&gt;&lt;record&gt;&lt;rec-number&gt;11838&lt;/rec-number&gt;&lt;foreign-keys&gt;&lt;key app="EN" db-id="tzpe22srnsas9fevep9x0t2z0pzfe2a9a95t" timestamp="1399642008"&gt;11838&lt;/key&gt;&lt;/foreign-keys&gt;&lt;ref-type name="Journal Article"&gt;17&lt;/ref-type&gt;&lt;contributors&gt;&lt;authors&gt;&lt;author&gt;Benton, A. L&lt;/author&gt;&lt;author&gt;Hamsher, K. de S.&lt;/author&gt;&lt;author&gt;Sivan, A. B.&lt;/author&gt;&lt;/authors&gt;&lt;/contributors&gt;&lt;titles&gt;&lt;title&gt;Multilingual aphasia examination (3rd ed.)&lt;/title&gt;&lt;secondary-title&gt;Psychological Assessment Resources (PAR)&lt;/secondary-title&gt;&lt;/titles&gt;&lt;periodical&gt;&lt;full-title&gt;Psychological Assessment Resources (PAR)&lt;/full-title&gt;&lt;/periodical&gt;&lt;dates&gt;&lt;year&gt;1994&lt;/year&gt;&lt;/dates&gt;&lt;pub-location&gt;Lutz, FL&lt;/pub-location&gt;&lt;publisher&gt;Psychological Assessment Resources (PAR)&lt;/publisher&gt;&lt;urls&gt;&lt;/urls&gt;&lt;/record&gt;&lt;/Cite&gt;&lt;/EndNote&gt;</w:instrText>
      </w:r>
      <w:r>
        <w:rPr>
          <w:lang w:val="en" w:eastAsia="en-GB"/>
        </w:rPr>
        <w:fldChar w:fldCharType="separate"/>
      </w:r>
      <w:r>
        <w:rPr>
          <w:noProof/>
          <w:lang w:val="en" w:eastAsia="en-GB"/>
        </w:rPr>
        <w:t>(</w:t>
      </w:r>
      <w:hyperlink w:anchor="_ENREF_40" w:tooltip="Benton, 1994 #11838" w:history="1">
        <w:r w:rsidR="00A71029">
          <w:rPr>
            <w:noProof/>
            <w:lang w:val="en" w:eastAsia="en-GB"/>
          </w:rPr>
          <w:t>1994</w:t>
        </w:r>
      </w:hyperlink>
      <w:r>
        <w:rPr>
          <w:noProof/>
          <w:lang w:val="en" w:eastAsia="en-GB"/>
        </w:rPr>
        <w:t>)</w:t>
      </w:r>
      <w:r>
        <w:rPr>
          <w:lang w:val="en" w:eastAsia="en-GB"/>
        </w:rPr>
        <w:fldChar w:fldCharType="end"/>
      </w:r>
      <w:r>
        <w:rPr>
          <w:lang w:val="en" w:eastAsia="en-GB"/>
        </w:rPr>
        <w:t xml:space="preserve"> which formed in part the Controlled Oral Word Association Test (COWAT) also, in which words produced in a one minute period were used in a 3 trial test. The version formed part of the Multilingual Aphasia Examination and included norms for letters C F W and P R W. These letters were selected on the basis of their letter-word frequency in the English language, ranging from relatively high frequencies to moderate and low frequency counts. </w:t>
      </w:r>
      <w:r w:rsidR="00893F6A">
        <w:rPr>
          <w:lang w:val="en" w:eastAsia="en-GB"/>
        </w:rPr>
        <w:t>T</w:t>
      </w:r>
      <w:r>
        <w:rPr>
          <w:lang w:val="en" w:eastAsia="en-GB"/>
        </w:rPr>
        <w:t>he most commonly used letters for letter fluency</w:t>
      </w:r>
      <w:r w:rsidR="00613A66">
        <w:rPr>
          <w:lang w:val="en" w:eastAsia="en-GB"/>
        </w:rPr>
        <w:t xml:space="preserve"> tasks include FAS, CFW and PRW</w:t>
      </w:r>
      <w:r>
        <w:rPr>
          <w:lang w:val="en" w:eastAsia="en-GB"/>
        </w:rPr>
        <w:t xml:space="preserve"> </w:t>
      </w:r>
      <w:r>
        <w:rPr>
          <w:lang w:val="en" w:eastAsia="en-GB"/>
        </w:rPr>
        <w:fldChar w:fldCharType="begin">
          <w:fldData xml:space="preserve">PEVuZE5vdGU+PENpdGU+PEF1dGhvcj5TYXJubzwvQXV0aG9yPjxZZWFyPjIwMDU8L1llYXI+PFJl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</w:fldData>
        </w:fldChar>
      </w:r>
      <w:r w:rsidR="00EC2E1B">
        <w:rPr>
          <w:lang w:val="en" w:eastAsia="en-GB"/>
        </w:rPr>
        <w:instrText xml:space="preserve"> ADDIN EN.CITE </w:instrText>
      </w:r>
      <w:r w:rsidR="00EC2E1B">
        <w:rPr>
          <w:lang w:val="en" w:eastAsia="en-GB"/>
        </w:rPr>
        <w:fldChar w:fldCharType="begin">
          <w:fldData xml:space="preserve">PEVuZE5vdGU+PENpdGU+PEF1dGhvcj5TYXJubzwvQXV0aG9yPjxZZWFyPjIwMDU8L1llYXI+PFJl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302" w:tooltip="Obeso, 2012 #11867" w:history="1">
        <w:r w:rsidR="00A71029">
          <w:rPr>
            <w:noProof/>
            <w:lang w:val="en" w:eastAsia="en-GB"/>
          </w:rPr>
          <w:t>Obeso, Casabona, Bringas, Alvarez, &amp; Jahanshahi, 2012</w:t>
        </w:r>
      </w:hyperlink>
      <w:r>
        <w:rPr>
          <w:noProof/>
          <w:lang w:val="en" w:eastAsia="en-GB"/>
        </w:rPr>
        <w:t xml:space="preserve">; </w:t>
      </w:r>
      <w:hyperlink w:anchor="_ENREF_305" w:tooltip="Ogden, 1998 #11874" w:history="1">
        <w:r w:rsidR="00A71029">
          <w:rPr>
            <w:noProof/>
            <w:lang w:val="en" w:eastAsia="en-GB"/>
          </w:rPr>
          <w:t>Ogden, Lacritz, &amp; Cullum, 1998</w:t>
        </w:r>
      </w:hyperlink>
      <w:r>
        <w:rPr>
          <w:noProof/>
          <w:lang w:val="en" w:eastAsia="en-GB"/>
        </w:rPr>
        <w:t xml:space="preserve">; </w:t>
      </w:r>
      <w:hyperlink w:anchor="_ENREF_359" w:tooltip="Sarno, 2005 #11859" w:history="1">
        <w:r w:rsidR="00A71029">
          <w:rPr>
            <w:noProof/>
            <w:lang w:val="en" w:eastAsia="en-GB"/>
          </w:rPr>
          <w:t>Sarno, Postman, Cho, &amp; Norman, 2005</w:t>
        </w:r>
      </w:hyperlink>
      <w:r>
        <w:rPr>
          <w:noProof/>
          <w:lang w:val="en" w:eastAsia="en-GB"/>
        </w:rPr>
        <w:t>)</w:t>
      </w:r>
      <w:r>
        <w:rPr>
          <w:lang w:val="en" w:eastAsia="en-GB"/>
        </w:rPr>
        <w:fldChar w:fldCharType="end"/>
      </w:r>
      <w:r>
        <w:rPr>
          <w:lang w:val="en" w:eastAsia="en-GB"/>
        </w:rPr>
        <w:t xml:space="preserve">. </w:t>
      </w:r>
    </w:p>
    <w:p w14:paraId="6F35D055" w14:textId="77777777" w:rsidR="004B0981" w:rsidRDefault="004B0981" w:rsidP="004B0981">
      <w:pPr>
        <w:spacing w:line="360" w:lineRule="auto"/>
        <w:rPr>
          <w:lang w:val="en" w:eastAsia="en-GB"/>
        </w:rPr>
      </w:pPr>
    </w:p>
    <w:p w14:paraId="7E865070" w14:textId="77777777" w:rsidR="004B0981" w:rsidRDefault="004B0981" w:rsidP="004B0981">
      <w:pPr>
        <w:spacing w:line="360" w:lineRule="auto"/>
      </w:pPr>
      <w:r>
        <w:t>As mentioned previously, letter fluency is a measure of executive functioning, which also involve</w:t>
      </w:r>
      <w:r w:rsidR="00175F09">
        <w:t>s</w:t>
      </w:r>
      <w:r>
        <w:t xml:space="preserve"> the use of lexical knowledge and of the organisation of </w:t>
      </w:r>
      <w:r>
        <w:lastRenderedPageBreak/>
        <w:t xml:space="preserve">semantic memory. Many researchers have found performance on the letter fluency task activates the frontal lobe which can be associated with executive functioning </w:t>
      </w:r>
      <w:r>
        <w:fldChar w:fldCharType="begin">
          <w:fldData xml:space="preserve">PEVuZE5vdGU+PENpdGU+PEF1dGhvcj5QdWpvbDwvQXV0aG9yPjxZZWFyPjE5OTY8L1llYXI+PFJl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</w:fldData>
        </w:fldChar>
      </w:r>
      <w:r w:rsidR="00EC2E1B">
        <w:instrText xml:space="preserve"> ADDIN EN.CITE </w:instrText>
      </w:r>
      <w:r w:rsidR="00EC2E1B">
        <w:fldChar w:fldCharType="begin">
          <w:fldData xml:space="preserve">PEVuZE5vdGU+PENpdGU+PEF1dGhvcj5QdWpvbDwvQXV0aG9yPjxZZWFyPjE5OTY8L1llYXI+PFJl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</w:fldData>
        </w:fldChar>
      </w:r>
      <w:r w:rsidR="00EC2E1B">
        <w:instrText xml:space="preserve"> ADDIN EN.CITE.DATA </w:instrText>
      </w:r>
      <w:r w:rsidR="00EC2E1B">
        <w:fldChar w:fldCharType="end"/>
      </w:r>
      <w:r>
        <w:fldChar w:fldCharType="separate"/>
      </w:r>
      <w:r>
        <w:rPr>
          <w:noProof/>
        </w:rPr>
        <w:t>(</w:t>
      </w:r>
      <w:hyperlink w:anchor="_ENREF_329" w:tooltip="Pujol, 1996 #11875" w:history="1">
        <w:r w:rsidR="00A71029">
          <w:rPr>
            <w:noProof/>
          </w:rPr>
          <w:t>Pujol et al., 1996</w:t>
        </w:r>
      </w:hyperlink>
      <w:r>
        <w:rPr>
          <w:noProof/>
        </w:rPr>
        <w:t xml:space="preserve">; </w:t>
      </w:r>
      <w:hyperlink w:anchor="_ENREF_413" w:tooltip="Voets, 2006 #11876" w:history="1">
        <w:r w:rsidR="00A71029">
          <w:rPr>
            <w:noProof/>
          </w:rPr>
          <w:t>Voets et al., 2006</w:t>
        </w:r>
      </w:hyperlink>
      <w:r>
        <w:rPr>
          <w:noProof/>
        </w:rPr>
        <w:t>)</w:t>
      </w:r>
      <w:r>
        <w:fldChar w:fldCharType="end"/>
      </w:r>
      <w:r>
        <w:t xml:space="preserve">. It can be implied that sound sequences generated on the letter fluency task are sustained by focal activity which is observed in the frontal lobes which in turn provides more strategies for individual differences to emerge. For example, the letter fluency task offers variations based on the theme (picture, paint, and pencil), same initial consonant (e.g. find, file, and fine) and variations on the words </w:t>
      </w:r>
      <w:r w:rsidR="00613A66">
        <w:t>(tired, tiredness and tiresome)</w:t>
      </w:r>
      <w:r>
        <w:t xml:space="preserve"> </w:t>
      </w:r>
      <w:r>
        <w:fldChar w:fldCharType="begin"/>
      </w:r>
      <w:r w:rsidR="00EC2E1B">
        <w:instrText xml:space="preserve"> ADDIN EN.CITE &lt;EndNote&gt;&lt;Cite&gt;&lt;Author&gt;Lezak&lt;/Author&gt;&lt;Year&gt;2012&lt;/Year&gt;&lt;RecNum&gt;11541&lt;/RecNum&gt;&lt;DisplayText&gt;(Lezak, 2012)&lt;/DisplayText&gt;&lt;record&gt;&lt;rec-number&gt;11541&lt;/rec-number&gt;&lt;foreign-keys&gt;&lt;key app="EN" db-id="tzpe22srnsas9fevep9x0t2z0pzfe2a9a95t" timestamp="1399541685"&gt;11541&lt;/key&gt;&lt;/foreign-keys&gt;&lt;ref-type name="Book"&gt;6&lt;/ref-type&gt;&lt;contributors&gt;&lt;authors&gt;&lt;author&gt;Lezak, M. D.&lt;/author&gt;&lt;/authors&gt;&lt;/contributors&gt;&lt;titles&gt;&lt;title&gt;Neuropsychological assessment&lt;/title&gt;&lt;/titles&gt;&lt;pages&gt;xxv, 1161 p.&lt;/pages&gt;&lt;edition&gt;5th&lt;/edition&gt;&lt;keywords&gt;&lt;keyword&gt;Neuropsychological tests.&lt;/keyword&gt;&lt;/keywords&gt;&lt;dates&gt;&lt;year&gt;2012&lt;/year&gt;&lt;/dates&gt;&lt;pub-location&gt;Oxford ; New York&lt;/pub-location&gt;&lt;publisher&gt;Oxford University Press&lt;/publisher&gt;&lt;isbn&gt;9780195395525 (hardcover alk. paper)&lt;/isbn&gt;&lt;accession-num&gt;16795489&lt;/accession-num&gt;&lt;call-num&gt;Jefferson or Adams Building Reading Rooms RC386.6.N48 L49 2012&lt;/call-num&gt;&lt;urls&gt;&lt;/urls&gt;&lt;/record&gt;&lt;/Cite&gt;&lt;/EndNote&gt;</w:instrText>
      </w:r>
      <w:r>
        <w:fldChar w:fldCharType="separate"/>
      </w:r>
      <w:r>
        <w:rPr>
          <w:noProof/>
        </w:rPr>
        <w:t>(</w:t>
      </w:r>
      <w:hyperlink w:anchor="_ENREF_246" w:tooltip="Lezak, 2012 #11541" w:history="1">
        <w:r w:rsidR="00A71029">
          <w:rPr>
            <w:noProof/>
          </w:rPr>
          <w:t>Lezak, 2012</w:t>
        </w:r>
      </w:hyperlink>
      <w:r>
        <w:rPr>
          <w:noProof/>
        </w:rPr>
        <w:t>)</w:t>
      </w:r>
      <w:r>
        <w:fldChar w:fldCharType="end"/>
      </w:r>
      <w:r>
        <w:t xml:space="preserve">. These can also be seen as letter clusters and when one strategy has been exhausted another is used </w:t>
      </w:r>
      <w:r w:rsidR="00613A66">
        <w:t>in a process known as switching</w:t>
      </w:r>
      <w:r>
        <w:t xml:space="preserve"> </w:t>
      </w:r>
      <w:r>
        <w:fldChar w:fldCharType="begin"/>
      </w:r>
      <w:r w:rsidR="00EC2E1B">
        <w:instrText xml:space="preserve"> ADDIN EN.CITE &lt;EndNote&gt;&lt;Cite&gt;&lt;Author&gt;Troyer&lt;/Author&gt;&lt;Year&gt;1997&lt;/Year&gt;&lt;RecNum&gt;11881&lt;/RecNum&gt;&lt;DisplayText&gt;(Troyer, Moscovitch, &amp;amp; Winocur, 1997)&lt;/DisplayText&gt;&lt;record&gt;&lt;rec-number&gt;11881&lt;/rec-number&gt;&lt;foreign-keys&gt;&lt;key app="EN" db-id="tzpe22srnsas9fevep9x0t2z0pzfe2a9a95t" timestamp="1400062918"&gt;11881&lt;/key&gt;&lt;/foreign-keys&gt;&lt;ref-type name="Journal Article"&gt;17&lt;/ref-type&gt;&lt;contributors&gt;&lt;authors&gt;&lt;author&gt;Troyer, A. K.&lt;/author&gt;&lt;author&gt;Moscovitch, M.&lt;/author&gt;&lt;author&gt;Winocur, G.&lt;/author&gt;&lt;/authors&gt;&lt;/contributors&gt;&lt;auth-address&gt;Troyer, AK&amp;#xD;Baycrest Ctr Geriatr Care,Rotman Res Inst,3560 Bathurst St,Toronto,on M6a 2e1,Canada&amp;#xD;Baycrest Ctr Geriatr Care,Rotman Res Inst,3560 Bathurst St,Toronto,on M6a 2e1,Canada&amp;#xD;Univ Toronto,Toronto,on M5s 1a1,Canada&amp;#xD;Baycrest Ctr Geriatr Care,Dept Psychol,Toronto,on M6a 2e1,Canada&amp;#xD;Trent Univ,Dept Psychol,Peterborough,on K9j 7b8,Canada&lt;/auth-address&gt;&lt;titles&gt;&lt;title&gt;Clustering and switching as two components of verbal fluency: Evidence from younger and older healthy adults&lt;/title&gt;&lt;secondary-title&gt;Neuropsychology&lt;/secondary-title&gt;&lt;alt-title&gt;Neuropsychology&lt;/alt-title&gt;&lt;/titles&gt;&lt;periodical&gt;&lt;full-title&gt;Neuropsychology&lt;/full-title&gt;&lt;/periodical&gt;&lt;alt-periodical&gt;&lt;full-title&gt;Neuropsychology&lt;/full-title&gt;&lt;/alt-periodical&gt;&lt;pages&gt;138-146&lt;/pages&gt;&lt;volume&gt;11&lt;/volume&gt;&lt;number&gt;1&lt;/number&gt;&lt;keywords&gt;&lt;keyword&gt;frontal-lobe&lt;/keyword&gt;&lt;keyword&gt;semantic memory&lt;/keyword&gt;&lt;keyword&gt;word generation&lt;/keyword&gt;&lt;keyword&gt;term-memory&lt;/keyword&gt;&lt;keyword&gt;free-recall&lt;/keyword&gt;&lt;keyword&gt;disease&lt;/keyword&gt;&lt;keyword&gt;performance&lt;/keyword&gt;&lt;keyword&gt;alzheimers&lt;/keyword&gt;&lt;keyword&gt;retrieval&lt;/keyword&gt;&lt;keyword&gt;tests&lt;/keyword&gt;&lt;/keywords&gt;&lt;dates&gt;&lt;year&gt;1997&lt;/year&gt;&lt;pub-dates&gt;&lt;date&gt;Jan&lt;/date&gt;&lt;/pub-dates&gt;&lt;/dates&gt;&lt;isbn&gt;0894-4105&lt;/isbn&gt;&lt;accession-num&gt;WOS:A1997WE35900013&lt;/accession-num&gt;&lt;urls&gt;&lt;related-urls&gt;&lt;url&gt;&amp;lt;Go to ISI&amp;gt;://WOS:A1997WE35900013&lt;/url&gt;&lt;/related-urls&gt;&lt;/urls&gt;&lt;electronic-resource-num&gt;Doi 10.1037//0894-4105.11.1.138&lt;/electronic-resource-num&gt;&lt;language&gt;English&lt;/language&gt;&lt;/record&gt;&lt;/Cite&gt;&lt;/EndNote&gt;</w:instrText>
      </w:r>
      <w:r>
        <w:fldChar w:fldCharType="separate"/>
      </w:r>
      <w:r>
        <w:rPr>
          <w:noProof/>
        </w:rPr>
        <w:t>(</w:t>
      </w:r>
      <w:hyperlink w:anchor="_ENREF_401" w:tooltip="Troyer, 1997 #11881" w:history="1">
        <w:r w:rsidR="00A71029">
          <w:rPr>
            <w:noProof/>
          </w:rPr>
          <w:t>Troyer, Moscovitch, &amp; Winocur, 1997</w:t>
        </w:r>
      </w:hyperlink>
      <w:r>
        <w:rPr>
          <w:noProof/>
        </w:rPr>
        <w:t>)</w:t>
      </w:r>
      <w:r>
        <w:fldChar w:fldCharType="end"/>
      </w:r>
      <w:r>
        <w:t xml:space="preserve">. </w:t>
      </w:r>
    </w:p>
    <w:p w14:paraId="01C8D78C" w14:textId="77777777" w:rsidR="004B0981" w:rsidRDefault="004B0981" w:rsidP="004B0981">
      <w:pPr>
        <w:spacing w:line="360" w:lineRule="auto"/>
      </w:pPr>
    </w:p>
    <w:p w14:paraId="1101B6E8" w14:textId="77777777" w:rsidR="004B0981" w:rsidRPr="006118BA" w:rsidRDefault="004B0981" w:rsidP="004B0981">
      <w:pPr>
        <w:spacing w:line="360" w:lineRule="auto"/>
      </w:pPr>
      <w:r>
        <w:t>Verbal fluency tasks are scored based on the number of word produced in a set time period for each letter (usually one minute). The scores on the letter fluency task tend to vary between 12 and 16 for individual letter fluency tri</w:t>
      </w:r>
      <w:r w:rsidR="00613A66">
        <w:t>al in healthy elderly controls</w:t>
      </w:r>
      <w:r>
        <w:t xml:space="preserve"> </w:t>
      </w:r>
      <w:r>
        <w:fldChar w:fldCharType="begin"/>
      </w:r>
      <w:r w:rsidR="00EC2E1B">
        <w:instrText xml:space="preserve"> ADDIN EN.CITE &lt;EndNote&gt;&lt;Cite&gt;&lt;Author&gt;Mitrushina&lt;/Author&gt;&lt;Year&gt;1999&lt;/Year&gt;&lt;RecNum&gt;11884&lt;/RecNum&gt;&lt;DisplayText&gt;(Mitrushina, Boone, &amp;amp; D&amp;apos;Elia, 1999)&lt;/DisplayText&gt;&lt;record&gt;&lt;rec-number&gt;11884&lt;/rec-number&gt;&lt;foreign-keys&gt;&lt;key app="EN" db-id="tzpe22srnsas9fevep9x0t2z0pzfe2a9a95t" timestamp="1400065162"&gt;11884&lt;/key&gt;&lt;/foreign-keys&gt;&lt;ref-type name="Book"&gt;6&lt;/ref-type&gt;&lt;contributors&gt;&lt;authors&gt;&lt;author&gt;Mitrushina, Maura N.&lt;/author&gt;&lt;author&gt;Boone, K. B.&lt;/author&gt;&lt;author&gt;D&amp;apos;Elia, Lou&lt;/author&gt;&lt;/authors&gt;&lt;/contributors&gt;&lt;titles&gt;&lt;title&gt;Handbook of normative data for neuropsychological assessment&lt;/title&gt;&lt;/titles&gt;&lt;pages&gt;xxii, 531 p.&lt;/pages&gt;&lt;keywords&gt;&lt;keyword&gt;Neuropsychological tests Handbooks, manuals, etc.&lt;/keyword&gt;&lt;keyword&gt;Neuropsychological Tests standards.&lt;/keyword&gt;&lt;keyword&gt;Brain Damage, Chronic diagnosis.&lt;/keyword&gt;&lt;keyword&gt;Brain Injuries diagnosis.&lt;/keyword&gt;&lt;/keywords&gt;&lt;dates&gt;&lt;year&gt;1999&lt;/year&gt;&lt;/dates&gt;&lt;pub-location&gt;New York&lt;/pub-location&gt;&lt;publisher&gt;Oxford University Press&lt;/publisher&gt;&lt;isbn&gt;0195056752 (alk. paper)&lt;/isbn&gt;&lt;accession-num&gt;1669572&lt;/accession-num&gt;&lt;call-num&gt;Jefferson or Adams Building Reading Rooms RC386.6.N48 M58 1999&amp;#xD;Jefferson or Adams Building Reading Rooms - STORED OFFSITE RC386.6.N48 M58 1999&lt;/call-num&gt;&lt;urls&gt;&lt;related-urls&gt;&lt;url&gt;Publisher description http://www.loc.gov/catdir/enhancements/fy0640/98013314-d.html&lt;/url&gt;&lt;url&gt;Table of contents only http://www.loc.gov/catdir/enhancements/fy0640/98013314-t.html&lt;/url&gt;&lt;/related-urls&gt;&lt;/urls&gt;&lt;/record&gt;&lt;/Cite&gt;&lt;/EndNote&gt;</w:instrText>
      </w:r>
      <w:r>
        <w:fldChar w:fldCharType="separate"/>
      </w:r>
      <w:r>
        <w:rPr>
          <w:noProof/>
        </w:rPr>
        <w:t>(</w:t>
      </w:r>
      <w:hyperlink w:anchor="_ENREF_275" w:tooltip="Mitrushina, 1999 #11884" w:history="1">
        <w:r w:rsidR="00A71029">
          <w:rPr>
            <w:noProof/>
          </w:rPr>
          <w:t>Mitrushina, Boone, &amp; D'Elia, 1999</w:t>
        </w:r>
      </w:hyperlink>
      <w:r>
        <w:rPr>
          <w:noProof/>
        </w:rPr>
        <w:t>)</w:t>
      </w:r>
      <w:r>
        <w:fldChar w:fldCharType="end"/>
      </w:r>
      <w:r>
        <w:t xml:space="preserve">. </w:t>
      </w:r>
    </w:p>
    <w:p w14:paraId="09D299BC" w14:textId="77777777" w:rsidR="004B0981" w:rsidRDefault="004B0981" w:rsidP="004B0981">
      <w:pPr>
        <w:pStyle w:val="Heading3"/>
        <w:numPr>
          <w:ilvl w:val="2"/>
          <w:numId w:val="7"/>
        </w:numPr>
        <w:rPr>
          <w:lang w:val="en" w:eastAsia="en-GB"/>
        </w:rPr>
      </w:pPr>
      <w:r>
        <w:rPr>
          <w:lang w:val="en" w:eastAsia="en-GB"/>
        </w:rPr>
        <w:t>Category Fluency</w:t>
      </w:r>
    </w:p>
    <w:p w14:paraId="6F60754B" w14:textId="77777777" w:rsidR="004B0981" w:rsidRDefault="004B0981" w:rsidP="004B0981">
      <w:pPr>
        <w:spacing w:line="360" w:lineRule="auto"/>
        <w:rPr>
          <w:lang w:val="en" w:eastAsia="en-GB"/>
        </w:rPr>
      </w:pPr>
      <w:r>
        <w:rPr>
          <w:lang w:val="en" w:eastAsia="en-GB"/>
        </w:rPr>
        <w:t xml:space="preserve"> The category fluency task involves the use of naming words that belong to a specific category offering semantic clusters based around more structured variations (e.g. the subcategories of animals by types may encompass animals usually found in a farm such as pig, cow, horse etc.) </w:t>
      </w:r>
      <w:r>
        <w:rPr>
          <w:lang w:val="en" w:eastAsia="en-GB"/>
        </w:rPr>
        <w:fldChar w:fldCharType="begin"/>
      </w:r>
      <w:r w:rsidR="00EC2E1B">
        <w:rPr>
          <w:lang w:val="en" w:eastAsia="en-GB"/>
        </w:rPr>
        <w:instrText xml:space="preserve"> ADDIN EN.CITE &lt;EndNote&gt;&lt;Cite&gt;&lt;Author&gt;Laine&lt;/Author&gt;&lt;Year&gt;1988&lt;/Year&gt;&lt;RecNum&gt;11882&lt;/RecNum&gt;&lt;DisplayText&gt;(Laine &amp;amp; Niemi, 1988)&lt;/DisplayText&gt;&lt;record&gt;&lt;rec-number&gt;11882&lt;/rec-number&gt;&lt;foreign-keys&gt;&lt;key app="EN" db-id="tzpe22srnsas9fevep9x0t2z0pzfe2a9a95t" timestamp="1400064766"&gt;11882&lt;/key&gt;&lt;/foreign-keys&gt;&lt;ref-type name="Journal Article"&gt;17&lt;/ref-type&gt;&lt;contributors&gt;&lt;authors&gt;&lt;author&gt;Laine, M.&lt;/author&gt;&lt;author&gt;Niemi, J.&lt;/author&gt;&lt;/authors&gt;&lt;/contributors&gt;&lt;auth-address&gt;Univ Turku,Cent Hosp,Dept Neurol 720,Sf-20520 Turku 52,Finland&amp;#xD;Univ Joensuu,Sf-80101 Joensuu,Finland&lt;/auth-address&gt;&lt;titles&gt;&lt;title&gt;Word Fluency Production Strategies of Neurological Patients - Semantic and Phonological Clustering&lt;/title&gt;&lt;secondary-title&gt;Journal of Clinical and Experimental Neuropsychology&lt;/secondary-title&gt;&lt;alt-title&gt;J Clin Exp Neuropsyc&lt;/alt-title&gt;&lt;/titles&gt;&lt;periodical&gt;&lt;full-title&gt;Journal of Clinical and Experimental Neuropsychology&lt;/full-title&gt;&lt;abbr-1&gt;J Clin Exp Neuropsyc&lt;/abbr-1&gt;&lt;/periodical&gt;&lt;alt-periodical&gt;&lt;full-title&gt;Journal of Clinical and Experimental Neuropsychology&lt;/full-title&gt;&lt;abbr-1&gt;J Clin Exp Neuropsyc&lt;/abbr-1&gt;&lt;/alt-periodical&gt;&lt;pages&gt;28-28&lt;/pages&gt;&lt;volume&gt;10&lt;/volume&gt;&lt;number&gt;1&lt;/number&gt;&lt;dates&gt;&lt;year&gt;1988&lt;/year&gt;&lt;pub-dates&gt;&lt;date&gt;Jan&lt;/date&gt;&lt;/pub-dates&gt;&lt;/dates&gt;&lt;isbn&gt;1380-3395&lt;/isbn&gt;&lt;accession-num&gt;WOS:A1988L166800055&lt;/accession-num&gt;&lt;urls&gt;&lt;related-urls&gt;&lt;url&gt;&amp;lt;Go to ISI&amp;gt;://WOS:A1988L166800055&lt;/url&gt;&lt;/related-urls&gt;&lt;/urls&gt;&lt;language&gt;English&lt;/language&gt;&lt;/record&gt;&lt;/Cite&gt;&lt;/EndNote&gt;</w:instrText>
      </w:r>
      <w:r>
        <w:rPr>
          <w:lang w:val="en" w:eastAsia="en-GB"/>
        </w:rPr>
        <w:fldChar w:fldCharType="separate"/>
      </w:r>
      <w:r>
        <w:rPr>
          <w:noProof/>
          <w:lang w:val="en" w:eastAsia="en-GB"/>
        </w:rPr>
        <w:t>(</w:t>
      </w:r>
      <w:hyperlink w:anchor="_ENREF_235" w:tooltip="Laine, 1988 #11882" w:history="1">
        <w:r w:rsidR="00A71029">
          <w:rPr>
            <w:noProof/>
            <w:lang w:val="en" w:eastAsia="en-GB"/>
          </w:rPr>
          <w:t>Laine &amp; Niemi, 1988</w:t>
        </w:r>
      </w:hyperlink>
      <w:r>
        <w:rPr>
          <w:noProof/>
          <w:lang w:val="en" w:eastAsia="en-GB"/>
        </w:rPr>
        <w:t>)</w:t>
      </w:r>
      <w:r>
        <w:rPr>
          <w:lang w:val="en" w:eastAsia="en-GB"/>
        </w:rPr>
        <w:fldChar w:fldCharType="end"/>
      </w:r>
      <w:r>
        <w:rPr>
          <w:lang w:val="en" w:eastAsia="en-GB"/>
        </w:rPr>
        <w:t xml:space="preserve">. As mentioned, the scores are based on the number of correct words generated within a time limit provided of usually one minute. The scores on the category fluency trials such as animals were found to be on average far greater than those observed for letter fluency trials, with scores ranging from approximately 18 to 20 for healthy elderly adults aged 70 to </w:t>
      </w:r>
      <w:r w:rsidRPr="00DF420D">
        <w:rPr>
          <w:lang w:val="en" w:eastAsia="en-GB"/>
        </w:rPr>
        <w:t>79</w:t>
      </w:r>
      <w:r>
        <w:rPr>
          <w:lang w:val="en" w:eastAsia="en-GB"/>
        </w:rPr>
        <w:t xml:space="preserve"> and 50 to 59 re</w:t>
      </w:r>
      <w:r w:rsidR="00613A66">
        <w:rPr>
          <w:lang w:val="en" w:eastAsia="en-GB"/>
        </w:rPr>
        <w:t>spectively</w:t>
      </w:r>
      <w:r>
        <w:rPr>
          <w:lang w:val="en" w:eastAsia="en-GB"/>
        </w:rPr>
        <w:t xml:space="preserve"> </w:t>
      </w:r>
      <w:r>
        <w:rPr>
          <w:lang w:val="en" w:eastAsia="en-GB"/>
        </w:rPr>
        <w:fldChar w:fldCharType="begin"/>
      </w:r>
      <w:r w:rsidR="00EC2E1B">
        <w:rPr>
          <w:lang w:val="en" w:eastAsia="en-GB"/>
        </w:rPr>
        <w:instrText xml:space="preserve"> ADDIN EN.CITE &lt;EndNote&gt;&lt;Cite&gt;&lt;Author&gt;Troyer&lt;/Author&gt;&lt;Year&gt;2000&lt;/Year&gt;&lt;RecNum&gt;11885&lt;/RecNum&gt;&lt;DisplayText&gt;(Troyer, 2000)&lt;/DisplayText&gt;&lt;record&gt;&lt;rec-number&gt;11885&lt;/rec-number&gt;&lt;foreign-keys&gt;&lt;key app="EN" db-id="tzpe22srnsas9fevep9x0t2z0pzfe2a9a95t" timestamp="1400065499"&gt;11885&lt;/key&gt;&lt;/foreign-keys&gt;&lt;ref-type name="Journal Article"&gt;17&lt;/ref-type&gt;&lt;contributors&gt;&lt;authors&gt;&lt;author&gt;Troyer, A. K.&lt;/author&gt;&lt;/authors&gt;&lt;/contributors&gt;&lt;auth-address&gt;Troyer, AK&amp;#xD;Baycrest Ctr Geriatr Care, Dept Psychol, 3560 Bathurst St, Toronto, ON M6A 2E1, Canada&amp;#xD;Baycrest Ctr Geriatr Care, Dept Psychol, 3560 Bathurst St, Toronto, ON M6A 2E1, Canada&amp;#xD;Baycrest Ctr Geriatr Care, Dept Psychol, Toronto, ON M6A 2E1, Canada&lt;/auth-address&gt;&lt;titles&gt;&lt;title&gt;Normative data for clustering and switching on verbal fluency tasks&lt;/title&gt;&lt;secondary-title&gt;Journal of Clinical and Experimental Neuropsychology&lt;/secondary-title&gt;&lt;alt-title&gt;J Clin Exp Neuropsyc&lt;/alt-title&gt;&lt;/titles&gt;&lt;periodical&gt;&lt;full-title&gt;Journal of Clinical and Experimental Neuropsychology&lt;/full-title&gt;&lt;abbr-1&gt;J Clin Exp Neuropsyc&lt;/abbr-1&gt;&lt;/periodical&gt;&lt;alt-periodical&gt;&lt;full-title&gt;Journal of Clinical and Experimental Neuropsychology&lt;/full-title&gt;&lt;abbr-1&gt;J Clin Exp Neuropsyc&lt;/abbr-1&gt;&lt;/alt-periodical&gt;&lt;pages&gt;370-378&lt;/pages&gt;&lt;volume&gt;22&lt;/volume&gt;&lt;number&gt;3&lt;/number&gt;&lt;keywords&gt;&lt;keyword&gt;huntingtons-disease&lt;/keyword&gt;&lt;keyword&gt;category fluency&lt;/keyword&gt;&lt;keyword&gt;healthy-adults&lt;/keyword&gt;&lt;keyword&gt;alzheimers&lt;/keyword&gt;&lt;keyword&gt;younger&lt;/keyword&gt;&lt;/keywords&gt;&lt;dates&gt;&lt;year&gt;2000&lt;/year&gt;&lt;/dates&gt;&lt;isbn&gt;1380-3395&lt;/isbn&gt;&lt;accession-num&gt;WOS:000087811000006&lt;/accession-num&gt;&lt;urls&gt;&lt;related-urls&gt;&lt;url&gt;&amp;lt;Go to ISI&amp;gt;://WOS:000087811000006&lt;/url&gt;&lt;/related-urls&gt;&lt;/urls&gt;&lt;electronic-resource-num&gt;Doi 10.1076/1380-3395(200006)22:3;1-V;Ft370&lt;/electronic-resource-num&gt;&lt;language&gt;English&lt;/language&gt;&lt;/record&gt;&lt;/Cite&gt;&lt;/EndNote&gt;</w:instrText>
      </w:r>
      <w:r>
        <w:rPr>
          <w:lang w:val="en" w:eastAsia="en-GB"/>
        </w:rPr>
        <w:fldChar w:fldCharType="separate"/>
      </w:r>
      <w:r>
        <w:rPr>
          <w:noProof/>
          <w:lang w:val="en" w:eastAsia="en-GB"/>
        </w:rPr>
        <w:t>(</w:t>
      </w:r>
      <w:hyperlink w:anchor="_ENREF_400" w:tooltip="Troyer, 2000 #11885" w:history="1">
        <w:r w:rsidR="00A71029">
          <w:rPr>
            <w:noProof/>
            <w:lang w:val="en" w:eastAsia="en-GB"/>
          </w:rPr>
          <w:t>Troyer, 2000</w:t>
        </w:r>
      </w:hyperlink>
      <w:r>
        <w:rPr>
          <w:noProof/>
          <w:lang w:val="en" w:eastAsia="en-GB"/>
        </w:rPr>
        <w:t>)</w:t>
      </w:r>
      <w:r>
        <w:rPr>
          <w:lang w:val="en" w:eastAsia="en-GB"/>
        </w:rPr>
        <w:fldChar w:fldCharType="end"/>
      </w:r>
      <w:r>
        <w:rPr>
          <w:lang w:val="en" w:eastAsia="en-GB"/>
        </w:rPr>
        <w:t xml:space="preserve">. These findings may suggest that semantic fluency clustering and switching is more efficient as the clusters in the category fluency may be more structured and offer words which are typically more practiced in our memory and are being arguably retrieved from a different store of long term memory, in comparison to the letter fluency task. </w:t>
      </w:r>
    </w:p>
    <w:p w14:paraId="6280C0B2" w14:textId="77777777" w:rsidR="004B0981" w:rsidRDefault="004B0981" w:rsidP="004B0981">
      <w:pPr>
        <w:spacing w:line="360" w:lineRule="auto"/>
        <w:rPr>
          <w:lang w:val="en" w:eastAsia="en-GB"/>
        </w:rPr>
      </w:pPr>
    </w:p>
    <w:p w14:paraId="006D4FA6" w14:textId="77777777" w:rsidR="004B0981" w:rsidRDefault="004B0981" w:rsidP="004B0981">
      <w:pPr>
        <w:spacing w:line="360" w:lineRule="auto"/>
        <w:rPr>
          <w:lang w:val="en" w:eastAsia="en-GB"/>
        </w:rPr>
      </w:pPr>
      <w:r>
        <w:rPr>
          <w:lang w:val="en" w:eastAsia="en-GB"/>
        </w:rPr>
        <w:t xml:space="preserve">There is evidence to suggest that the most popular categories to be used are animals, colours, fruits and cities. There have been several categories included </w:t>
      </w:r>
      <w:r>
        <w:rPr>
          <w:lang w:val="en" w:eastAsia="en-GB"/>
        </w:rPr>
        <w:lastRenderedPageBreak/>
        <w:t xml:space="preserve">in the verbal fluency task as subtasks of cognitive tools used for cognitive testing in dementia and also commonly in aphasia. In the Mattis Dementia Rating Scale, items found in the supermarket was used as a category </w:t>
      </w:r>
      <w:r>
        <w:rPr>
          <w:lang w:val="en" w:eastAsia="en-GB"/>
        </w:rPr>
        <w:fldChar w:fldCharType="begin"/>
      </w:r>
      <w:r w:rsidR="00EC2E1B">
        <w:rPr>
          <w:lang w:val="en" w:eastAsia="en-GB"/>
        </w:rPr>
        <w:instrText xml:space="preserve"> ADDIN EN.CITE &lt;EndNote&gt;&lt;Cite&gt;&lt;Author&gt;Mattis&lt;/Author&gt;&lt;Year&gt;1988&lt;/Year&gt;&lt;RecNum&gt;11913&lt;/RecNum&gt;&lt;DisplayText&gt;(Mattis, 1988)&lt;/DisplayText&gt;&lt;record&gt;&lt;rec-number&gt;11913&lt;/rec-number&gt;&lt;foreign-keys&gt;&lt;key app="EN" db-id="tzpe22srnsas9fevep9x0t2z0pzfe2a9a95t" timestamp="1400066759"&gt;11913&lt;/key&gt;&lt;/foreign-keys&gt;&lt;ref-type name="Manuscript"&gt;36&lt;/ref-type&gt;&lt;contributors&gt;&lt;authors&gt;&lt;author&gt;Mattis, S.&lt;/author&gt;&lt;/authors&gt;&lt;/contributors&gt;&lt;titles&gt;&lt;title&gt;DRS: dementia rating scale professional manual. &lt;/title&gt;&lt;/titles&gt;&lt;dates&gt;&lt;year&gt;1988&lt;/year&gt;&lt;/dates&gt;&lt;pub-location&gt;Odessa, Florida&lt;/pub-location&gt;&lt;publisher&gt;Psychological Assessment Resources, Inc.&lt;/publisher&gt;&lt;urls&gt;&lt;/urls&gt;&lt;/record&gt;&lt;/Cite&gt;&lt;/EndNote&gt;</w:instrText>
      </w:r>
      <w:r>
        <w:rPr>
          <w:lang w:val="en" w:eastAsia="en-GB"/>
        </w:rPr>
        <w:fldChar w:fldCharType="separate"/>
      </w:r>
      <w:r>
        <w:rPr>
          <w:noProof/>
          <w:lang w:val="en" w:eastAsia="en-GB"/>
        </w:rPr>
        <w:t>(</w:t>
      </w:r>
      <w:hyperlink w:anchor="_ENREF_262" w:tooltip="Mattis, 1988 #11913" w:history="1">
        <w:r w:rsidR="00A71029">
          <w:rPr>
            <w:noProof/>
            <w:lang w:val="en" w:eastAsia="en-GB"/>
          </w:rPr>
          <w:t>Mattis, 1988</w:t>
        </w:r>
      </w:hyperlink>
      <w:r>
        <w:rPr>
          <w:noProof/>
          <w:lang w:val="en" w:eastAsia="en-GB"/>
        </w:rPr>
        <w:t>)</w:t>
      </w:r>
      <w:r>
        <w:rPr>
          <w:lang w:val="en" w:eastAsia="en-GB"/>
        </w:rPr>
        <w:fldChar w:fldCharType="end"/>
      </w:r>
      <w:r>
        <w:rPr>
          <w:lang w:val="en" w:eastAsia="en-GB"/>
        </w:rPr>
        <w:t xml:space="preserve">, and in the Boston Diagnostic Aphasia Examination, animals were used as the verbal fluency category </w:t>
      </w:r>
      <w:r>
        <w:rPr>
          <w:lang w:val="en" w:eastAsia="en-GB"/>
        </w:rPr>
        <w:fldChar w:fldCharType="begin"/>
      </w:r>
      <w:r w:rsidR="00EC2E1B">
        <w:rPr>
          <w:lang w:val="en" w:eastAsia="en-GB"/>
        </w:rPr>
        <w:instrText xml:space="preserve"> ADDIN EN.CITE &lt;EndNote&gt;&lt;Cite&gt;&lt;Author&gt;Goodglass&lt;/Author&gt;&lt;Year&gt;1972&lt;/Year&gt;&lt;RecNum&gt;11914&lt;/RecNum&gt;&lt;DisplayText&gt;(Goodglass &amp;amp; Kaplan, 1972)&lt;/DisplayText&gt;&lt;record&gt;&lt;rec-number&gt;11914&lt;/rec-number&gt;&lt;foreign-keys&gt;&lt;key app="EN" db-id="tzpe22srnsas9fevep9x0t2z0pzfe2a9a95t" timestamp="1400066907"&gt;11914&lt;/key&gt;&lt;/foreign-keys&gt;&lt;ref-type name="Manuscript"&gt;36&lt;/ref-type&gt;&lt;contributors&gt;&lt;authors&gt;&lt;author&gt;Goodglass, H.&lt;/author&gt;&lt;author&gt;Kaplan, E.&lt;/author&gt;&lt;/authors&gt;&lt;/contributors&gt;&lt;titles&gt;&lt;title&gt;Assessment of aphasia and related disorders.&lt;/title&gt;&lt;/titles&gt;&lt;dates&gt;&lt;year&gt;1972&lt;/year&gt;&lt;/dates&gt;&lt;pub-location&gt;Philadelphia: Lea and Febiger.&lt;/pub-location&gt;&lt;urls&gt;&lt;/urls&gt;&lt;/record&gt;&lt;/Cite&gt;&lt;/EndNote&gt;</w:instrText>
      </w:r>
      <w:r>
        <w:rPr>
          <w:lang w:val="en" w:eastAsia="en-GB"/>
        </w:rPr>
        <w:fldChar w:fldCharType="separate"/>
      </w:r>
      <w:r>
        <w:rPr>
          <w:noProof/>
          <w:lang w:val="en" w:eastAsia="en-GB"/>
        </w:rPr>
        <w:t>(</w:t>
      </w:r>
      <w:hyperlink w:anchor="_ENREF_167" w:tooltip="Goodglass, 1972 #11914" w:history="1">
        <w:r w:rsidR="00A71029">
          <w:rPr>
            <w:noProof/>
            <w:lang w:val="en" w:eastAsia="en-GB"/>
          </w:rPr>
          <w:t>Goodglass &amp; Kaplan, 1972</w:t>
        </w:r>
      </w:hyperlink>
      <w:r>
        <w:rPr>
          <w:noProof/>
          <w:lang w:val="en" w:eastAsia="en-GB"/>
        </w:rPr>
        <w:t>)</w:t>
      </w:r>
      <w:r>
        <w:rPr>
          <w:lang w:val="en" w:eastAsia="en-GB"/>
        </w:rPr>
        <w:fldChar w:fldCharType="end"/>
      </w:r>
      <w:r>
        <w:rPr>
          <w:lang w:val="en" w:eastAsia="en-GB"/>
        </w:rPr>
        <w:t>. The Isaacs Set Test (IST) used colours, animals, towns and fruit which made for a useful tool in detecting change in preclinical cognitive decline which may have contributed to pre</w:t>
      </w:r>
      <w:r w:rsidR="00613A66">
        <w:rPr>
          <w:lang w:val="en" w:eastAsia="en-GB"/>
        </w:rPr>
        <w:t>dicting a diagnosis of dementia</w:t>
      </w:r>
      <w:r>
        <w:rPr>
          <w:lang w:val="en" w:eastAsia="en-GB"/>
        </w:rPr>
        <w:t xml:space="preserve"> </w:t>
      </w:r>
      <w:r>
        <w:rPr>
          <w:lang w:val="en" w:eastAsia="en-GB"/>
        </w:rPr>
        <w:fldChar w:fldCharType="begin">
          <w:fldData xml:space="preserve">PEVuZE5vdGU+PENpdGU+PEF1dGhvcj5GYWJyaWdvdWxlPC9BdXRob3I+PFllYXI+MTk5ODwvWWVh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</w:fldData>
        </w:fldChar>
      </w:r>
      <w:r w:rsidR="00EC2E1B">
        <w:rPr>
          <w:lang w:val="en" w:eastAsia="en-GB"/>
        </w:rPr>
        <w:instrText xml:space="preserve"> ADDIN EN.CITE </w:instrText>
      </w:r>
      <w:r w:rsidR="00EC2E1B">
        <w:rPr>
          <w:lang w:val="en" w:eastAsia="en-GB"/>
        </w:rPr>
        <w:fldChar w:fldCharType="begin">
          <w:fldData xml:space="preserve">PEVuZE5vdGU+PENpdGU+PEF1dGhvcj5GYWJyaWdvdWxlPC9BdXRob3I+PFllYXI+MTk5ODwvWWVh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129" w:tooltip="Fabrigoule, 1998 #11886" w:history="1">
        <w:r w:rsidR="00A71029">
          <w:rPr>
            <w:noProof/>
            <w:lang w:val="en" w:eastAsia="en-GB"/>
          </w:rPr>
          <w:t>Fabrigoule et al., 1998</w:t>
        </w:r>
      </w:hyperlink>
      <w:r>
        <w:rPr>
          <w:noProof/>
          <w:lang w:val="en" w:eastAsia="en-GB"/>
        </w:rPr>
        <w:t xml:space="preserve">; </w:t>
      </w:r>
      <w:hyperlink w:anchor="_ENREF_198" w:tooltip="Isaacs, 1973 #11887" w:history="1">
        <w:r w:rsidR="00A71029">
          <w:rPr>
            <w:noProof/>
            <w:lang w:val="en" w:eastAsia="en-GB"/>
          </w:rPr>
          <w:t>Isaacs &amp; Kennie, 1973a</w:t>
        </w:r>
      </w:hyperlink>
      <w:r>
        <w:rPr>
          <w:noProof/>
          <w:lang w:val="en" w:eastAsia="en-GB"/>
        </w:rPr>
        <w:t>)</w:t>
      </w:r>
      <w:r>
        <w:rPr>
          <w:lang w:val="en" w:eastAsia="en-GB"/>
        </w:rPr>
        <w:fldChar w:fldCharType="end"/>
      </w:r>
      <w:r>
        <w:rPr>
          <w:lang w:val="en" w:eastAsia="en-GB"/>
        </w:rPr>
        <w:t>.</w:t>
      </w:r>
    </w:p>
    <w:p w14:paraId="7C9544C1" w14:textId="77777777" w:rsidR="009B0D7C" w:rsidRDefault="009B0D7C" w:rsidP="004B0981">
      <w:pPr>
        <w:spacing w:line="360" w:lineRule="auto"/>
        <w:rPr>
          <w:lang w:val="en" w:eastAsia="en-GB"/>
        </w:rPr>
      </w:pPr>
    </w:p>
    <w:p w14:paraId="057B9BD3" w14:textId="77777777" w:rsidR="004B0981" w:rsidRDefault="004B0981" w:rsidP="004B0981">
      <w:pPr>
        <w:spacing w:line="360" w:lineRule="auto"/>
        <w:rPr>
          <w:lang w:val="en" w:eastAsia="en-GB"/>
        </w:rPr>
      </w:pPr>
      <w:r>
        <w:rPr>
          <w:lang w:val="en" w:eastAsia="en-GB"/>
        </w:rPr>
        <w:t>The most cons</w:t>
      </w:r>
      <w:r w:rsidR="00613A66">
        <w:rPr>
          <w:lang w:val="en" w:eastAsia="en-GB"/>
        </w:rPr>
        <w:t>istent category used is animals</w:t>
      </w:r>
      <w:r>
        <w:rPr>
          <w:lang w:val="en" w:eastAsia="en-GB"/>
        </w:rPr>
        <w:t xml:space="preserve"> </w:t>
      </w:r>
      <w:r>
        <w:rPr>
          <w:lang w:val="en" w:eastAsia="en-GB"/>
        </w:rPr>
        <w:fldChar w:fldCharType="begin"/>
      </w:r>
      <w:r w:rsidR="0023077A">
        <w:rPr>
          <w:lang w:val="en" w:eastAsia="en-GB"/>
        </w:rPr>
        <w:instrText xml:space="preserve"> ADDIN EN.CITE &lt;EndNote&gt;&lt;Cite&gt;&lt;Author&gt;Ardila&lt;/Author&gt;&lt;Year&gt;2006&lt;/Year&gt;&lt;RecNum&gt;11915&lt;/RecNum&gt;&lt;DisplayText&gt;(A. Ardila, Ostrosky-Solis, &amp;amp; Bernal, 2006)&lt;/DisplayText&gt;&lt;record&gt;&lt;rec-number&gt;11915&lt;/rec-number&gt;&lt;foreign-keys&gt;&lt;key app="EN" db-id="tzpe22srnsas9fevep9x0t2z0pzfe2a9a95t" timestamp="1400067071"&gt;11915&lt;/key&gt;&lt;/foreign-keys&gt;&lt;ref-type name="Journal Article"&gt;17&lt;/ref-type&gt;&lt;contributors&gt;&lt;authors&gt;&lt;author&gt;Ardila, A.&lt;/author&gt;&lt;author&gt;Ostrosky-Solis, F.&lt;/author&gt;&lt;author&gt;Bernal, B.&lt;/author&gt;&lt;/authors&gt;&lt;/contributors&gt;&lt;auth-address&gt;Ardila, A&amp;#xD;Florida Int Univ, Dept Commun Sci &amp;amp; Disorders, HLS144, Miami, FL 33199 USA&amp;#xD;Florida Int Univ, Dept Commun Sci &amp;amp; Disorders, HLS144, Miami, FL 33199 USA&amp;#xD;Florida Int Univ, Dept Commun Sci &amp;amp; Disorders, Miami, FL 33199 USA&amp;#xD;Univ Nacl Autonoma Mexico, Lomas De Reforma, Mexico&amp;#xD;Miami Childrens Hosp, Miami, FL 33155 USA&lt;/auth-address&gt;&lt;titles&gt;&lt;title&gt;Cognitive testing toward the future: The example of Semantic Verbal Fluency (ANIMALS)&lt;/title&gt;&lt;secondary-title&gt;International Journal of Psychology&lt;/secondary-title&gt;&lt;alt-title&gt;Int J Psychol&lt;/alt-title&gt;&lt;/titles&gt;&lt;alt-periodical&gt;&lt;full-title&gt;Int J Psychol&lt;/full-title&gt;&lt;/alt-periodical&gt;&lt;pages&gt;324-332&lt;/pages&gt;&lt;volume&gt;41&lt;/volume&gt;&lt;number&gt;5&lt;/number&gt;&lt;keywords&gt;&lt;keyword&gt;neuropsychological test-performance&lt;/keyword&gt;&lt;keyword&gt;frontal-lobe&lt;/keyword&gt;&lt;keyword&gt;alzheimers-disease&lt;/keyword&gt;&lt;keyword&gt;parkinsons-disease&lt;/keyword&gt;&lt;keyword&gt;nonverbal fluency&lt;/keyword&gt;&lt;keyword&gt;figural fluency&lt;/keyword&gt;&lt;keyword&gt;test battery&lt;/keyword&gt;&lt;keyword&gt;activation&lt;/keyword&gt;&lt;keyword&gt;task&lt;/keyword&gt;&lt;keyword&gt;fmri&lt;/keyword&gt;&lt;/keywords&gt;&lt;dates&gt;&lt;year&gt;2006&lt;/year&gt;&lt;pub-dates&gt;&lt;date&gt;Oct&lt;/date&gt;&lt;/pub-dates&gt;&lt;/dates&gt;&lt;isbn&gt;0020-7594&lt;/isbn&gt;&lt;accession-num&gt;WOS:000241338300002&lt;/accession-num&gt;&lt;urls&gt;&lt;related-urls&gt;&lt;url&gt;&amp;lt;Go to ISI&amp;gt;://WOS:000241338300002&lt;/url&gt;&lt;/related-urls&gt;&lt;/urls&gt;&lt;electronic-resource-num&gt;Doi 10.1080/00207590500345542&lt;/electronic-resource-num&gt;&lt;language&gt;English&lt;/language&gt;&lt;/record&gt;&lt;/Cite&gt;&lt;/EndNote&gt;</w:instrText>
      </w:r>
      <w:r>
        <w:rPr>
          <w:lang w:val="en" w:eastAsia="en-GB"/>
        </w:rPr>
        <w:fldChar w:fldCharType="separate"/>
      </w:r>
      <w:r w:rsidR="0023077A">
        <w:rPr>
          <w:noProof/>
          <w:lang w:val="en" w:eastAsia="en-GB"/>
        </w:rPr>
        <w:t>(</w:t>
      </w:r>
      <w:hyperlink w:anchor="_ENREF_14" w:tooltip="Ardila, 2006 #11915" w:history="1">
        <w:r w:rsidR="00A71029">
          <w:rPr>
            <w:noProof/>
            <w:lang w:val="en" w:eastAsia="en-GB"/>
          </w:rPr>
          <w:t>A. Ardila, Ostrosky-Solis, &amp; Bernal, 2006</w:t>
        </w:r>
      </w:hyperlink>
      <w:r w:rsidR="0023077A">
        <w:rPr>
          <w:noProof/>
          <w:lang w:val="en" w:eastAsia="en-GB"/>
        </w:rPr>
        <w:t>)</w:t>
      </w:r>
      <w:r>
        <w:rPr>
          <w:lang w:val="en" w:eastAsia="en-GB"/>
        </w:rPr>
        <w:fldChar w:fldCharType="end"/>
      </w:r>
      <w:r>
        <w:rPr>
          <w:lang w:val="en" w:eastAsia="en-GB"/>
        </w:rPr>
        <w:t xml:space="preserve">. This may be due to the fact that it yields less cultural bias when used in other languages and the clarity of the semantic category befits all cultural paradigms for a fair measurement of category fluency. </w:t>
      </w:r>
      <w:hyperlink w:anchor="_ENREF_14" w:tooltip="Ardila, 2006 #11915" w:history="1">
        <w:r w:rsidR="00A71029">
          <w:rPr>
            <w:lang w:val="en" w:eastAsia="en-GB"/>
          </w:rPr>
          <w:fldChar w:fldCharType="begin"/>
        </w:r>
        <w:r w:rsidR="00A71029">
          <w:rPr>
            <w:lang w:val="en" w:eastAsia="en-GB"/>
          </w:rPr>
          <w:instrText xml:space="preserve"> ADDIN EN.CITE &lt;EndNote&gt;&lt;Cite AuthorYear="1"&gt;&lt;Author&gt;Ardila&lt;/Author&gt;&lt;Year&gt;2006&lt;/Year&gt;&lt;RecNum&gt;11915&lt;/RecNum&gt;&lt;DisplayText&gt;A. Ardila et al. (2006)&lt;/DisplayText&gt;&lt;record&gt;&lt;rec-number&gt;11915&lt;/rec-number&gt;&lt;foreign-keys&gt;&lt;key app="EN" db-id="tzpe22srnsas9fevep9x0t2z0pzfe2a9a95t" timestamp="1400067071"&gt;11915&lt;/key&gt;&lt;/foreign-keys&gt;&lt;ref-type name="Journal Article"&gt;17&lt;/ref-type&gt;&lt;contributors&gt;&lt;authors&gt;&lt;author&gt;Ardila, A.&lt;/author&gt;&lt;author&gt;Ostrosky-Solis, F.&lt;/author&gt;&lt;author&gt;Bernal, B.&lt;/author&gt;&lt;/authors&gt;&lt;/contributors&gt;&lt;auth-address&gt;Ardila, A&amp;#xD;Florida Int Univ, Dept Commun Sci &amp;amp; Disorders, HLS144, Miami, FL 33199 USA&amp;#xD;Florida Int Univ, Dept Commun Sci &amp;amp; Disorders, HLS144, Miami, FL 33199 USA&amp;#xD;Florida Int Univ, Dept Commun Sci &amp;amp; Disorders, Miami, FL 33199 USA&amp;#xD;Univ Nacl Autonoma Mexico, Lomas De Reforma, Mexico&amp;#xD;Miami Childrens Hosp, Miami, FL 33155 USA&lt;/auth-address&gt;&lt;titles&gt;&lt;title&gt;Cognitive testing toward the future: The example of Semantic Verbal Fluency (ANIMALS)&lt;/title&gt;&lt;secondary-title&gt;International Journal of Psychology&lt;/secondary-title&gt;&lt;alt-title&gt;Int J Psychol&lt;/alt-title&gt;&lt;/titles&gt;&lt;alt-periodical&gt;&lt;full-title&gt;Int J Psychol&lt;/full-title&gt;&lt;/alt-periodical&gt;&lt;pages&gt;324-332&lt;/pages&gt;&lt;volume&gt;41&lt;/volume&gt;&lt;number&gt;5&lt;/number&gt;&lt;keywords&gt;&lt;keyword&gt;neuropsychological test-performance&lt;/keyword&gt;&lt;keyword&gt;frontal-lobe&lt;/keyword&gt;&lt;keyword&gt;alzheimers-disease&lt;/keyword&gt;&lt;keyword&gt;parkinsons-disease&lt;/keyword&gt;&lt;keyword&gt;nonverbal fluency&lt;/keyword&gt;&lt;keyword&gt;figural fluency&lt;/keyword&gt;&lt;keyword&gt;test battery&lt;/keyword&gt;&lt;keyword&gt;activation&lt;/keyword&gt;&lt;keyword&gt;task&lt;/keyword&gt;&lt;keyword&gt;fmri&lt;/keyword&gt;&lt;/keywords&gt;&lt;dates&gt;&lt;year&gt;2006&lt;/year&gt;&lt;pub-dates&gt;&lt;date&gt;Oct&lt;/date&gt;&lt;/pub-dates&gt;&lt;/dates&gt;&lt;isbn&gt;0020-7594&lt;/isbn&gt;&lt;accession-num&gt;WOS:000241338300002&lt;/accession-num&gt;&lt;urls&gt;&lt;related-urls&gt;&lt;url&gt;&amp;lt;Go to ISI&amp;gt;://WOS:000241338300002&lt;/url&gt;&lt;/related-urls&gt;&lt;/urls&gt;&lt;electronic-resource-num&gt;Doi 10.1080/00207590500345542&lt;/electronic-resource-num&gt;&lt;language&gt;English&lt;/language&gt;&lt;/record&gt;&lt;/Cite&gt;&lt;/EndNote&gt;</w:instrText>
        </w:r>
        <w:r w:rsidR="00A71029">
          <w:rPr>
            <w:lang w:val="en" w:eastAsia="en-GB"/>
          </w:rPr>
          <w:fldChar w:fldCharType="separate"/>
        </w:r>
        <w:r w:rsidR="00A71029">
          <w:rPr>
            <w:noProof/>
            <w:lang w:val="en" w:eastAsia="en-GB"/>
          </w:rPr>
          <w:t>A. Ardila et al. (2006)</w:t>
        </w:r>
        <w:r w:rsidR="00A71029">
          <w:rPr>
            <w:lang w:val="en" w:eastAsia="en-GB"/>
          </w:rPr>
          <w:fldChar w:fldCharType="end"/>
        </w:r>
      </w:hyperlink>
      <w:r>
        <w:rPr>
          <w:lang w:val="en" w:eastAsia="en-GB"/>
        </w:rPr>
        <w:t xml:space="preserve"> emphasise the importance of using categories with less ambiguity with the level of difficulty being consistently low for all ages, countries and educational levels. Category fluency has traditionally been associated with activation of more temporal brain regions indicating a link with abstract reasoning and retrieval of seman</w:t>
      </w:r>
      <w:r w:rsidR="00613A66">
        <w:rPr>
          <w:lang w:val="en" w:eastAsia="en-GB"/>
        </w:rPr>
        <w:t>tic knowledge for use in memory</w:t>
      </w:r>
      <w:r>
        <w:rPr>
          <w:lang w:val="en" w:eastAsia="en-GB"/>
        </w:rPr>
        <w:t xml:space="preserve"> </w:t>
      </w:r>
      <w:r>
        <w:rPr>
          <w:lang w:val="en" w:eastAsia="en-GB"/>
        </w:rPr>
        <w:fldChar w:fldCharType="begin"/>
      </w:r>
      <w:r w:rsidR="00EC2E1B">
        <w:rPr>
          <w:lang w:val="en" w:eastAsia="en-GB"/>
        </w:rPr>
        <w:instrText xml:space="preserve"> ADDIN EN.CITE &lt;EndNote&gt;&lt;Cite&gt;&lt;Author&gt;Mummery&lt;/Author&gt;&lt;Year&gt;2000&lt;/Year&gt;&lt;RecNum&gt;11916&lt;/RecNum&gt;&lt;DisplayText&gt;(Mummery et al., 2000)&lt;/DisplayText&gt;&lt;record&gt;&lt;rec-number&gt;11916&lt;/rec-number&gt;&lt;foreign-keys&gt;&lt;key app="EN" db-id="tzpe22srnsas9fevep9x0t2z0pzfe2a9a95t" timestamp="1400067674"&gt;11916&lt;/key&gt;&lt;/foreign-keys&gt;&lt;ref-type name="Journal Article"&gt;17&lt;/ref-type&gt;&lt;contributors&gt;&lt;authors&gt;&lt;author&gt;Mummery, C. J.&lt;/author&gt;&lt;author&gt;Patterson, K.&lt;/author&gt;&lt;author&gt;Price, C. J.&lt;/author&gt;&lt;author&gt;Ashburner, J.&lt;/author&gt;&lt;author&gt;Frackowiak, R. S. J.&lt;/author&gt;&lt;author&gt;Hodges, J. R.&lt;/author&gt;&lt;/authors&gt;&lt;/contributors&gt;&lt;auth-address&gt;Hodges, JR&amp;#xD;MRC, Cognit &amp;amp; Brain Sci Unit, 15 Chaucer Rd, Cambridge CB2 2EF, England&amp;#xD;MRC, Cognit &amp;amp; Brain Sci Unit, 15 Chaucer Rd, Cambridge CB2 2EF, England&amp;#xD;MRC, Cognit &amp;amp; Brain Sci Unit, Cambridge CB2 2EF, England&amp;#xD;Wellcome Dept Cognit Neurol, London, England&amp;#xD;Univ Cambridge, Addenbrookes Hosp, Neurol Unit, Cambridge, England&lt;/auth-address&gt;&lt;titles&gt;&lt;title&gt;A voxel-based morphometry study of semantic dementia: Relationship between temporal lobe atrophy and semantic memory&lt;/title&gt;&lt;secondary-title&gt;Annals of Neurology&lt;/secondary-title&gt;&lt;alt-title&gt;Ann Neurol&lt;/alt-title&gt;&lt;/titles&gt;&lt;periodical&gt;&lt;full-title&gt;Annals of Neurology&lt;/full-title&gt;&lt;/periodical&gt;&lt;pages&gt;36-45&lt;/pages&gt;&lt;volume&gt;47&lt;/volume&gt;&lt;number&gt;1&lt;/number&gt;&lt;keywords&gt;&lt;keyword&gt;progressive fluent aphasia&lt;/keyword&gt;&lt;keyword&gt;long-term-memory&lt;/keyword&gt;&lt;keyword&gt;alzheimers-disease&lt;/keyword&gt;&lt;keyword&gt;frontotemporal dementia&lt;/keyword&gt;&lt;keyword&gt;prefrontal cortex&lt;/keyword&gt;&lt;keyword&gt;cortical atrophy&lt;/keyword&gt;&lt;keyword&gt;brain activation&lt;/keyword&gt;&lt;keyword&gt;anatomy&lt;/keyword&gt;&lt;keyword&gt;knowledge&lt;/keyword&gt;&lt;keyword&gt;quantification&lt;/keyword&gt;&lt;/keywords&gt;&lt;dates&gt;&lt;year&gt;2000&lt;/year&gt;&lt;pub-dates&gt;&lt;date&gt;Jan&lt;/date&gt;&lt;/pub-dates&gt;&lt;/dates&gt;&lt;isbn&gt;0364-5134&lt;/isbn&gt;&lt;accession-num&gt;WOS:000084636800007&lt;/accession-num&gt;&lt;urls&gt;&lt;related-urls&gt;&lt;url&gt;&amp;lt;Go to ISI&amp;gt;://WOS:000084636800007&lt;/url&gt;&lt;/related-urls&gt;&lt;/urls&gt;&lt;language&gt;English&lt;/language&gt;&lt;/record&gt;&lt;/Cite&gt;&lt;/EndNote&gt;</w:instrText>
      </w:r>
      <w:r>
        <w:rPr>
          <w:lang w:val="en" w:eastAsia="en-GB"/>
        </w:rPr>
        <w:fldChar w:fldCharType="separate"/>
      </w:r>
      <w:r>
        <w:rPr>
          <w:noProof/>
          <w:lang w:val="en" w:eastAsia="en-GB"/>
        </w:rPr>
        <w:t>(</w:t>
      </w:r>
      <w:hyperlink w:anchor="_ENREF_286" w:tooltip="Mummery, 2000 #11916" w:history="1">
        <w:r w:rsidR="00A71029">
          <w:rPr>
            <w:noProof/>
            <w:lang w:val="en" w:eastAsia="en-GB"/>
          </w:rPr>
          <w:t>Mummery et al., 2000</w:t>
        </w:r>
      </w:hyperlink>
      <w:r>
        <w:rPr>
          <w:noProof/>
          <w:lang w:val="en" w:eastAsia="en-GB"/>
        </w:rPr>
        <w:t>)</w:t>
      </w:r>
      <w:r>
        <w:rPr>
          <w:lang w:val="en" w:eastAsia="en-GB"/>
        </w:rPr>
        <w:fldChar w:fldCharType="end"/>
      </w:r>
      <w:r>
        <w:rPr>
          <w:lang w:val="en" w:eastAsia="en-GB"/>
        </w:rPr>
        <w:t xml:space="preserve">. </w:t>
      </w:r>
    </w:p>
    <w:p w14:paraId="7215A878" w14:textId="77777777" w:rsidR="004B0981" w:rsidRDefault="004B0981" w:rsidP="004B0981">
      <w:pPr>
        <w:spacing w:line="360" w:lineRule="auto"/>
        <w:rPr>
          <w:lang w:val="en" w:eastAsia="en-GB"/>
        </w:rPr>
      </w:pPr>
    </w:p>
    <w:p w14:paraId="43ECF3FC" w14:textId="77777777" w:rsidR="004B0981" w:rsidRPr="00EA3AD3" w:rsidRDefault="004B0981" w:rsidP="004B0981">
      <w:pPr>
        <w:spacing w:line="360" w:lineRule="auto"/>
        <w:rPr>
          <w:lang w:val="en" w:eastAsia="en-GB"/>
        </w:rPr>
      </w:pPr>
      <w:r>
        <w:rPr>
          <w:lang w:val="en" w:eastAsia="en-GB"/>
        </w:rPr>
        <w:t>Generally speaking the impairments on category</w:t>
      </w:r>
      <w:r w:rsidRPr="00450751">
        <w:rPr>
          <w:lang w:val="en" w:eastAsia="en-GB"/>
        </w:rPr>
        <w:t xml:space="preserve"> </w:t>
      </w:r>
      <w:r>
        <w:rPr>
          <w:lang w:val="en" w:eastAsia="en-GB"/>
        </w:rPr>
        <w:t xml:space="preserve">fluency tasks observed in dementia patients have been of practical use in the diagnosis of Alzheimer related decline. Patients with AD tend to produce more typical, more frequent, fewer, shorter and early acquired items </w:t>
      </w:r>
      <w:r>
        <w:rPr>
          <w:lang w:val="en" w:eastAsia="en-GB"/>
        </w:rPr>
        <w:fldChar w:fldCharType="begin">
          <w:fldData xml:space="preserve">PEVuZE5vdGU+PENpdGU+PEF1dGhvcj5Gb3JiZXMtTWNLYXk8L0F1dGhvcj48WWVhcj4yMDA1PC9Z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</w:fldData>
        </w:fldChar>
      </w:r>
      <w:r w:rsidR="00EC2E1B">
        <w:rPr>
          <w:lang w:val="en" w:eastAsia="en-GB"/>
        </w:rPr>
        <w:instrText xml:space="preserve"> ADDIN EN.CITE </w:instrText>
      </w:r>
      <w:r w:rsidR="00EC2E1B">
        <w:rPr>
          <w:lang w:val="en" w:eastAsia="en-GB"/>
        </w:rPr>
        <w:fldChar w:fldCharType="begin">
          <w:fldData xml:space="preserve">PEVuZE5vdGU+PENpdGU+PEF1dGhvcj5Gb3JiZXMtTWNLYXk8L0F1dGhvcj48WWVhcj4yMDA1PC9Z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143" w:tooltip="Forbes-McKay, 2005 #11919" w:history="1">
        <w:r w:rsidR="00A71029">
          <w:rPr>
            <w:noProof/>
            <w:lang w:val="en" w:eastAsia="en-GB"/>
          </w:rPr>
          <w:t>Forbes-McKay, Ellis, Shanks, &amp; Venneri, 2005</w:t>
        </w:r>
      </w:hyperlink>
      <w:r>
        <w:rPr>
          <w:noProof/>
          <w:lang w:val="en" w:eastAsia="en-GB"/>
        </w:rPr>
        <w:t>)</w:t>
      </w:r>
      <w:r>
        <w:rPr>
          <w:lang w:val="en" w:eastAsia="en-GB"/>
        </w:rPr>
        <w:fldChar w:fldCharType="end"/>
      </w:r>
      <w:r>
        <w:rPr>
          <w:lang w:val="en" w:eastAsia="en-GB"/>
        </w:rPr>
        <w:t xml:space="preserve">. This is also the case in patients at the preclinical stage of this disease </w:t>
      </w:r>
      <w:r>
        <w:rPr>
          <w:lang w:val="en" w:eastAsia="en-GB"/>
        </w:rPr>
        <w:fldChar w:fldCharType="begin">
          <w:fldData xml:space="preserve">PEVuZE5vdGU+PENpdGU+PEF1dGhvcj5CaXVuZG88L0F1dGhvcj48WWVhcj4yMDExPC9ZZWFyPjxS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</w:fldData>
        </w:fldChar>
      </w:r>
      <w:r w:rsidR="001F304E">
        <w:rPr>
          <w:lang w:val="en" w:eastAsia="en-GB"/>
        </w:rPr>
        <w:instrText xml:space="preserve"> ADDIN EN.CITE </w:instrText>
      </w:r>
      <w:r w:rsidR="001F304E">
        <w:rPr>
          <w:lang w:val="en" w:eastAsia="en-GB"/>
        </w:rPr>
        <w:fldChar w:fldCharType="begin">
          <w:fldData xml:space="preserve">PEVuZE5vdGU+PENpdGU+PEF1dGhvcj5CaXVuZG88L0F1dGhvcj48WWVhcj4yMDExPC9ZZWFyPjxS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</w:fldData>
        </w:fldChar>
      </w:r>
      <w:r w:rsidR="001F304E">
        <w:rPr>
          <w:lang w:val="en" w:eastAsia="en-GB"/>
        </w:rPr>
        <w:instrText xml:space="preserve"> ADDIN EN.CITE.DATA </w:instrText>
      </w:r>
      <w:r w:rsidR="001F304E">
        <w:rPr>
          <w:lang w:val="en" w:eastAsia="en-GB"/>
        </w:rPr>
      </w:r>
      <w:r w:rsidR="001F304E">
        <w:rPr>
          <w:lang w:val="en" w:eastAsia="en-GB"/>
        </w:rPr>
        <w:fldChar w:fldCharType="end"/>
      </w:r>
      <w:r>
        <w:rPr>
          <w:lang w:val="en" w:eastAsia="en-GB"/>
        </w:rPr>
      </w:r>
      <w:r>
        <w:rPr>
          <w:lang w:val="en" w:eastAsia="en-GB"/>
        </w:rPr>
        <w:fldChar w:fldCharType="separate"/>
      </w:r>
      <w:r w:rsidR="001F304E">
        <w:rPr>
          <w:noProof/>
          <w:lang w:val="en" w:eastAsia="en-GB"/>
        </w:rPr>
        <w:t>(</w:t>
      </w:r>
      <w:hyperlink w:anchor="_ENREF_44" w:tooltip="Biundo, 2011 #12834" w:history="1">
        <w:r w:rsidR="00A71029">
          <w:rPr>
            <w:noProof/>
            <w:lang w:val="en" w:eastAsia="en-GB"/>
          </w:rPr>
          <w:t>Biundo et al., 2011c</w:t>
        </w:r>
      </w:hyperlink>
      <w:r w:rsidR="001F304E">
        <w:rPr>
          <w:noProof/>
          <w:lang w:val="en" w:eastAsia="en-GB"/>
        </w:rPr>
        <w:t xml:space="preserve">; </w:t>
      </w:r>
      <w:hyperlink w:anchor="_ENREF_409" w:tooltip="Venneri, 2011 #12837" w:history="1">
        <w:r w:rsidR="00A71029">
          <w:rPr>
            <w:noProof/>
            <w:lang w:val="en" w:eastAsia="en-GB"/>
          </w:rPr>
          <w:t>Venneri, Gorgoglione, et al., 2011</w:t>
        </w:r>
      </w:hyperlink>
      <w:r w:rsidR="001F304E">
        <w:rPr>
          <w:noProof/>
          <w:lang w:val="en" w:eastAsia="en-GB"/>
        </w:rPr>
        <w:t>)</w:t>
      </w:r>
      <w:r>
        <w:rPr>
          <w:lang w:val="en" w:eastAsia="en-GB"/>
        </w:rPr>
        <w:fldChar w:fldCharType="end"/>
      </w:r>
      <w:r>
        <w:rPr>
          <w:lang w:val="en" w:eastAsia="en-GB"/>
        </w:rPr>
        <w:t>.</w:t>
      </w:r>
    </w:p>
    <w:p w14:paraId="7458F611" w14:textId="77777777" w:rsidR="00CC0AAB" w:rsidRDefault="00CC0AAB">
      <w:pPr>
        <w:rPr>
          <w:rFonts w:asciiTheme="majorHAnsi" w:hAnsiTheme="majorHAnsi"/>
          <w:b/>
          <w:sz w:val="28"/>
          <w:lang w:val="en" w:eastAsia="en-GB"/>
        </w:rPr>
      </w:pPr>
      <w:r>
        <w:rPr>
          <w:lang w:val="en" w:eastAsia="en-GB"/>
        </w:rPr>
        <w:br w:type="page"/>
      </w:r>
    </w:p>
    <w:p w14:paraId="13E4DD1E" w14:textId="77777777" w:rsidR="0055565A" w:rsidRDefault="0055565A" w:rsidP="0055565A">
      <w:pPr>
        <w:pStyle w:val="Heading2"/>
        <w:numPr>
          <w:ilvl w:val="1"/>
          <w:numId w:val="7"/>
        </w:numPr>
        <w:rPr>
          <w:lang w:val="en" w:eastAsia="en-GB"/>
        </w:rPr>
      </w:pPr>
      <w:bookmarkStart w:id="220" w:name="_Toc436932624"/>
      <w:r>
        <w:rPr>
          <w:lang w:val="en" w:eastAsia="en-GB"/>
        </w:rPr>
        <w:lastRenderedPageBreak/>
        <w:t>Method</w:t>
      </w:r>
      <w:bookmarkEnd w:id="220"/>
    </w:p>
    <w:p w14:paraId="4E0393F3" w14:textId="77777777" w:rsidR="0055565A" w:rsidRDefault="0055565A" w:rsidP="0055565A">
      <w:pPr>
        <w:pStyle w:val="Heading3"/>
        <w:numPr>
          <w:ilvl w:val="2"/>
          <w:numId w:val="7"/>
        </w:numPr>
        <w:rPr>
          <w:lang w:val="en" w:eastAsia="en-GB"/>
        </w:rPr>
      </w:pPr>
      <w:r>
        <w:rPr>
          <w:lang w:val="en" w:eastAsia="en-GB"/>
        </w:rPr>
        <w:t>Participants</w:t>
      </w:r>
    </w:p>
    <w:p w14:paraId="7A4FB920" w14:textId="77777777" w:rsidR="0055565A" w:rsidRPr="001F788E" w:rsidRDefault="0055565A" w:rsidP="0055565A">
      <w:pPr>
        <w:spacing w:line="360" w:lineRule="auto"/>
        <w:rPr>
          <w:lang w:val="en" w:eastAsia="en-GB"/>
        </w:rPr>
      </w:pPr>
      <w:r>
        <w:rPr>
          <w:lang w:val="en" w:eastAsia="en-GB"/>
        </w:rPr>
        <w:t>Refer to section 5.</w:t>
      </w:r>
      <w:r w:rsidR="004B0981">
        <w:rPr>
          <w:lang w:val="en" w:eastAsia="en-GB"/>
        </w:rPr>
        <w:t>6</w:t>
      </w:r>
      <w:r>
        <w:rPr>
          <w:lang w:val="en" w:eastAsia="en-GB"/>
        </w:rPr>
        <w:t>.1.</w:t>
      </w:r>
    </w:p>
    <w:p w14:paraId="5F7DF762" w14:textId="77777777" w:rsidR="0055565A" w:rsidRDefault="0055565A" w:rsidP="0055565A">
      <w:pPr>
        <w:pStyle w:val="Heading3"/>
        <w:numPr>
          <w:ilvl w:val="2"/>
          <w:numId w:val="7"/>
        </w:numPr>
        <w:rPr>
          <w:lang w:val="en" w:eastAsia="en-GB"/>
        </w:rPr>
      </w:pPr>
      <w:r>
        <w:rPr>
          <w:lang w:val="en" w:eastAsia="en-GB"/>
        </w:rPr>
        <w:t>Materials</w:t>
      </w:r>
    </w:p>
    <w:p w14:paraId="7E88670E" w14:textId="77777777" w:rsidR="0055565A" w:rsidRDefault="0055565A" w:rsidP="0055565A">
      <w:pPr>
        <w:spacing w:line="360" w:lineRule="auto"/>
        <w:rPr>
          <w:lang w:val="en" w:eastAsia="en-GB"/>
        </w:rPr>
      </w:pPr>
      <w:r>
        <w:rPr>
          <w:lang w:val="en" w:eastAsia="en-GB"/>
        </w:rPr>
        <w:t>The Letters used in the Letter Fluency task were derived from the Urdu alphabet, and were based on moderate to high frequency counts according to the Urdu language. These were letters</w:t>
      </w:r>
      <w:r w:rsidRPr="00F93C40">
        <w:t xml:space="preserve"> </w:t>
      </w:r>
      <w:r w:rsidRPr="00F93C40">
        <w:rPr>
          <w:lang w:val="en" w:eastAsia="en-GB"/>
        </w:rPr>
        <w:t>M/م</w:t>
      </w:r>
      <w:r>
        <w:rPr>
          <w:lang w:val="en" w:eastAsia="en-GB"/>
        </w:rPr>
        <w:t xml:space="preserve"> (pronounced ‘meem’), </w:t>
      </w:r>
      <w:r w:rsidRPr="00F93C40">
        <w:rPr>
          <w:lang w:val="en" w:eastAsia="en-GB"/>
        </w:rPr>
        <w:t>N/ن</w:t>
      </w:r>
      <w:r>
        <w:rPr>
          <w:lang w:val="en" w:eastAsia="en-GB"/>
        </w:rPr>
        <w:t xml:space="preserve"> (pronounced ‘noon’), </w:t>
      </w:r>
      <w:r w:rsidRPr="00F93C40">
        <w:rPr>
          <w:lang w:val="en" w:eastAsia="en-GB"/>
        </w:rPr>
        <w:t>R/ر</w:t>
      </w:r>
      <w:r w:rsidR="00B81089">
        <w:rPr>
          <w:lang w:val="en" w:eastAsia="en-GB"/>
        </w:rPr>
        <w:t xml:space="preserve"> (pronounced ‘ray’), (see appendix 9.8)</w:t>
      </w:r>
    </w:p>
    <w:p w14:paraId="51E678F9" w14:textId="77777777" w:rsidR="0055565A" w:rsidRDefault="0055565A" w:rsidP="0055565A">
      <w:pPr>
        <w:spacing w:line="360" w:lineRule="auto"/>
        <w:rPr>
          <w:lang w:val="en" w:eastAsia="en-GB"/>
        </w:rPr>
      </w:pPr>
    </w:p>
    <w:p w14:paraId="11BBD016" w14:textId="77777777" w:rsidR="0055565A" w:rsidRPr="00F93C40" w:rsidRDefault="0055565A" w:rsidP="0055565A">
      <w:pPr>
        <w:spacing w:line="360" w:lineRule="auto"/>
        <w:rPr>
          <w:lang w:val="en" w:eastAsia="en-GB"/>
        </w:rPr>
      </w:pPr>
      <w:r>
        <w:rPr>
          <w:lang w:val="en" w:eastAsia="en-GB"/>
        </w:rPr>
        <w:t>The category fluency task involved the use of categories which are of frequent use amongst most neuropsychological assessment tools, these were cities, animals, fruits and things people wear</w:t>
      </w:r>
      <w:r w:rsidR="00B81089">
        <w:rPr>
          <w:lang w:val="en" w:eastAsia="en-GB"/>
        </w:rPr>
        <w:t xml:space="preserve"> (see appendix 9.9)</w:t>
      </w:r>
      <w:r>
        <w:rPr>
          <w:lang w:val="en" w:eastAsia="en-GB"/>
        </w:rPr>
        <w:t xml:space="preserve">. </w:t>
      </w:r>
    </w:p>
    <w:p w14:paraId="6D2A977C" w14:textId="77777777" w:rsidR="0055565A" w:rsidRDefault="0055565A" w:rsidP="0055565A">
      <w:pPr>
        <w:pStyle w:val="Heading3"/>
        <w:numPr>
          <w:ilvl w:val="2"/>
          <w:numId w:val="7"/>
        </w:numPr>
        <w:rPr>
          <w:lang w:val="en" w:eastAsia="en-GB"/>
        </w:rPr>
      </w:pPr>
      <w:r>
        <w:rPr>
          <w:lang w:val="en" w:eastAsia="en-GB"/>
        </w:rPr>
        <w:t>Procedure</w:t>
      </w:r>
    </w:p>
    <w:p w14:paraId="1602526E" w14:textId="77777777" w:rsidR="0055565A" w:rsidRDefault="0055565A" w:rsidP="0055565A">
      <w:pPr>
        <w:spacing w:line="360" w:lineRule="auto"/>
        <w:rPr>
          <w:lang w:val="en" w:eastAsia="en-GB"/>
        </w:rPr>
      </w:pPr>
      <w:r>
        <w:rPr>
          <w:lang w:val="en" w:eastAsia="en-GB"/>
        </w:rPr>
        <w:t>Firstly, the category fluency task was administered in which participants were asked to name as many items (excluding proper nouns) belonging to a named category in one minute. An example was given to help the participant better understand the task requirement prior to naming the actual category. The category ‘colours’ would be used as an example. The same instructions were given to the participants for the Letter fluency task, although a different example would be given here, giving the letter ‘b/</w:t>
      </w:r>
      <w:r w:rsidRPr="00661C49">
        <w:t xml:space="preserve"> </w:t>
      </w:r>
      <w:r w:rsidRPr="00661C49">
        <w:rPr>
          <w:lang w:val="en" w:eastAsia="en-GB"/>
        </w:rPr>
        <w:t>ب</w:t>
      </w:r>
      <w:r>
        <w:rPr>
          <w:lang w:val="en" w:eastAsia="en-GB"/>
        </w:rPr>
        <w:t xml:space="preserve">’ followed by a few words starting with this letter in Urdu/Punjabi as an example.  </w:t>
      </w:r>
    </w:p>
    <w:p w14:paraId="72210C77" w14:textId="77777777" w:rsidR="0055565A" w:rsidRDefault="0055565A" w:rsidP="0055565A">
      <w:pPr>
        <w:spacing w:line="360" w:lineRule="auto"/>
        <w:rPr>
          <w:lang w:val="en" w:eastAsia="en-GB"/>
        </w:rPr>
      </w:pPr>
    </w:p>
    <w:p w14:paraId="78E82E82" w14:textId="77777777" w:rsidR="0055565A" w:rsidRPr="00F93C40" w:rsidRDefault="0055565A" w:rsidP="0055565A">
      <w:pPr>
        <w:spacing w:line="360" w:lineRule="auto"/>
        <w:rPr>
          <w:lang w:val="en" w:eastAsia="en-GB"/>
        </w:rPr>
      </w:pPr>
      <w:r>
        <w:rPr>
          <w:lang w:val="en" w:eastAsia="en-GB"/>
        </w:rPr>
        <w:t xml:space="preserve">A stop watch was used for timing the participants and if the participants had time remaining within the minute, but were not saying anymore words, then they would be prompted to keep going until the minute was up. The final score for category and letter fluency was the sum of words produced in each category. This excluded word extensions for the letter fluency task, i.e. for words with the same route word such as ‘rest’ and ‘resting’. Moreover, in the category fluency task if a secondary category was produced such as ‘bird’ then it would not be counted unless prime examples were also produced such as, ‘chicken’. </w:t>
      </w:r>
    </w:p>
    <w:p w14:paraId="7E4D2609" w14:textId="77777777" w:rsidR="00CC0AAB" w:rsidRDefault="00CC0AAB">
      <w:pPr>
        <w:rPr>
          <w:rFonts w:asciiTheme="majorHAnsi" w:hAnsiTheme="majorHAnsi"/>
          <w:b/>
          <w:sz w:val="28"/>
          <w:lang w:val="en" w:eastAsia="en-GB"/>
        </w:rPr>
      </w:pPr>
      <w:r>
        <w:rPr>
          <w:lang w:val="en" w:eastAsia="en-GB"/>
        </w:rPr>
        <w:br w:type="page"/>
      </w:r>
    </w:p>
    <w:p w14:paraId="70B92E5D" w14:textId="77777777" w:rsidR="0055565A" w:rsidRDefault="0055565A" w:rsidP="0055565A">
      <w:pPr>
        <w:pStyle w:val="Heading2"/>
        <w:numPr>
          <w:ilvl w:val="1"/>
          <w:numId w:val="7"/>
        </w:numPr>
        <w:rPr>
          <w:lang w:val="en" w:eastAsia="en-GB"/>
        </w:rPr>
      </w:pPr>
      <w:bookmarkStart w:id="221" w:name="_Toc436932625"/>
      <w:r>
        <w:rPr>
          <w:lang w:val="en" w:eastAsia="en-GB"/>
        </w:rPr>
        <w:lastRenderedPageBreak/>
        <w:t>Results</w:t>
      </w:r>
      <w:bookmarkEnd w:id="221"/>
    </w:p>
    <w:p w14:paraId="0B3492CF" w14:textId="77777777" w:rsidR="0055565A" w:rsidRDefault="0055565A" w:rsidP="0055565A">
      <w:pPr>
        <w:spacing w:line="360" w:lineRule="auto"/>
        <w:rPr>
          <w:lang w:val="en" w:eastAsia="en-GB"/>
        </w:rPr>
      </w:pPr>
      <w:r>
        <w:rPr>
          <w:lang w:val="en" w:eastAsia="en-GB"/>
        </w:rPr>
        <w:t xml:space="preserve">The results were broken down into two sections; letter fluency and category fluency analysis. In both of the analyses no gender differences were observed.  </w:t>
      </w:r>
    </w:p>
    <w:p w14:paraId="7AF0CDC3" w14:textId="77777777" w:rsidR="0055565A" w:rsidRDefault="0055565A" w:rsidP="0055565A">
      <w:pPr>
        <w:pStyle w:val="Heading3"/>
        <w:numPr>
          <w:ilvl w:val="2"/>
          <w:numId w:val="7"/>
        </w:numPr>
        <w:rPr>
          <w:lang w:val="en" w:eastAsia="en-GB"/>
        </w:rPr>
      </w:pPr>
      <w:r>
        <w:rPr>
          <w:lang w:val="en" w:eastAsia="en-GB"/>
        </w:rPr>
        <w:t>Letter fluency analysis</w:t>
      </w:r>
    </w:p>
    <w:p w14:paraId="0312A562" w14:textId="77777777" w:rsidR="0055565A" w:rsidRDefault="0055565A" w:rsidP="0055565A">
      <w:pPr>
        <w:pStyle w:val="Caption"/>
        <w:keepNext/>
        <w:spacing w:line="360" w:lineRule="auto"/>
        <w:rPr>
          <w:b w:val="0"/>
          <w:sz w:val="24"/>
          <w:szCs w:val="24"/>
        </w:rPr>
      </w:pPr>
      <w:r>
        <w:rPr>
          <w:b w:val="0"/>
          <w:sz w:val="24"/>
          <w:szCs w:val="24"/>
        </w:rPr>
        <w:t xml:space="preserve">There was a significant difference between the age groups on total letter fluency </w:t>
      </w:r>
      <w:r w:rsidRPr="00112D5F">
        <w:rPr>
          <w:b w:val="0"/>
          <w:sz w:val="24"/>
          <w:szCs w:val="24"/>
        </w:rPr>
        <w:t xml:space="preserve">(F (6, 122) = </w:t>
      </w:r>
      <w:r>
        <w:rPr>
          <w:b w:val="0"/>
          <w:sz w:val="24"/>
          <w:szCs w:val="24"/>
        </w:rPr>
        <w:t>4.17</w:t>
      </w:r>
      <w:r w:rsidRPr="00112D5F">
        <w:rPr>
          <w:b w:val="0"/>
          <w:sz w:val="24"/>
          <w:szCs w:val="24"/>
        </w:rPr>
        <w:t>, p&lt;0.001)</w:t>
      </w:r>
      <w:r>
        <w:rPr>
          <w:b w:val="0"/>
          <w:sz w:val="24"/>
          <w:szCs w:val="24"/>
        </w:rPr>
        <w:t xml:space="preserve">. There were differences observed between groups for letter </w:t>
      </w:r>
      <w:r w:rsidRPr="00112D5F">
        <w:rPr>
          <w:b w:val="0"/>
          <w:sz w:val="24"/>
          <w:szCs w:val="24"/>
        </w:rPr>
        <w:t>M/ م</w:t>
      </w:r>
      <w:r>
        <w:rPr>
          <w:b w:val="0"/>
          <w:sz w:val="24"/>
          <w:szCs w:val="24"/>
        </w:rPr>
        <w:t xml:space="preserve"> </w:t>
      </w:r>
      <w:r w:rsidRPr="00112D5F">
        <w:rPr>
          <w:b w:val="0"/>
          <w:sz w:val="24"/>
          <w:szCs w:val="24"/>
        </w:rPr>
        <w:t xml:space="preserve">(F (6, 122) = </w:t>
      </w:r>
      <w:r>
        <w:rPr>
          <w:b w:val="0"/>
          <w:sz w:val="24"/>
          <w:szCs w:val="24"/>
        </w:rPr>
        <w:t>3.52</w:t>
      </w:r>
      <w:r w:rsidRPr="00112D5F">
        <w:rPr>
          <w:b w:val="0"/>
          <w:sz w:val="24"/>
          <w:szCs w:val="24"/>
        </w:rPr>
        <w:t>, p&lt;0.001)</w:t>
      </w:r>
      <w:r>
        <w:rPr>
          <w:b w:val="0"/>
          <w:sz w:val="24"/>
          <w:szCs w:val="24"/>
        </w:rPr>
        <w:t xml:space="preserve">, letter </w:t>
      </w:r>
      <w:r w:rsidRPr="00112D5F">
        <w:rPr>
          <w:b w:val="0"/>
          <w:sz w:val="24"/>
          <w:szCs w:val="24"/>
        </w:rPr>
        <w:t xml:space="preserve">N/ ن (F (6, 122) = </w:t>
      </w:r>
      <w:r>
        <w:rPr>
          <w:b w:val="0"/>
          <w:sz w:val="24"/>
          <w:szCs w:val="24"/>
        </w:rPr>
        <w:t>3.74</w:t>
      </w:r>
      <w:r w:rsidRPr="00112D5F">
        <w:rPr>
          <w:b w:val="0"/>
          <w:sz w:val="24"/>
          <w:szCs w:val="24"/>
        </w:rPr>
        <w:t>, p&lt;0.001)</w:t>
      </w:r>
      <w:r>
        <w:rPr>
          <w:b w:val="0"/>
          <w:sz w:val="24"/>
          <w:szCs w:val="24"/>
        </w:rPr>
        <w:t xml:space="preserve"> and letter </w:t>
      </w:r>
      <w:r w:rsidRPr="00112D5F">
        <w:rPr>
          <w:b w:val="0"/>
          <w:sz w:val="24"/>
          <w:szCs w:val="24"/>
        </w:rPr>
        <w:t>R/ ر</w:t>
      </w:r>
      <w:r>
        <w:rPr>
          <w:b w:val="0"/>
          <w:sz w:val="24"/>
          <w:szCs w:val="24"/>
        </w:rPr>
        <w:t xml:space="preserve"> (F (6, 122) = 3.16</w:t>
      </w:r>
      <w:r w:rsidRPr="00112D5F">
        <w:rPr>
          <w:b w:val="0"/>
          <w:sz w:val="24"/>
          <w:szCs w:val="24"/>
        </w:rPr>
        <w:t>, p&lt;0.001)</w:t>
      </w:r>
      <w:r>
        <w:rPr>
          <w:b w:val="0"/>
          <w:sz w:val="24"/>
          <w:szCs w:val="24"/>
        </w:rPr>
        <w:t>.</w:t>
      </w:r>
    </w:p>
    <w:p w14:paraId="7D5F57AC" w14:textId="77777777" w:rsidR="0055565A" w:rsidRDefault="0055565A" w:rsidP="0055565A">
      <w:pPr>
        <w:spacing w:line="360" w:lineRule="auto"/>
      </w:pPr>
    </w:p>
    <w:p w14:paraId="4DB34EBB" w14:textId="77777777" w:rsidR="0055565A" w:rsidRPr="00500825" w:rsidRDefault="0055565A" w:rsidP="0055565A">
      <w:pPr>
        <w:spacing w:line="360" w:lineRule="auto"/>
      </w:pPr>
      <w:r>
        <w:t>In a further post hoc analysis using Bonferroni correction there were differences between groups 21-30, 31-40, 41-50, 51-60, 61-70 and 71-80, 80+. These diff</w:t>
      </w:r>
      <w:r w:rsidR="00F94BBA">
        <w:t>erences can be seen in Table 6.15</w:t>
      </w:r>
      <w:r>
        <w:t xml:space="preserve">, where the participants over the age of 71 scored considerably lower on the letter fluency task. </w:t>
      </w:r>
    </w:p>
    <w:p w14:paraId="72E04667" w14:textId="77777777" w:rsidR="0055565A" w:rsidRDefault="0055565A" w:rsidP="0055565A"/>
    <w:p w14:paraId="20F9E1E5" w14:textId="77777777" w:rsidR="0055565A" w:rsidRPr="00333E51" w:rsidRDefault="0055565A" w:rsidP="0055565A"/>
    <w:p w14:paraId="2D5BC710" w14:textId="77777777" w:rsidR="0055565A" w:rsidRPr="00333E51" w:rsidRDefault="0055565A" w:rsidP="0055565A">
      <w:pPr>
        <w:pStyle w:val="Caption"/>
        <w:keepNext/>
        <w:rPr>
          <w:b w:val="0"/>
          <w:sz w:val="24"/>
          <w:szCs w:val="24"/>
        </w:rPr>
      </w:pPr>
      <w:bookmarkStart w:id="222" w:name="_Toc436932745"/>
      <w:r w:rsidRPr="00333E51">
        <w:rPr>
          <w:b w:val="0"/>
          <w:sz w:val="24"/>
          <w:szCs w:val="24"/>
        </w:rPr>
        <w:t xml:space="preserve">Table </w:t>
      </w:r>
      <w:r w:rsidR="007D2D0D">
        <w:rPr>
          <w:b w:val="0"/>
          <w:sz w:val="24"/>
          <w:szCs w:val="24"/>
        </w:rPr>
        <w:fldChar w:fldCharType="begin"/>
      </w:r>
      <w:r w:rsidR="007D2D0D">
        <w:rPr>
          <w:b w:val="0"/>
          <w:sz w:val="24"/>
          <w:szCs w:val="24"/>
        </w:rPr>
        <w:instrText xml:space="preserve"> STYLEREF 1 \s </w:instrText>
      </w:r>
      <w:r w:rsidR="007D2D0D">
        <w:rPr>
          <w:b w:val="0"/>
          <w:sz w:val="24"/>
          <w:szCs w:val="24"/>
        </w:rPr>
        <w:fldChar w:fldCharType="separate"/>
      </w:r>
      <w:r w:rsidR="007D2D0D">
        <w:rPr>
          <w:b w:val="0"/>
          <w:noProof/>
          <w:sz w:val="24"/>
          <w:szCs w:val="24"/>
        </w:rPr>
        <w:t>6</w:t>
      </w:r>
      <w:r w:rsidR="007D2D0D">
        <w:rPr>
          <w:b w:val="0"/>
          <w:sz w:val="24"/>
          <w:szCs w:val="24"/>
        </w:rPr>
        <w:fldChar w:fldCharType="end"/>
      </w:r>
      <w:r w:rsidR="007D2D0D">
        <w:rPr>
          <w:b w:val="0"/>
          <w:sz w:val="24"/>
          <w:szCs w:val="24"/>
        </w:rPr>
        <w:t>.</w:t>
      </w:r>
      <w:r w:rsidR="007D2D0D">
        <w:rPr>
          <w:b w:val="0"/>
          <w:sz w:val="24"/>
          <w:szCs w:val="24"/>
        </w:rPr>
        <w:fldChar w:fldCharType="begin"/>
      </w:r>
      <w:r w:rsidR="007D2D0D">
        <w:rPr>
          <w:b w:val="0"/>
          <w:sz w:val="24"/>
          <w:szCs w:val="24"/>
        </w:rPr>
        <w:instrText xml:space="preserve"> SEQ Table \* ARABIC \s 1 </w:instrText>
      </w:r>
      <w:r w:rsidR="007D2D0D">
        <w:rPr>
          <w:b w:val="0"/>
          <w:sz w:val="24"/>
          <w:szCs w:val="24"/>
        </w:rPr>
        <w:fldChar w:fldCharType="separate"/>
      </w:r>
      <w:r w:rsidR="007D2D0D">
        <w:rPr>
          <w:b w:val="0"/>
          <w:noProof/>
          <w:sz w:val="24"/>
          <w:szCs w:val="24"/>
        </w:rPr>
        <w:t>15</w:t>
      </w:r>
      <w:r w:rsidR="007D2D0D">
        <w:rPr>
          <w:b w:val="0"/>
          <w:sz w:val="24"/>
          <w:szCs w:val="24"/>
        </w:rPr>
        <w:fldChar w:fldCharType="end"/>
      </w:r>
      <w:r w:rsidRPr="00333E51">
        <w:rPr>
          <w:b w:val="0"/>
          <w:sz w:val="24"/>
          <w:szCs w:val="24"/>
        </w:rPr>
        <w:t xml:space="preserve"> Mean (SD) </w:t>
      </w:r>
      <w:r>
        <w:rPr>
          <w:b w:val="0"/>
          <w:sz w:val="24"/>
          <w:szCs w:val="24"/>
        </w:rPr>
        <w:t>scores for individual letter and total letter</w:t>
      </w:r>
      <w:r w:rsidRPr="00333E51">
        <w:rPr>
          <w:b w:val="0"/>
          <w:sz w:val="24"/>
          <w:szCs w:val="24"/>
        </w:rPr>
        <w:t xml:space="preserve"> fluency</w:t>
      </w:r>
      <w:bookmarkEnd w:id="222"/>
    </w:p>
    <w:tbl>
      <w:tblPr>
        <w:tblStyle w:val="MediumShading2-Accent61"/>
        <w:tblpPr w:leftFromText="180" w:rightFromText="180" w:vertAnchor="text" w:horzAnchor="margin" w:tblpXSpec="center" w:tblpY="275"/>
        <w:tblW w:w="9180" w:type="dxa"/>
        <w:tblLook w:val="04A0" w:firstRow="1" w:lastRow="0" w:firstColumn="1" w:lastColumn="0" w:noHBand="0" w:noVBand="1"/>
      </w:tblPr>
      <w:tblGrid>
        <w:gridCol w:w="1585"/>
        <w:gridCol w:w="1477"/>
        <w:gridCol w:w="1477"/>
        <w:gridCol w:w="1477"/>
        <w:gridCol w:w="3164"/>
      </w:tblGrid>
      <w:tr w:rsidR="0055565A" w:rsidRPr="007D1AB3" w14:paraId="26D3CCF1" w14:textId="77777777" w:rsidTr="003D3BEC">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0" w:type="auto"/>
            <w:shd w:val="clear" w:color="auto" w:fill="auto"/>
            <w:noWrap/>
            <w:hideMark/>
          </w:tcPr>
          <w:p w14:paraId="34F0857C" w14:textId="77777777" w:rsidR="0055565A" w:rsidRPr="007D1AB3" w:rsidRDefault="0055565A" w:rsidP="003D3BEC">
            <w:pPr>
              <w:spacing w:line="360" w:lineRule="auto"/>
              <w:jc w:val="center"/>
              <w:rPr>
                <w:rFonts w:asciiTheme="minorHAnsi" w:eastAsiaTheme="minorEastAsia" w:hAnsiTheme="minorHAnsi" w:cstheme="minorBidi"/>
                <w:color w:val="auto"/>
                <w:sz w:val="20"/>
                <w:lang w:eastAsia="en-GB"/>
              </w:rPr>
            </w:pPr>
            <w:r w:rsidRPr="007D1AB3">
              <w:rPr>
                <w:rFonts w:asciiTheme="minorHAnsi" w:eastAsiaTheme="minorEastAsia" w:hAnsiTheme="minorHAnsi" w:cstheme="minorBidi"/>
                <w:color w:val="auto"/>
                <w:sz w:val="20"/>
                <w:lang w:eastAsia="en-GB"/>
              </w:rPr>
              <w:t>Age groups</w:t>
            </w:r>
          </w:p>
        </w:tc>
        <w:tc>
          <w:tcPr>
            <w:tcW w:w="0" w:type="auto"/>
            <w:shd w:val="clear" w:color="auto" w:fill="auto"/>
            <w:noWrap/>
            <w:hideMark/>
          </w:tcPr>
          <w:p w14:paraId="0A3DA344" w14:textId="77777777" w:rsidR="0055565A" w:rsidRPr="007D1AB3"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lang w:eastAsia="en-GB"/>
              </w:rPr>
            </w:pPr>
            <w:r w:rsidRPr="007D1AB3">
              <w:rPr>
                <w:rFonts w:asciiTheme="minorHAnsi" w:eastAsiaTheme="minorEastAsia" w:hAnsiTheme="minorHAnsi" w:cstheme="minorBidi"/>
                <w:color w:val="auto"/>
                <w:sz w:val="20"/>
                <w:lang w:eastAsia="en-GB"/>
              </w:rPr>
              <w:t>Letter M/</w:t>
            </w:r>
            <w:r w:rsidRPr="007D1AB3">
              <w:rPr>
                <w:sz w:val="20"/>
              </w:rPr>
              <w:t xml:space="preserve"> </w:t>
            </w:r>
            <w:r w:rsidRPr="007D1AB3">
              <w:rPr>
                <w:rFonts w:asciiTheme="minorHAnsi" w:eastAsiaTheme="minorEastAsia" w:hAnsiTheme="minorHAnsi" w:cstheme="minorBidi"/>
                <w:color w:val="auto"/>
                <w:sz w:val="20"/>
                <w:lang w:eastAsia="en-GB"/>
              </w:rPr>
              <w:t>م</w:t>
            </w:r>
          </w:p>
        </w:tc>
        <w:tc>
          <w:tcPr>
            <w:tcW w:w="0" w:type="auto"/>
            <w:shd w:val="clear" w:color="auto" w:fill="auto"/>
            <w:noWrap/>
            <w:hideMark/>
          </w:tcPr>
          <w:p w14:paraId="79AD2A89" w14:textId="77777777" w:rsidR="0055565A" w:rsidRPr="007D1AB3"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lang w:eastAsia="en-GB"/>
              </w:rPr>
            </w:pPr>
            <w:r w:rsidRPr="007D1AB3">
              <w:rPr>
                <w:rFonts w:asciiTheme="minorHAnsi" w:eastAsiaTheme="minorEastAsia" w:hAnsiTheme="minorHAnsi" w:cstheme="minorBidi"/>
                <w:color w:val="auto"/>
                <w:sz w:val="20"/>
                <w:lang w:eastAsia="en-GB"/>
              </w:rPr>
              <w:t>Letter N/</w:t>
            </w:r>
            <w:r w:rsidRPr="007D1AB3">
              <w:rPr>
                <w:sz w:val="20"/>
              </w:rPr>
              <w:t xml:space="preserve"> </w:t>
            </w:r>
            <w:r w:rsidRPr="007D1AB3">
              <w:rPr>
                <w:rFonts w:asciiTheme="minorHAnsi" w:eastAsiaTheme="minorEastAsia" w:hAnsiTheme="minorHAnsi" w:cstheme="minorBidi"/>
                <w:color w:val="auto"/>
                <w:sz w:val="20"/>
                <w:lang w:eastAsia="en-GB"/>
              </w:rPr>
              <w:t>ن</w:t>
            </w:r>
          </w:p>
        </w:tc>
        <w:tc>
          <w:tcPr>
            <w:tcW w:w="0" w:type="auto"/>
            <w:shd w:val="clear" w:color="auto" w:fill="auto"/>
            <w:noWrap/>
            <w:hideMark/>
          </w:tcPr>
          <w:p w14:paraId="0345CAE0" w14:textId="77777777" w:rsidR="0055565A" w:rsidRPr="007D1AB3"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lang w:eastAsia="en-GB"/>
              </w:rPr>
            </w:pPr>
            <w:r w:rsidRPr="007D1AB3">
              <w:rPr>
                <w:rFonts w:asciiTheme="minorHAnsi" w:eastAsiaTheme="minorEastAsia" w:hAnsiTheme="minorHAnsi" w:cstheme="minorBidi"/>
                <w:color w:val="auto"/>
                <w:sz w:val="20"/>
                <w:lang w:eastAsia="en-GB"/>
              </w:rPr>
              <w:t>Letter R/</w:t>
            </w:r>
            <w:r w:rsidRPr="007D1AB3">
              <w:rPr>
                <w:sz w:val="20"/>
              </w:rPr>
              <w:t xml:space="preserve"> </w:t>
            </w:r>
            <w:r w:rsidRPr="007D1AB3">
              <w:rPr>
                <w:rFonts w:asciiTheme="minorHAnsi" w:eastAsiaTheme="minorEastAsia" w:hAnsiTheme="minorHAnsi" w:cstheme="minorBidi"/>
                <w:color w:val="auto"/>
                <w:sz w:val="20"/>
                <w:lang w:eastAsia="en-GB"/>
              </w:rPr>
              <w:t>ر</w:t>
            </w:r>
          </w:p>
        </w:tc>
        <w:tc>
          <w:tcPr>
            <w:tcW w:w="3164" w:type="dxa"/>
            <w:shd w:val="clear" w:color="auto" w:fill="auto"/>
          </w:tcPr>
          <w:p w14:paraId="2784A5A7" w14:textId="77777777" w:rsidR="0055565A" w:rsidRPr="007D1AB3"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0"/>
                <w:lang w:eastAsia="en-GB"/>
              </w:rPr>
            </w:pPr>
            <w:r w:rsidRPr="007D1AB3">
              <w:rPr>
                <w:color w:val="auto"/>
                <w:sz w:val="20"/>
                <w:lang w:eastAsia="en-GB"/>
              </w:rPr>
              <w:t xml:space="preserve">Total </w:t>
            </w:r>
            <w:r>
              <w:rPr>
                <w:color w:val="auto"/>
                <w:sz w:val="20"/>
                <w:lang w:eastAsia="en-GB"/>
              </w:rPr>
              <w:t>Letter</w:t>
            </w:r>
            <w:r w:rsidRPr="007D1AB3">
              <w:rPr>
                <w:color w:val="auto"/>
                <w:sz w:val="20"/>
                <w:lang w:eastAsia="en-GB"/>
              </w:rPr>
              <w:t xml:space="preserve"> Fluency</w:t>
            </w:r>
          </w:p>
        </w:tc>
      </w:tr>
      <w:tr w:rsidR="0055565A" w:rsidRPr="007D1AB3" w14:paraId="7FF690CB" w14:textId="77777777" w:rsidTr="003D3B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669F8CB" w14:textId="77777777" w:rsidR="0055565A" w:rsidRPr="007D1AB3" w:rsidRDefault="0055565A" w:rsidP="003D3BEC">
            <w:pPr>
              <w:spacing w:line="360" w:lineRule="auto"/>
              <w:jc w:val="center"/>
              <w:rPr>
                <w:rFonts w:asciiTheme="minorHAnsi" w:eastAsiaTheme="minorEastAsia" w:hAnsiTheme="minorHAnsi" w:cstheme="minorBidi"/>
                <w:color w:val="auto"/>
                <w:sz w:val="20"/>
                <w:lang w:eastAsia="en-GB"/>
              </w:rPr>
            </w:pPr>
            <w:r w:rsidRPr="007D1AB3">
              <w:rPr>
                <w:rFonts w:asciiTheme="minorHAnsi" w:eastAsiaTheme="minorEastAsia" w:hAnsiTheme="minorHAnsi" w:cstheme="minorBidi"/>
                <w:color w:val="auto"/>
                <w:sz w:val="20"/>
                <w:lang w:eastAsia="en-GB"/>
              </w:rPr>
              <w:t>21-30</w:t>
            </w:r>
          </w:p>
        </w:tc>
        <w:tc>
          <w:tcPr>
            <w:tcW w:w="0" w:type="auto"/>
            <w:shd w:val="clear" w:color="auto" w:fill="auto"/>
            <w:noWrap/>
            <w:hideMark/>
          </w:tcPr>
          <w:p w14:paraId="4A7A42E9"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15.70(2.72)</w:t>
            </w:r>
          </w:p>
        </w:tc>
        <w:tc>
          <w:tcPr>
            <w:tcW w:w="0" w:type="auto"/>
            <w:shd w:val="clear" w:color="auto" w:fill="auto"/>
            <w:noWrap/>
            <w:hideMark/>
          </w:tcPr>
          <w:p w14:paraId="4F65C334"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14.00(1.95)</w:t>
            </w:r>
          </w:p>
        </w:tc>
        <w:tc>
          <w:tcPr>
            <w:tcW w:w="0" w:type="auto"/>
            <w:shd w:val="clear" w:color="auto" w:fill="auto"/>
            <w:noWrap/>
            <w:hideMark/>
          </w:tcPr>
          <w:p w14:paraId="0DFE8493"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15.45(1.54)</w:t>
            </w:r>
          </w:p>
        </w:tc>
        <w:tc>
          <w:tcPr>
            <w:tcW w:w="3164" w:type="dxa"/>
            <w:shd w:val="clear" w:color="auto" w:fill="auto"/>
          </w:tcPr>
          <w:p w14:paraId="7830B758"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7D1AB3">
              <w:rPr>
                <w:sz w:val="20"/>
                <w:lang w:eastAsia="en-GB"/>
              </w:rPr>
              <w:t>45.15(5.25)</w:t>
            </w:r>
          </w:p>
        </w:tc>
      </w:tr>
      <w:tr w:rsidR="0055565A" w:rsidRPr="007D1AB3" w14:paraId="26586373" w14:textId="77777777" w:rsidTr="003D3BEC">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11DB641" w14:textId="77777777" w:rsidR="0055565A" w:rsidRPr="007D1AB3" w:rsidRDefault="0055565A" w:rsidP="003D3BEC">
            <w:pPr>
              <w:spacing w:line="360" w:lineRule="auto"/>
              <w:jc w:val="center"/>
              <w:rPr>
                <w:rFonts w:asciiTheme="minorHAnsi" w:eastAsiaTheme="minorEastAsia" w:hAnsiTheme="minorHAnsi" w:cstheme="minorBidi"/>
                <w:color w:val="auto"/>
                <w:sz w:val="20"/>
                <w:lang w:eastAsia="en-GB"/>
              </w:rPr>
            </w:pPr>
            <w:r w:rsidRPr="007D1AB3">
              <w:rPr>
                <w:rFonts w:asciiTheme="minorHAnsi" w:eastAsiaTheme="minorEastAsia" w:hAnsiTheme="minorHAnsi" w:cstheme="minorBidi"/>
                <w:color w:val="auto"/>
                <w:sz w:val="20"/>
                <w:lang w:eastAsia="en-GB"/>
              </w:rPr>
              <w:t>31-40</w:t>
            </w:r>
          </w:p>
        </w:tc>
        <w:tc>
          <w:tcPr>
            <w:tcW w:w="0" w:type="auto"/>
            <w:shd w:val="clear" w:color="auto" w:fill="auto"/>
            <w:noWrap/>
            <w:hideMark/>
          </w:tcPr>
          <w:p w14:paraId="5BE5B4DA"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15.90(2.94)</w:t>
            </w:r>
          </w:p>
        </w:tc>
        <w:tc>
          <w:tcPr>
            <w:tcW w:w="0" w:type="auto"/>
            <w:shd w:val="clear" w:color="auto" w:fill="auto"/>
            <w:noWrap/>
            <w:hideMark/>
          </w:tcPr>
          <w:p w14:paraId="1657F5DA"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13.70(3.18)</w:t>
            </w:r>
          </w:p>
        </w:tc>
        <w:tc>
          <w:tcPr>
            <w:tcW w:w="0" w:type="auto"/>
            <w:shd w:val="clear" w:color="auto" w:fill="auto"/>
            <w:noWrap/>
            <w:hideMark/>
          </w:tcPr>
          <w:p w14:paraId="477F59D4"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15.25(4.04)</w:t>
            </w:r>
          </w:p>
        </w:tc>
        <w:tc>
          <w:tcPr>
            <w:tcW w:w="3164" w:type="dxa"/>
            <w:shd w:val="clear" w:color="auto" w:fill="auto"/>
          </w:tcPr>
          <w:p w14:paraId="7BA5E53E"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sz w:val="20"/>
                <w:lang w:eastAsia="en-GB"/>
              </w:rPr>
            </w:pPr>
            <w:r w:rsidRPr="007D1AB3">
              <w:rPr>
                <w:sz w:val="20"/>
                <w:lang w:eastAsia="en-GB"/>
              </w:rPr>
              <w:t>44.85(9.31)</w:t>
            </w:r>
          </w:p>
        </w:tc>
      </w:tr>
      <w:tr w:rsidR="0055565A" w:rsidRPr="007D1AB3" w14:paraId="50C34E59" w14:textId="77777777" w:rsidTr="003D3B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7EC0A38" w14:textId="77777777" w:rsidR="0055565A" w:rsidRPr="007D1AB3" w:rsidRDefault="0055565A" w:rsidP="003D3BEC">
            <w:pPr>
              <w:spacing w:line="360" w:lineRule="auto"/>
              <w:jc w:val="center"/>
              <w:rPr>
                <w:rFonts w:asciiTheme="minorHAnsi" w:eastAsiaTheme="minorEastAsia" w:hAnsiTheme="minorHAnsi" w:cstheme="minorBidi"/>
                <w:color w:val="auto"/>
                <w:sz w:val="20"/>
                <w:lang w:eastAsia="en-GB"/>
              </w:rPr>
            </w:pPr>
            <w:r w:rsidRPr="007D1AB3">
              <w:rPr>
                <w:rFonts w:asciiTheme="minorHAnsi" w:eastAsiaTheme="minorEastAsia" w:hAnsiTheme="minorHAnsi" w:cstheme="minorBidi"/>
                <w:color w:val="auto"/>
                <w:sz w:val="20"/>
                <w:lang w:eastAsia="en-GB"/>
              </w:rPr>
              <w:t>41-50</w:t>
            </w:r>
          </w:p>
        </w:tc>
        <w:tc>
          <w:tcPr>
            <w:tcW w:w="0" w:type="auto"/>
            <w:shd w:val="clear" w:color="auto" w:fill="auto"/>
            <w:noWrap/>
            <w:hideMark/>
          </w:tcPr>
          <w:p w14:paraId="2550DF36"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15.50(3.02)</w:t>
            </w:r>
          </w:p>
        </w:tc>
        <w:tc>
          <w:tcPr>
            <w:tcW w:w="0" w:type="auto"/>
            <w:shd w:val="clear" w:color="auto" w:fill="auto"/>
            <w:noWrap/>
            <w:hideMark/>
          </w:tcPr>
          <w:p w14:paraId="2A8FDE6E"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14.45(3.14)</w:t>
            </w:r>
          </w:p>
        </w:tc>
        <w:tc>
          <w:tcPr>
            <w:tcW w:w="0" w:type="auto"/>
            <w:shd w:val="clear" w:color="auto" w:fill="auto"/>
            <w:noWrap/>
            <w:hideMark/>
          </w:tcPr>
          <w:p w14:paraId="6C54E432"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15.75(3.61)</w:t>
            </w:r>
          </w:p>
        </w:tc>
        <w:tc>
          <w:tcPr>
            <w:tcW w:w="3164" w:type="dxa"/>
            <w:shd w:val="clear" w:color="auto" w:fill="auto"/>
          </w:tcPr>
          <w:p w14:paraId="0FC341E3"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7D1AB3">
              <w:rPr>
                <w:sz w:val="20"/>
                <w:lang w:eastAsia="en-GB"/>
              </w:rPr>
              <w:t>45.70(8.65)</w:t>
            </w:r>
          </w:p>
        </w:tc>
      </w:tr>
      <w:tr w:rsidR="0055565A" w:rsidRPr="007D1AB3" w14:paraId="25496665" w14:textId="77777777" w:rsidTr="003D3BEC">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A17E9A" w14:textId="77777777" w:rsidR="0055565A" w:rsidRPr="007D1AB3" w:rsidRDefault="0055565A" w:rsidP="003D3BEC">
            <w:pPr>
              <w:spacing w:line="360" w:lineRule="auto"/>
              <w:jc w:val="center"/>
              <w:rPr>
                <w:rFonts w:asciiTheme="minorHAnsi" w:eastAsiaTheme="minorEastAsia" w:hAnsiTheme="minorHAnsi" w:cstheme="minorBidi"/>
                <w:color w:val="auto"/>
                <w:sz w:val="20"/>
                <w:lang w:eastAsia="en-GB"/>
              </w:rPr>
            </w:pPr>
            <w:r w:rsidRPr="007D1AB3">
              <w:rPr>
                <w:rFonts w:asciiTheme="minorHAnsi" w:eastAsiaTheme="minorEastAsia" w:hAnsiTheme="minorHAnsi" w:cstheme="minorBidi"/>
                <w:color w:val="auto"/>
                <w:sz w:val="20"/>
                <w:lang w:eastAsia="en-GB"/>
              </w:rPr>
              <w:t>51-60</w:t>
            </w:r>
          </w:p>
        </w:tc>
        <w:tc>
          <w:tcPr>
            <w:tcW w:w="0" w:type="auto"/>
            <w:shd w:val="clear" w:color="auto" w:fill="auto"/>
            <w:noWrap/>
            <w:hideMark/>
          </w:tcPr>
          <w:p w14:paraId="2182C4B8"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15.10(1.74)</w:t>
            </w:r>
          </w:p>
        </w:tc>
        <w:tc>
          <w:tcPr>
            <w:tcW w:w="0" w:type="auto"/>
            <w:shd w:val="clear" w:color="auto" w:fill="auto"/>
            <w:noWrap/>
            <w:hideMark/>
          </w:tcPr>
          <w:p w14:paraId="30C19A8A"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14.25(1.80)</w:t>
            </w:r>
          </w:p>
        </w:tc>
        <w:tc>
          <w:tcPr>
            <w:tcW w:w="0" w:type="auto"/>
            <w:shd w:val="clear" w:color="auto" w:fill="auto"/>
            <w:noWrap/>
            <w:hideMark/>
          </w:tcPr>
          <w:p w14:paraId="0E5275DB"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15.85(2.25)</w:t>
            </w:r>
          </w:p>
        </w:tc>
        <w:tc>
          <w:tcPr>
            <w:tcW w:w="3164" w:type="dxa"/>
            <w:shd w:val="clear" w:color="auto" w:fill="auto"/>
          </w:tcPr>
          <w:p w14:paraId="0C7FFE3F"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sz w:val="20"/>
                <w:lang w:eastAsia="en-GB"/>
              </w:rPr>
            </w:pPr>
            <w:r w:rsidRPr="007D1AB3">
              <w:rPr>
                <w:sz w:val="20"/>
                <w:lang w:eastAsia="en-GB"/>
              </w:rPr>
              <w:t>45.20(4.02)</w:t>
            </w:r>
          </w:p>
        </w:tc>
      </w:tr>
      <w:tr w:rsidR="0055565A" w:rsidRPr="007D1AB3" w14:paraId="596F3337" w14:textId="77777777" w:rsidTr="003D3B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BE9EA51" w14:textId="77777777" w:rsidR="0055565A" w:rsidRPr="007D1AB3" w:rsidRDefault="0055565A" w:rsidP="003D3BEC">
            <w:pPr>
              <w:spacing w:line="360" w:lineRule="auto"/>
              <w:jc w:val="center"/>
              <w:rPr>
                <w:rFonts w:asciiTheme="minorHAnsi" w:eastAsiaTheme="minorEastAsia" w:hAnsiTheme="minorHAnsi" w:cstheme="minorBidi"/>
                <w:color w:val="auto"/>
                <w:sz w:val="20"/>
                <w:lang w:eastAsia="en-GB"/>
              </w:rPr>
            </w:pPr>
            <w:r w:rsidRPr="007D1AB3">
              <w:rPr>
                <w:rFonts w:asciiTheme="minorHAnsi" w:eastAsiaTheme="minorEastAsia" w:hAnsiTheme="minorHAnsi" w:cstheme="minorBidi"/>
                <w:color w:val="auto"/>
                <w:sz w:val="20"/>
                <w:lang w:eastAsia="en-GB"/>
              </w:rPr>
              <w:t>61-70</w:t>
            </w:r>
          </w:p>
        </w:tc>
        <w:tc>
          <w:tcPr>
            <w:tcW w:w="0" w:type="auto"/>
            <w:shd w:val="clear" w:color="auto" w:fill="auto"/>
            <w:noWrap/>
            <w:hideMark/>
          </w:tcPr>
          <w:p w14:paraId="27CECCB1"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15.05(3.61)</w:t>
            </w:r>
          </w:p>
        </w:tc>
        <w:tc>
          <w:tcPr>
            <w:tcW w:w="0" w:type="auto"/>
            <w:shd w:val="clear" w:color="auto" w:fill="auto"/>
            <w:noWrap/>
            <w:hideMark/>
          </w:tcPr>
          <w:p w14:paraId="438F5CAC"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13.75(2.81)</w:t>
            </w:r>
          </w:p>
        </w:tc>
        <w:tc>
          <w:tcPr>
            <w:tcW w:w="0" w:type="auto"/>
            <w:shd w:val="clear" w:color="auto" w:fill="auto"/>
            <w:noWrap/>
            <w:hideMark/>
          </w:tcPr>
          <w:p w14:paraId="6DE2F910"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13.55(3.59)</w:t>
            </w:r>
          </w:p>
        </w:tc>
        <w:tc>
          <w:tcPr>
            <w:tcW w:w="3164" w:type="dxa"/>
            <w:shd w:val="clear" w:color="auto" w:fill="auto"/>
          </w:tcPr>
          <w:p w14:paraId="3779DF10"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7D1AB3">
              <w:rPr>
                <w:sz w:val="20"/>
                <w:lang w:eastAsia="en-GB"/>
              </w:rPr>
              <w:t>42.35(9.17)</w:t>
            </w:r>
          </w:p>
        </w:tc>
      </w:tr>
      <w:tr w:rsidR="0055565A" w:rsidRPr="007D1AB3" w14:paraId="54756E84" w14:textId="77777777" w:rsidTr="003D3BEC">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A0CACFC" w14:textId="77777777" w:rsidR="0055565A" w:rsidRPr="007D1AB3" w:rsidRDefault="0055565A" w:rsidP="003D3BEC">
            <w:pPr>
              <w:spacing w:line="360" w:lineRule="auto"/>
              <w:jc w:val="center"/>
              <w:rPr>
                <w:rFonts w:asciiTheme="minorHAnsi" w:eastAsiaTheme="minorEastAsia" w:hAnsiTheme="minorHAnsi" w:cstheme="minorBidi"/>
                <w:color w:val="auto"/>
                <w:sz w:val="20"/>
                <w:lang w:eastAsia="en-GB"/>
              </w:rPr>
            </w:pPr>
            <w:r w:rsidRPr="007D1AB3">
              <w:rPr>
                <w:rFonts w:asciiTheme="minorHAnsi" w:eastAsiaTheme="minorEastAsia" w:hAnsiTheme="minorHAnsi" w:cstheme="minorBidi"/>
                <w:color w:val="auto"/>
                <w:sz w:val="20"/>
                <w:lang w:eastAsia="en-GB"/>
              </w:rPr>
              <w:t>71-80</w:t>
            </w:r>
          </w:p>
        </w:tc>
        <w:tc>
          <w:tcPr>
            <w:tcW w:w="0" w:type="auto"/>
            <w:shd w:val="clear" w:color="auto" w:fill="auto"/>
            <w:noWrap/>
            <w:hideMark/>
          </w:tcPr>
          <w:p w14:paraId="7354F784"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13.05(1.88)</w:t>
            </w:r>
          </w:p>
        </w:tc>
        <w:tc>
          <w:tcPr>
            <w:tcW w:w="0" w:type="auto"/>
            <w:shd w:val="clear" w:color="auto" w:fill="auto"/>
            <w:noWrap/>
            <w:hideMark/>
          </w:tcPr>
          <w:p w14:paraId="1DA87718"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11.65(2.28)</w:t>
            </w:r>
          </w:p>
        </w:tc>
        <w:tc>
          <w:tcPr>
            <w:tcW w:w="0" w:type="auto"/>
            <w:shd w:val="clear" w:color="auto" w:fill="auto"/>
            <w:noWrap/>
            <w:hideMark/>
          </w:tcPr>
          <w:p w14:paraId="62ED9C2C"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13.40(1.76)</w:t>
            </w:r>
          </w:p>
        </w:tc>
        <w:tc>
          <w:tcPr>
            <w:tcW w:w="3164" w:type="dxa"/>
            <w:shd w:val="clear" w:color="auto" w:fill="auto"/>
          </w:tcPr>
          <w:p w14:paraId="508D36A0" w14:textId="77777777" w:rsidR="0055565A" w:rsidRPr="007D1AB3"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sz w:val="20"/>
                <w:lang w:eastAsia="en-GB"/>
              </w:rPr>
            </w:pPr>
            <w:r w:rsidRPr="007D1AB3">
              <w:rPr>
                <w:sz w:val="20"/>
                <w:lang w:eastAsia="en-GB"/>
              </w:rPr>
              <w:t>38.10(4.25)</w:t>
            </w:r>
          </w:p>
        </w:tc>
      </w:tr>
      <w:tr w:rsidR="0055565A" w:rsidRPr="007D1AB3" w14:paraId="437C5243" w14:textId="77777777" w:rsidTr="003D3B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81DA85A" w14:textId="77777777" w:rsidR="0055565A" w:rsidRPr="007D1AB3" w:rsidRDefault="0055565A" w:rsidP="003D3BEC">
            <w:pPr>
              <w:spacing w:line="360" w:lineRule="auto"/>
              <w:jc w:val="center"/>
              <w:rPr>
                <w:rFonts w:asciiTheme="minorHAnsi" w:eastAsiaTheme="minorEastAsia" w:hAnsiTheme="minorHAnsi" w:cstheme="minorBidi"/>
                <w:color w:val="auto"/>
                <w:sz w:val="20"/>
                <w:lang w:eastAsia="en-GB"/>
              </w:rPr>
            </w:pPr>
            <w:r w:rsidRPr="007D1AB3">
              <w:rPr>
                <w:rFonts w:asciiTheme="minorHAnsi" w:eastAsiaTheme="minorEastAsia" w:hAnsiTheme="minorHAnsi" w:cstheme="minorBidi"/>
                <w:color w:val="auto"/>
                <w:sz w:val="20"/>
                <w:lang w:eastAsia="en-GB"/>
              </w:rPr>
              <w:t>81+</w:t>
            </w:r>
          </w:p>
        </w:tc>
        <w:tc>
          <w:tcPr>
            <w:tcW w:w="0" w:type="auto"/>
            <w:shd w:val="clear" w:color="auto" w:fill="auto"/>
            <w:noWrap/>
            <w:hideMark/>
          </w:tcPr>
          <w:p w14:paraId="64D05BD6"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11.00(1.00)</w:t>
            </w:r>
          </w:p>
        </w:tc>
        <w:tc>
          <w:tcPr>
            <w:tcW w:w="0" w:type="auto"/>
            <w:shd w:val="clear" w:color="auto" w:fill="auto"/>
            <w:noWrap/>
            <w:hideMark/>
          </w:tcPr>
          <w:p w14:paraId="28600419"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9.67(2.08)</w:t>
            </w:r>
          </w:p>
        </w:tc>
        <w:tc>
          <w:tcPr>
            <w:tcW w:w="0" w:type="auto"/>
            <w:shd w:val="clear" w:color="auto" w:fill="auto"/>
            <w:noWrap/>
            <w:hideMark/>
          </w:tcPr>
          <w:p w14:paraId="068A0761" w14:textId="77777777" w:rsidR="0055565A" w:rsidRPr="007D1AB3"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7D1AB3">
              <w:rPr>
                <w:rFonts w:asciiTheme="minorHAnsi" w:eastAsiaTheme="minorEastAsia" w:hAnsiTheme="minorHAnsi" w:cstheme="minorBidi"/>
                <w:sz w:val="20"/>
                <w:lang w:eastAsia="en-GB"/>
              </w:rPr>
              <w:t>11.00(2.65)</w:t>
            </w:r>
          </w:p>
        </w:tc>
        <w:tc>
          <w:tcPr>
            <w:tcW w:w="3164" w:type="dxa"/>
            <w:shd w:val="clear" w:color="auto" w:fill="auto"/>
          </w:tcPr>
          <w:p w14:paraId="7849D4F9" w14:textId="77777777" w:rsidR="0028016E" w:rsidRPr="007D1AB3" w:rsidRDefault="0055565A" w:rsidP="0028016E">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7D1AB3">
              <w:rPr>
                <w:sz w:val="20"/>
                <w:lang w:eastAsia="en-GB"/>
              </w:rPr>
              <w:t>31.67(4.51)</w:t>
            </w:r>
          </w:p>
        </w:tc>
      </w:tr>
    </w:tbl>
    <w:p w14:paraId="136CAD48" w14:textId="77777777" w:rsidR="0055565A" w:rsidRDefault="0055565A" w:rsidP="0055565A">
      <w:pPr>
        <w:spacing w:line="360" w:lineRule="auto"/>
        <w:rPr>
          <w:lang w:val="en" w:eastAsia="en-GB"/>
        </w:rPr>
      </w:pPr>
    </w:p>
    <w:p w14:paraId="4B406DEF" w14:textId="77777777" w:rsidR="0055565A" w:rsidRDefault="0055565A" w:rsidP="0055565A">
      <w:pPr>
        <w:pStyle w:val="Heading4"/>
        <w:numPr>
          <w:ilvl w:val="3"/>
          <w:numId w:val="29"/>
        </w:numPr>
        <w:rPr>
          <w:lang w:val="en" w:eastAsia="en-GB"/>
        </w:rPr>
      </w:pPr>
      <w:r>
        <w:rPr>
          <w:lang w:val="en" w:eastAsia="en-GB"/>
        </w:rPr>
        <w:t>Line estimation and tolerance limit analysis</w:t>
      </w:r>
    </w:p>
    <w:p w14:paraId="01C64E4F" w14:textId="77777777" w:rsidR="0055565A" w:rsidRDefault="0055565A" w:rsidP="0055565A">
      <w:pPr>
        <w:spacing w:line="360" w:lineRule="auto"/>
        <w:rPr>
          <w:lang w:val="en" w:eastAsia="en-GB"/>
        </w:rPr>
      </w:pPr>
      <w:r w:rsidRPr="002C10B7">
        <w:rPr>
          <w:lang w:val="en" w:eastAsia="en-GB"/>
        </w:rPr>
        <w:t xml:space="preserve">The overall mean score was </w:t>
      </w:r>
      <w:r w:rsidR="009A48A6">
        <w:rPr>
          <w:lang w:val="en" w:eastAsia="en-GB"/>
        </w:rPr>
        <w:t>43.27</w:t>
      </w:r>
      <w:r w:rsidRPr="002C10B7">
        <w:rPr>
          <w:lang w:val="en" w:eastAsia="en-GB"/>
        </w:rPr>
        <w:t xml:space="preserve"> (SD=</w:t>
      </w:r>
      <w:r w:rsidR="009A48A6">
        <w:rPr>
          <w:lang w:val="en" w:eastAsia="en-GB"/>
        </w:rPr>
        <w:t>6.75</w:t>
      </w:r>
      <w:r w:rsidRPr="002C10B7">
        <w:rPr>
          <w:lang w:val="en" w:eastAsia="en-GB"/>
        </w:rPr>
        <w:t>) wi</w:t>
      </w:r>
      <w:r>
        <w:rPr>
          <w:lang w:val="en" w:eastAsia="en-GB"/>
        </w:rPr>
        <w:t xml:space="preserve">th the scores ranging from </w:t>
      </w:r>
      <w:r w:rsidR="009A48A6">
        <w:rPr>
          <w:lang w:val="en" w:eastAsia="en-GB"/>
        </w:rPr>
        <w:t>27.36 to 59.70</w:t>
      </w:r>
      <w:r w:rsidRPr="002C10B7">
        <w:rPr>
          <w:lang w:val="en" w:eastAsia="en-GB"/>
        </w:rPr>
        <w:t xml:space="preserve">. The variables entered into the regression model were gender, age, years of education and acculturation score. The significant predictor </w:t>
      </w:r>
      <w:r w:rsidR="009A48A6">
        <w:rPr>
          <w:lang w:val="en" w:eastAsia="en-GB"/>
        </w:rPr>
        <w:t>was ye</w:t>
      </w:r>
      <w:r w:rsidRPr="002C10B7">
        <w:rPr>
          <w:lang w:val="en" w:eastAsia="en-GB"/>
        </w:rPr>
        <w:t>ars of education</w:t>
      </w:r>
      <w:r w:rsidR="009A48A6">
        <w:rPr>
          <w:lang w:val="en" w:eastAsia="en-GB"/>
        </w:rPr>
        <w:t xml:space="preserve"> p&lt;0.001), with the model being significant</w:t>
      </w:r>
      <w:r w:rsidR="009A48A6" w:rsidRPr="001F43A8">
        <w:rPr>
          <w:lang w:eastAsia="en-GB"/>
        </w:rPr>
        <w:t xml:space="preserve"> </w:t>
      </w:r>
      <w:r w:rsidR="009A48A6" w:rsidRPr="0063437C">
        <w:rPr>
          <w:lang w:eastAsia="en-GB"/>
        </w:rPr>
        <w:t xml:space="preserve">F (4, 122) = </w:t>
      </w:r>
      <w:r w:rsidR="009A48A6">
        <w:rPr>
          <w:lang w:eastAsia="en-GB"/>
        </w:rPr>
        <w:t>10.09</w:t>
      </w:r>
      <w:r w:rsidR="009A48A6" w:rsidRPr="0063437C">
        <w:rPr>
          <w:lang w:eastAsia="en-GB"/>
        </w:rPr>
        <w:t>, p&lt;0.001)</w:t>
      </w:r>
      <w:r w:rsidR="00175F09">
        <w:rPr>
          <w:lang w:eastAsia="en-GB"/>
        </w:rPr>
        <w:t>. T</w:t>
      </w:r>
      <w:r w:rsidR="009A48A6">
        <w:rPr>
          <w:lang w:val="en" w:eastAsia="en-GB"/>
        </w:rPr>
        <w:t>his accounted for 50.5% of the variability in the phonemic fluency scores.</w:t>
      </w:r>
      <w:r w:rsidRPr="002C10B7">
        <w:rPr>
          <w:lang w:val="en" w:eastAsia="en-GB"/>
        </w:rPr>
        <w:t xml:space="preserve"> </w:t>
      </w:r>
    </w:p>
    <w:p w14:paraId="2FB6D011" w14:textId="77777777" w:rsidR="00B36C95" w:rsidRDefault="00B36C95" w:rsidP="0055565A">
      <w:pPr>
        <w:spacing w:line="360" w:lineRule="auto"/>
        <w:rPr>
          <w:lang w:val="en" w:eastAsia="en-GB"/>
        </w:rPr>
      </w:pPr>
    </w:p>
    <w:p w14:paraId="1358EBD4" w14:textId="77777777" w:rsidR="00B36C95" w:rsidRPr="00D268CC" w:rsidRDefault="00B36C95" w:rsidP="00B36C95">
      <w:pPr>
        <w:spacing w:line="360" w:lineRule="auto"/>
        <w:rPr>
          <w:lang w:val="en" w:eastAsia="en-GB"/>
        </w:rPr>
      </w:pPr>
      <w:r w:rsidRPr="008E7C1F">
        <w:rPr>
          <w:lang w:val="en" w:eastAsia="en-GB"/>
        </w:rPr>
        <w:t>A correction formula was used to adjust individual participant scores</w:t>
      </w:r>
      <w:r w:rsidR="006C4C7B">
        <w:rPr>
          <w:lang w:val="en" w:eastAsia="en-GB"/>
        </w:rPr>
        <w:t xml:space="preserve"> to account for the effect of significant predictors</w:t>
      </w:r>
      <w:r w:rsidRPr="008E7C1F">
        <w:rPr>
          <w:lang w:val="en" w:eastAsia="en-GB"/>
        </w:rPr>
        <w:t xml:space="preserve">. Tolerance limit analysis defined a cut off </w:t>
      </w:r>
      <w:r w:rsidRPr="008E7C1F">
        <w:rPr>
          <w:lang w:val="en" w:eastAsia="en-GB"/>
        </w:rPr>
        <w:lastRenderedPageBreak/>
        <w:t xml:space="preserve">score of </w:t>
      </w:r>
      <w:r w:rsidR="009A48A6">
        <w:rPr>
          <w:lang w:val="en" w:eastAsia="en-GB"/>
        </w:rPr>
        <w:t>36.52</w:t>
      </w:r>
      <w:r>
        <w:rPr>
          <w:lang w:val="en" w:eastAsia="en-GB"/>
        </w:rPr>
        <w:t xml:space="preserve"> for letter fluency </w:t>
      </w:r>
      <w:r w:rsidRPr="008E7C1F">
        <w:rPr>
          <w:lang w:val="en" w:eastAsia="en-GB"/>
        </w:rPr>
        <w:t>score</w:t>
      </w:r>
      <w:r>
        <w:rPr>
          <w:lang w:val="en" w:eastAsia="en-GB"/>
        </w:rPr>
        <w:t>s</w:t>
      </w:r>
      <w:r w:rsidRPr="008E7C1F">
        <w:rPr>
          <w:lang w:val="en" w:eastAsia="en-GB"/>
        </w:rPr>
        <w:t xml:space="preserve">. A correction grid (see Table </w:t>
      </w:r>
      <w:r>
        <w:rPr>
          <w:lang w:val="en" w:eastAsia="en-GB"/>
        </w:rPr>
        <w:t>6.16</w:t>
      </w:r>
      <w:r w:rsidRPr="008E7C1F">
        <w:rPr>
          <w:lang w:val="en" w:eastAsia="en-GB"/>
        </w:rPr>
        <w:t>) was derived to allow adjustments of</w:t>
      </w:r>
      <w:r>
        <w:rPr>
          <w:lang w:val="en" w:eastAsia="en-GB"/>
        </w:rPr>
        <w:t xml:space="preserve"> </w:t>
      </w:r>
      <w:r w:rsidRPr="008E7C1F">
        <w:rPr>
          <w:lang w:val="en" w:eastAsia="en-GB"/>
        </w:rPr>
        <w:t xml:space="preserve">education for new individuals performing the task. </w:t>
      </w:r>
      <w:r>
        <w:rPr>
          <w:lang w:val="en" w:eastAsia="en-GB"/>
        </w:rPr>
        <w:t>Tertiles</w:t>
      </w:r>
      <w:r w:rsidRPr="008E7C1F">
        <w:rPr>
          <w:lang w:val="en" w:eastAsia="en-GB"/>
        </w:rPr>
        <w:t xml:space="preserve"> were used for years of education in table </w:t>
      </w:r>
      <w:r>
        <w:rPr>
          <w:lang w:val="en" w:eastAsia="en-GB"/>
        </w:rPr>
        <w:t>6.16.</w:t>
      </w:r>
    </w:p>
    <w:p w14:paraId="555BF1B7" w14:textId="77777777" w:rsidR="0055565A" w:rsidRPr="002C10B7" w:rsidRDefault="0055565A" w:rsidP="0055565A">
      <w:pPr>
        <w:spacing w:line="360" w:lineRule="auto"/>
        <w:rPr>
          <w:lang w:val="en" w:eastAsia="en-GB"/>
        </w:rPr>
      </w:pPr>
    </w:p>
    <w:p w14:paraId="4354E12E" w14:textId="77777777" w:rsidR="009A48A6" w:rsidRPr="009A48A6" w:rsidRDefault="00A15D80" w:rsidP="009A48A6">
      <w:pPr>
        <w:spacing w:line="360" w:lineRule="auto"/>
        <w:rPr>
          <w:lang w:eastAsia="en-GB"/>
        </w:rPr>
      </w:pPr>
      <w:r w:rsidRPr="00F24250">
        <w:rPr>
          <w:b/>
          <w:bCs/>
          <w:noProof/>
          <w:lang w:eastAsia="en-GB"/>
        </w:rPr>
        <mc:AlternateContent>
          <mc:Choice Requires="wpg">
            <w:drawing>
              <wp:anchor distT="0" distB="0" distL="114300" distR="114300" simplePos="0" relativeHeight="251652096" behindDoc="0" locked="0" layoutInCell="1" allowOverlap="1" wp14:anchorId="1AEC5362" wp14:editId="7747A460">
                <wp:simplePos x="0" y="0"/>
                <wp:positionH relativeFrom="column">
                  <wp:posOffset>1637665</wp:posOffset>
                </wp:positionH>
                <wp:positionV relativeFrom="paragraph">
                  <wp:posOffset>1724025</wp:posOffset>
                </wp:positionV>
                <wp:extent cx="647065" cy="939165"/>
                <wp:effectExtent l="0" t="0" r="0" b="51435"/>
                <wp:wrapNone/>
                <wp:docPr id="92" name="Group 92"/>
                <wp:cNvGraphicFramePr/>
                <a:graphic xmlns:a="http://schemas.openxmlformats.org/drawingml/2006/main">
                  <a:graphicData uri="http://schemas.microsoft.com/office/word/2010/wordprocessingGroup">
                    <wpg:wgp>
                      <wpg:cNvGrpSpPr/>
                      <wpg:grpSpPr>
                        <a:xfrm>
                          <a:off x="0" y="0"/>
                          <a:ext cx="647065" cy="939165"/>
                          <a:chOff x="0" y="46187"/>
                          <a:chExt cx="647065" cy="620563"/>
                        </a:xfrm>
                      </wpg:grpSpPr>
                      <wps:wsp>
                        <wps:cNvPr id="93" name="Straight Arrow Connector 93"/>
                        <wps:cNvCnPr/>
                        <wps:spPr>
                          <a:xfrm>
                            <a:off x="342900" y="228600"/>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4" name="Text Box 94"/>
                        <wps:cNvSpPr txBox="1"/>
                        <wps:spPr>
                          <a:xfrm>
                            <a:off x="0" y="46187"/>
                            <a:ext cx="647065" cy="182519"/>
                          </a:xfrm>
                          <a:prstGeom prst="rect">
                            <a:avLst/>
                          </a:prstGeom>
                          <a:noFill/>
                          <a:ln w="6350">
                            <a:noFill/>
                          </a:ln>
                          <a:effectLst/>
                        </wps:spPr>
                        <wps:txbx>
                          <w:txbxContent>
                            <w:p w14:paraId="05AD6BAF" w14:textId="77777777" w:rsidR="00A71029" w:rsidRDefault="00A71029" w:rsidP="0055565A">
                              <w:r>
                                <w:t>Cut-off</w:t>
                              </w:r>
                            </w:p>
                            <w:p w14:paraId="6908CB13" w14:textId="77777777" w:rsidR="00A71029" w:rsidRDefault="00A71029" w:rsidP="0055565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1AEC5362" id="Group 92" o:spid="_x0000_s1065" style="position:absolute;margin-left:128.95pt;margin-top:135.75pt;width:50.95pt;height:73.95pt;z-index:251652096;mso-position-horizontal-relative:text;mso-position-vertical-relative:text;mso-height-relative:margin" coordorigin=",461" coordsize="647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">
                <v:shape id="Straight Arrow Connector 93" o:spid="_x0000_s1066" type="#_x0000_t32" style="position:absolute;left:3429;top:2286;width:9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T5XMIAAADbAAAADwAAAGRycy9kb3ducmV2LnhtbESP3YrCMBSE7wXfIRzBG9FUZUWrUUQU&#10;LIsX/jzAoTm2xeakNlHr25uFBS+HmfmGWawaU4on1a6wrGA4iEAQp1YXnCm4nHf9KQjnkTWWlknB&#10;mxyslu3WAmNtX3yk58lnIkDYxagg976KpXRpTgbdwFbEwbva2qAPss6krvEV4KaUoyiaSIMFh4Uc&#10;K9rklN5OD6Ngekh+ftPeRm/pkFi5T4Z035VKdTvNeg7CU+O/4f/2XiuYjeHvS/gBc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T5XMIAAADbAAAADwAAAAAAAAAAAAAA&#10;AAChAgAAZHJzL2Rvd25yZXYueG1sUEsFBgAAAAAEAAQA+QAAAJADAAAAAA==&#10;" strokeweight="1.5pt">
                  <v:stroke endarrow="open"/>
                </v:shape>
                <v:shape id="Text Box 94" o:spid="_x0000_s1067" type="#_x0000_t202" style="position:absolute;top:461;width:6470;height:1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lasUA&#10;AADbAAAADwAAAGRycy9kb3ducmV2LnhtbESPQWsCMRSE7wX/Q3iFXkSzFpF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uVqxQAAANsAAAAPAAAAAAAAAAAAAAAAAJgCAABkcnMv&#10;ZG93bnJldi54bWxQSwUGAAAAAAQABAD1AAAAigMAAAAA&#10;" filled="f" stroked="f" strokeweight=".5pt">
                  <v:textbox>
                    <w:txbxContent>
                      <w:p w14:paraId="05AD6BAF" w14:textId="77777777" w:rsidR="00A71029" w:rsidRDefault="00A71029" w:rsidP="0055565A">
                        <w:r>
                          <w:t>Cut-off</w:t>
                        </w:r>
                      </w:p>
                      <w:p w14:paraId="6908CB13" w14:textId="77777777" w:rsidR="00A71029" w:rsidRDefault="00A71029" w:rsidP="0055565A"/>
                    </w:txbxContent>
                  </v:textbox>
                </v:shape>
              </v:group>
            </w:pict>
          </mc:Fallback>
        </mc:AlternateContent>
      </w:r>
      <w:r w:rsidR="009A48A6" w:rsidRPr="009A48A6">
        <w:rPr>
          <w:noProof/>
          <w:lang w:eastAsia="en-GB"/>
        </w:rPr>
        <w:drawing>
          <wp:inline distT="0" distB="0" distL="0" distR="0" wp14:anchorId="1279E58C" wp14:editId="6967EA46">
            <wp:extent cx="4427220" cy="466344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l="1786" r="24107" b="2392"/>
                    <a:stretch/>
                  </pic:blipFill>
                  <pic:spPr bwMode="auto">
                    <a:xfrm>
                      <a:off x="0" y="0"/>
                      <a:ext cx="4427220" cy="4663440"/>
                    </a:xfrm>
                    <a:prstGeom prst="rect">
                      <a:avLst/>
                    </a:prstGeom>
                    <a:noFill/>
                    <a:ln>
                      <a:noFill/>
                    </a:ln>
                    <a:extLst>
                      <a:ext uri="{53640926-AAD7-44D8-BBD7-CCE9431645EC}">
                        <a14:shadowObscured xmlns:a14="http://schemas.microsoft.com/office/drawing/2010/main"/>
                      </a:ext>
                    </a:extLst>
                  </pic:spPr>
                </pic:pic>
              </a:graphicData>
            </a:graphic>
          </wp:inline>
        </w:drawing>
      </w:r>
    </w:p>
    <w:p w14:paraId="2A4F8A8A" w14:textId="77777777" w:rsidR="0055565A" w:rsidRPr="008E0170" w:rsidRDefault="0055565A" w:rsidP="0055565A">
      <w:pPr>
        <w:pStyle w:val="Caption"/>
        <w:rPr>
          <w:rFonts w:ascii="Times New Roman" w:hAnsi="Times New Roman" w:cs="Times New Roman"/>
          <w:b w:val="0"/>
          <w:i/>
          <w:sz w:val="24"/>
          <w:szCs w:val="24"/>
        </w:rPr>
      </w:pPr>
      <w:bookmarkStart w:id="223" w:name="_Toc436932693"/>
      <w:r w:rsidRPr="008E0170">
        <w:rPr>
          <w:b w:val="0"/>
          <w:i/>
          <w:sz w:val="24"/>
          <w:szCs w:val="24"/>
        </w:rPr>
        <w:t xml:space="preserve">Figure </w:t>
      </w:r>
      <w:r w:rsidR="00BE4DBB">
        <w:rPr>
          <w:b w:val="0"/>
          <w:i/>
          <w:sz w:val="24"/>
          <w:szCs w:val="24"/>
        </w:rPr>
        <w:fldChar w:fldCharType="begin"/>
      </w:r>
      <w:r w:rsidR="00BE4DBB">
        <w:rPr>
          <w:b w:val="0"/>
          <w:i/>
          <w:sz w:val="24"/>
          <w:szCs w:val="24"/>
        </w:rPr>
        <w:instrText xml:space="preserve"> STYLEREF 1 \s </w:instrText>
      </w:r>
      <w:r w:rsidR="00BE4DBB">
        <w:rPr>
          <w:b w:val="0"/>
          <w:i/>
          <w:sz w:val="24"/>
          <w:szCs w:val="24"/>
        </w:rPr>
        <w:fldChar w:fldCharType="separate"/>
      </w:r>
      <w:r w:rsidR="00BE4DBB">
        <w:rPr>
          <w:b w:val="0"/>
          <w:i/>
          <w:noProof/>
          <w:sz w:val="24"/>
          <w:szCs w:val="24"/>
        </w:rPr>
        <w:t>6</w:t>
      </w:r>
      <w:r w:rsidR="00BE4DBB">
        <w:rPr>
          <w:b w:val="0"/>
          <w:i/>
          <w:sz w:val="24"/>
          <w:szCs w:val="24"/>
        </w:rPr>
        <w:fldChar w:fldCharType="end"/>
      </w:r>
      <w:r w:rsidR="00BE4DBB">
        <w:rPr>
          <w:b w:val="0"/>
          <w:i/>
          <w:sz w:val="24"/>
          <w:szCs w:val="24"/>
        </w:rPr>
        <w:t>.</w:t>
      </w:r>
      <w:r w:rsidR="00BE4DBB">
        <w:rPr>
          <w:b w:val="0"/>
          <w:i/>
          <w:sz w:val="24"/>
          <w:szCs w:val="24"/>
        </w:rPr>
        <w:fldChar w:fldCharType="begin"/>
      </w:r>
      <w:r w:rsidR="00BE4DBB">
        <w:rPr>
          <w:b w:val="0"/>
          <w:i/>
          <w:sz w:val="24"/>
          <w:szCs w:val="24"/>
        </w:rPr>
        <w:instrText xml:space="preserve"> SEQ Figure \* ARABIC \s 1 </w:instrText>
      </w:r>
      <w:r w:rsidR="00BE4DBB">
        <w:rPr>
          <w:b w:val="0"/>
          <w:i/>
          <w:sz w:val="24"/>
          <w:szCs w:val="24"/>
        </w:rPr>
        <w:fldChar w:fldCharType="separate"/>
      </w:r>
      <w:r w:rsidR="00BE4DBB">
        <w:rPr>
          <w:b w:val="0"/>
          <w:i/>
          <w:noProof/>
          <w:sz w:val="24"/>
          <w:szCs w:val="24"/>
        </w:rPr>
        <w:t>8</w:t>
      </w:r>
      <w:r w:rsidR="00BE4DBB">
        <w:rPr>
          <w:b w:val="0"/>
          <w:i/>
          <w:sz w:val="24"/>
          <w:szCs w:val="24"/>
        </w:rPr>
        <w:fldChar w:fldCharType="end"/>
      </w:r>
      <w:r w:rsidRPr="008E0170">
        <w:rPr>
          <w:b w:val="0"/>
          <w:i/>
          <w:sz w:val="24"/>
          <w:szCs w:val="24"/>
        </w:rPr>
        <w:t xml:space="preserve"> Frequency distribution of total </w:t>
      </w:r>
      <w:r>
        <w:rPr>
          <w:b w:val="0"/>
          <w:i/>
          <w:sz w:val="24"/>
          <w:szCs w:val="24"/>
        </w:rPr>
        <w:t>letter</w:t>
      </w:r>
      <w:r w:rsidRPr="008E0170">
        <w:rPr>
          <w:b w:val="0"/>
          <w:i/>
          <w:sz w:val="24"/>
          <w:szCs w:val="24"/>
        </w:rPr>
        <w:t xml:space="preserve"> fluency scores</w:t>
      </w:r>
      <w:bookmarkEnd w:id="223"/>
    </w:p>
    <w:p w14:paraId="48828807" w14:textId="77777777" w:rsidR="0055565A" w:rsidRDefault="0055565A" w:rsidP="0055565A">
      <w:pPr>
        <w:spacing w:line="360" w:lineRule="auto"/>
        <w:rPr>
          <w:lang w:val="en" w:eastAsia="en-GB"/>
        </w:rPr>
      </w:pPr>
    </w:p>
    <w:p w14:paraId="52A961B6" w14:textId="77777777" w:rsidR="0055565A" w:rsidRDefault="0055565A" w:rsidP="0055565A">
      <w:pPr>
        <w:spacing w:line="360" w:lineRule="auto"/>
        <w:rPr>
          <w:lang w:val="en" w:eastAsia="en-GB"/>
        </w:rPr>
      </w:pPr>
    </w:p>
    <w:p w14:paraId="471675E8" w14:textId="77777777" w:rsidR="0055565A" w:rsidRPr="00D268CC" w:rsidRDefault="0055565A" w:rsidP="0055565A">
      <w:pPr>
        <w:pStyle w:val="Caption"/>
        <w:keepNext/>
        <w:rPr>
          <w:b w:val="0"/>
          <w:sz w:val="24"/>
        </w:rPr>
      </w:pPr>
      <w:bookmarkStart w:id="224" w:name="_Toc436932746"/>
      <w:r w:rsidRPr="00D268CC">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16</w:t>
      </w:r>
      <w:r w:rsidR="007D2D0D">
        <w:rPr>
          <w:b w:val="0"/>
          <w:sz w:val="24"/>
        </w:rPr>
        <w:fldChar w:fldCharType="end"/>
      </w:r>
      <w:r w:rsidRPr="00D268CC">
        <w:rPr>
          <w:b w:val="0"/>
          <w:sz w:val="24"/>
        </w:rPr>
        <w:t xml:space="preserve"> correction grid for letter fluency scores with adjustments based on education</w:t>
      </w:r>
      <w:bookmarkEnd w:id="224"/>
    </w:p>
    <w:tbl>
      <w:tblPr>
        <w:tblStyle w:val="MediumShading2-Accent31"/>
        <w:tblW w:w="0" w:type="auto"/>
        <w:tblLook w:val="04A0" w:firstRow="1" w:lastRow="0" w:firstColumn="1" w:lastColumn="0" w:noHBand="0" w:noVBand="1"/>
      </w:tblPr>
      <w:tblGrid>
        <w:gridCol w:w="1377"/>
        <w:gridCol w:w="1430"/>
      </w:tblGrid>
      <w:tr w:rsidR="00A15D80" w:rsidRPr="00A15D80" w14:paraId="166FC7E9" w14:textId="77777777" w:rsidTr="00A15D8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shd w:val="clear" w:color="auto" w:fill="auto"/>
            <w:noWrap/>
            <w:hideMark/>
          </w:tcPr>
          <w:p w14:paraId="43B6299C" w14:textId="77777777" w:rsidR="0055565A" w:rsidRPr="00A15D80" w:rsidRDefault="0055565A" w:rsidP="003D3BEC">
            <w:pPr>
              <w:spacing w:line="360" w:lineRule="auto"/>
              <w:jc w:val="center"/>
              <w:rPr>
                <w:color w:val="auto"/>
                <w:lang w:eastAsia="en-GB"/>
              </w:rPr>
            </w:pPr>
            <w:r w:rsidRPr="00A15D80">
              <w:rPr>
                <w:color w:val="auto"/>
                <w:lang w:eastAsia="en-GB"/>
              </w:rPr>
              <w:t>Education</w:t>
            </w:r>
          </w:p>
        </w:tc>
        <w:tc>
          <w:tcPr>
            <w:tcW w:w="0" w:type="auto"/>
            <w:shd w:val="clear" w:color="auto" w:fill="auto"/>
            <w:noWrap/>
            <w:hideMark/>
          </w:tcPr>
          <w:p w14:paraId="3E6727D4" w14:textId="77777777" w:rsidR="0055565A" w:rsidRPr="00A15D80"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lang w:eastAsia="en-GB"/>
              </w:rPr>
            </w:pPr>
            <w:r w:rsidRPr="00A15D80">
              <w:rPr>
                <w:color w:val="auto"/>
                <w:lang w:eastAsia="en-GB"/>
              </w:rPr>
              <w:t>Correction</w:t>
            </w:r>
          </w:p>
        </w:tc>
      </w:tr>
      <w:tr w:rsidR="00A15D80" w:rsidRPr="00A15D80" w14:paraId="69D01F9A" w14:textId="77777777" w:rsidTr="00A15D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954EB97" w14:textId="77777777" w:rsidR="00A15D80" w:rsidRPr="00A15D80" w:rsidRDefault="00A15D80" w:rsidP="003D3BEC">
            <w:pPr>
              <w:spacing w:line="360" w:lineRule="auto"/>
              <w:jc w:val="center"/>
              <w:rPr>
                <w:color w:val="auto"/>
                <w:lang w:eastAsia="en-GB"/>
              </w:rPr>
            </w:pPr>
            <w:r w:rsidRPr="00A15D80">
              <w:rPr>
                <w:color w:val="auto"/>
                <w:lang w:eastAsia="en-GB"/>
              </w:rPr>
              <w:t>4</w:t>
            </w:r>
          </w:p>
        </w:tc>
        <w:tc>
          <w:tcPr>
            <w:tcW w:w="0" w:type="auto"/>
            <w:shd w:val="clear" w:color="auto" w:fill="auto"/>
            <w:noWrap/>
          </w:tcPr>
          <w:p w14:paraId="29DEF7AB" w14:textId="77777777" w:rsidR="00A15D80" w:rsidRPr="000A7A75" w:rsidRDefault="00A15D80" w:rsidP="00A15D80">
            <w:pPr>
              <w:jc w:val="center"/>
              <w:cnfStyle w:val="000000100000" w:firstRow="0" w:lastRow="0" w:firstColumn="0" w:lastColumn="0" w:oddVBand="0" w:evenVBand="0" w:oddHBand="1" w:evenHBand="0" w:firstRowFirstColumn="0" w:firstRowLastColumn="0" w:lastRowFirstColumn="0" w:lastRowLastColumn="0"/>
            </w:pPr>
            <w:r w:rsidRPr="000A7A75">
              <w:t>3.75</w:t>
            </w:r>
          </w:p>
        </w:tc>
      </w:tr>
      <w:tr w:rsidR="00A15D80" w:rsidRPr="00A15D80" w14:paraId="136B2A9F" w14:textId="77777777" w:rsidTr="00A15D80">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05957E5" w14:textId="77777777" w:rsidR="00A15D80" w:rsidRPr="00A15D80" w:rsidRDefault="00A15D80" w:rsidP="003D3BEC">
            <w:pPr>
              <w:spacing w:line="360" w:lineRule="auto"/>
              <w:jc w:val="center"/>
              <w:rPr>
                <w:color w:val="auto"/>
                <w:lang w:eastAsia="en-GB"/>
              </w:rPr>
            </w:pPr>
            <w:r w:rsidRPr="00A15D80">
              <w:rPr>
                <w:color w:val="auto"/>
                <w:lang w:eastAsia="en-GB"/>
              </w:rPr>
              <w:t>11</w:t>
            </w:r>
          </w:p>
        </w:tc>
        <w:tc>
          <w:tcPr>
            <w:tcW w:w="0" w:type="auto"/>
            <w:shd w:val="clear" w:color="auto" w:fill="auto"/>
            <w:noWrap/>
          </w:tcPr>
          <w:p w14:paraId="2E8DDD2F" w14:textId="77777777" w:rsidR="00A15D80" w:rsidRPr="000A7A75" w:rsidRDefault="00A15D80" w:rsidP="00A15D80">
            <w:pPr>
              <w:jc w:val="center"/>
              <w:cnfStyle w:val="000000000000" w:firstRow="0" w:lastRow="0" w:firstColumn="0" w:lastColumn="0" w:oddVBand="0" w:evenVBand="0" w:oddHBand="0" w:evenHBand="0" w:firstRowFirstColumn="0" w:firstRowLastColumn="0" w:lastRowFirstColumn="0" w:lastRowLastColumn="0"/>
            </w:pPr>
            <w:r w:rsidRPr="000A7A75">
              <w:t>-1</w:t>
            </w:r>
          </w:p>
        </w:tc>
      </w:tr>
      <w:tr w:rsidR="00A15D80" w:rsidRPr="00A15D80" w14:paraId="31E42840" w14:textId="77777777" w:rsidTr="00A15D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14EC160" w14:textId="77777777" w:rsidR="00A15D80" w:rsidRPr="00A15D80" w:rsidRDefault="00A15D80" w:rsidP="003D3BEC">
            <w:pPr>
              <w:spacing w:line="360" w:lineRule="auto"/>
              <w:jc w:val="center"/>
              <w:rPr>
                <w:color w:val="auto"/>
                <w:lang w:eastAsia="en-GB"/>
              </w:rPr>
            </w:pPr>
            <w:r w:rsidRPr="00A15D80">
              <w:rPr>
                <w:color w:val="auto"/>
                <w:lang w:eastAsia="en-GB"/>
              </w:rPr>
              <w:t>16</w:t>
            </w:r>
          </w:p>
        </w:tc>
        <w:tc>
          <w:tcPr>
            <w:tcW w:w="0" w:type="auto"/>
            <w:shd w:val="clear" w:color="auto" w:fill="auto"/>
            <w:noWrap/>
          </w:tcPr>
          <w:p w14:paraId="155D286A" w14:textId="77777777" w:rsidR="00A15D80" w:rsidRDefault="00A15D80" w:rsidP="00A15D80">
            <w:pPr>
              <w:jc w:val="center"/>
              <w:cnfStyle w:val="000000100000" w:firstRow="0" w:lastRow="0" w:firstColumn="0" w:lastColumn="0" w:oddVBand="0" w:evenVBand="0" w:oddHBand="1" w:evenHBand="0" w:firstRowFirstColumn="0" w:firstRowLastColumn="0" w:lastRowFirstColumn="0" w:lastRowLastColumn="0"/>
            </w:pPr>
            <w:r w:rsidRPr="000A7A75">
              <w:t>-4.25</w:t>
            </w:r>
          </w:p>
        </w:tc>
      </w:tr>
    </w:tbl>
    <w:p w14:paraId="18E8EC81" w14:textId="77777777" w:rsidR="0055565A" w:rsidRDefault="00A15D80" w:rsidP="0055565A">
      <w:pPr>
        <w:spacing w:line="360" w:lineRule="auto"/>
        <w:rPr>
          <w:lang w:val="en" w:eastAsia="en-GB"/>
        </w:rPr>
      </w:pPr>
      <w:r w:rsidRPr="001F43A8">
        <w:rPr>
          <w:sz w:val="20"/>
          <w:szCs w:val="20"/>
        </w:rPr>
        <w:t xml:space="preserve">Correction score = [Raw score - </w:t>
      </w:r>
      <w:r>
        <w:rPr>
          <w:sz w:val="20"/>
          <w:szCs w:val="20"/>
        </w:rPr>
        <w:t>((education - 9.553) *(0.670</w:t>
      </w:r>
      <w:r w:rsidRPr="001F43A8">
        <w:rPr>
          <w:sz w:val="20"/>
          <w:szCs w:val="20"/>
        </w:rPr>
        <w:t>))]</w:t>
      </w:r>
    </w:p>
    <w:p w14:paraId="3AC5CEC1" w14:textId="77777777" w:rsidR="0055565A" w:rsidRDefault="0055565A" w:rsidP="0055565A">
      <w:pPr>
        <w:spacing w:line="360" w:lineRule="auto"/>
        <w:rPr>
          <w:lang w:val="en" w:eastAsia="en-GB"/>
        </w:rPr>
      </w:pPr>
    </w:p>
    <w:p w14:paraId="51999D4D" w14:textId="77777777" w:rsidR="0055565A" w:rsidRDefault="0055565A" w:rsidP="0055565A">
      <w:pPr>
        <w:pStyle w:val="Heading3"/>
        <w:numPr>
          <w:ilvl w:val="2"/>
          <w:numId w:val="7"/>
        </w:numPr>
        <w:rPr>
          <w:lang w:val="en" w:eastAsia="en-GB"/>
        </w:rPr>
      </w:pPr>
      <w:r>
        <w:rPr>
          <w:lang w:val="en" w:eastAsia="en-GB"/>
        </w:rPr>
        <w:lastRenderedPageBreak/>
        <w:t>Category fluency analysis</w:t>
      </w:r>
    </w:p>
    <w:p w14:paraId="0D346EFD" w14:textId="77777777" w:rsidR="0055565A" w:rsidRDefault="0055565A" w:rsidP="0055565A">
      <w:pPr>
        <w:spacing w:line="360" w:lineRule="auto"/>
        <w:rPr>
          <w:lang w:val="en" w:eastAsia="en-GB"/>
        </w:rPr>
      </w:pPr>
      <w:r w:rsidRPr="00FC458F">
        <w:rPr>
          <w:lang w:val="en" w:eastAsia="en-GB"/>
        </w:rPr>
        <w:t>There was a significant difference between the age groups on</w:t>
      </w:r>
      <w:r>
        <w:rPr>
          <w:lang w:val="en" w:eastAsia="en-GB"/>
        </w:rPr>
        <w:t xml:space="preserve"> the</w:t>
      </w:r>
      <w:r w:rsidRPr="00FC458F">
        <w:rPr>
          <w:lang w:val="en" w:eastAsia="en-GB"/>
        </w:rPr>
        <w:t xml:space="preserve"> total </w:t>
      </w:r>
      <w:r>
        <w:rPr>
          <w:lang w:val="en" w:eastAsia="en-GB"/>
        </w:rPr>
        <w:t>category</w:t>
      </w:r>
      <w:r w:rsidRPr="00FC458F">
        <w:rPr>
          <w:lang w:val="en" w:eastAsia="en-GB"/>
        </w:rPr>
        <w:t xml:space="preserve"> fluency</w:t>
      </w:r>
      <w:r>
        <w:rPr>
          <w:lang w:val="en" w:eastAsia="en-GB"/>
        </w:rPr>
        <w:t xml:space="preserve"> score</w:t>
      </w:r>
      <w:r w:rsidRPr="00FC458F">
        <w:rPr>
          <w:lang w:val="en" w:eastAsia="en-GB"/>
        </w:rPr>
        <w:t xml:space="preserve"> (F (6, 122) = </w:t>
      </w:r>
      <w:r>
        <w:rPr>
          <w:lang w:val="en" w:eastAsia="en-GB"/>
        </w:rPr>
        <w:t>24.53</w:t>
      </w:r>
      <w:r w:rsidRPr="00FC458F">
        <w:rPr>
          <w:lang w:val="en" w:eastAsia="en-GB"/>
        </w:rPr>
        <w:t>, p&lt;0.001). There were differences observed between groups for</w:t>
      </w:r>
      <w:r>
        <w:rPr>
          <w:lang w:val="en" w:eastAsia="en-GB"/>
        </w:rPr>
        <w:t xml:space="preserve"> cities</w:t>
      </w:r>
      <w:r w:rsidRPr="00FC458F">
        <w:rPr>
          <w:lang w:val="en" w:eastAsia="en-GB"/>
        </w:rPr>
        <w:t xml:space="preserve"> (F (6, 122) = </w:t>
      </w:r>
      <w:r>
        <w:rPr>
          <w:lang w:val="en" w:eastAsia="en-GB"/>
        </w:rPr>
        <w:t>8.78</w:t>
      </w:r>
      <w:r w:rsidRPr="00FC458F">
        <w:rPr>
          <w:lang w:val="en" w:eastAsia="en-GB"/>
        </w:rPr>
        <w:t xml:space="preserve">, p&lt;0.001), </w:t>
      </w:r>
      <w:r>
        <w:rPr>
          <w:lang w:val="en" w:eastAsia="en-GB"/>
        </w:rPr>
        <w:t>animals</w:t>
      </w:r>
      <w:r w:rsidRPr="00FC458F">
        <w:rPr>
          <w:lang w:val="en" w:eastAsia="en-GB"/>
        </w:rPr>
        <w:t xml:space="preserve"> (F (6, 122) = </w:t>
      </w:r>
      <w:r>
        <w:rPr>
          <w:lang w:val="en" w:eastAsia="en-GB"/>
        </w:rPr>
        <w:t>24.74</w:t>
      </w:r>
      <w:r w:rsidRPr="00FC458F">
        <w:rPr>
          <w:lang w:val="en" w:eastAsia="en-GB"/>
        </w:rPr>
        <w:t>, p&lt;0.001)</w:t>
      </w:r>
      <w:r>
        <w:rPr>
          <w:lang w:val="en" w:eastAsia="en-GB"/>
        </w:rPr>
        <w:t>, fruits</w:t>
      </w:r>
      <w:r w:rsidRPr="00FC458F">
        <w:rPr>
          <w:lang w:val="en" w:eastAsia="en-GB"/>
        </w:rPr>
        <w:t xml:space="preserve"> (F (6, 122) = </w:t>
      </w:r>
      <w:r>
        <w:rPr>
          <w:lang w:val="en" w:eastAsia="en-GB"/>
        </w:rPr>
        <w:t>24.74</w:t>
      </w:r>
      <w:r w:rsidRPr="00FC458F">
        <w:rPr>
          <w:lang w:val="en" w:eastAsia="en-GB"/>
        </w:rPr>
        <w:t>, p&lt;0.001)</w:t>
      </w:r>
      <w:r>
        <w:rPr>
          <w:lang w:val="en" w:eastAsia="en-GB"/>
        </w:rPr>
        <w:t xml:space="preserve"> </w:t>
      </w:r>
      <w:r w:rsidRPr="00FC458F">
        <w:rPr>
          <w:lang w:val="en" w:eastAsia="en-GB"/>
        </w:rPr>
        <w:t xml:space="preserve">and </w:t>
      </w:r>
      <w:r>
        <w:rPr>
          <w:lang w:val="en" w:eastAsia="en-GB"/>
        </w:rPr>
        <w:t>things people wear</w:t>
      </w:r>
      <w:r w:rsidRPr="00FC458F">
        <w:rPr>
          <w:lang w:val="en" w:eastAsia="en-GB"/>
        </w:rPr>
        <w:t xml:space="preserve"> (F (6, 122) = </w:t>
      </w:r>
      <w:r>
        <w:rPr>
          <w:lang w:val="en" w:eastAsia="en-GB"/>
        </w:rPr>
        <w:t>20.47</w:t>
      </w:r>
      <w:r w:rsidRPr="00FC458F">
        <w:rPr>
          <w:lang w:val="en" w:eastAsia="en-GB"/>
        </w:rPr>
        <w:t>, p&lt;0.001).</w:t>
      </w:r>
    </w:p>
    <w:p w14:paraId="2F92957C" w14:textId="77777777" w:rsidR="0055565A" w:rsidRDefault="0055565A" w:rsidP="0055565A">
      <w:pPr>
        <w:spacing w:line="360" w:lineRule="auto"/>
        <w:rPr>
          <w:lang w:val="en" w:eastAsia="en-GB"/>
        </w:rPr>
      </w:pPr>
    </w:p>
    <w:p w14:paraId="257D8B04" w14:textId="77777777" w:rsidR="0055565A" w:rsidRDefault="0055565A" w:rsidP="0055565A">
      <w:pPr>
        <w:spacing w:line="360" w:lineRule="auto"/>
        <w:rPr>
          <w:lang w:val="en" w:eastAsia="en-GB"/>
        </w:rPr>
      </w:pPr>
      <w:r>
        <w:rPr>
          <w:lang w:val="en" w:eastAsia="en-GB"/>
        </w:rPr>
        <w:t>The main differences observed amongst the groups in a post hoc analysis using Bonferroni correction for total category fluency scores were between the age groups 21-30, 31-40, 41-50 and 51-60, 61-70, 71-80, 80+, (p&lt;0.05). Table 6.</w:t>
      </w:r>
      <w:r w:rsidR="00F94BBA">
        <w:rPr>
          <w:lang w:val="en" w:eastAsia="en-GB"/>
        </w:rPr>
        <w:t>1</w:t>
      </w:r>
      <w:r>
        <w:rPr>
          <w:lang w:val="en" w:eastAsia="en-GB"/>
        </w:rPr>
        <w:t xml:space="preserve">7 shows the mean per age group and it is evident that there were small but distinctive differences, in which the younger groups outperform the older groups on all categories and in total. </w:t>
      </w:r>
    </w:p>
    <w:p w14:paraId="5C4AF18B" w14:textId="77777777" w:rsidR="0055565A" w:rsidRPr="00FC458F" w:rsidRDefault="0055565A" w:rsidP="0055565A">
      <w:pPr>
        <w:rPr>
          <w:lang w:val="en" w:eastAsia="en-GB"/>
        </w:rPr>
      </w:pPr>
    </w:p>
    <w:p w14:paraId="42213A36" w14:textId="77777777" w:rsidR="0055565A" w:rsidRPr="00333E51" w:rsidRDefault="0055565A" w:rsidP="0055565A">
      <w:pPr>
        <w:pStyle w:val="Caption"/>
        <w:keepNext/>
        <w:rPr>
          <w:b w:val="0"/>
          <w:sz w:val="24"/>
          <w:szCs w:val="24"/>
        </w:rPr>
      </w:pPr>
      <w:bookmarkStart w:id="225" w:name="_Toc436932747"/>
      <w:r w:rsidRPr="00333E51">
        <w:rPr>
          <w:b w:val="0"/>
          <w:sz w:val="24"/>
          <w:szCs w:val="24"/>
        </w:rPr>
        <w:t xml:space="preserve">Table </w:t>
      </w:r>
      <w:r w:rsidR="007D2D0D">
        <w:rPr>
          <w:b w:val="0"/>
          <w:sz w:val="24"/>
          <w:szCs w:val="24"/>
        </w:rPr>
        <w:fldChar w:fldCharType="begin"/>
      </w:r>
      <w:r w:rsidR="007D2D0D">
        <w:rPr>
          <w:b w:val="0"/>
          <w:sz w:val="24"/>
          <w:szCs w:val="24"/>
        </w:rPr>
        <w:instrText xml:space="preserve"> STYLEREF 1 \s </w:instrText>
      </w:r>
      <w:r w:rsidR="007D2D0D">
        <w:rPr>
          <w:b w:val="0"/>
          <w:sz w:val="24"/>
          <w:szCs w:val="24"/>
        </w:rPr>
        <w:fldChar w:fldCharType="separate"/>
      </w:r>
      <w:r w:rsidR="007D2D0D">
        <w:rPr>
          <w:b w:val="0"/>
          <w:noProof/>
          <w:sz w:val="24"/>
          <w:szCs w:val="24"/>
        </w:rPr>
        <w:t>6</w:t>
      </w:r>
      <w:r w:rsidR="007D2D0D">
        <w:rPr>
          <w:b w:val="0"/>
          <w:sz w:val="24"/>
          <w:szCs w:val="24"/>
        </w:rPr>
        <w:fldChar w:fldCharType="end"/>
      </w:r>
      <w:r w:rsidR="007D2D0D">
        <w:rPr>
          <w:b w:val="0"/>
          <w:sz w:val="24"/>
          <w:szCs w:val="24"/>
        </w:rPr>
        <w:t>.</w:t>
      </w:r>
      <w:r w:rsidR="007D2D0D">
        <w:rPr>
          <w:b w:val="0"/>
          <w:sz w:val="24"/>
          <w:szCs w:val="24"/>
        </w:rPr>
        <w:fldChar w:fldCharType="begin"/>
      </w:r>
      <w:r w:rsidR="007D2D0D">
        <w:rPr>
          <w:b w:val="0"/>
          <w:sz w:val="24"/>
          <w:szCs w:val="24"/>
        </w:rPr>
        <w:instrText xml:space="preserve"> SEQ Table \* ARABIC \s 1 </w:instrText>
      </w:r>
      <w:r w:rsidR="007D2D0D">
        <w:rPr>
          <w:b w:val="0"/>
          <w:sz w:val="24"/>
          <w:szCs w:val="24"/>
        </w:rPr>
        <w:fldChar w:fldCharType="separate"/>
      </w:r>
      <w:r w:rsidR="007D2D0D">
        <w:rPr>
          <w:b w:val="0"/>
          <w:noProof/>
          <w:sz w:val="24"/>
          <w:szCs w:val="24"/>
        </w:rPr>
        <w:t>17</w:t>
      </w:r>
      <w:r w:rsidR="007D2D0D">
        <w:rPr>
          <w:b w:val="0"/>
          <w:sz w:val="24"/>
          <w:szCs w:val="24"/>
        </w:rPr>
        <w:fldChar w:fldCharType="end"/>
      </w:r>
      <w:r>
        <w:rPr>
          <w:b w:val="0"/>
          <w:sz w:val="24"/>
          <w:szCs w:val="24"/>
        </w:rPr>
        <w:t xml:space="preserve"> Mean (SD) scores for individual categories and total category</w:t>
      </w:r>
      <w:r w:rsidRPr="00333E51">
        <w:rPr>
          <w:b w:val="0"/>
          <w:sz w:val="24"/>
          <w:szCs w:val="24"/>
        </w:rPr>
        <w:t xml:space="preserve"> fluency</w:t>
      </w:r>
      <w:r>
        <w:rPr>
          <w:b w:val="0"/>
          <w:sz w:val="24"/>
          <w:szCs w:val="24"/>
        </w:rPr>
        <w:t>.</w:t>
      </w:r>
      <w:bookmarkEnd w:id="225"/>
    </w:p>
    <w:tbl>
      <w:tblPr>
        <w:tblStyle w:val="MediumShading2-Accent61"/>
        <w:tblpPr w:leftFromText="180" w:rightFromText="180" w:vertAnchor="text" w:horzAnchor="margin" w:tblpY="155"/>
        <w:tblW w:w="0" w:type="auto"/>
        <w:tblLook w:val="04A0" w:firstRow="1" w:lastRow="0" w:firstColumn="1" w:lastColumn="0" w:noHBand="0" w:noVBand="1"/>
      </w:tblPr>
      <w:tblGrid>
        <w:gridCol w:w="1328"/>
        <w:gridCol w:w="1239"/>
        <w:gridCol w:w="1239"/>
        <w:gridCol w:w="1239"/>
        <w:gridCol w:w="1716"/>
        <w:gridCol w:w="1959"/>
      </w:tblGrid>
      <w:tr w:rsidR="0055565A" w:rsidRPr="00A73DDB" w14:paraId="130E739E" w14:textId="77777777" w:rsidTr="003D3BEC">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0" w:type="auto"/>
            <w:shd w:val="clear" w:color="auto" w:fill="auto"/>
            <w:noWrap/>
            <w:hideMark/>
          </w:tcPr>
          <w:p w14:paraId="0FC305DB" w14:textId="77777777" w:rsidR="0055565A" w:rsidRPr="00A73DDB" w:rsidRDefault="0055565A" w:rsidP="003D3BEC">
            <w:pPr>
              <w:spacing w:line="360" w:lineRule="auto"/>
              <w:jc w:val="center"/>
              <w:rPr>
                <w:rFonts w:asciiTheme="minorHAnsi" w:eastAsiaTheme="minorEastAsia" w:hAnsiTheme="minorHAnsi" w:cstheme="minorBidi"/>
                <w:color w:val="auto"/>
                <w:sz w:val="20"/>
                <w:lang w:eastAsia="en-GB"/>
              </w:rPr>
            </w:pPr>
            <w:r w:rsidRPr="00A73DDB">
              <w:rPr>
                <w:rFonts w:asciiTheme="minorHAnsi" w:eastAsiaTheme="minorEastAsia" w:hAnsiTheme="minorHAnsi" w:cstheme="minorBidi"/>
                <w:color w:val="auto"/>
                <w:sz w:val="20"/>
                <w:lang w:eastAsia="en-GB"/>
              </w:rPr>
              <w:t>Age groups</w:t>
            </w:r>
          </w:p>
        </w:tc>
        <w:tc>
          <w:tcPr>
            <w:tcW w:w="0" w:type="auto"/>
            <w:shd w:val="clear" w:color="auto" w:fill="auto"/>
            <w:noWrap/>
            <w:hideMark/>
          </w:tcPr>
          <w:p w14:paraId="47C46D0A" w14:textId="77777777" w:rsidR="0055565A" w:rsidRPr="00A73DDB"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lang w:eastAsia="en-GB"/>
              </w:rPr>
            </w:pPr>
            <w:r w:rsidRPr="00A73DDB">
              <w:rPr>
                <w:rFonts w:asciiTheme="minorHAnsi" w:eastAsiaTheme="minorEastAsia" w:hAnsiTheme="minorHAnsi" w:cstheme="minorBidi"/>
                <w:color w:val="auto"/>
                <w:sz w:val="20"/>
                <w:lang w:eastAsia="en-GB"/>
              </w:rPr>
              <w:t>Cities</w:t>
            </w:r>
          </w:p>
        </w:tc>
        <w:tc>
          <w:tcPr>
            <w:tcW w:w="0" w:type="auto"/>
            <w:shd w:val="clear" w:color="auto" w:fill="auto"/>
            <w:noWrap/>
            <w:hideMark/>
          </w:tcPr>
          <w:p w14:paraId="5597E13D" w14:textId="77777777" w:rsidR="0055565A" w:rsidRPr="00A73DDB"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lang w:eastAsia="en-GB"/>
              </w:rPr>
            </w:pPr>
            <w:r w:rsidRPr="00A73DDB">
              <w:rPr>
                <w:rFonts w:asciiTheme="minorHAnsi" w:eastAsiaTheme="minorEastAsia" w:hAnsiTheme="minorHAnsi" w:cstheme="minorBidi"/>
                <w:color w:val="auto"/>
                <w:sz w:val="20"/>
                <w:lang w:eastAsia="en-GB"/>
              </w:rPr>
              <w:t>Animals</w:t>
            </w:r>
          </w:p>
        </w:tc>
        <w:tc>
          <w:tcPr>
            <w:tcW w:w="0" w:type="auto"/>
            <w:shd w:val="clear" w:color="auto" w:fill="auto"/>
            <w:noWrap/>
            <w:hideMark/>
          </w:tcPr>
          <w:p w14:paraId="3EA8BB60" w14:textId="77777777" w:rsidR="0055565A" w:rsidRPr="00A73DDB"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lang w:eastAsia="en-GB"/>
              </w:rPr>
            </w:pPr>
            <w:r w:rsidRPr="00A73DDB">
              <w:rPr>
                <w:rFonts w:asciiTheme="minorHAnsi" w:eastAsiaTheme="minorEastAsia" w:hAnsiTheme="minorHAnsi" w:cstheme="minorBidi"/>
                <w:color w:val="auto"/>
                <w:sz w:val="20"/>
                <w:lang w:eastAsia="en-GB"/>
              </w:rPr>
              <w:t>Fruits</w:t>
            </w:r>
          </w:p>
        </w:tc>
        <w:tc>
          <w:tcPr>
            <w:tcW w:w="0" w:type="auto"/>
            <w:shd w:val="clear" w:color="auto" w:fill="auto"/>
          </w:tcPr>
          <w:p w14:paraId="6A292006" w14:textId="77777777" w:rsidR="0055565A" w:rsidRPr="00A73DDB"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0"/>
                <w:lang w:eastAsia="en-GB"/>
              </w:rPr>
            </w:pPr>
            <w:r w:rsidRPr="00A73DDB">
              <w:rPr>
                <w:color w:val="auto"/>
                <w:sz w:val="20"/>
                <w:lang w:eastAsia="en-GB"/>
              </w:rPr>
              <w:t>Things people wear</w:t>
            </w:r>
          </w:p>
        </w:tc>
        <w:tc>
          <w:tcPr>
            <w:tcW w:w="0" w:type="auto"/>
            <w:shd w:val="clear" w:color="auto" w:fill="auto"/>
          </w:tcPr>
          <w:p w14:paraId="46BE7154" w14:textId="77777777" w:rsidR="0055565A" w:rsidRPr="00A73DDB"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0"/>
                <w:lang w:eastAsia="en-GB"/>
              </w:rPr>
            </w:pPr>
            <w:r w:rsidRPr="00A73DDB">
              <w:rPr>
                <w:color w:val="auto"/>
                <w:sz w:val="20"/>
                <w:lang w:eastAsia="en-GB"/>
              </w:rPr>
              <w:t xml:space="preserve">Total </w:t>
            </w:r>
            <w:r>
              <w:rPr>
                <w:color w:val="auto"/>
                <w:sz w:val="20"/>
                <w:lang w:eastAsia="en-GB"/>
              </w:rPr>
              <w:t>Category</w:t>
            </w:r>
            <w:r w:rsidRPr="00A73DDB">
              <w:rPr>
                <w:color w:val="auto"/>
                <w:sz w:val="20"/>
                <w:lang w:eastAsia="en-GB"/>
              </w:rPr>
              <w:t xml:space="preserve"> Fluency</w:t>
            </w:r>
          </w:p>
        </w:tc>
      </w:tr>
      <w:tr w:rsidR="0055565A" w:rsidRPr="00A73DDB" w14:paraId="73A024C1" w14:textId="77777777" w:rsidTr="003D3B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C762E8B" w14:textId="77777777" w:rsidR="0055565A" w:rsidRPr="00A73DDB" w:rsidRDefault="0055565A" w:rsidP="003D3BEC">
            <w:pPr>
              <w:spacing w:line="360" w:lineRule="auto"/>
              <w:jc w:val="center"/>
              <w:rPr>
                <w:rFonts w:asciiTheme="minorHAnsi" w:eastAsiaTheme="minorEastAsia" w:hAnsiTheme="minorHAnsi" w:cstheme="minorBidi"/>
                <w:color w:val="auto"/>
                <w:sz w:val="20"/>
                <w:lang w:eastAsia="en-GB"/>
              </w:rPr>
            </w:pPr>
            <w:r w:rsidRPr="00A73DDB">
              <w:rPr>
                <w:rFonts w:asciiTheme="minorHAnsi" w:eastAsiaTheme="minorEastAsia" w:hAnsiTheme="minorHAnsi" w:cstheme="minorBidi"/>
                <w:color w:val="auto"/>
                <w:sz w:val="20"/>
                <w:lang w:eastAsia="en-GB"/>
              </w:rPr>
              <w:t>21-30</w:t>
            </w:r>
          </w:p>
        </w:tc>
        <w:tc>
          <w:tcPr>
            <w:tcW w:w="0" w:type="auto"/>
            <w:shd w:val="clear" w:color="auto" w:fill="auto"/>
            <w:noWrap/>
            <w:hideMark/>
          </w:tcPr>
          <w:p w14:paraId="4CE46289"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18.80(2.31)</w:t>
            </w:r>
          </w:p>
        </w:tc>
        <w:tc>
          <w:tcPr>
            <w:tcW w:w="0" w:type="auto"/>
            <w:shd w:val="clear" w:color="auto" w:fill="auto"/>
            <w:noWrap/>
            <w:hideMark/>
          </w:tcPr>
          <w:p w14:paraId="70A50C04"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18.55(2.44)</w:t>
            </w:r>
          </w:p>
        </w:tc>
        <w:tc>
          <w:tcPr>
            <w:tcW w:w="0" w:type="auto"/>
            <w:shd w:val="clear" w:color="auto" w:fill="auto"/>
            <w:noWrap/>
            <w:hideMark/>
          </w:tcPr>
          <w:p w14:paraId="06CAE506"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17.65(2.11)</w:t>
            </w:r>
          </w:p>
        </w:tc>
        <w:tc>
          <w:tcPr>
            <w:tcW w:w="0" w:type="auto"/>
            <w:shd w:val="clear" w:color="auto" w:fill="auto"/>
          </w:tcPr>
          <w:p w14:paraId="30C0DC7D"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A73DDB">
              <w:rPr>
                <w:sz w:val="20"/>
                <w:lang w:eastAsia="en-GB"/>
              </w:rPr>
              <w:t>22.90(2.38)</w:t>
            </w:r>
          </w:p>
        </w:tc>
        <w:tc>
          <w:tcPr>
            <w:tcW w:w="0" w:type="auto"/>
            <w:shd w:val="clear" w:color="auto" w:fill="auto"/>
          </w:tcPr>
          <w:p w14:paraId="71D781EC"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A73DDB">
              <w:rPr>
                <w:sz w:val="20"/>
                <w:lang w:eastAsia="en-GB"/>
              </w:rPr>
              <w:t>55.00(4.24)</w:t>
            </w:r>
          </w:p>
        </w:tc>
      </w:tr>
      <w:tr w:rsidR="0055565A" w:rsidRPr="00A73DDB" w14:paraId="29A024EB" w14:textId="77777777" w:rsidTr="003D3BEC">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1AF0137" w14:textId="77777777" w:rsidR="0055565A" w:rsidRPr="00A73DDB" w:rsidRDefault="0055565A" w:rsidP="003D3BEC">
            <w:pPr>
              <w:spacing w:line="360" w:lineRule="auto"/>
              <w:jc w:val="center"/>
              <w:rPr>
                <w:rFonts w:asciiTheme="minorHAnsi" w:eastAsiaTheme="minorEastAsia" w:hAnsiTheme="minorHAnsi" w:cstheme="minorBidi"/>
                <w:color w:val="auto"/>
                <w:sz w:val="20"/>
                <w:lang w:eastAsia="en-GB"/>
              </w:rPr>
            </w:pPr>
            <w:r w:rsidRPr="00A73DDB">
              <w:rPr>
                <w:rFonts w:asciiTheme="minorHAnsi" w:eastAsiaTheme="minorEastAsia" w:hAnsiTheme="minorHAnsi" w:cstheme="minorBidi"/>
                <w:color w:val="auto"/>
                <w:sz w:val="20"/>
                <w:lang w:eastAsia="en-GB"/>
              </w:rPr>
              <w:t>31-40</w:t>
            </w:r>
          </w:p>
        </w:tc>
        <w:tc>
          <w:tcPr>
            <w:tcW w:w="0" w:type="auto"/>
            <w:shd w:val="clear" w:color="auto" w:fill="auto"/>
            <w:noWrap/>
            <w:hideMark/>
          </w:tcPr>
          <w:p w14:paraId="11CE73A0"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17.20(3.04)</w:t>
            </w:r>
          </w:p>
        </w:tc>
        <w:tc>
          <w:tcPr>
            <w:tcW w:w="0" w:type="auto"/>
            <w:shd w:val="clear" w:color="auto" w:fill="auto"/>
            <w:noWrap/>
            <w:hideMark/>
          </w:tcPr>
          <w:p w14:paraId="38367008"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16.35(2.76)</w:t>
            </w:r>
          </w:p>
        </w:tc>
        <w:tc>
          <w:tcPr>
            <w:tcW w:w="0" w:type="auto"/>
            <w:shd w:val="clear" w:color="auto" w:fill="auto"/>
            <w:noWrap/>
            <w:hideMark/>
          </w:tcPr>
          <w:p w14:paraId="1B74B182"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15.85(2.16)</w:t>
            </w:r>
          </w:p>
        </w:tc>
        <w:tc>
          <w:tcPr>
            <w:tcW w:w="0" w:type="auto"/>
            <w:shd w:val="clear" w:color="auto" w:fill="auto"/>
          </w:tcPr>
          <w:p w14:paraId="66CA9075"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sz w:val="20"/>
                <w:lang w:eastAsia="en-GB"/>
              </w:rPr>
            </w:pPr>
            <w:r w:rsidRPr="00A73DDB">
              <w:rPr>
                <w:sz w:val="20"/>
                <w:lang w:eastAsia="en-GB"/>
              </w:rPr>
              <w:t>20.75(3.68)</w:t>
            </w:r>
          </w:p>
        </w:tc>
        <w:tc>
          <w:tcPr>
            <w:tcW w:w="0" w:type="auto"/>
            <w:shd w:val="clear" w:color="auto" w:fill="auto"/>
          </w:tcPr>
          <w:p w14:paraId="0414B63E"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sz w:val="20"/>
                <w:lang w:eastAsia="en-GB"/>
              </w:rPr>
            </w:pPr>
            <w:r w:rsidRPr="00A73DDB">
              <w:rPr>
                <w:sz w:val="20"/>
                <w:lang w:eastAsia="en-GB"/>
              </w:rPr>
              <w:t>49.40(6.38)</w:t>
            </w:r>
          </w:p>
        </w:tc>
      </w:tr>
      <w:tr w:rsidR="0055565A" w:rsidRPr="00A73DDB" w14:paraId="10FFDB42" w14:textId="77777777" w:rsidTr="003D3B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FB50E47" w14:textId="77777777" w:rsidR="0055565A" w:rsidRPr="00A73DDB" w:rsidRDefault="0055565A" w:rsidP="003D3BEC">
            <w:pPr>
              <w:spacing w:line="360" w:lineRule="auto"/>
              <w:jc w:val="center"/>
              <w:rPr>
                <w:rFonts w:asciiTheme="minorHAnsi" w:eastAsiaTheme="minorEastAsia" w:hAnsiTheme="minorHAnsi" w:cstheme="minorBidi"/>
                <w:color w:val="auto"/>
                <w:sz w:val="20"/>
                <w:lang w:eastAsia="en-GB"/>
              </w:rPr>
            </w:pPr>
            <w:r w:rsidRPr="00A73DDB">
              <w:rPr>
                <w:rFonts w:asciiTheme="minorHAnsi" w:eastAsiaTheme="minorEastAsia" w:hAnsiTheme="minorHAnsi" w:cstheme="minorBidi"/>
                <w:color w:val="auto"/>
                <w:sz w:val="20"/>
                <w:lang w:eastAsia="en-GB"/>
              </w:rPr>
              <w:t>41-50</w:t>
            </w:r>
          </w:p>
        </w:tc>
        <w:tc>
          <w:tcPr>
            <w:tcW w:w="0" w:type="auto"/>
            <w:shd w:val="clear" w:color="auto" w:fill="auto"/>
            <w:noWrap/>
            <w:hideMark/>
          </w:tcPr>
          <w:p w14:paraId="5FF1C1DC"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17.15(5.52)</w:t>
            </w:r>
          </w:p>
        </w:tc>
        <w:tc>
          <w:tcPr>
            <w:tcW w:w="0" w:type="auto"/>
            <w:shd w:val="clear" w:color="auto" w:fill="auto"/>
            <w:noWrap/>
            <w:hideMark/>
          </w:tcPr>
          <w:p w14:paraId="58A70FBA"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15.40(3.90)</w:t>
            </w:r>
          </w:p>
        </w:tc>
        <w:tc>
          <w:tcPr>
            <w:tcW w:w="0" w:type="auto"/>
            <w:shd w:val="clear" w:color="auto" w:fill="auto"/>
            <w:noWrap/>
            <w:hideMark/>
          </w:tcPr>
          <w:p w14:paraId="1C13479C"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16.25(3.04)</w:t>
            </w:r>
          </w:p>
        </w:tc>
        <w:tc>
          <w:tcPr>
            <w:tcW w:w="0" w:type="auto"/>
            <w:shd w:val="clear" w:color="auto" w:fill="auto"/>
          </w:tcPr>
          <w:p w14:paraId="2AAEFADF"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A73DDB">
              <w:rPr>
                <w:sz w:val="20"/>
                <w:lang w:eastAsia="en-GB"/>
              </w:rPr>
              <w:t>20.50(4.03)</w:t>
            </w:r>
          </w:p>
        </w:tc>
        <w:tc>
          <w:tcPr>
            <w:tcW w:w="0" w:type="auto"/>
            <w:shd w:val="clear" w:color="auto" w:fill="auto"/>
          </w:tcPr>
          <w:p w14:paraId="15DB16A1"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A73DDB">
              <w:rPr>
                <w:sz w:val="20"/>
                <w:lang w:eastAsia="en-GB"/>
              </w:rPr>
              <w:t>48.80(11.35)</w:t>
            </w:r>
          </w:p>
        </w:tc>
      </w:tr>
      <w:tr w:rsidR="0055565A" w:rsidRPr="00A73DDB" w14:paraId="16CF6236" w14:textId="77777777" w:rsidTr="003D3BEC">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28B325E" w14:textId="77777777" w:rsidR="0055565A" w:rsidRPr="00A73DDB" w:rsidRDefault="0055565A" w:rsidP="003D3BEC">
            <w:pPr>
              <w:spacing w:line="360" w:lineRule="auto"/>
              <w:jc w:val="center"/>
              <w:rPr>
                <w:rFonts w:asciiTheme="minorHAnsi" w:eastAsiaTheme="minorEastAsia" w:hAnsiTheme="minorHAnsi" w:cstheme="minorBidi"/>
                <w:color w:val="auto"/>
                <w:sz w:val="20"/>
                <w:lang w:eastAsia="en-GB"/>
              </w:rPr>
            </w:pPr>
            <w:r w:rsidRPr="00A73DDB">
              <w:rPr>
                <w:rFonts w:asciiTheme="minorHAnsi" w:eastAsiaTheme="minorEastAsia" w:hAnsiTheme="minorHAnsi" w:cstheme="minorBidi"/>
                <w:color w:val="auto"/>
                <w:sz w:val="20"/>
                <w:lang w:eastAsia="en-GB"/>
              </w:rPr>
              <w:t>51-60</w:t>
            </w:r>
          </w:p>
        </w:tc>
        <w:tc>
          <w:tcPr>
            <w:tcW w:w="0" w:type="auto"/>
            <w:shd w:val="clear" w:color="auto" w:fill="auto"/>
            <w:noWrap/>
            <w:hideMark/>
          </w:tcPr>
          <w:p w14:paraId="71180D3F"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15.25(2.73)</w:t>
            </w:r>
          </w:p>
        </w:tc>
        <w:tc>
          <w:tcPr>
            <w:tcW w:w="0" w:type="auto"/>
            <w:shd w:val="clear" w:color="auto" w:fill="auto"/>
            <w:noWrap/>
            <w:hideMark/>
          </w:tcPr>
          <w:p w14:paraId="42C12691"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12.60(3.39)</w:t>
            </w:r>
          </w:p>
        </w:tc>
        <w:tc>
          <w:tcPr>
            <w:tcW w:w="0" w:type="auto"/>
            <w:shd w:val="clear" w:color="auto" w:fill="auto"/>
            <w:noWrap/>
            <w:hideMark/>
          </w:tcPr>
          <w:p w14:paraId="06F16C1C"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14.85(1.84)</w:t>
            </w:r>
          </w:p>
        </w:tc>
        <w:tc>
          <w:tcPr>
            <w:tcW w:w="0" w:type="auto"/>
            <w:shd w:val="clear" w:color="auto" w:fill="auto"/>
          </w:tcPr>
          <w:p w14:paraId="76CD2311"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sz w:val="20"/>
                <w:lang w:eastAsia="en-GB"/>
              </w:rPr>
            </w:pPr>
            <w:r w:rsidRPr="00A73DDB">
              <w:rPr>
                <w:sz w:val="20"/>
                <w:lang w:eastAsia="en-GB"/>
              </w:rPr>
              <w:t>17.30(2.11)</w:t>
            </w:r>
          </w:p>
        </w:tc>
        <w:tc>
          <w:tcPr>
            <w:tcW w:w="0" w:type="auto"/>
            <w:shd w:val="clear" w:color="auto" w:fill="auto"/>
          </w:tcPr>
          <w:p w14:paraId="36C74C85"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sz w:val="20"/>
                <w:lang w:eastAsia="en-GB"/>
              </w:rPr>
            </w:pPr>
            <w:r w:rsidRPr="00A73DDB">
              <w:rPr>
                <w:sz w:val="20"/>
                <w:lang w:eastAsia="en-GB"/>
              </w:rPr>
              <w:t>42.70(5.940)</w:t>
            </w:r>
          </w:p>
        </w:tc>
      </w:tr>
      <w:tr w:rsidR="0055565A" w:rsidRPr="00A73DDB" w14:paraId="15442CB0" w14:textId="77777777" w:rsidTr="003D3B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CF76791" w14:textId="77777777" w:rsidR="0055565A" w:rsidRPr="00A73DDB" w:rsidRDefault="0055565A" w:rsidP="003D3BEC">
            <w:pPr>
              <w:spacing w:line="360" w:lineRule="auto"/>
              <w:jc w:val="center"/>
              <w:rPr>
                <w:rFonts w:asciiTheme="minorHAnsi" w:eastAsiaTheme="minorEastAsia" w:hAnsiTheme="minorHAnsi" w:cstheme="minorBidi"/>
                <w:color w:val="auto"/>
                <w:sz w:val="20"/>
                <w:lang w:eastAsia="en-GB"/>
              </w:rPr>
            </w:pPr>
            <w:r w:rsidRPr="00A73DDB">
              <w:rPr>
                <w:rFonts w:asciiTheme="minorHAnsi" w:eastAsiaTheme="minorEastAsia" w:hAnsiTheme="minorHAnsi" w:cstheme="minorBidi"/>
                <w:color w:val="auto"/>
                <w:sz w:val="20"/>
                <w:lang w:eastAsia="en-GB"/>
              </w:rPr>
              <w:t>61-70</w:t>
            </w:r>
          </w:p>
        </w:tc>
        <w:tc>
          <w:tcPr>
            <w:tcW w:w="0" w:type="auto"/>
            <w:shd w:val="clear" w:color="auto" w:fill="auto"/>
            <w:noWrap/>
            <w:hideMark/>
          </w:tcPr>
          <w:p w14:paraId="2A4CF720"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15.40(4.20)</w:t>
            </w:r>
          </w:p>
        </w:tc>
        <w:tc>
          <w:tcPr>
            <w:tcW w:w="0" w:type="auto"/>
            <w:shd w:val="clear" w:color="auto" w:fill="auto"/>
            <w:noWrap/>
            <w:hideMark/>
          </w:tcPr>
          <w:p w14:paraId="65B14B1C"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14.10(1.92)</w:t>
            </w:r>
          </w:p>
        </w:tc>
        <w:tc>
          <w:tcPr>
            <w:tcW w:w="0" w:type="auto"/>
            <w:shd w:val="clear" w:color="auto" w:fill="auto"/>
            <w:noWrap/>
            <w:hideMark/>
          </w:tcPr>
          <w:p w14:paraId="5D9B4BC2"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13.05(2.65)</w:t>
            </w:r>
          </w:p>
        </w:tc>
        <w:tc>
          <w:tcPr>
            <w:tcW w:w="0" w:type="auto"/>
            <w:shd w:val="clear" w:color="auto" w:fill="auto"/>
          </w:tcPr>
          <w:p w14:paraId="29B64278"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A73DDB">
              <w:rPr>
                <w:sz w:val="20"/>
                <w:lang w:eastAsia="en-GB"/>
              </w:rPr>
              <w:t>17.85(4.33)</w:t>
            </w:r>
          </w:p>
        </w:tc>
        <w:tc>
          <w:tcPr>
            <w:tcW w:w="0" w:type="auto"/>
            <w:shd w:val="clear" w:color="auto" w:fill="auto"/>
          </w:tcPr>
          <w:p w14:paraId="5020CC23"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A73DDB">
              <w:rPr>
                <w:sz w:val="20"/>
                <w:lang w:eastAsia="en-GB"/>
              </w:rPr>
              <w:t>42.55(7.08)</w:t>
            </w:r>
          </w:p>
        </w:tc>
      </w:tr>
      <w:tr w:rsidR="0055565A" w:rsidRPr="00A73DDB" w14:paraId="60526220" w14:textId="77777777" w:rsidTr="003D3BEC">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3732AD6" w14:textId="77777777" w:rsidR="0055565A" w:rsidRPr="00A73DDB" w:rsidRDefault="0055565A" w:rsidP="003D3BEC">
            <w:pPr>
              <w:spacing w:line="360" w:lineRule="auto"/>
              <w:jc w:val="center"/>
              <w:rPr>
                <w:rFonts w:asciiTheme="minorHAnsi" w:eastAsiaTheme="minorEastAsia" w:hAnsiTheme="minorHAnsi" w:cstheme="minorBidi"/>
                <w:color w:val="auto"/>
                <w:sz w:val="20"/>
                <w:lang w:eastAsia="en-GB"/>
              </w:rPr>
            </w:pPr>
            <w:r w:rsidRPr="00A73DDB">
              <w:rPr>
                <w:rFonts w:asciiTheme="minorHAnsi" w:eastAsiaTheme="minorEastAsia" w:hAnsiTheme="minorHAnsi" w:cstheme="minorBidi"/>
                <w:color w:val="auto"/>
                <w:sz w:val="20"/>
                <w:lang w:eastAsia="en-GB"/>
              </w:rPr>
              <w:t>71-80</w:t>
            </w:r>
          </w:p>
        </w:tc>
        <w:tc>
          <w:tcPr>
            <w:tcW w:w="0" w:type="auto"/>
            <w:shd w:val="clear" w:color="auto" w:fill="auto"/>
            <w:noWrap/>
            <w:hideMark/>
          </w:tcPr>
          <w:p w14:paraId="243F37D9"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12.85(2.74)</w:t>
            </w:r>
          </w:p>
        </w:tc>
        <w:tc>
          <w:tcPr>
            <w:tcW w:w="0" w:type="auto"/>
            <w:shd w:val="clear" w:color="auto" w:fill="auto"/>
            <w:noWrap/>
            <w:hideMark/>
          </w:tcPr>
          <w:p w14:paraId="284E4D16"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9.25(1.48)</w:t>
            </w:r>
          </w:p>
        </w:tc>
        <w:tc>
          <w:tcPr>
            <w:tcW w:w="0" w:type="auto"/>
            <w:shd w:val="clear" w:color="auto" w:fill="auto"/>
            <w:noWrap/>
            <w:hideMark/>
          </w:tcPr>
          <w:p w14:paraId="5EF002E2"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11.40(2.23)</w:t>
            </w:r>
          </w:p>
        </w:tc>
        <w:tc>
          <w:tcPr>
            <w:tcW w:w="0" w:type="auto"/>
            <w:shd w:val="clear" w:color="auto" w:fill="auto"/>
          </w:tcPr>
          <w:p w14:paraId="38AB734A"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sz w:val="20"/>
                <w:lang w:eastAsia="en-GB"/>
              </w:rPr>
            </w:pPr>
            <w:r w:rsidRPr="00A73DDB">
              <w:rPr>
                <w:sz w:val="20"/>
                <w:lang w:eastAsia="en-GB"/>
              </w:rPr>
              <w:t>14.50(2.09)</w:t>
            </w:r>
          </w:p>
        </w:tc>
        <w:tc>
          <w:tcPr>
            <w:tcW w:w="0" w:type="auto"/>
            <w:shd w:val="clear" w:color="auto" w:fill="auto"/>
          </w:tcPr>
          <w:p w14:paraId="2472B9E6" w14:textId="77777777" w:rsidR="0055565A" w:rsidRPr="00A73DDB"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sz w:val="20"/>
                <w:lang w:eastAsia="en-GB"/>
              </w:rPr>
            </w:pPr>
            <w:r w:rsidRPr="00A73DDB">
              <w:rPr>
                <w:sz w:val="20"/>
                <w:lang w:eastAsia="en-GB"/>
              </w:rPr>
              <w:t>33.50(3.99)</w:t>
            </w:r>
          </w:p>
        </w:tc>
      </w:tr>
      <w:tr w:rsidR="0055565A" w:rsidRPr="00A73DDB" w14:paraId="1C51D9CD" w14:textId="77777777" w:rsidTr="003D3B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38B60F5" w14:textId="77777777" w:rsidR="0055565A" w:rsidRPr="00A73DDB" w:rsidRDefault="0055565A" w:rsidP="003D3BEC">
            <w:pPr>
              <w:spacing w:line="360" w:lineRule="auto"/>
              <w:jc w:val="center"/>
              <w:rPr>
                <w:rFonts w:asciiTheme="minorHAnsi" w:eastAsiaTheme="minorEastAsia" w:hAnsiTheme="minorHAnsi" w:cstheme="minorBidi"/>
                <w:color w:val="auto"/>
                <w:sz w:val="20"/>
                <w:lang w:eastAsia="en-GB"/>
              </w:rPr>
            </w:pPr>
            <w:r w:rsidRPr="00A73DDB">
              <w:rPr>
                <w:rFonts w:asciiTheme="minorHAnsi" w:eastAsiaTheme="minorEastAsia" w:hAnsiTheme="minorHAnsi" w:cstheme="minorBidi"/>
                <w:color w:val="auto"/>
                <w:sz w:val="20"/>
                <w:lang w:eastAsia="en-GB"/>
              </w:rPr>
              <w:t>81+</w:t>
            </w:r>
          </w:p>
        </w:tc>
        <w:tc>
          <w:tcPr>
            <w:tcW w:w="0" w:type="auto"/>
            <w:shd w:val="clear" w:color="auto" w:fill="auto"/>
            <w:noWrap/>
            <w:hideMark/>
          </w:tcPr>
          <w:p w14:paraId="25137018"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7.00(1.00)</w:t>
            </w:r>
          </w:p>
        </w:tc>
        <w:tc>
          <w:tcPr>
            <w:tcW w:w="0" w:type="auto"/>
            <w:shd w:val="clear" w:color="auto" w:fill="auto"/>
            <w:noWrap/>
            <w:hideMark/>
          </w:tcPr>
          <w:p w14:paraId="75C0216E"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8.67(1.48)</w:t>
            </w:r>
          </w:p>
        </w:tc>
        <w:tc>
          <w:tcPr>
            <w:tcW w:w="0" w:type="auto"/>
            <w:shd w:val="clear" w:color="auto" w:fill="auto"/>
            <w:noWrap/>
            <w:hideMark/>
          </w:tcPr>
          <w:p w14:paraId="66CF7B8F"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lang w:eastAsia="en-GB"/>
              </w:rPr>
            </w:pPr>
            <w:r w:rsidRPr="00A73DDB">
              <w:rPr>
                <w:rFonts w:asciiTheme="minorHAnsi" w:eastAsiaTheme="minorEastAsia" w:hAnsiTheme="minorHAnsi" w:cstheme="minorBidi"/>
                <w:sz w:val="20"/>
                <w:lang w:eastAsia="en-GB"/>
              </w:rPr>
              <w:t>7.33(1.53)</w:t>
            </w:r>
          </w:p>
        </w:tc>
        <w:tc>
          <w:tcPr>
            <w:tcW w:w="0" w:type="auto"/>
            <w:shd w:val="clear" w:color="auto" w:fill="auto"/>
          </w:tcPr>
          <w:p w14:paraId="40C40DDE"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A73DDB">
              <w:rPr>
                <w:sz w:val="20"/>
                <w:lang w:eastAsia="en-GB"/>
              </w:rPr>
              <w:t>14.33(2.08)</w:t>
            </w:r>
          </w:p>
        </w:tc>
        <w:tc>
          <w:tcPr>
            <w:tcW w:w="0" w:type="auto"/>
            <w:shd w:val="clear" w:color="auto" w:fill="auto"/>
          </w:tcPr>
          <w:p w14:paraId="3C54CD39" w14:textId="77777777" w:rsidR="0055565A" w:rsidRPr="00A73DDB"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eastAsia="en-GB"/>
              </w:rPr>
            </w:pPr>
            <w:r w:rsidRPr="00A73DDB">
              <w:rPr>
                <w:sz w:val="20"/>
                <w:lang w:eastAsia="en-GB"/>
              </w:rPr>
              <w:t>23.00(3.46)</w:t>
            </w:r>
          </w:p>
        </w:tc>
      </w:tr>
    </w:tbl>
    <w:p w14:paraId="0B1D5C00" w14:textId="77777777" w:rsidR="0055565A" w:rsidRDefault="0055565A" w:rsidP="0055565A">
      <w:pPr>
        <w:rPr>
          <w:lang w:val="en" w:eastAsia="en-GB"/>
        </w:rPr>
      </w:pPr>
    </w:p>
    <w:p w14:paraId="005F2D44" w14:textId="77777777" w:rsidR="0055565A" w:rsidRDefault="0055565A" w:rsidP="0055565A">
      <w:pPr>
        <w:pStyle w:val="Heading4"/>
        <w:numPr>
          <w:ilvl w:val="3"/>
          <w:numId w:val="28"/>
        </w:numPr>
        <w:rPr>
          <w:lang w:val="en" w:eastAsia="en-GB"/>
        </w:rPr>
      </w:pPr>
      <w:r>
        <w:rPr>
          <w:lang w:val="en" w:eastAsia="en-GB"/>
        </w:rPr>
        <w:t>Line estimation and tolerance limit analysis</w:t>
      </w:r>
    </w:p>
    <w:p w14:paraId="5E584532" w14:textId="77777777" w:rsidR="001F43A8" w:rsidRDefault="001F43A8" w:rsidP="001F43A8">
      <w:pPr>
        <w:spacing w:line="360" w:lineRule="auto"/>
        <w:rPr>
          <w:lang w:val="en" w:eastAsia="en-GB"/>
        </w:rPr>
      </w:pPr>
      <w:r w:rsidRPr="002C10B7">
        <w:rPr>
          <w:lang w:val="en" w:eastAsia="en-GB"/>
        </w:rPr>
        <w:t xml:space="preserve">The overall </w:t>
      </w:r>
      <w:r w:rsidR="00D832AB">
        <w:rPr>
          <w:lang w:val="en" w:eastAsia="en-GB"/>
        </w:rPr>
        <w:t xml:space="preserve">adjusted </w:t>
      </w:r>
      <w:r w:rsidRPr="002C10B7">
        <w:rPr>
          <w:lang w:val="en" w:eastAsia="en-GB"/>
        </w:rPr>
        <w:t xml:space="preserve">mean score was </w:t>
      </w:r>
      <w:r>
        <w:rPr>
          <w:lang w:val="en" w:eastAsia="en-GB"/>
        </w:rPr>
        <w:t>44.78</w:t>
      </w:r>
      <w:r w:rsidRPr="002C10B7">
        <w:rPr>
          <w:lang w:val="en" w:eastAsia="en-GB"/>
        </w:rPr>
        <w:t xml:space="preserve"> (SD=</w:t>
      </w:r>
      <w:r>
        <w:rPr>
          <w:lang w:val="en" w:eastAsia="en-GB"/>
        </w:rPr>
        <w:t>7.51</w:t>
      </w:r>
      <w:r w:rsidRPr="002C10B7">
        <w:rPr>
          <w:lang w:val="en" w:eastAsia="en-GB"/>
        </w:rPr>
        <w:t>) wi</w:t>
      </w:r>
      <w:r>
        <w:rPr>
          <w:lang w:val="en" w:eastAsia="en-GB"/>
        </w:rPr>
        <w:t>th the scores ranging from 25.42 to 59.18</w:t>
      </w:r>
      <w:r w:rsidRPr="002C10B7">
        <w:rPr>
          <w:lang w:val="en" w:eastAsia="en-GB"/>
        </w:rPr>
        <w:t xml:space="preserve">. The variables entered into the regression model were gender, age, years of education and acculturation score. The significant predictors </w:t>
      </w:r>
      <w:r>
        <w:rPr>
          <w:lang w:val="en" w:eastAsia="en-GB"/>
        </w:rPr>
        <w:t>were age (p&lt;0.001) and</w:t>
      </w:r>
      <w:r w:rsidRPr="002C10B7">
        <w:rPr>
          <w:lang w:val="en" w:eastAsia="en-GB"/>
        </w:rPr>
        <w:t xml:space="preserve"> years of education</w:t>
      </w:r>
      <w:r>
        <w:rPr>
          <w:lang w:val="en" w:eastAsia="en-GB"/>
        </w:rPr>
        <w:t xml:space="preserve"> p&lt;0.001) with the model being significant</w:t>
      </w:r>
      <w:r w:rsidRPr="001F43A8">
        <w:rPr>
          <w:lang w:eastAsia="en-GB"/>
        </w:rPr>
        <w:t xml:space="preserve"> </w:t>
      </w:r>
      <w:r w:rsidRPr="0063437C">
        <w:rPr>
          <w:lang w:eastAsia="en-GB"/>
        </w:rPr>
        <w:t xml:space="preserve">F (4, 122) = </w:t>
      </w:r>
      <w:r>
        <w:rPr>
          <w:lang w:eastAsia="en-GB"/>
        </w:rPr>
        <w:t>41.12</w:t>
      </w:r>
      <w:r w:rsidRPr="0063437C">
        <w:rPr>
          <w:lang w:eastAsia="en-GB"/>
        </w:rPr>
        <w:t>, p&lt;0.001)</w:t>
      </w:r>
      <w:r w:rsidR="00175F09">
        <w:rPr>
          <w:lang w:eastAsia="en-GB"/>
        </w:rPr>
        <w:t>.</w:t>
      </w:r>
      <w:r>
        <w:rPr>
          <w:lang w:eastAsia="en-GB"/>
        </w:rPr>
        <w:t xml:space="preserve"> </w:t>
      </w:r>
      <w:r w:rsidR="00175F09">
        <w:rPr>
          <w:lang w:eastAsia="en-GB"/>
        </w:rPr>
        <w:t>T</w:t>
      </w:r>
      <w:r>
        <w:rPr>
          <w:lang w:val="en" w:eastAsia="en-GB"/>
        </w:rPr>
        <w:t>hese predictors accounted for 76.3% of the variability in the category fluency scores</w:t>
      </w:r>
      <w:r w:rsidRPr="0063437C">
        <w:rPr>
          <w:lang w:eastAsia="en-GB"/>
        </w:rPr>
        <w:t>.</w:t>
      </w:r>
    </w:p>
    <w:p w14:paraId="7B63718B" w14:textId="77777777" w:rsidR="0055565A" w:rsidRPr="002C10B7" w:rsidRDefault="0055565A" w:rsidP="0055565A">
      <w:pPr>
        <w:spacing w:line="360" w:lineRule="auto"/>
        <w:rPr>
          <w:lang w:val="en" w:eastAsia="en-GB"/>
        </w:rPr>
      </w:pPr>
    </w:p>
    <w:p w14:paraId="3107DCAE" w14:textId="77777777" w:rsidR="001F43A8" w:rsidRDefault="001F43A8" w:rsidP="001F43A8">
      <w:pPr>
        <w:spacing w:line="360" w:lineRule="auto"/>
        <w:rPr>
          <w:lang w:val="en" w:eastAsia="en-GB"/>
        </w:rPr>
      </w:pPr>
      <w:r w:rsidRPr="008E7C1F">
        <w:rPr>
          <w:lang w:val="en" w:eastAsia="en-GB"/>
        </w:rPr>
        <w:t>A correction formula was used to adjust individual participant scores</w:t>
      </w:r>
      <w:r w:rsidR="008A455A">
        <w:rPr>
          <w:lang w:val="en" w:eastAsia="en-GB"/>
        </w:rPr>
        <w:t xml:space="preserve"> to account for the effect of significant predictors</w:t>
      </w:r>
      <w:r w:rsidRPr="008E7C1F">
        <w:rPr>
          <w:lang w:val="en" w:eastAsia="en-GB"/>
        </w:rPr>
        <w:t xml:space="preserve">. Tolerance limit analysis defined a cut off </w:t>
      </w:r>
      <w:r w:rsidRPr="008E7C1F">
        <w:rPr>
          <w:lang w:val="en" w:eastAsia="en-GB"/>
        </w:rPr>
        <w:lastRenderedPageBreak/>
        <w:t xml:space="preserve">score of </w:t>
      </w:r>
      <w:r>
        <w:rPr>
          <w:lang w:val="en" w:eastAsia="en-GB"/>
        </w:rPr>
        <w:t xml:space="preserve">37.27 for </w:t>
      </w:r>
      <w:r w:rsidR="00175F09">
        <w:rPr>
          <w:lang w:val="en" w:eastAsia="en-GB"/>
        </w:rPr>
        <w:t>category</w:t>
      </w:r>
      <w:r>
        <w:rPr>
          <w:lang w:val="en" w:eastAsia="en-GB"/>
        </w:rPr>
        <w:t xml:space="preserve"> fluency </w:t>
      </w:r>
      <w:r w:rsidRPr="008E7C1F">
        <w:rPr>
          <w:lang w:val="en" w:eastAsia="en-GB"/>
        </w:rPr>
        <w:t>score</w:t>
      </w:r>
      <w:r>
        <w:rPr>
          <w:lang w:val="en" w:eastAsia="en-GB"/>
        </w:rPr>
        <w:t>s</w:t>
      </w:r>
      <w:r w:rsidRPr="008E7C1F">
        <w:rPr>
          <w:lang w:val="en" w:eastAsia="en-GB"/>
        </w:rPr>
        <w:t xml:space="preserve">. A correction grid (see Table </w:t>
      </w:r>
      <w:r>
        <w:rPr>
          <w:lang w:val="en" w:eastAsia="en-GB"/>
        </w:rPr>
        <w:t>6.18</w:t>
      </w:r>
      <w:r w:rsidRPr="008E7C1F">
        <w:rPr>
          <w:lang w:val="en" w:eastAsia="en-GB"/>
        </w:rPr>
        <w:t>) was derived to allow adjustments of</w:t>
      </w:r>
      <w:r>
        <w:rPr>
          <w:lang w:val="en" w:eastAsia="en-GB"/>
        </w:rPr>
        <w:t xml:space="preserve"> age and </w:t>
      </w:r>
      <w:r w:rsidRPr="008E7C1F">
        <w:rPr>
          <w:lang w:val="en" w:eastAsia="en-GB"/>
        </w:rPr>
        <w:t xml:space="preserve">education for new individuals performing the task. </w:t>
      </w:r>
      <w:r>
        <w:rPr>
          <w:lang w:val="en" w:eastAsia="en-GB"/>
        </w:rPr>
        <w:t>Tertiles</w:t>
      </w:r>
      <w:r w:rsidRPr="008E7C1F">
        <w:rPr>
          <w:lang w:val="en" w:eastAsia="en-GB"/>
        </w:rPr>
        <w:t xml:space="preserve"> were used for years of education in table </w:t>
      </w:r>
      <w:r>
        <w:rPr>
          <w:lang w:val="en" w:eastAsia="en-GB"/>
        </w:rPr>
        <w:t>6.18.</w:t>
      </w:r>
    </w:p>
    <w:p w14:paraId="15A9CA5E" w14:textId="77777777" w:rsidR="0055565A" w:rsidRDefault="0055565A" w:rsidP="0055565A">
      <w:pPr>
        <w:spacing w:line="360" w:lineRule="auto"/>
        <w:rPr>
          <w:lang w:val="en" w:eastAsia="en-GB"/>
        </w:rPr>
      </w:pPr>
    </w:p>
    <w:p w14:paraId="2DC532BE" w14:textId="77777777" w:rsidR="0055565A" w:rsidRDefault="001F43A8" w:rsidP="0055565A">
      <w:pPr>
        <w:spacing w:line="360" w:lineRule="auto"/>
        <w:rPr>
          <w:lang w:val="en" w:eastAsia="en-GB"/>
        </w:rPr>
      </w:pPr>
      <w:r w:rsidRPr="00F24250">
        <w:rPr>
          <w:b/>
          <w:bCs/>
          <w:noProof/>
          <w:lang w:eastAsia="en-GB"/>
        </w:rPr>
        <mc:AlternateContent>
          <mc:Choice Requires="wpg">
            <w:drawing>
              <wp:anchor distT="0" distB="0" distL="114300" distR="114300" simplePos="0" relativeHeight="251657216" behindDoc="0" locked="0" layoutInCell="1" allowOverlap="1" wp14:anchorId="52936508" wp14:editId="7B97C96E">
                <wp:simplePos x="0" y="0"/>
                <wp:positionH relativeFrom="column">
                  <wp:posOffset>1764030</wp:posOffset>
                </wp:positionH>
                <wp:positionV relativeFrom="paragraph">
                  <wp:posOffset>1663065</wp:posOffset>
                </wp:positionV>
                <wp:extent cx="647065" cy="939165"/>
                <wp:effectExtent l="0" t="0" r="0" b="51435"/>
                <wp:wrapNone/>
                <wp:docPr id="95" name="Group 95"/>
                <wp:cNvGraphicFramePr/>
                <a:graphic xmlns:a="http://schemas.openxmlformats.org/drawingml/2006/main">
                  <a:graphicData uri="http://schemas.microsoft.com/office/word/2010/wordprocessingGroup">
                    <wpg:wgp>
                      <wpg:cNvGrpSpPr/>
                      <wpg:grpSpPr>
                        <a:xfrm>
                          <a:off x="0" y="0"/>
                          <a:ext cx="647065" cy="939165"/>
                          <a:chOff x="0" y="46187"/>
                          <a:chExt cx="647065" cy="620563"/>
                        </a:xfrm>
                      </wpg:grpSpPr>
                      <wps:wsp>
                        <wps:cNvPr id="96" name="Straight Arrow Connector 96"/>
                        <wps:cNvCnPr/>
                        <wps:spPr>
                          <a:xfrm>
                            <a:off x="342900" y="228600"/>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7" name="Text Box 97"/>
                        <wps:cNvSpPr txBox="1"/>
                        <wps:spPr>
                          <a:xfrm>
                            <a:off x="0" y="46187"/>
                            <a:ext cx="647065" cy="182519"/>
                          </a:xfrm>
                          <a:prstGeom prst="rect">
                            <a:avLst/>
                          </a:prstGeom>
                          <a:noFill/>
                          <a:ln w="6350">
                            <a:noFill/>
                          </a:ln>
                          <a:effectLst/>
                        </wps:spPr>
                        <wps:txbx>
                          <w:txbxContent>
                            <w:p w14:paraId="3181FB81" w14:textId="77777777" w:rsidR="00A71029" w:rsidRDefault="00A71029" w:rsidP="0055565A">
                              <w:r>
                                <w:t>Cut-off</w:t>
                              </w:r>
                            </w:p>
                            <w:p w14:paraId="629A4D37" w14:textId="77777777" w:rsidR="00A71029" w:rsidRDefault="00A71029" w:rsidP="0055565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52936508" id="Group 95" o:spid="_x0000_s1068" style="position:absolute;margin-left:138.9pt;margin-top:130.95pt;width:50.95pt;height:73.95pt;z-index:251657216;mso-position-horizontal-relative:text;mso-position-vertical-relative:text;mso-height-relative:margin" coordorigin=",461" coordsize="647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">
                <v:shape id="Straight Arrow Connector 96" o:spid="_x0000_s1069" type="#_x0000_t32" style="position:absolute;left:3429;top:2286;width:9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axMEAAADbAAAADwAAAGRycy9kb3ducmV2LnhtbESP3arCMBCE7wXfIazgjWjqAUWrUUQU&#10;LOKFPw+wNGtbbDa1ydH69kYQvBxm5htmvmxMKR5Uu8KyguEgAkGcWl1wpuBy3vYnIJxH1lhaJgUv&#10;crBctFtzjLV98pEeJ5+JAGEXo4Lc+yqW0qU5GXQDWxEH72prgz7IOpO6xmeAm1L+RdFYGiw4LORY&#10;0Tqn9Hb6Nwomh2S0T3trvaFDYuUuGdJ9WyrV7TSrGQhPjf+Fv+2dVjAdw+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k1rEwQAAANsAAAAPAAAAAAAAAAAAAAAA&#10;AKECAABkcnMvZG93bnJldi54bWxQSwUGAAAAAAQABAD5AAAAjwMAAAAA&#10;" strokeweight="1.5pt">
                  <v:stroke endarrow="open"/>
                </v:shape>
                <v:shape id="Text Box 97" o:spid="_x0000_s1070" type="#_x0000_t202" style="position:absolute;top:461;width:6470;height:1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Hc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4W/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dxQAAANsAAAAPAAAAAAAAAAAAAAAAAJgCAABkcnMv&#10;ZG93bnJldi54bWxQSwUGAAAAAAQABAD1AAAAigMAAAAA&#10;" filled="f" stroked="f" strokeweight=".5pt">
                  <v:textbox>
                    <w:txbxContent>
                      <w:p w14:paraId="3181FB81" w14:textId="77777777" w:rsidR="00A71029" w:rsidRDefault="00A71029" w:rsidP="0055565A">
                        <w:r>
                          <w:t>Cut-off</w:t>
                        </w:r>
                      </w:p>
                      <w:p w14:paraId="629A4D37" w14:textId="77777777" w:rsidR="00A71029" w:rsidRDefault="00A71029" w:rsidP="0055565A"/>
                    </w:txbxContent>
                  </v:textbox>
                </v:shape>
              </v:group>
            </w:pict>
          </mc:Fallback>
        </mc:AlternateContent>
      </w:r>
      <w:r w:rsidRPr="00B36C95">
        <w:rPr>
          <w:noProof/>
          <w:lang w:eastAsia="en-GB"/>
        </w:rPr>
        <w:drawing>
          <wp:inline distT="0" distB="0" distL="0" distR="0" wp14:anchorId="091785E3" wp14:editId="667811EE">
            <wp:extent cx="4419600" cy="4678680"/>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28A0092B-C50C-407E-A947-70E740481C1C}">
                          <a14:useLocalDpi xmlns:a14="http://schemas.microsoft.com/office/drawing/2010/main" val="0"/>
                        </a:ext>
                      </a:extLst>
                    </a:blip>
                    <a:srcRect l="2041" r="23980" b="2074"/>
                    <a:stretch/>
                  </pic:blipFill>
                  <pic:spPr bwMode="auto">
                    <a:xfrm>
                      <a:off x="0" y="0"/>
                      <a:ext cx="4419600" cy="4678680"/>
                    </a:xfrm>
                    <a:prstGeom prst="rect">
                      <a:avLst/>
                    </a:prstGeom>
                    <a:noFill/>
                    <a:ln>
                      <a:noFill/>
                    </a:ln>
                    <a:extLst>
                      <a:ext uri="{53640926-AAD7-44D8-BBD7-CCE9431645EC}">
                        <a14:shadowObscured xmlns:a14="http://schemas.microsoft.com/office/drawing/2010/main"/>
                      </a:ext>
                    </a:extLst>
                  </pic:spPr>
                </pic:pic>
              </a:graphicData>
            </a:graphic>
          </wp:inline>
        </w:drawing>
      </w:r>
    </w:p>
    <w:p w14:paraId="01387E84" w14:textId="77777777" w:rsidR="001F43A8" w:rsidRDefault="0055565A" w:rsidP="001F43A8">
      <w:pPr>
        <w:pStyle w:val="Caption"/>
        <w:rPr>
          <w:b w:val="0"/>
          <w:i/>
          <w:sz w:val="24"/>
          <w:szCs w:val="24"/>
        </w:rPr>
      </w:pPr>
      <w:bookmarkStart w:id="226" w:name="_Toc436932694"/>
      <w:r w:rsidRPr="008E0170">
        <w:rPr>
          <w:b w:val="0"/>
          <w:i/>
          <w:sz w:val="24"/>
          <w:szCs w:val="24"/>
        </w:rPr>
        <w:t xml:space="preserve">Figure </w:t>
      </w:r>
      <w:r w:rsidR="00BE4DBB">
        <w:rPr>
          <w:b w:val="0"/>
          <w:i/>
          <w:sz w:val="24"/>
          <w:szCs w:val="24"/>
        </w:rPr>
        <w:fldChar w:fldCharType="begin"/>
      </w:r>
      <w:r w:rsidR="00BE4DBB">
        <w:rPr>
          <w:b w:val="0"/>
          <w:i/>
          <w:sz w:val="24"/>
          <w:szCs w:val="24"/>
        </w:rPr>
        <w:instrText xml:space="preserve"> STYLEREF 1 \s </w:instrText>
      </w:r>
      <w:r w:rsidR="00BE4DBB">
        <w:rPr>
          <w:b w:val="0"/>
          <w:i/>
          <w:sz w:val="24"/>
          <w:szCs w:val="24"/>
        </w:rPr>
        <w:fldChar w:fldCharType="separate"/>
      </w:r>
      <w:r w:rsidR="00BE4DBB">
        <w:rPr>
          <w:b w:val="0"/>
          <w:i/>
          <w:noProof/>
          <w:sz w:val="24"/>
          <w:szCs w:val="24"/>
        </w:rPr>
        <w:t>6</w:t>
      </w:r>
      <w:r w:rsidR="00BE4DBB">
        <w:rPr>
          <w:b w:val="0"/>
          <w:i/>
          <w:sz w:val="24"/>
          <w:szCs w:val="24"/>
        </w:rPr>
        <w:fldChar w:fldCharType="end"/>
      </w:r>
      <w:r w:rsidR="00BE4DBB">
        <w:rPr>
          <w:b w:val="0"/>
          <w:i/>
          <w:sz w:val="24"/>
          <w:szCs w:val="24"/>
        </w:rPr>
        <w:t>.</w:t>
      </w:r>
      <w:r w:rsidR="00BE4DBB">
        <w:rPr>
          <w:b w:val="0"/>
          <w:i/>
          <w:sz w:val="24"/>
          <w:szCs w:val="24"/>
        </w:rPr>
        <w:fldChar w:fldCharType="begin"/>
      </w:r>
      <w:r w:rsidR="00BE4DBB">
        <w:rPr>
          <w:b w:val="0"/>
          <w:i/>
          <w:sz w:val="24"/>
          <w:szCs w:val="24"/>
        </w:rPr>
        <w:instrText xml:space="preserve"> SEQ Figure \* ARABIC \s 1 </w:instrText>
      </w:r>
      <w:r w:rsidR="00BE4DBB">
        <w:rPr>
          <w:b w:val="0"/>
          <w:i/>
          <w:sz w:val="24"/>
          <w:szCs w:val="24"/>
        </w:rPr>
        <w:fldChar w:fldCharType="separate"/>
      </w:r>
      <w:r w:rsidR="00BE4DBB">
        <w:rPr>
          <w:b w:val="0"/>
          <w:i/>
          <w:noProof/>
          <w:sz w:val="24"/>
          <w:szCs w:val="24"/>
        </w:rPr>
        <w:t>9</w:t>
      </w:r>
      <w:r w:rsidR="00BE4DBB">
        <w:rPr>
          <w:b w:val="0"/>
          <w:i/>
          <w:sz w:val="24"/>
          <w:szCs w:val="24"/>
        </w:rPr>
        <w:fldChar w:fldCharType="end"/>
      </w:r>
      <w:r w:rsidRPr="008E0170">
        <w:rPr>
          <w:b w:val="0"/>
          <w:i/>
          <w:sz w:val="24"/>
          <w:szCs w:val="24"/>
        </w:rPr>
        <w:t xml:space="preserve"> Frequency distribution of total </w:t>
      </w:r>
      <w:r>
        <w:rPr>
          <w:b w:val="0"/>
          <w:i/>
          <w:sz w:val="24"/>
          <w:szCs w:val="24"/>
        </w:rPr>
        <w:t>category</w:t>
      </w:r>
      <w:r w:rsidRPr="008E0170">
        <w:rPr>
          <w:b w:val="0"/>
          <w:i/>
          <w:sz w:val="24"/>
          <w:szCs w:val="24"/>
        </w:rPr>
        <w:t xml:space="preserve"> fluency score</w:t>
      </w:r>
      <w:r w:rsidR="001F43A8">
        <w:rPr>
          <w:b w:val="0"/>
          <w:i/>
          <w:sz w:val="24"/>
          <w:szCs w:val="24"/>
        </w:rPr>
        <w:t>s</w:t>
      </w:r>
      <w:bookmarkEnd w:id="226"/>
    </w:p>
    <w:p w14:paraId="6F5A391C" w14:textId="77777777" w:rsidR="001F43A8" w:rsidRDefault="001F43A8" w:rsidP="001F43A8">
      <w:pPr>
        <w:pStyle w:val="Caption"/>
        <w:rPr>
          <w:b w:val="0"/>
          <w:i/>
          <w:sz w:val="24"/>
          <w:szCs w:val="24"/>
        </w:rPr>
      </w:pPr>
    </w:p>
    <w:p w14:paraId="734DD8FC" w14:textId="77777777" w:rsidR="001F43A8" w:rsidRDefault="001F43A8" w:rsidP="001F43A8">
      <w:pPr>
        <w:pStyle w:val="Caption"/>
        <w:rPr>
          <w:b w:val="0"/>
          <w:i/>
          <w:sz w:val="24"/>
          <w:szCs w:val="24"/>
        </w:rPr>
      </w:pPr>
    </w:p>
    <w:p w14:paraId="0C8A43FF" w14:textId="77777777" w:rsidR="0055565A" w:rsidRPr="00E62801" w:rsidRDefault="001F43A8" w:rsidP="001F43A8">
      <w:pPr>
        <w:pStyle w:val="Caption"/>
        <w:rPr>
          <w:b w:val="0"/>
          <w:sz w:val="24"/>
        </w:rPr>
      </w:pPr>
      <w:bookmarkStart w:id="227" w:name="_Toc436932748"/>
      <w:r>
        <w:rPr>
          <w:b w:val="0"/>
          <w:sz w:val="24"/>
        </w:rPr>
        <w:t>T</w:t>
      </w:r>
      <w:r w:rsidR="0055565A" w:rsidRPr="00E62801">
        <w:rPr>
          <w:b w:val="0"/>
          <w:sz w:val="24"/>
        </w:rPr>
        <w:t xml:space="preserve">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18</w:t>
      </w:r>
      <w:r w:rsidR="007D2D0D">
        <w:rPr>
          <w:b w:val="0"/>
          <w:sz w:val="24"/>
        </w:rPr>
        <w:fldChar w:fldCharType="end"/>
      </w:r>
      <w:r w:rsidR="0055565A" w:rsidRPr="00E62801">
        <w:rPr>
          <w:b w:val="0"/>
          <w:sz w:val="24"/>
        </w:rPr>
        <w:t xml:space="preserve"> correction grid for category fluency scores with adjustments based on age and education</w:t>
      </w:r>
      <w:bookmarkEnd w:id="227"/>
    </w:p>
    <w:tbl>
      <w:tblPr>
        <w:tblStyle w:val="MediumShading2-Accent61"/>
        <w:tblW w:w="0" w:type="auto"/>
        <w:tblLook w:val="04A0" w:firstRow="1" w:lastRow="0" w:firstColumn="1" w:lastColumn="0" w:noHBand="0" w:noVBand="1"/>
      </w:tblPr>
      <w:tblGrid>
        <w:gridCol w:w="2390"/>
        <w:gridCol w:w="630"/>
        <w:gridCol w:w="764"/>
        <w:gridCol w:w="764"/>
        <w:gridCol w:w="550"/>
        <w:gridCol w:w="550"/>
        <w:gridCol w:w="684"/>
        <w:gridCol w:w="550"/>
        <w:gridCol w:w="684"/>
      </w:tblGrid>
      <w:tr w:rsidR="001F43A8" w:rsidRPr="009D095B" w14:paraId="2BDF468C" w14:textId="77777777" w:rsidTr="00FB650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shd w:val="clear" w:color="auto" w:fill="auto"/>
          </w:tcPr>
          <w:p w14:paraId="2F5F3846" w14:textId="77777777" w:rsidR="001F43A8" w:rsidRPr="009D095B" w:rsidRDefault="001F43A8" w:rsidP="00FB6500">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Years of Education</w:t>
            </w:r>
          </w:p>
        </w:tc>
        <w:tc>
          <w:tcPr>
            <w:tcW w:w="0" w:type="auto"/>
            <w:gridSpan w:val="8"/>
            <w:shd w:val="clear" w:color="auto" w:fill="auto"/>
            <w:noWrap/>
          </w:tcPr>
          <w:p w14:paraId="72FE9677" w14:textId="77777777" w:rsidR="001F43A8" w:rsidRPr="009D095B" w:rsidRDefault="001F43A8" w:rsidP="00FB650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Years of Age</w:t>
            </w:r>
          </w:p>
        </w:tc>
      </w:tr>
      <w:tr w:rsidR="001F43A8" w:rsidRPr="009D095B" w14:paraId="02CA7FD0" w14:textId="77777777" w:rsidTr="00FB650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8" w:space="0" w:color="auto"/>
            </w:tcBorders>
            <w:shd w:val="clear" w:color="auto" w:fill="auto"/>
          </w:tcPr>
          <w:p w14:paraId="2FA23151" w14:textId="77777777" w:rsidR="001F43A8" w:rsidRPr="009D095B" w:rsidRDefault="001F43A8" w:rsidP="00FB6500">
            <w:pPr>
              <w:rPr>
                <w:rFonts w:asciiTheme="minorHAnsi" w:eastAsiaTheme="minorEastAsia" w:hAnsiTheme="minorHAnsi" w:cstheme="minorBidi"/>
                <w:color w:val="auto"/>
                <w:szCs w:val="22"/>
              </w:rPr>
            </w:pPr>
          </w:p>
        </w:tc>
        <w:tc>
          <w:tcPr>
            <w:tcW w:w="0" w:type="auto"/>
            <w:tcBorders>
              <w:bottom w:val="single" w:sz="18" w:space="0" w:color="auto"/>
            </w:tcBorders>
            <w:shd w:val="clear" w:color="auto" w:fill="auto"/>
            <w:noWrap/>
          </w:tcPr>
          <w:p w14:paraId="7C4ABCB3" w14:textId="77777777" w:rsidR="001F43A8" w:rsidRPr="009D095B" w:rsidRDefault="001F43A8" w:rsidP="00FB650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40</w:t>
            </w:r>
          </w:p>
        </w:tc>
        <w:tc>
          <w:tcPr>
            <w:tcW w:w="0" w:type="auto"/>
            <w:tcBorders>
              <w:bottom w:val="single" w:sz="18" w:space="0" w:color="auto"/>
            </w:tcBorders>
            <w:shd w:val="clear" w:color="auto" w:fill="auto"/>
            <w:noWrap/>
          </w:tcPr>
          <w:p w14:paraId="5A361BC8" w14:textId="77777777" w:rsidR="001F43A8" w:rsidRPr="009D095B" w:rsidRDefault="001F43A8" w:rsidP="00FB650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45</w:t>
            </w:r>
          </w:p>
        </w:tc>
        <w:tc>
          <w:tcPr>
            <w:tcW w:w="0" w:type="auto"/>
            <w:tcBorders>
              <w:bottom w:val="single" w:sz="18" w:space="0" w:color="auto"/>
            </w:tcBorders>
            <w:shd w:val="clear" w:color="auto" w:fill="auto"/>
            <w:noWrap/>
          </w:tcPr>
          <w:p w14:paraId="68D4B221" w14:textId="77777777" w:rsidR="001F43A8" w:rsidRPr="009D095B" w:rsidRDefault="001F43A8" w:rsidP="00FB650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50</w:t>
            </w:r>
          </w:p>
        </w:tc>
        <w:tc>
          <w:tcPr>
            <w:tcW w:w="0" w:type="auto"/>
            <w:tcBorders>
              <w:bottom w:val="single" w:sz="18" w:space="0" w:color="auto"/>
            </w:tcBorders>
            <w:shd w:val="clear" w:color="auto" w:fill="auto"/>
            <w:noWrap/>
          </w:tcPr>
          <w:p w14:paraId="42C27A19" w14:textId="77777777" w:rsidR="001F43A8" w:rsidRPr="009D095B" w:rsidRDefault="001F43A8" w:rsidP="00FB650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55</w:t>
            </w:r>
          </w:p>
        </w:tc>
        <w:tc>
          <w:tcPr>
            <w:tcW w:w="0" w:type="auto"/>
            <w:tcBorders>
              <w:bottom w:val="single" w:sz="18" w:space="0" w:color="auto"/>
            </w:tcBorders>
            <w:shd w:val="clear" w:color="auto" w:fill="auto"/>
            <w:noWrap/>
          </w:tcPr>
          <w:p w14:paraId="39D2F051" w14:textId="77777777" w:rsidR="001F43A8" w:rsidRPr="009D095B" w:rsidRDefault="001F43A8" w:rsidP="00FB650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60</w:t>
            </w:r>
          </w:p>
        </w:tc>
        <w:tc>
          <w:tcPr>
            <w:tcW w:w="0" w:type="auto"/>
            <w:tcBorders>
              <w:bottom w:val="single" w:sz="18" w:space="0" w:color="auto"/>
            </w:tcBorders>
            <w:shd w:val="clear" w:color="auto" w:fill="auto"/>
            <w:noWrap/>
          </w:tcPr>
          <w:p w14:paraId="6C5A2818" w14:textId="77777777" w:rsidR="001F43A8" w:rsidRPr="009D095B" w:rsidRDefault="001F43A8" w:rsidP="00FB650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65</w:t>
            </w:r>
          </w:p>
        </w:tc>
        <w:tc>
          <w:tcPr>
            <w:tcW w:w="0" w:type="auto"/>
            <w:tcBorders>
              <w:bottom w:val="single" w:sz="18" w:space="0" w:color="auto"/>
            </w:tcBorders>
            <w:shd w:val="clear" w:color="auto" w:fill="auto"/>
            <w:noWrap/>
          </w:tcPr>
          <w:p w14:paraId="59C1044C" w14:textId="77777777" w:rsidR="001F43A8" w:rsidRPr="009D095B" w:rsidRDefault="001F43A8" w:rsidP="00FB650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70</w:t>
            </w:r>
          </w:p>
        </w:tc>
        <w:tc>
          <w:tcPr>
            <w:tcW w:w="0" w:type="auto"/>
            <w:tcBorders>
              <w:bottom w:val="single" w:sz="18" w:space="0" w:color="auto"/>
            </w:tcBorders>
            <w:shd w:val="clear" w:color="auto" w:fill="auto"/>
            <w:noWrap/>
          </w:tcPr>
          <w:p w14:paraId="5CCEC0E2" w14:textId="77777777" w:rsidR="001F43A8" w:rsidRPr="009D095B" w:rsidRDefault="001F43A8" w:rsidP="00FB650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75</w:t>
            </w:r>
          </w:p>
        </w:tc>
      </w:tr>
      <w:tr w:rsidR="001F43A8" w:rsidRPr="009D095B" w14:paraId="477C20B9" w14:textId="77777777" w:rsidTr="00FB6500">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5FCA5" w14:textId="77777777" w:rsidR="001F43A8" w:rsidRPr="009D095B" w:rsidRDefault="001F43A8" w:rsidP="00FB6500">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4</w:t>
            </w:r>
          </w:p>
        </w:tc>
        <w:tc>
          <w:tcPr>
            <w:tcW w:w="0" w:type="auto"/>
            <w:shd w:val="clear" w:color="auto" w:fill="auto"/>
            <w:noWrap/>
            <w:hideMark/>
          </w:tcPr>
          <w:p w14:paraId="6E0A149E" w14:textId="77777777" w:rsidR="001F43A8" w:rsidRPr="006E24F4"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6E24F4">
              <w:t>-2</w:t>
            </w:r>
          </w:p>
        </w:tc>
        <w:tc>
          <w:tcPr>
            <w:tcW w:w="0" w:type="auto"/>
            <w:shd w:val="clear" w:color="auto" w:fill="auto"/>
            <w:noWrap/>
            <w:hideMark/>
          </w:tcPr>
          <w:p w14:paraId="13C5D79B" w14:textId="77777777" w:rsidR="001F43A8" w:rsidRPr="00276BB0"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276BB0">
              <w:t>0.25</w:t>
            </w:r>
          </w:p>
        </w:tc>
        <w:tc>
          <w:tcPr>
            <w:tcW w:w="0" w:type="auto"/>
            <w:shd w:val="clear" w:color="auto" w:fill="auto"/>
            <w:noWrap/>
            <w:hideMark/>
          </w:tcPr>
          <w:p w14:paraId="27ECFF7F" w14:textId="77777777" w:rsidR="001F43A8" w:rsidRPr="0073781F"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73781F">
              <w:t>2.75</w:t>
            </w:r>
          </w:p>
        </w:tc>
        <w:tc>
          <w:tcPr>
            <w:tcW w:w="0" w:type="auto"/>
            <w:shd w:val="clear" w:color="auto" w:fill="auto"/>
            <w:noWrap/>
            <w:hideMark/>
          </w:tcPr>
          <w:p w14:paraId="4A1268BA" w14:textId="77777777" w:rsidR="001F43A8" w:rsidRPr="00E4409C"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E4409C">
              <w:t>5</w:t>
            </w:r>
          </w:p>
        </w:tc>
        <w:tc>
          <w:tcPr>
            <w:tcW w:w="0" w:type="auto"/>
            <w:shd w:val="clear" w:color="auto" w:fill="auto"/>
            <w:noWrap/>
            <w:hideMark/>
          </w:tcPr>
          <w:p w14:paraId="3F488D40" w14:textId="77777777" w:rsidR="001F43A8" w:rsidRPr="00D67C8D"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D67C8D">
              <w:t>7.5</w:t>
            </w:r>
          </w:p>
        </w:tc>
        <w:tc>
          <w:tcPr>
            <w:tcW w:w="0" w:type="auto"/>
            <w:shd w:val="clear" w:color="auto" w:fill="auto"/>
            <w:noWrap/>
            <w:hideMark/>
          </w:tcPr>
          <w:p w14:paraId="5D5F9662" w14:textId="77777777" w:rsidR="001F43A8" w:rsidRPr="00FE7F44"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FE7F44">
              <w:t>9.75</w:t>
            </w:r>
          </w:p>
        </w:tc>
        <w:tc>
          <w:tcPr>
            <w:tcW w:w="0" w:type="auto"/>
            <w:shd w:val="clear" w:color="auto" w:fill="auto"/>
            <w:noWrap/>
            <w:hideMark/>
          </w:tcPr>
          <w:p w14:paraId="3719080A" w14:textId="77777777" w:rsidR="001F43A8" w:rsidRPr="00550C52"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550C52">
              <w:t>12</w:t>
            </w:r>
          </w:p>
        </w:tc>
        <w:tc>
          <w:tcPr>
            <w:tcW w:w="0" w:type="auto"/>
            <w:shd w:val="clear" w:color="auto" w:fill="auto"/>
            <w:noWrap/>
            <w:hideMark/>
          </w:tcPr>
          <w:p w14:paraId="56564AB0" w14:textId="77777777" w:rsidR="001F43A8" w:rsidRPr="007B0CF1"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7B0CF1">
              <w:t>14.5</w:t>
            </w:r>
          </w:p>
        </w:tc>
      </w:tr>
      <w:tr w:rsidR="001F43A8" w:rsidRPr="009D095B" w14:paraId="2AC756F0" w14:textId="77777777" w:rsidTr="00FB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02A6F" w14:textId="77777777" w:rsidR="001F43A8" w:rsidRPr="009D095B" w:rsidRDefault="001F43A8" w:rsidP="00FB6500">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11</w:t>
            </w:r>
          </w:p>
        </w:tc>
        <w:tc>
          <w:tcPr>
            <w:tcW w:w="0" w:type="auto"/>
            <w:shd w:val="clear" w:color="auto" w:fill="auto"/>
            <w:noWrap/>
            <w:hideMark/>
          </w:tcPr>
          <w:p w14:paraId="216893E8" w14:textId="77777777" w:rsidR="001F43A8" w:rsidRPr="006E24F4" w:rsidRDefault="001F43A8" w:rsidP="009A48A6">
            <w:pPr>
              <w:jc w:val="center"/>
              <w:cnfStyle w:val="000000100000" w:firstRow="0" w:lastRow="0" w:firstColumn="0" w:lastColumn="0" w:oddVBand="0" w:evenVBand="0" w:oddHBand="1" w:evenHBand="0" w:firstRowFirstColumn="0" w:firstRowLastColumn="0" w:lastRowFirstColumn="0" w:lastRowLastColumn="0"/>
            </w:pPr>
            <w:r w:rsidRPr="006E24F4">
              <w:t>-5.5</w:t>
            </w:r>
          </w:p>
        </w:tc>
        <w:tc>
          <w:tcPr>
            <w:tcW w:w="0" w:type="auto"/>
            <w:shd w:val="clear" w:color="auto" w:fill="auto"/>
            <w:noWrap/>
            <w:hideMark/>
          </w:tcPr>
          <w:p w14:paraId="43FEEBDF" w14:textId="77777777" w:rsidR="001F43A8" w:rsidRPr="00276BB0" w:rsidRDefault="001F43A8" w:rsidP="009A48A6">
            <w:pPr>
              <w:jc w:val="center"/>
              <w:cnfStyle w:val="000000100000" w:firstRow="0" w:lastRow="0" w:firstColumn="0" w:lastColumn="0" w:oddVBand="0" w:evenVBand="0" w:oddHBand="1" w:evenHBand="0" w:firstRowFirstColumn="0" w:firstRowLastColumn="0" w:lastRowFirstColumn="0" w:lastRowLastColumn="0"/>
            </w:pPr>
            <w:r w:rsidRPr="00276BB0">
              <w:t>-3.25</w:t>
            </w:r>
          </w:p>
        </w:tc>
        <w:tc>
          <w:tcPr>
            <w:tcW w:w="0" w:type="auto"/>
            <w:shd w:val="clear" w:color="auto" w:fill="auto"/>
            <w:noWrap/>
            <w:hideMark/>
          </w:tcPr>
          <w:p w14:paraId="25ABA14E" w14:textId="77777777" w:rsidR="001F43A8" w:rsidRPr="0073781F" w:rsidRDefault="001F43A8" w:rsidP="009A48A6">
            <w:pPr>
              <w:jc w:val="center"/>
              <w:cnfStyle w:val="000000100000" w:firstRow="0" w:lastRow="0" w:firstColumn="0" w:lastColumn="0" w:oddVBand="0" w:evenVBand="0" w:oddHBand="1" w:evenHBand="0" w:firstRowFirstColumn="0" w:firstRowLastColumn="0" w:lastRowFirstColumn="0" w:lastRowLastColumn="0"/>
            </w:pPr>
            <w:r w:rsidRPr="0073781F">
              <w:t>-0.75</w:t>
            </w:r>
          </w:p>
        </w:tc>
        <w:tc>
          <w:tcPr>
            <w:tcW w:w="0" w:type="auto"/>
            <w:shd w:val="clear" w:color="auto" w:fill="auto"/>
            <w:noWrap/>
            <w:hideMark/>
          </w:tcPr>
          <w:p w14:paraId="4457F844" w14:textId="77777777" w:rsidR="001F43A8" w:rsidRPr="00E4409C" w:rsidRDefault="001F43A8" w:rsidP="009A48A6">
            <w:pPr>
              <w:jc w:val="center"/>
              <w:cnfStyle w:val="000000100000" w:firstRow="0" w:lastRow="0" w:firstColumn="0" w:lastColumn="0" w:oddVBand="0" w:evenVBand="0" w:oddHBand="1" w:evenHBand="0" w:firstRowFirstColumn="0" w:firstRowLastColumn="0" w:lastRowFirstColumn="0" w:lastRowLastColumn="0"/>
            </w:pPr>
            <w:r w:rsidRPr="00E4409C">
              <w:t>1.5</w:t>
            </w:r>
          </w:p>
        </w:tc>
        <w:tc>
          <w:tcPr>
            <w:tcW w:w="0" w:type="auto"/>
            <w:shd w:val="clear" w:color="auto" w:fill="auto"/>
            <w:noWrap/>
            <w:hideMark/>
          </w:tcPr>
          <w:p w14:paraId="7DDC14C0" w14:textId="77777777" w:rsidR="001F43A8" w:rsidRPr="00D67C8D" w:rsidRDefault="001F43A8" w:rsidP="009A48A6">
            <w:pPr>
              <w:jc w:val="center"/>
              <w:cnfStyle w:val="000000100000" w:firstRow="0" w:lastRow="0" w:firstColumn="0" w:lastColumn="0" w:oddVBand="0" w:evenVBand="0" w:oddHBand="1" w:evenHBand="0" w:firstRowFirstColumn="0" w:firstRowLastColumn="0" w:lastRowFirstColumn="0" w:lastRowLastColumn="0"/>
            </w:pPr>
            <w:r w:rsidRPr="00D67C8D">
              <w:t>4</w:t>
            </w:r>
          </w:p>
        </w:tc>
        <w:tc>
          <w:tcPr>
            <w:tcW w:w="0" w:type="auto"/>
            <w:shd w:val="clear" w:color="auto" w:fill="auto"/>
            <w:noWrap/>
            <w:hideMark/>
          </w:tcPr>
          <w:p w14:paraId="7F1517F6" w14:textId="77777777" w:rsidR="001F43A8" w:rsidRPr="00FE7F44" w:rsidRDefault="001F43A8" w:rsidP="009A48A6">
            <w:pPr>
              <w:jc w:val="center"/>
              <w:cnfStyle w:val="000000100000" w:firstRow="0" w:lastRow="0" w:firstColumn="0" w:lastColumn="0" w:oddVBand="0" w:evenVBand="0" w:oddHBand="1" w:evenHBand="0" w:firstRowFirstColumn="0" w:firstRowLastColumn="0" w:lastRowFirstColumn="0" w:lastRowLastColumn="0"/>
            </w:pPr>
            <w:r w:rsidRPr="00FE7F44">
              <w:t>6.25</w:t>
            </w:r>
          </w:p>
        </w:tc>
        <w:tc>
          <w:tcPr>
            <w:tcW w:w="0" w:type="auto"/>
            <w:shd w:val="clear" w:color="auto" w:fill="auto"/>
            <w:noWrap/>
            <w:hideMark/>
          </w:tcPr>
          <w:p w14:paraId="67452F47" w14:textId="77777777" w:rsidR="001F43A8" w:rsidRPr="00550C52" w:rsidRDefault="001F43A8" w:rsidP="009A48A6">
            <w:pPr>
              <w:jc w:val="center"/>
              <w:cnfStyle w:val="000000100000" w:firstRow="0" w:lastRow="0" w:firstColumn="0" w:lastColumn="0" w:oddVBand="0" w:evenVBand="0" w:oddHBand="1" w:evenHBand="0" w:firstRowFirstColumn="0" w:firstRowLastColumn="0" w:lastRowFirstColumn="0" w:lastRowLastColumn="0"/>
            </w:pPr>
            <w:r w:rsidRPr="00550C52">
              <w:t>8.5</w:t>
            </w:r>
          </w:p>
        </w:tc>
        <w:tc>
          <w:tcPr>
            <w:tcW w:w="0" w:type="auto"/>
            <w:shd w:val="clear" w:color="auto" w:fill="auto"/>
            <w:noWrap/>
            <w:hideMark/>
          </w:tcPr>
          <w:p w14:paraId="64339AD2" w14:textId="77777777" w:rsidR="001F43A8" w:rsidRPr="007B0CF1" w:rsidRDefault="001F43A8" w:rsidP="009A48A6">
            <w:pPr>
              <w:jc w:val="center"/>
              <w:cnfStyle w:val="000000100000" w:firstRow="0" w:lastRow="0" w:firstColumn="0" w:lastColumn="0" w:oddVBand="0" w:evenVBand="0" w:oddHBand="1" w:evenHBand="0" w:firstRowFirstColumn="0" w:firstRowLastColumn="0" w:lastRowFirstColumn="0" w:lastRowLastColumn="0"/>
            </w:pPr>
            <w:r w:rsidRPr="007B0CF1">
              <w:t>11</w:t>
            </w:r>
          </w:p>
        </w:tc>
      </w:tr>
      <w:tr w:rsidR="001F43A8" w:rsidRPr="009D095B" w14:paraId="07F9D3EB" w14:textId="77777777" w:rsidTr="00FB6500">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EF733" w14:textId="77777777" w:rsidR="001F43A8" w:rsidRPr="009D095B" w:rsidRDefault="001F43A8" w:rsidP="00FB6500">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16</w:t>
            </w:r>
          </w:p>
        </w:tc>
        <w:tc>
          <w:tcPr>
            <w:tcW w:w="0" w:type="auto"/>
            <w:shd w:val="clear" w:color="auto" w:fill="auto"/>
            <w:noWrap/>
            <w:hideMark/>
          </w:tcPr>
          <w:p w14:paraId="223E3A58" w14:textId="77777777" w:rsidR="001F43A8"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6E24F4">
              <w:t>-8</w:t>
            </w:r>
          </w:p>
        </w:tc>
        <w:tc>
          <w:tcPr>
            <w:tcW w:w="0" w:type="auto"/>
            <w:shd w:val="clear" w:color="auto" w:fill="auto"/>
            <w:noWrap/>
            <w:hideMark/>
          </w:tcPr>
          <w:p w14:paraId="4850FB24" w14:textId="77777777" w:rsidR="001F43A8"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276BB0">
              <w:t>-5.75</w:t>
            </w:r>
          </w:p>
        </w:tc>
        <w:tc>
          <w:tcPr>
            <w:tcW w:w="0" w:type="auto"/>
            <w:shd w:val="clear" w:color="auto" w:fill="auto"/>
            <w:noWrap/>
            <w:hideMark/>
          </w:tcPr>
          <w:p w14:paraId="65BF5E41" w14:textId="77777777" w:rsidR="001F43A8"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73781F">
              <w:t>-3.25</w:t>
            </w:r>
          </w:p>
        </w:tc>
        <w:tc>
          <w:tcPr>
            <w:tcW w:w="0" w:type="auto"/>
            <w:shd w:val="clear" w:color="auto" w:fill="auto"/>
            <w:noWrap/>
            <w:hideMark/>
          </w:tcPr>
          <w:p w14:paraId="798FDD12" w14:textId="77777777" w:rsidR="001F43A8"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E4409C">
              <w:t>-1</w:t>
            </w:r>
          </w:p>
        </w:tc>
        <w:tc>
          <w:tcPr>
            <w:tcW w:w="0" w:type="auto"/>
            <w:shd w:val="clear" w:color="auto" w:fill="auto"/>
            <w:noWrap/>
            <w:hideMark/>
          </w:tcPr>
          <w:p w14:paraId="1F20E63D" w14:textId="77777777" w:rsidR="001F43A8"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D67C8D">
              <w:t>1.5</w:t>
            </w:r>
          </w:p>
        </w:tc>
        <w:tc>
          <w:tcPr>
            <w:tcW w:w="0" w:type="auto"/>
            <w:shd w:val="clear" w:color="auto" w:fill="auto"/>
            <w:noWrap/>
            <w:hideMark/>
          </w:tcPr>
          <w:p w14:paraId="4C2D7ED0" w14:textId="77777777" w:rsidR="001F43A8"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FE7F44">
              <w:t>3.75</w:t>
            </w:r>
          </w:p>
        </w:tc>
        <w:tc>
          <w:tcPr>
            <w:tcW w:w="0" w:type="auto"/>
            <w:shd w:val="clear" w:color="auto" w:fill="auto"/>
            <w:noWrap/>
            <w:hideMark/>
          </w:tcPr>
          <w:p w14:paraId="0866C470" w14:textId="77777777" w:rsidR="001F43A8"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550C52">
              <w:t>6</w:t>
            </w:r>
          </w:p>
        </w:tc>
        <w:tc>
          <w:tcPr>
            <w:tcW w:w="0" w:type="auto"/>
            <w:shd w:val="clear" w:color="auto" w:fill="auto"/>
            <w:noWrap/>
            <w:hideMark/>
          </w:tcPr>
          <w:p w14:paraId="698AAC1D" w14:textId="77777777" w:rsidR="001F43A8" w:rsidRDefault="001F43A8" w:rsidP="009A48A6">
            <w:pPr>
              <w:jc w:val="center"/>
              <w:cnfStyle w:val="000000000000" w:firstRow="0" w:lastRow="0" w:firstColumn="0" w:lastColumn="0" w:oddVBand="0" w:evenVBand="0" w:oddHBand="0" w:evenHBand="0" w:firstRowFirstColumn="0" w:firstRowLastColumn="0" w:lastRowFirstColumn="0" w:lastRowLastColumn="0"/>
            </w:pPr>
            <w:r w:rsidRPr="007B0CF1">
              <w:t>8.5</w:t>
            </w:r>
          </w:p>
        </w:tc>
      </w:tr>
    </w:tbl>
    <w:p w14:paraId="164389C2" w14:textId="77777777" w:rsidR="009A48A6" w:rsidRDefault="001F43A8" w:rsidP="009A48A6">
      <w:pPr>
        <w:rPr>
          <w:lang w:val="en" w:eastAsia="en-GB"/>
        </w:rPr>
      </w:pPr>
      <w:r w:rsidRPr="001F43A8">
        <w:rPr>
          <w:sz w:val="20"/>
          <w:szCs w:val="20"/>
        </w:rPr>
        <w:t>Correction score = [Raw score - ((age - 50.195)*</w:t>
      </w:r>
      <w:r w:rsidR="00343A80">
        <w:rPr>
          <w:sz w:val="20"/>
          <w:szCs w:val="20"/>
        </w:rPr>
        <w:t>(-0.471</w:t>
      </w:r>
      <w:r w:rsidRPr="001F43A8">
        <w:rPr>
          <w:sz w:val="20"/>
          <w:szCs w:val="20"/>
        </w:rPr>
        <w:t>)</w:t>
      </w:r>
      <w:r w:rsidR="00343A80">
        <w:rPr>
          <w:sz w:val="20"/>
          <w:szCs w:val="20"/>
        </w:rPr>
        <w:t>) - ((education - 9.553) *(0.501</w:t>
      </w:r>
      <w:r w:rsidRPr="001F43A8">
        <w:rPr>
          <w:sz w:val="20"/>
          <w:szCs w:val="20"/>
        </w:rPr>
        <w:t>))]</w:t>
      </w:r>
      <w:r w:rsidR="009A48A6">
        <w:rPr>
          <w:lang w:val="en" w:eastAsia="en-GB"/>
        </w:rPr>
        <w:t xml:space="preserve"> </w:t>
      </w:r>
    </w:p>
    <w:p w14:paraId="38089179" w14:textId="77777777" w:rsidR="009A48A6" w:rsidRDefault="009A48A6" w:rsidP="009A48A6">
      <w:pPr>
        <w:rPr>
          <w:lang w:val="en" w:eastAsia="en-GB"/>
        </w:rPr>
      </w:pPr>
    </w:p>
    <w:p w14:paraId="3BC19910" w14:textId="77777777" w:rsidR="009A48A6" w:rsidRDefault="009A48A6" w:rsidP="009A48A6">
      <w:pPr>
        <w:rPr>
          <w:lang w:val="en" w:eastAsia="en-GB"/>
        </w:rPr>
      </w:pPr>
    </w:p>
    <w:p w14:paraId="0D19C6F1" w14:textId="77777777" w:rsidR="009127B7" w:rsidRDefault="009127B7">
      <w:pPr>
        <w:rPr>
          <w:rFonts w:asciiTheme="majorHAnsi" w:hAnsiTheme="majorHAnsi"/>
          <w:b/>
          <w:sz w:val="28"/>
          <w:lang w:val="en" w:eastAsia="en-GB"/>
        </w:rPr>
      </w:pPr>
      <w:r>
        <w:rPr>
          <w:lang w:val="en" w:eastAsia="en-GB"/>
        </w:rPr>
        <w:br w:type="page"/>
      </w:r>
    </w:p>
    <w:p w14:paraId="30F1D402" w14:textId="77777777" w:rsidR="00BC737B" w:rsidRDefault="00673B71" w:rsidP="009A48A6">
      <w:pPr>
        <w:pStyle w:val="Heading2"/>
        <w:numPr>
          <w:ilvl w:val="1"/>
          <w:numId w:val="28"/>
        </w:numPr>
        <w:rPr>
          <w:lang w:val="en" w:eastAsia="en-GB"/>
        </w:rPr>
      </w:pPr>
      <w:bookmarkStart w:id="228" w:name="_Toc436932626"/>
      <w:r>
        <w:rPr>
          <w:lang w:val="en" w:eastAsia="en-GB"/>
        </w:rPr>
        <w:lastRenderedPageBreak/>
        <w:t>Discussion</w:t>
      </w:r>
      <w:bookmarkEnd w:id="228"/>
      <w:r>
        <w:rPr>
          <w:lang w:val="en" w:eastAsia="en-GB"/>
        </w:rPr>
        <w:t xml:space="preserve"> </w:t>
      </w:r>
    </w:p>
    <w:p w14:paraId="485F1D01" w14:textId="77777777" w:rsidR="00C42070" w:rsidRDefault="00C42070" w:rsidP="00C42070">
      <w:pPr>
        <w:spacing w:line="360" w:lineRule="auto"/>
        <w:rPr>
          <w:lang w:val="en" w:eastAsia="en-GB"/>
        </w:rPr>
      </w:pPr>
      <w:r>
        <w:rPr>
          <w:lang w:val="en" w:eastAsia="en-GB"/>
        </w:rPr>
        <w:t xml:space="preserve">The overall effect of education has been consistently reported in previous literature </w:t>
      </w:r>
      <w:r w:rsidRPr="001F2DA8">
        <w:rPr>
          <w:lang w:val="en" w:eastAsia="en-GB"/>
        </w:rPr>
        <w:fldChar w:fldCharType="begin">
          <w:fldData xml:space="preserve">PEVuZE5vdGU+PENpdGU+PEF1dGhvcj5CZW50b248L0F1dGhvcj48WWVhcj4xOTk0PC9ZZWFyPjxS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</w:fldData>
        </w:fldChar>
      </w:r>
      <w:r w:rsidR="00DD1A07">
        <w:rPr>
          <w:lang w:val="en" w:eastAsia="en-GB"/>
        </w:rPr>
        <w:instrText xml:space="preserve"> ADDIN EN.CITE </w:instrText>
      </w:r>
      <w:r w:rsidR="00DD1A07">
        <w:rPr>
          <w:lang w:val="en" w:eastAsia="en-GB"/>
        </w:rPr>
        <w:fldChar w:fldCharType="begin">
          <w:fldData xml:space="preserve">PEVuZE5vdGU+PENpdGU+PEF1dGhvcj5CZW50b248L0F1dGhvcj48WWVhcj4xOTk0PC9ZZWFyPjxS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</w:fldData>
        </w:fldChar>
      </w:r>
      <w:r w:rsidR="00DD1A07">
        <w:rPr>
          <w:lang w:val="en" w:eastAsia="en-GB"/>
        </w:rPr>
        <w:instrText xml:space="preserve"> ADDIN EN.CITE.DATA </w:instrText>
      </w:r>
      <w:r w:rsidR="00DD1A07">
        <w:rPr>
          <w:lang w:val="en" w:eastAsia="en-GB"/>
        </w:rPr>
      </w:r>
      <w:r w:rsidR="00DD1A07">
        <w:rPr>
          <w:lang w:val="en" w:eastAsia="en-GB"/>
        </w:rPr>
        <w:fldChar w:fldCharType="end"/>
      </w:r>
      <w:r w:rsidRPr="001F2DA8">
        <w:rPr>
          <w:lang w:val="en" w:eastAsia="en-GB"/>
        </w:rPr>
      </w:r>
      <w:r w:rsidRPr="001F2DA8">
        <w:rPr>
          <w:lang w:val="en" w:eastAsia="en-GB"/>
        </w:rPr>
        <w:fldChar w:fldCharType="separate"/>
      </w:r>
      <w:r w:rsidR="00DD1A07">
        <w:rPr>
          <w:noProof/>
          <w:lang w:val="en" w:eastAsia="en-GB"/>
        </w:rPr>
        <w:t>(</w:t>
      </w:r>
      <w:hyperlink w:anchor="_ENREF_40" w:tooltip="Benton, 1994 #11838" w:history="1">
        <w:r w:rsidR="00A71029">
          <w:rPr>
            <w:noProof/>
            <w:lang w:val="en" w:eastAsia="en-GB"/>
          </w:rPr>
          <w:t>A. L Benton et al., 1994</w:t>
        </w:r>
      </w:hyperlink>
      <w:r w:rsidR="00DD1A07">
        <w:rPr>
          <w:noProof/>
          <w:lang w:val="en" w:eastAsia="en-GB"/>
        </w:rPr>
        <w:t xml:space="preserve">; </w:t>
      </w:r>
      <w:hyperlink w:anchor="_ENREF_165" w:tooltip="Gladsjo, 1999 #11854" w:history="1">
        <w:r w:rsidR="00A71029">
          <w:rPr>
            <w:noProof/>
            <w:lang w:val="en" w:eastAsia="en-GB"/>
          </w:rPr>
          <w:t>Gladsjo et al., 1999</w:t>
        </w:r>
      </w:hyperlink>
      <w:r w:rsidR="00DD1A07">
        <w:rPr>
          <w:noProof/>
          <w:lang w:val="en" w:eastAsia="en-GB"/>
        </w:rPr>
        <w:t>)</w:t>
      </w:r>
      <w:r w:rsidRPr="001F2DA8">
        <w:rPr>
          <w:lang w:val="en" w:eastAsia="en-GB"/>
        </w:rPr>
        <w:fldChar w:fldCharType="end"/>
      </w:r>
      <w:r>
        <w:rPr>
          <w:lang w:val="en" w:eastAsia="en-GB"/>
        </w:rPr>
        <w:t xml:space="preserve"> and can be supported by findings on both letter and category fluency in this study. </w:t>
      </w:r>
    </w:p>
    <w:p w14:paraId="03E885C2" w14:textId="77777777" w:rsidR="00C42070" w:rsidRDefault="00C42070" w:rsidP="00C42070">
      <w:pPr>
        <w:spacing w:line="360" w:lineRule="auto"/>
        <w:rPr>
          <w:lang w:val="en" w:eastAsia="en-GB"/>
        </w:rPr>
      </w:pPr>
    </w:p>
    <w:p w14:paraId="0A602784" w14:textId="77777777" w:rsidR="00C42070" w:rsidRDefault="00C42070" w:rsidP="00D34422">
      <w:pPr>
        <w:pStyle w:val="Heading3"/>
        <w:numPr>
          <w:ilvl w:val="2"/>
          <w:numId w:val="28"/>
        </w:numPr>
        <w:rPr>
          <w:lang w:val="en" w:eastAsia="en-GB"/>
        </w:rPr>
      </w:pPr>
      <w:r>
        <w:rPr>
          <w:lang w:val="en" w:eastAsia="en-GB"/>
        </w:rPr>
        <w:t>Letter Fluency</w:t>
      </w:r>
    </w:p>
    <w:p w14:paraId="25D8A3BC" w14:textId="77777777" w:rsidR="00C42070" w:rsidRDefault="00C42070" w:rsidP="00C42070">
      <w:pPr>
        <w:spacing w:line="360" w:lineRule="auto"/>
        <w:rPr>
          <w:lang w:val="en" w:eastAsia="en-GB"/>
        </w:rPr>
      </w:pPr>
      <w:r>
        <w:rPr>
          <w:lang w:val="en" w:eastAsia="en-GB"/>
        </w:rPr>
        <w:t xml:space="preserve">Education was found to be a strong predictor of performance on the Urdu version of the letter fluency task. To date, no studies have examined letter fluency in a Pakistani population in the </w:t>
      </w:r>
      <w:r w:rsidR="001068B3">
        <w:rPr>
          <w:lang w:val="en" w:eastAsia="en-GB"/>
        </w:rPr>
        <w:t>UK.</w:t>
      </w:r>
      <w:r>
        <w:rPr>
          <w:lang w:val="en" w:eastAsia="en-GB"/>
        </w:rPr>
        <w:t xml:space="preserve"> </w:t>
      </w:r>
      <w:r w:rsidR="001068B3">
        <w:rPr>
          <w:lang w:val="en" w:eastAsia="en-GB"/>
        </w:rPr>
        <w:t>T</w:t>
      </w:r>
      <w:r>
        <w:rPr>
          <w:lang w:val="en" w:eastAsia="en-GB"/>
        </w:rPr>
        <w:t>herefore</w:t>
      </w:r>
      <w:r w:rsidR="001068B3">
        <w:rPr>
          <w:lang w:val="en" w:eastAsia="en-GB"/>
        </w:rPr>
        <w:t>,</w:t>
      </w:r>
      <w:r>
        <w:rPr>
          <w:lang w:val="en" w:eastAsia="en-GB"/>
        </w:rPr>
        <w:t xml:space="preserve"> the cut-off </w:t>
      </w:r>
      <w:r w:rsidR="00893F6A">
        <w:rPr>
          <w:lang w:val="en" w:eastAsia="en-GB"/>
        </w:rPr>
        <w:t xml:space="preserve">(36.52) </w:t>
      </w:r>
      <w:r>
        <w:rPr>
          <w:lang w:val="en" w:eastAsia="en-GB"/>
        </w:rPr>
        <w:t>established provides a useful indication for practitioners that wish to use a language task to asses</w:t>
      </w:r>
      <w:r w:rsidR="00893F6A">
        <w:rPr>
          <w:lang w:val="en" w:eastAsia="en-GB"/>
        </w:rPr>
        <w:t>s</w:t>
      </w:r>
      <w:r>
        <w:rPr>
          <w:lang w:val="en" w:eastAsia="en-GB"/>
        </w:rPr>
        <w:t xml:space="preserve"> executive functioning in a Pakistani patient. </w:t>
      </w:r>
    </w:p>
    <w:p w14:paraId="030E204B" w14:textId="77777777" w:rsidR="00893F6A" w:rsidRDefault="00893F6A" w:rsidP="00C42070">
      <w:pPr>
        <w:spacing w:line="360" w:lineRule="auto"/>
        <w:rPr>
          <w:lang w:val="en" w:eastAsia="en-GB"/>
        </w:rPr>
      </w:pPr>
    </w:p>
    <w:p w14:paraId="4FF98B2D" w14:textId="77777777" w:rsidR="00D34422" w:rsidRDefault="00893F6A" w:rsidP="00C42070">
      <w:pPr>
        <w:spacing w:line="360" w:lineRule="auto"/>
      </w:pPr>
      <w:r>
        <w:rPr>
          <w:lang w:val="en" w:eastAsia="en-GB"/>
        </w:rPr>
        <w:t>On average Pakistani participants scored between ~12 and 16 (see Table 6.15) per letter trial, which is also c</w:t>
      </w:r>
      <w:r w:rsidR="00613A66">
        <w:rPr>
          <w:lang w:val="en" w:eastAsia="en-GB"/>
        </w:rPr>
        <w:t>onsistent with other literature</w:t>
      </w:r>
      <w:r>
        <w:rPr>
          <w:lang w:val="en" w:eastAsia="en-GB"/>
        </w:rPr>
        <w:t xml:space="preserve"> </w:t>
      </w:r>
      <w:r>
        <w:fldChar w:fldCharType="begin"/>
      </w:r>
      <w:r w:rsidR="00EC2E1B">
        <w:instrText xml:space="preserve"> ADDIN EN.CITE &lt;EndNote&gt;&lt;Cite&gt;&lt;Author&gt;Mitrushina&lt;/Author&gt;&lt;Year&gt;1999&lt;/Year&gt;&lt;RecNum&gt;11884&lt;/RecNum&gt;&lt;DisplayText&gt;(Mitrushina et al., 1999)&lt;/DisplayText&gt;&lt;record&gt;&lt;rec-number&gt;11884&lt;/rec-number&gt;&lt;foreign-keys&gt;&lt;key app="EN" db-id="tzpe22srnsas9fevep9x0t2z0pzfe2a9a95t" timestamp="1400065162"&gt;11884&lt;/key&gt;&lt;/foreign-keys&gt;&lt;ref-type name="Book"&gt;6&lt;/ref-type&gt;&lt;contributors&gt;&lt;authors&gt;&lt;author&gt;Mitrushina, Maura N.&lt;/author&gt;&lt;author&gt;Boone, K. B.&lt;/author&gt;&lt;author&gt;D&amp;apos;Elia, Lou&lt;/author&gt;&lt;/authors&gt;&lt;/contributors&gt;&lt;titles&gt;&lt;title&gt;Handbook of normative data for neuropsychological assessment&lt;/title&gt;&lt;/titles&gt;&lt;pages&gt;xxii, 531 p.&lt;/pages&gt;&lt;keywords&gt;&lt;keyword&gt;Neuropsychological tests Handbooks, manuals, etc.&lt;/keyword&gt;&lt;keyword&gt;Neuropsychological Tests standards.&lt;/keyword&gt;&lt;keyword&gt;Brain Damage, Chronic diagnosis.&lt;/keyword&gt;&lt;keyword&gt;Brain Injuries diagnosis.&lt;/keyword&gt;&lt;/keywords&gt;&lt;dates&gt;&lt;year&gt;1999&lt;/year&gt;&lt;/dates&gt;&lt;pub-location&gt;New York&lt;/pub-location&gt;&lt;publisher&gt;Oxford University Press&lt;/publisher&gt;&lt;isbn&gt;0195056752 (alk. paper)&lt;/isbn&gt;&lt;accession-num&gt;1669572&lt;/accession-num&gt;&lt;call-num&gt;Jefferson or Adams Building Reading Rooms RC386.6.N48 M58 1999&amp;#xD;Jefferson or Adams Building Reading Rooms - STORED OFFSITE RC386.6.N48 M58 1999&lt;/call-num&gt;&lt;urls&gt;&lt;related-urls&gt;&lt;url&gt;Publisher description http://www.loc.gov/catdir/enhancements/fy0640/98013314-d.html&lt;/url&gt;&lt;url&gt;Table of contents only http://www.loc.gov/catdir/enhancements/fy0640/98013314-t.html&lt;/url&gt;&lt;/related-urls&gt;&lt;/urls&gt;&lt;/record&gt;&lt;/Cite&gt;&lt;/EndNote&gt;</w:instrText>
      </w:r>
      <w:r>
        <w:fldChar w:fldCharType="separate"/>
      </w:r>
      <w:r w:rsidR="006F4520">
        <w:rPr>
          <w:noProof/>
        </w:rPr>
        <w:t>(</w:t>
      </w:r>
      <w:hyperlink w:anchor="_ENREF_275" w:tooltip="Mitrushina, 1999 #11884" w:history="1">
        <w:r w:rsidR="00A71029">
          <w:rPr>
            <w:noProof/>
          </w:rPr>
          <w:t>Mitrushina et al., 1999</w:t>
        </w:r>
      </w:hyperlink>
      <w:r w:rsidR="006F4520">
        <w:rPr>
          <w:noProof/>
        </w:rPr>
        <w:t>)</w:t>
      </w:r>
      <w:r>
        <w:fldChar w:fldCharType="end"/>
      </w:r>
      <w:r>
        <w:t xml:space="preserve">. This finding suggests that these Urdu letters are a proxy for English letters and can assess lexical abilities in Pakistani participants. </w:t>
      </w:r>
      <w:r w:rsidR="00D34422">
        <w:t xml:space="preserve">The performance was only affected by education and spared from effects of acculturation and gender, implying that it could be a good instrument to use with less bias involved when interpreting data. </w:t>
      </w:r>
    </w:p>
    <w:p w14:paraId="335D2474" w14:textId="77777777" w:rsidR="00D34422" w:rsidRDefault="00D34422" w:rsidP="00C42070">
      <w:pPr>
        <w:spacing w:line="360" w:lineRule="auto"/>
      </w:pPr>
    </w:p>
    <w:p w14:paraId="174C3E39" w14:textId="77777777" w:rsidR="00893F6A" w:rsidRDefault="00D34422" w:rsidP="00D34422">
      <w:pPr>
        <w:pStyle w:val="Heading3"/>
        <w:numPr>
          <w:ilvl w:val="2"/>
          <w:numId w:val="28"/>
        </w:numPr>
        <w:rPr>
          <w:lang w:val="en" w:eastAsia="en-GB"/>
        </w:rPr>
      </w:pPr>
      <w:r>
        <w:rPr>
          <w:lang w:val="en" w:eastAsia="en-GB"/>
        </w:rPr>
        <w:t>Category Fluency</w:t>
      </w:r>
    </w:p>
    <w:p w14:paraId="62FBE081" w14:textId="77777777" w:rsidR="006646FC" w:rsidRDefault="000362F1" w:rsidP="000362F1">
      <w:pPr>
        <w:spacing w:line="360" w:lineRule="auto"/>
        <w:rPr>
          <w:lang w:val="en" w:eastAsia="en-GB"/>
        </w:rPr>
      </w:pPr>
      <w:r>
        <w:rPr>
          <w:lang w:val="en" w:eastAsia="en-GB"/>
        </w:rPr>
        <w:t xml:space="preserve">Age and education were strong predictors </w:t>
      </w:r>
      <w:r w:rsidR="00CF5688">
        <w:rPr>
          <w:lang w:val="en" w:eastAsia="en-GB"/>
        </w:rPr>
        <w:t>of</w:t>
      </w:r>
      <w:r>
        <w:rPr>
          <w:lang w:val="en" w:eastAsia="en-GB"/>
        </w:rPr>
        <w:t xml:space="preserve"> performance</w:t>
      </w:r>
      <w:r w:rsidR="006646FC">
        <w:rPr>
          <w:lang w:val="en" w:eastAsia="en-GB"/>
        </w:rPr>
        <w:t xml:space="preserve"> on the category fluency scores in which highly educated and younger Pakistani participants scored better on all categories than older individuals. These findings do concur with other research findings that report age and education effects </w:t>
      </w:r>
      <w:r w:rsidR="00613A66">
        <w:rPr>
          <w:lang w:val="en" w:eastAsia="en-GB"/>
        </w:rPr>
        <w:t>on category fluency performance</w:t>
      </w:r>
      <w:r w:rsidR="006646FC">
        <w:rPr>
          <w:lang w:val="en" w:eastAsia="en-GB"/>
        </w:rPr>
        <w:t xml:space="preserve"> </w:t>
      </w:r>
      <w:r w:rsidR="006646FC" w:rsidRPr="001F2DA8">
        <w:rPr>
          <w:lang w:val="en" w:eastAsia="en-GB"/>
        </w:rPr>
        <w:fldChar w:fldCharType="begin">
          <w:fldData xml:space="preserve">PEVuZE5vdGU+PENpdGU+PEF1dGhvcj5NaXRydXNoaW5hPC9BdXRob3I+PFllYXI+MjAwNTwvWWVh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</w:fldData>
        </w:fldChar>
      </w:r>
      <w:r w:rsidR="00EC2E1B">
        <w:rPr>
          <w:lang w:val="en" w:eastAsia="en-GB"/>
        </w:rPr>
        <w:instrText xml:space="preserve"> ADDIN EN.CITE </w:instrText>
      </w:r>
      <w:r w:rsidR="00EC2E1B">
        <w:rPr>
          <w:lang w:val="en" w:eastAsia="en-GB"/>
        </w:rPr>
        <w:fldChar w:fldCharType="begin">
          <w:fldData xml:space="preserve">PEVuZE5vdGU+PENpdGU+PEF1dGhvcj5NaXRydXNoaW5hPC9BdXRob3I+PFllYXI+MjAwNTwvWWVh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6646FC" w:rsidRPr="001F2DA8">
        <w:rPr>
          <w:lang w:val="en" w:eastAsia="en-GB"/>
        </w:rPr>
      </w:r>
      <w:r w:rsidR="006646FC" w:rsidRPr="001F2DA8">
        <w:rPr>
          <w:lang w:val="en" w:eastAsia="en-GB"/>
        </w:rPr>
        <w:fldChar w:fldCharType="separate"/>
      </w:r>
      <w:r w:rsidR="006F4520">
        <w:rPr>
          <w:noProof/>
          <w:lang w:val="en" w:eastAsia="en-GB"/>
        </w:rPr>
        <w:t>(</w:t>
      </w:r>
      <w:hyperlink w:anchor="_ENREF_274" w:tooltip="Mitrushina, 2005 #11839" w:history="1">
        <w:r w:rsidR="00A71029">
          <w:rPr>
            <w:noProof/>
            <w:lang w:val="en" w:eastAsia="en-GB"/>
          </w:rPr>
          <w:t>Mitrushina, 2005</w:t>
        </w:r>
      </w:hyperlink>
      <w:r w:rsidR="006F4520">
        <w:rPr>
          <w:noProof/>
          <w:lang w:val="en" w:eastAsia="en-GB"/>
        </w:rPr>
        <w:t xml:space="preserve">; </w:t>
      </w:r>
      <w:hyperlink w:anchor="_ENREF_386" w:tooltip="Strauss, 2006 #14127" w:history="1">
        <w:r w:rsidR="00A71029">
          <w:rPr>
            <w:noProof/>
            <w:lang w:val="en" w:eastAsia="en-GB"/>
          </w:rPr>
          <w:t>Strauss et al., 2006</w:t>
        </w:r>
      </w:hyperlink>
      <w:r w:rsidR="006F4520">
        <w:rPr>
          <w:noProof/>
          <w:lang w:val="en" w:eastAsia="en-GB"/>
        </w:rPr>
        <w:t>)</w:t>
      </w:r>
      <w:r w:rsidR="006646FC" w:rsidRPr="001F2DA8">
        <w:rPr>
          <w:lang w:val="en" w:eastAsia="en-GB"/>
        </w:rPr>
        <w:fldChar w:fldCharType="end"/>
      </w:r>
      <w:r w:rsidR="006646FC">
        <w:rPr>
          <w:lang w:val="en" w:eastAsia="en-GB"/>
        </w:rPr>
        <w:t xml:space="preserve">. These seem to be universal factors which seem to effect performance on verbal fluency tasks overall. </w:t>
      </w:r>
    </w:p>
    <w:p w14:paraId="73E09FDC" w14:textId="77777777" w:rsidR="000362F1" w:rsidRDefault="006646FC" w:rsidP="000362F1">
      <w:pPr>
        <w:spacing w:line="360" w:lineRule="auto"/>
        <w:rPr>
          <w:lang w:val="en" w:eastAsia="en-GB"/>
        </w:rPr>
      </w:pPr>
      <w:r>
        <w:rPr>
          <w:lang w:val="en" w:eastAsia="en-GB"/>
        </w:rPr>
        <w:t xml:space="preserve"> </w:t>
      </w:r>
    </w:p>
    <w:p w14:paraId="0B61A373" w14:textId="77777777" w:rsidR="000362F1" w:rsidRPr="000362F1" w:rsidRDefault="006646FC" w:rsidP="000362F1">
      <w:pPr>
        <w:spacing w:line="360" w:lineRule="auto"/>
        <w:rPr>
          <w:lang w:val="en" w:eastAsia="en-GB"/>
        </w:rPr>
      </w:pPr>
      <w:r>
        <w:rPr>
          <w:lang w:val="en" w:eastAsia="en-GB"/>
        </w:rPr>
        <w:t>However, t</w:t>
      </w:r>
      <w:r w:rsidR="000362F1">
        <w:rPr>
          <w:lang w:val="en" w:eastAsia="en-GB"/>
        </w:rPr>
        <w:t xml:space="preserve">he average scores between 18 and 20 reported in </w:t>
      </w:r>
      <w:r w:rsidR="00CF5688">
        <w:rPr>
          <w:lang w:val="en" w:eastAsia="en-GB"/>
        </w:rPr>
        <w:t xml:space="preserve">the </w:t>
      </w:r>
      <w:r w:rsidR="000362F1">
        <w:rPr>
          <w:lang w:val="en" w:eastAsia="en-GB"/>
        </w:rPr>
        <w:t xml:space="preserve">literature for elderly adults </w:t>
      </w:r>
      <w:r w:rsidR="00EC661F">
        <w:rPr>
          <w:lang w:val="en" w:eastAsia="en-GB"/>
        </w:rPr>
        <w:t>(</w:t>
      </w:r>
      <w:r w:rsidR="000362F1">
        <w:rPr>
          <w:lang w:val="en" w:eastAsia="en-GB"/>
        </w:rPr>
        <w:t>over the age of 50</w:t>
      </w:r>
      <w:r w:rsidR="00EC661F">
        <w:rPr>
          <w:lang w:val="en" w:eastAsia="en-GB"/>
        </w:rPr>
        <w:t>)</w:t>
      </w:r>
      <w:r w:rsidR="000362F1">
        <w:rPr>
          <w:lang w:val="en" w:eastAsia="en-GB"/>
        </w:rPr>
        <w:t xml:space="preserve"> </w:t>
      </w:r>
      <w:r w:rsidR="000362F1">
        <w:rPr>
          <w:lang w:val="en" w:eastAsia="en-GB"/>
        </w:rPr>
        <w:fldChar w:fldCharType="begin"/>
      </w:r>
      <w:r w:rsidR="00EC2E1B">
        <w:rPr>
          <w:lang w:val="en" w:eastAsia="en-GB"/>
        </w:rPr>
        <w:instrText xml:space="preserve"> ADDIN EN.CITE &lt;EndNote&gt;&lt;Cite&gt;&lt;Author&gt;Troyer&lt;/Author&gt;&lt;Year&gt;2000&lt;/Year&gt;&lt;RecNum&gt;11885&lt;/RecNum&gt;&lt;DisplayText&gt;(Troyer, 2000)&lt;/DisplayText&gt;&lt;record&gt;&lt;rec-number&gt;11885&lt;/rec-number&gt;&lt;foreign-keys&gt;&lt;key app="EN" db-id="tzpe22srnsas9fevep9x0t2z0pzfe2a9a95t" timestamp="1400065499"&gt;11885&lt;/key&gt;&lt;/foreign-keys&gt;&lt;ref-type name="Journal Article"&gt;17&lt;/ref-type&gt;&lt;contributors&gt;&lt;authors&gt;&lt;author&gt;Troyer, A. K.&lt;/author&gt;&lt;/authors&gt;&lt;/contributors&gt;&lt;auth-address&gt;Troyer, AK&amp;#xD;Baycrest Ctr Geriatr Care, Dept Psychol, 3560 Bathurst St, Toronto, ON M6A 2E1, Canada&amp;#xD;Baycrest Ctr Geriatr Care, Dept Psychol, 3560 Bathurst St, Toronto, ON M6A 2E1, Canada&amp;#xD;Baycrest Ctr Geriatr Care, Dept Psychol, Toronto, ON M6A 2E1, Canada&lt;/auth-address&gt;&lt;titles&gt;&lt;title&gt;Normative data for clustering and switching on verbal fluency tasks&lt;/title&gt;&lt;secondary-title&gt;Journal of Clinical and Experimental Neuropsychology&lt;/secondary-title&gt;&lt;alt-title&gt;J Clin Exp Neuropsyc&lt;/alt-title&gt;&lt;/titles&gt;&lt;periodical&gt;&lt;full-title&gt;Journal of Clinical and Experimental Neuropsychology&lt;/full-title&gt;&lt;abbr-1&gt;J Clin Exp Neuropsyc&lt;/abbr-1&gt;&lt;/periodical&gt;&lt;alt-periodical&gt;&lt;full-title&gt;Journal of Clinical and Experimental Neuropsychology&lt;/full-title&gt;&lt;abbr-1&gt;J Clin Exp Neuropsyc&lt;/abbr-1&gt;&lt;/alt-periodical&gt;&lt;pages&gt;370-378&lt;/pages&gt;&lt;volume&gt;22&lt;/volume&gt;&lt;number&gt;3&lt;/number&gt;&lt;keywords&gt;&lt;keyword&gt;huntingtons-disease&lt;/keyword&gt;&lt;keyword&gt;category fluency&lt;/keyword&gt;&lt;keyword&gt;healthy-adults&lt;/keyword&gt;&lt;keyword&gt;alzheimers&lt;/keyword&gt;&lt;keyword&gt;younger&lt;/keyword&gt;&lt;/keywords&gt;&lt;dates&gt;&lt;year&gt;2000&lt;/year&gt;&lt;/dates&gt;&lt;isbn&gt;1380-3395&lt;/isbn&gt;&lt;accession-num&gt;WOS:000087811000006&lt;/accession-num&gt;&lt;urls&gt;&lt;related-urls&gt;&lt;url&gt;&amp;lt;Go to ISI&amp;gt;://WOS:000087811000006&lt;/url&gt;&lt;/related-urls&gt;&lt;/urls&gt;&lt;electronic-resource-num&gt;Doi 10.1076/1380-3395(200006)22:3;1-V;Ft370&lt;/electronic-resource-num&gt;&lt;language&gt;English&lt;/language&gt;&lt;/record&gt;&lt;/Cite&gt;&lt;/EndNote&gt;</w:instrText>
      </w:r>
      <w:r w:rsidR="000362F1">
        <w:rPr>
          <w:lang w:val="en" w:eastAsia="en-GB"/>
        </w:rPr>
        <w:fldChar w:fldCharType="separate"/>
      </w:r>
      <w:r w:rsidR="000362F1">
        <w:rPr>
          <w:noProof/>
          <w:lang w:val="en" w:eastAsia="en-GB"/>
        </w:rPr>
        <w:t>(</w:t>
      </w:r>
      <w:hyperlink w:anchor="_ENREF_400" w:tooltip="Troyer, 2000 #11885" w:history="1">
        <w:r w:rsidR="00A71029">
          <w:rPr>
            <w:noProof/>
            <w:lang w:val="en" w:eastAsia="en-GB"/>
          </w:rPr>
          <w:t>Troyer, 2000</w:t>
        </w:r>
      </w:hyperlink>
      <w:r w:rsidR="000362F1">
        <w:rPr>
          <w:noProof/>
          <w:lang w:val="en" w:eastAsia="en-GB"/>
        </w:rPr>
        <w:t>)</w:t>
      </w:r>
      <w:r w:rsidR="000362F1">
        <w:rPr>
          <w:lang w:val="en" w:eastAsia="en-GB"/>
        </w:rPr>
        <w:fldChar w:fldCharType="end"/>
      </w:r>
      <w:r w:rsidR="000362F1">
        <w:rPr>
          <w:lang w:val="en" w:eastAsia="en-GB"/>
        </w:rPr>
        <w:t xml:space="preserve"> are considerably higher than those found in the category fluency scores in this study of </w:t>
      </w:r>
      <w:r>
        <w:rPr>
          <w:lang w:val="en" w:eastAsia="en-GB"/>
        </w:rPr>
        <w:t xml:space="preserve">~ </w:t>
      </w:r>
      <w:r w:rsidR="000362F1">
        <w:rPr>
          <w:lang w:val="en" w:eastAsia="en-GB"/>
        </w:rPr>
        <w:t xml:space="preserve">11 </w:t>
      </w:r>
      <w:r>
        <w:rPr>
          <w:lang w:val="en" w:eastAsia="en-GB"/>
        </w:rPr>
        <w:t>to</w:t>
      </w:r>
      <w:r w:rsidR="000362F1">
        <w:rPr>
          <w:lang w:val="en" w:eastAsia="en-GB"/>
        </w:rPr>
        <w:t xml:space="preserve"> 16 in those aged over 50 see table </w:t>
      </w:r>
      <w:r>
        <w:rPr>
          <w:lang w:val="en" w:eastAsia="en-GB"/>
        </w:rPr>
        <w:t>(</w:t>
      </w:r>
      <w:r w:rsidR="000362F1">
        <w:rPr>
          <w:lang w:val="en" w:eastAsia="en-GB"/>
        </w:rPr>
        <w:t>6.17).</w:t>
      </w:r>
      <w:r>
        <w:rPr>
          <w:lang w:val="en" w:eastAsia="en-GB"/>
        </w:rPr>
        <w:t xml:space="preserve"> This suggests that the Pakistani population </w:t>
      </w:r>
      <w:r>
        <w:rPr>
          <w:lang w:val="en" w:eastAsia="en-GB"/>
        </w:rPr>
        <w:lastRenderedPageBreak/>
        <w:t xml:space="preserve">perform less well on the category fluency task compared with other research findings that have studied category fluency in White ethnic populations </w:t>
      </w:r>
      <w:r w:rsidRPr="001F2DA8">
        <w:rPr>
          <w:lang w:val="en" w:eastAsia="en-GB"/>
        </w:rPr>
        <w:fldChar w:fldCharType="begin">
          <w:fldData xml:space="preserve">PEVuZE5vdGU+PENpdGU+PEF1dGhvcj5NaXRydXNoaW5hPC9BdXRob3I+PFllYXI+MjAwNTwvWWVh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</w:fldData>
        </w:fldChar>
      </w:r>
      <w:r w:rsidR="00EC2E1B">
        <w:rPr>
          <w:lang w:val="en" w:eastAsia="en-GB"/>
        </w:rPr>
        <w:instrText xml:space="preserve"> ADDIN EN.CITE </w:instrText>
      </w:r>
      <w:r w:rsidR="00EC2E1B">
        <w:rPr>
          <w:lang w:val="en" w:eastAsia="en-GB"/>
        </w:rPr>
        <w:fldChar w:fldCharType="begin">
          <w:fldData xml:space="preserve">PEVuZE5vdGU+PENpdGU+PEF1dGhvcj5NaXRydXNoaW5hPC9BdXRob3I+PFllYXI+MjAwNTwvWWVh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Pr="001F2DA8">
        <w:rPr>
          <w:lang w:val="en" w:eastAsia="en-GB"/>
        </w:rPr>
      </w:r>
      <w:r w:rsidRPr="001F2DA8">
        <w:rPr>
          <w:lang w:val="en" w:eastAsia="en-GB"/>
        </w:rPr>
        <w:fldChar w:fldCharType="separate"/>
      </w:r>
      <w:r w:rsidR="006F4520">
        <w:rPr>
          <w:noProof/>
          <w:lang w:val="en" w:eastAsia="en-GB"/>
        </w:rPr>
        <w:t>(</w:t>
      </w:r>
      <w:hyperlink w:anchor="_ENREF_274" w:tooltip="Mitrushina, 2005 #11839" w:history="1">
        <w:r w:rsidR="00A71029">
          <w:rPr>
            <w:noProof/>
            <w:lang w:val="en" w:eastAsia="en-GB"/>
          </w:rPr>
          <w:t>Mitrushina, 2005</w:t>
        </w:r>
      </w:hyperlink>
      <w:r w:rsidR="006F4520">
        <w:rPr>
          <w:noProof/>
          <w:lang w:val="en" w:eastAsia="en-GB"/>
        </w:rPr>
        <w:t xml:space="preserve">; </w:t>
      </w:r>
      <w:hyperlink w:anchor="_ENREF_386" w:tooltip="Strauss, 2006 #14127" w:history="1">
        <w:r w:rsidR="00A71029">
          <w:rPr>
            <w:noProof/>
            <w:lang w:val="en" w:eastAsia="en-GB"/>
          </w:rPr>
          <w:t>Strauss et al., 2006</w:t>
        </w:r>
      </w:hyperlink>
      <w:r w:rsidR="006F4520">
        <w:rPr>
          <w:noProof/>
          <w:lang w:val="en" w:eastAsia="en-GB"/>
        </w:rPr>
        <w:t>)</w:t>
      </w:r>
      <w:r w:rsidRPr="001F2DA8">
        <w:rPr>
          <w:lang w:val="en" w:eastAsia="en-GB"/>
        </w:rPr>
        <w:fldChar w:fldCharType="end"/>
      </w:r>
      <w:r>
        <w:rPr>
          <w:lang w:val="en" w:eastAsia="en-GB"/>
        </w:rPr>
        <w:t>, in particularly the older age Pakistanis who also have a lower level of education which could ultimately explain these differences.</w:t>
      </w:r>
      <w:r w:rsidR="00647870">
        <w:rPr>
          <w:lang w:val="en" w:eastAsia="en-GB"/>
        </w:rPr>
        <w:t xml:space="preserve"> This lower score might suggest a diminished lexical access as a more limited vocabulary is available to Pakistani participants.</w:t>
      </w:r>
      <w:r w:rsidR="00EC661F">
        <w:rPr>
          <w:lang w:val="en" w:eastAsia="en-GB"/>
        </w:rPr>
        <w:t xml:space="preserve"> </w:t>
      </w:r>
      <w:r w:rsidR="002905D9">
        <w:rPr>
          <w:lang w:val="en" w:eastAsia="en-GB"/>
        </w:rPr>
        <w:t xml:space="preserve">While other researchers </w:t>
      </w:r>
      <w:r w:rsidR="00EC661F">
        <w:rPr>
          <w:lang w:val="en" w:eastAsia="en-GB"/>
        </w:rPr>
        <w:t>have suggested that the ‘Animal’ category is less culturally biased</w:t>
      </w:r>
      <w:r w:rsidR="002905D9">
        <w:rPr>
          <w:lang w:val="en" w:eastAsia="en-GB"/>
        </w:rPr>
        <w:t xml:space="preserve"> </w:t>
      </w:r>
      <w:r w:rsidR="002905D9">
        <w:rPr>
          <w:lang w:val="en" w:eastAsia="en-GB"/>
        </w:rPr>
        <w:fldChar w:fldCharType="begin"/>
      </w:r>
      <w:r w:rsidR="0023077A">
        <w:rPr>
          <w:lang w:val="en" w:eastAsia="en-GB"/>
        </w:rPr>
        <w:instrText xml:space="preserve"> ADDIN EN.CITE &lt;EndNote&gt;&lt;Cite&gt;&lt;Author&gt;Ardila&lt;/Author&gt;&lt;Year&gt;2006&lt;/Year&gt;&lt;RecNum&gt;11915&lt;/RecNum&gt;&lt;DisplayText&gt;(A. Ardila et al., 2006)&lt;/DisplayText&gt;&lt;record&gt;&lt;rec-number&gt;11915&lt;/rec-number&gt;&lt;foreign-keys&gt;&lt;key app="EN" db-id="tzpe22srnsas9fevep9x0t2z0pzfe2a9a95t" timestamp="1400067071"&gt;11915&lt;/key&gt;&lt;/foreign-keys&gt;&lt;ref-type name="Journal Article"&gt;17&lt;/ref-type&gt;&lt;contributors&gt;&lt;authors&gt;&lt;author&gt;Ardila, A.&lt;/author&gt;&lt;author&gt;Ostrosky-Solis, F.&lt;/author&gt;&lt;author&gt;Bernal, B.&lt;/author&gt;&lt;/authors&gt;&lt;/contributors&gt;&lt;auth-address&gt;Ardila, A&amp;#xD;Florida Int Univ, Dept Commun Sci &amp;amp; Disorders, HLS144, Miami, FL 33199 USA&amp;#xD;Florida Int Univ, Dept Commun Sci &amp;amp; Disorders, HLS144, Miami, FL 33199 USA&amp;#xD;Florida Int Univ, Dept Commun Sci &amp;amp; Disorders, Miami, FL 33199 USA&amp;#xD;Univ Nacl Autonoma Mexico, Lomas De Reforma, Mexico&amp;#xD;Miami Childrens Hosp, Miami, FL 33155 USA&lt;/auth-address&gt;&lt;titles&gt;&lt;title&gt;Cognitive testing toward the future: The example of Semantic Verbal Fluency (ANIMALS)&lt;/title&gt;&lt;secondary-title&gt;International Journal of Psychology&lt;/secondary-title&gt;&lt;alt-title&gt;Int J Psychol&lt;/alt-title&gt;&lt;/titles&gt;&lt;alt-periodical&gt;&lt;full-title&gt;Int J Psychol&lt;/full-title&gt;&lt;/alt-periodical&gt;&lt;pages&gt;324-332&lt;/pages&gt;&lt;volume&gt;41&lt;/volume&gt;&lt;number&gt;5&lt;/number&gt;&lt;keywords&gt;&lt;keyword&gt;neuropsychological test-performance&lt;/keyword&gt;&lt;keyword&gt;frontal-lobe&lt;/keyword&gt;&lt;keyword&gt;alzheimers-disease&lt;/keyword&gt;&lt;keyword&gt;parkinsons-disease&lt;/keyword&gt;&lt;keyword&gt;nonverbal fluency&lt;/keyword&gt;&lt;keyword&gt;figural fluency&lt;/keyword&gt;&lt;keyword&gt;test battery&lt;/keyword&gt;&lt;keyword&gt;activation&lt;/keyword&gt;&lt;keyword&gt;task&lt;/keyword&gt;&lt;keyword&gt;fmri&lt;/keyword&gt;&lt;/keywords&gt;&lt;dates&gt;&lt;year&gt;2006&lt;/year&gt;&lt;pub-dates&gt;&lt;date&gt;Oct&lt;/date&gt;&lt;/pub-dates&gt;&lt;/dates&gt;&lt;isbn&gt;0020-7594&lt;/isbn&gt;&lt;accession-num&gt;WOS:000241338300002&lt;/accession-num&gt;&lt;urls&gt;&lt;related-urls&gt;&lt;url&gt;&amp;lt;Go to ISI&amp;gt;://WOS:000241338300002&lt;/url&gt;&lt;/related-urls&gt;&lt;/urls&gt;&lt;electronic-resource-num&gt;Doi 10.1080/00207590500345542&lt;/electronic-resource-num&gt;&lt;language&gt;English&lt;/language&gt;&lt;/record&gt;&lt;/Cite&gt;&lt;/EndNote&gt;</w:instrText>
      </w:r>
      <w:r w:rsidR="002905D9">
        <w:rPr>
          <w:lang w:val="en" w:eastAsia="en-GB"/>
        </w:rPr>
        <w:fldChar w:fldCharType="separate"/>
      </w:r>
      <w:r w:rsidR="0023077A">
        <w:rPr>
          <w:noProof/>
          <w:lang w:val="en" w:eastAsia="en-GB"/>
        </w:rPr>
        <w:t>(</w:t>
      </w:r>
      <w:hyperlink w:anchor="_ENREF_14" w:tooltip="Ardila, 2006 #11915" w:history="1">
        <w:r w:rsidR="00A71029">
          <w:rPr>
            <w:noProof/>
            <w:lang w:val="en" w:eastAsia="en-GB"/>
          </w:rPr>
          <w:t>A. Ardila et al., 2006</w:t>
        </w:r>
      </w:hyperlink>
      <w:r w:rsidR="0023077A">
        <w:rPr>
          <w:noProof/>
          <w:lang w:val="en" w:eastAsia="en-GB"/>
        </w:rPr>
        <w:t>)</w:t>
      </w:r>
      <w:r w:rsidR="002905D9">
        <w:rPr>
          <w:lang w:val="en" w:eastAsia="en-GB"/>
        </w:rPr>
        <w:fldChar w:fldCharType="end"/>
      </w:r>
      <w:r w:rsidR="002905D9">
        <w:rPr>
          <w:lang w:val="en" w:eastAsia="en-GB"/>
        </w:rPr>
        <w:t xml:space="preserve">, the findings in this study on category fluency performance suggest that this category is less appropriate </w:t>
      </w:r>
      <w:r w:rsidR="00EC661F">
        <w:rPr>
          <w:lang w:val="en" w:eastAsia="en-GB"/>
        </w:rPr>
        <w:t>for elderly Pakistanis with very low levels of education</w:t>
      </w:r>
      <w:r w:rsidR="002905D9">
        <w:rPr>
          <w:lang w:val="en" w:eastAsia="en-GB"/>
        </w:rPr>
        <w:t>.</w:t>
      </w:r>
      <w:r>
        <w:rPr>
          <w:lang w:val="en" w:eastAsia="en-GB"/>
        </w:rPr>
        <w:t xml:space="preserve"> </w:t>
      </w:r>
      <w:r w:rsidR="002905D9">
        <w:rPr>
          <w:lang w:val="en" w:eastAsia="en-GB"/>
        </w:rPr>
        <w:t xml:space="preserve">It was found that the older Pakistanis perform best on the category of ‘things people wear’ which is less commonly used in category fluency tasks (see table 6.17, which shows a smaller range between 21-30 and 80+ age groups on performance in the category of ‘things people wear’). </w:t>
      </w:r>
      <w:r>
        <w:rPr>
          <w:lang w:val="en" w:eastAsia="en-GB"/>
        </w:rPr>
        <w:t xml:space="preserve">The cut-off score established in this study on category fluency could also aid better assessment for Pakistanis that are referred for further neuropsychological assessment </w:t>
      </w:r>
      <w:r w:rsidR="00EC661F">
        <w:rPr>
          <w:lang w:val="en" w:eastAsia="en-GB"/>
        </w:rPr>
        <w:t>within</w:t>
      </w:r>
      <w:r>
        <w:rPr>
          <w:lang w:val="en" w:eastAsia="en-GB"/>
        </w:rPr>
        <w:t xml:space="preserve"> mem</w:t>
      </w:r>
      <w:r w:rsidR="00EC661F">
        <w:rPr>
          <w:lang w:val="en" w:eastAsia="en-GB"/>
        </w:rPr>
        <w:t>ory services.</w:t>
      </w:r>
      <w:r>
        <w:rPr>
          <w:lang w:val="en" w:eastAsia="en-GB"/>
        </w:rPr>
        <w:t xml:space="preserve"> </w:t>
      </w:r>
      <w:r w:rsidR="000362F1">
        <w:rPr>
          <w:lang w:val="en" w:eastAsia="en-GB"/>
        </w:rPr>
        <w:t xml:space="preserve"> </w:t>
      </w:r>
    </w:p>
    <w:p w14:paraId="3BC8353D" w14:textId="77777777" w:rsidR="00D34422" w:rsidRPr="00D34422" w:rsidRDefault="00D34422" w:rsidP="00D34422">
      <w:pPr>
        <w:spacing w:line="360" w:lineRule="auto"/>
        <w:rPr>
          <w:lang w:val="en" w:eastAsia="en-GB"/>
        </w:rPr>
      </w:pPr>
    </w:p>
    <w:p w14:paraId="0AAF436C" w14:textId="77777777" w:rsidR="00CC0AAB" w:rsidRDefault="00CC0AAB">
      <w:pPr>
        <w:rPr>
          <w:rFonts w:asciiTheme="majorHAnsi" w:hAnsiTheme="majorHAnsi"/>
          <w:b/>
          <w:sz w:val="28"/>
          <w:lang w:val="en" w:eastAsia="en-GB"/>
        </w:rPr>
      </w:pPr>
      <w:r>
        <w:rPr>
          <w:lang w:val="en" w:eastAsia="en-GB"/>
        </w:rPr>
        <w:br w:type="page"/>
      </w:r>
    </w:p>
    <w:p w14:paraId="00BA4D0C" w14:textId="77777777" w:rsidR="0055565A" w:rsidRDefault="0055565A" w:rsidP="0055565A">
      <w:pPr>
        <w:pStyle w:val="Heading2"/>
        <w:numPr>
          <w:ilvl w:val="1"/>
          <w:numId w:val="7"/>
        </w:numPr>
        <w:rPr>
          <w:lang w:val="en" w:eastAsia="en-GB"/>
        </w:rPr>
      </w:pPr>
      <w:bookmarkStart w:id="229" w:name="_Toc436932627"/>
      <w:r>
        <w:rPr>
          <w:lang w:val="en" w:eastAsia="en-GB"/>
        </w:rPr>
        <w:lastRenderedPageBreak/>
        <w:t xml:space="preserve">Study </w:t>
      </w:r>
      <w:r w:rsidR="00522035">
        <w:rPr>
          <w:lang w:val="en" w:eastAsia="en-GB"/>
        </w:rPr>
        <w:t>6</w:t>
      </w:r>
      <w:r>
        <w:rPr>
          <w:lang w:val="en" w:eastAsia="en-GB"/>
        </w:rPr>
        <w:t>: Standardisation of the confrontational naming task in a Pakistani population</w:t>
      </w:r>
      <w:bookmarkEnd w:id="229"/>
    </w:p>
    <w:p w14:paraId="062A6B6D" w14:textId="77777777" w:rsidR="004B0981" w:rsidRPr="00A8699A" w:rsidRDefault="004B0981" w:rsidP="004B0981">
      <w:pPr>
        <w:spacing w:line="360" w:lineRule="auto"/>
        <w:rPr>
          <w:lang w:val="en" w:eastAsia="en-GB"/>
        </w:rPr>
      </w:pPr>
    </w:p>
    <w:p w14:paraId="2467F291" w14:textId="77777777" w:rsidR="004B0981" w:rsidRDefault="004B0981" w:rsidP="004B0981">
      <w:pPr>
        <w:pStyle w:val="Heading2"/>
        <w:numPr>
          <w:ilvl w:val="1"/>
          <w:numId w:val="7"/>
        </w:numPr>
      </w:pPr>
      <w:bookmarkStart w:id="230" w:name="_Toc436932628"/>
      <w:r>
        <w:t>Confrontation naming</w:t>
      </w:r>
      <w:bookmarkEnd w:id="230"/>
    </w:p>
    <w:p w14:paraId="42D16BF7" w14:textId="77777777" w:rsidR="004B0981" w:rsidRDefault="004B0981" w:rsidP="004B0981">
      <w:pPr>
        <w:spacing w:line="360" w:lineRule="auto"/>
        <w:rPr>
          <w:lang w:val="en" w:eastAsia="en-GB"/>
        </w:rPr>
      </w:pPr>
      <w:r>
        <w:rPr>
          <w:lang w:val="en" w:eastAsia="en-GB"/>
        </w:rPr>
        <w:t xml:space="preserve">Tasks of confrontation naming are a useful way to test word retrieval and allow the assessment of individuals’ verbal abilities. Confrontation naming tasks typically highlight the inadequacies in comprehension or communication abilities which other tasks may eradicate in their method of administration. </w:t>
      </w:r>
    </w:p>
    <w:p w14:paraId="7727C1A0" w14:textId="77777777" w:rsidR="004B0981" w:rsidRDefault="004B0981" w:rsidP="004B0981">
      <w:pPr>
        <w:spacing w:line="360" w:lineRule="auto"/>
        <w:rPr>
          <w:lang w:val="en" w:eastAsia="en-GB"/>
        </w:rPr>
      </w:pPr>
    </w:p>
    <w:p w14:paraId="4B3C0605" w14:textId="77777777" w:rsidR="004B0981" w:rsidRDefault="004B0981" w:rsidP="004B0981">
      <w:pPr>
        <w:spacing w:line="360" w:lineRule="auto"/>
        <w:rPr>
          <w:lang w:val="en" w:eastAsia="en-GB"/>
        </w:rPr>
      </w:pPr>
      <w:r>
        <w:rPr>
          <w:lang w:val="en" w:eastAsia="en-GB"/>
        </w:rPr>
        <w:t>The inability to identify correctly a word at one’s own will is known as dysnomia when compromised and is predominantly a syndrome associated with left temporal lobe lesions (i.e. posterior, superior temporal</w:t>
      </w:r>
      <w:r w:rsidR="00613A66">
        <w:rPr>
          <w:lang w:val="en" w:eastAsia="en-GB"/>
        </w:rPr>
        <w:t xml:space="preserve"> and inferior parietal regions)</w:t>
      </w:r>
      <w:r>
        <w:rPr>
          <w:lang w:val="en" w:eastAsia="en-GB"/>
        </w:rPr>
        <w:t xml:space="preserve"> </w:t>
      </w:r>
      <w:r>
        <w:rPr>
          <w:lang w:val="en" w:eastAsia="en-GB"/>
        </w:rPr>
        <w:fldChar w:fldCharType="begin"/>
      </w:r>
      <w:r w:rsidR="00EC2E1B">
        <w:rPr>
          <w:lang w:val="en" w:eastAsia="en-GB"/>
        </w:rPr>
        <w:instrText xml:space="preserve"> ADDIN EN.CITE &lt;EndNote&gt;&lt;Cite&gt;&lt;Author&gt;Kreisler&lt;/Author&gt;&lt;Year&gt;2000&lt;/Year&gt;&lt;RecNum&gt;12274&lt;/RecNum&gt;&lt;DisplayText&gt;(Kreisler et al., 2000)&lt;/DisplayText&gt;&lt;record&gt;&lt;rec-number&gt;12274&lt;/rec-number&gt;&lt;foreign-keys&gt;&lt;key app="EN" db-id="tzpe22srnsas9fevep9x0t2z0pzfe2a9a95t" timestamp="1400495980"&gt;12274&lt;/key&gt;&lt;/foreign-keys&gt;&lt;ref-type name="Journal Article"&gt;17&lt;/ref-type&gt;&lt;contributors&gt;&lt;authors&gt;&lt;author&gt;Kreisler, A.&lt;/author&gt;&lt;author&gt;Godefroy, O.&lt;/author&gt;&lt;author&gt;Delmaire, C.&lt;/author&gt;&lt;author&gt;Debachy, B.&lt;/author&gt;&lt;author&gt;Leclercq, M.&lt;/author&gt;&lt;author&gt;Pruvo, J. P.&lt;/author&gt;&lt;author&gt;Leys, D.&lt;/author&gt;&lt;/authors&gt;&lt;/contributors&gt;&lt;auth-address&gt;Godefroy, O&amp;#xD;Lille Univ Hosp, Dept Neurol, Serv Neurol &amp;amp; Pathol Neurovasc, F-59037 Lille, France&amp;#xD;Lille Univ Hosp, Dept Neurol, Serv Neurol &amp;amp; Pathol Neurovasc, F-59037 Lille, France&amp;#xD;Lille Univ Hosp, Dept Neurol, Serv Neurol &amp;amp; Pathol Neurovasc, F-59037 Lille, France&amp;#xD;Lille Univ Hosp, Dept Neuroradiol, F-59037 Lille, France&lt;/auth-address&gt;&lt;titles&gt;&lt;title&gt;The anatomy of aphasia revisited&lt;/title&gt;&lt;secondary-title&gt;Neurology&lt;/secondary-title&gt;&lt;alt-title&gt;Neurology&lt;/alt-title&gt;&lt;/titles&gt;&lt;periodical&gt;&lt;full-title&gt;Neurology&lt;/full-title&gt;&lt;/periodical&gt;&lt;alt-periodical&gt;&lt;full-title&gt;Neurology&lt;/full-title&gt;&lt;/alt-periodical&gt;&lt;pages&gt;1117-1123&lt;/pages&gt;&lt;volume&gt;54&lt;/volume&gt;&lt;number&gt;5&lt;/number&gt;&lt;keywords&gt;&lt;keyword&gt;aphasia&lt;/keyword&gt;&lt;keyword&gt;functional anatomy&lt;/keyword&gt;&lt;keyword&gt;stroke&lt;/keyword&gt;&lt;keyword&gt;unilateral lenticulostriate infarcts&lt;/keyword&gt;&lt;keyword&gt;subcortical aphasia&lt;/keyword&gt;&lt;keyword&gt;conduction aphasia&lt;/keyword&gt;&lt;keyword&gt;lacunar infarction&lt;/keyword&gt;&lt;keyword&gt;lesions&lt;/keyword&gt;&lt;keyword&gt;mr&lt;/keyword&gt;&lt;keyword&gt;comprehension&lt;/keyword&gt;&lt;keyword&gt;profiles&lt;/keyword&gt;&lt;keyword&gt;stroke&lt;/keyword&gt;&lt;keyword&gt;spaces&lt;/keyword&gt;&lt;/keywords&gt;&lt;dates&gt;&lt;year&gt;2000&lt;/year&gt;&lt;pub-dates&gt;&lt;date&gt;Mar 14&lt;/date&gt;&lt;/pub-dates&gt;&lt;/dates&gt;&lt;isbn&gt;0028-3878&lt;/isbn&gt;&lt;accession-num&gt;WOS:000085785700020&lt;/accession-num&gt;&lt;urls&gt;&lt;related-urls&gt;&lt;url&gt;&amp;lt;Go to ISI&amp;gt;://WOS:000085785700020&lt;/url&gt;&lt;/related-urls&gt;&lt;/urls&gt;&lt;language&gt;English&lt;/language&gt;&lt;/record&gt;&lt;/Cite&gt;&lt;/EndNote&gt;</w:instrText>
      </w:r>
      <w:r>
        <w:rPr>
          <w:lang w:val="en" w:eastAsia="en-GB"/>
        </w:rPr>
        <w:fldChar w:fldCharType="separate"/>
      </w:r>
      <w:r>
        <w:rPr>
          <w:noProof/>
          <w:lang w:val="en" w:eastAsia="en-GB"/>
        </w:rPr>
        <w:t>(</w:t>
      </w:r>
      <w:hyperlink w:anchor="_ENREF_231" w:tooltip="Kreisler, 2000 #12274" w:history="1">
        <w:r w:rsidR="00A71029">
          <w:rPr>
            <w:noProof/>
            <w:lang w:val="en" w:eastAsia="en-GB"/>
          </w:rPr>
          <w:t>Kreisler et al., 2000</w:t>
        </w:r>
      </w:hyperlink>
      <w:r>
        <w:rPr>
          <w:noProof/>
          <w:lang w:val="en" w:eastAsia="en-GB"/>
        </w:rPr>
        <w:t>)</w:t>
      </w:r>
      <w:r>
        <w:rPr>
          <w:lang w:val="en" w:eastAsia="en-GB"/>
        </w:rPr>
        <w:fldChar w:fldCharType="end"/>
      </w:r>
      <w:r>
        <w:rPr>
          <w:lang w:val="en" w:eastAsia="en-GB"/>
        </w:rPr>
        <w:t>. Typical errors are associated with semantic paraphasic dissociation, where, for example, the object ‘comb’ may be replaced with the incorrect word for ‘brush’ in a naming task or letter paraphasic dissociation in which the word ‘wife’ is m</w:t>
      </w:r>
      <w:r w:rsidR="00613A66">
        <w:rPr>
          <w:lang w:val="en" w:eastAsia="en-GB"/>
        </w:rPr>
        <w:t>istakenly referred to as ‘woof’</w:t>
      </w:r>
      <w:r>
        <w:rPr>
          <w:lang w:val="en" w:eastAsia="en-GB"/>
        </w:rPr>
        <w:t xml:space="preserve"> </w:t>
      </w:r>
      <w:r>
        <w:rPr>
          <w:lang w:val="en" w:eastAsia="en-GB"/>
        </w:rPr>
        <w:fldChar w:fldCharType="begin"/>
      </w:r>
      <w:r w:rsidR="00EC2E1B">
        <w:rPr>
          <w:lang w:val="en" w:eastAsia="en-GB"/>
        </w:rPr>
        <w:instrText xml:space="preserve"> ADDIN EN.CITE &lt;EndNote&gt;&lt;Cite&gt;&lt;Author&gt;Lezak&lt;/Author&gt;&lt;Year&gt;2012&lt;/Year&gt;&lt;RecNum&gt;11541&lt;/RecNum&gt;&lt;DisplayText&gt;(Lezak, 2012)&lt;/DisplayText&gt;&lt;record&gt;&lt;rec-number&gt;11541&lt;/rec-number&gt;&lt;foreign-keys&gt;&lt;key app="EN" db-id="tzpe22srnsas9fevep9x0t2z0pzfe2a9a95t" timestamp="1399541685"&gt;11541&lt;/key&gt;&lt;/foreign-keys&gt;&lt;ref-type name="Book"&gt;6&lt;/ref-type&gt;&lt;contributors&gt;&lt;authors&gt;&lt;author&gt;Lezak, M. D.&lt;/author&gt;&lt;/authors&gt;&lt;/contributors&gt;&lt;titles&gt;&lt;title&gt;Neuropsychological assessment&lt;/title&gt;&lt;/titles&gt;&lt;pages&gt;xxv, 1161 p.&lt;/pages&gt;&lt;edition&gt;5th&lt;/edition&gt;&lt;keywords&gt;&lt;keyword&gt;Neuropsychological tests.&lt;/keyword&gt;&lt;/keywords&gt;&lt;dates&gt;&lt;year&gt;2012&lt;/year&gt;&lt;/dates&gt;&lt;pub-location&gt;Oxford ; New York&lt;/pub-location&gt;&lt;publisher&gt;Oxford University Press&lt;/publisher&gt;&lt;isbn&gt;9780195395525 (hardcover alk. paper)&lt;/isbn&gt;&lt;accession-num&gt;16795489&lt;/accession-num&gt;&lt;call-num&gt;Jefferson or Adams Building Reading Rooms RC386.6.N48 L49 2012&lt;/call-num&gt;&lt;urls&gt;&lt;/urls&gt;&lt;/record&gt;&lt;/Cite&gt;&lt;/EndNote&gt;</w:instrText>
      </w:r>
      <w:r>
        <w:rPr>
          <w:lang w:val="en" w:eastAsia="en-GB"/>
        </w:rPr>
        <w:fldChar w:fldCharType="separate"/>
      </w:r>
      <w:r>
        <w:rPr>
          <w:noProof/>
          <w:lang w:val="en" w:eastAsia="en-GB"/>
        </w:rPr>
        <w:t>(</w:t>
      </w:r>
      <w:hyperlink w:anchor="_ENREF_246" w:tooltip="Lezak, 2012 #11541" w:history="1">
        <w:r w:rsidR="00A71029">
          <w:rPr>
            <w:noProof/>
            <w:lang w:val="en" w:eastAsia="en-GB"/>
          </w:rPr>
          <w:t>Lezak, 2012</w:t>
        </w:r>
      </w:hyperlink>
      <w:r>
        <w:rPr>
          <w:noProof/>
          <w:lang w:val="en" w:eastAsia="en-GB"/>
        </w:rPr>
        <w:t>)</w:t>
      </w:r>
      <w:r>
        <w:rPr>
          <w:lang w:val="en" w:eastAsia="en-GB"/>
        </w:rPr>
        <w:fldChar w:fldCharType="end"/>
      </w:r>
      <w:r>
        <w:rPr>
          <w:lang w:val="en" w:eastAsia="en-GB"/>
        </w:rPr>
        <w:t>. The inconsistencies associated with dysnomia are more commonly a feature of aphasic patients and usually tested through picture naming tasks</w:t>
      </w:r>
      <w:r w:rsidR="00613A66">
        <w:rPr>
          <w:lang w:val="en" w:eastAsia="en-GB"/>
        </w:rPr>
        <w:t xml:space="preserve"> such as the Boston Naming Test</w:t>
      </w:r>
      <w:r>
        <w:rPr>
          <w:lang w:val="en" w:eastAsia="en-GB"/>
        </w:rPr>
        <w:t xml:space="preserve"> </w:t>
      </w:r>
      <w:r>
        <w:rPr>
          <w:lang w:val="en" w:eastAsia="en-GB"/>
        </w:rPr>
        <w:fldChar w:fldCharType="begin"/>
      </w:r>
      <w:r w:rsidR="00EC2E1B">
        <w:rPr>
          <w:lang w:val="en" w:eastAsia="en-GB"/>
        </w:rPr>
        <w:instrText xml:space="preserve"> ADDIN EN.CITE &lt;EndNote&gt;&lt;Cite&gt;&lt;Author&gt;Goodglass&lt;/Author&gt;&lt;Year&gt;2000&lt;/Year&gt;&lt;RecNum&gt;11740&lt;/RecNum&gt;&lt;DisplayText&gt;(Goodglass et al., 2000; Kaplan et al., 1983)&lt;/DisplayText&gt;&lt;record&gt;&lt;rec-number&gt;11740&lt;/rec-number&gt;&lt;foreign-keys&gt;&lt;key app="EN" db-id="tzpe22srnsas9fevep9x0t2z0pzfe2a9a95t" timestamp="1399562310"&gt;11740&lt;/key&gt;&lt;/foreign-keys&gt;&lt;ref-type name="Manuscript"&gt;36&lt;/ref-type&gt;&lt;contributors&gt;&lt;authors&gt;&lt;author&gt;Goodglass, H.&lt;/author&gt;&lt;author&gt;Kaplan, E.&lt;/author&gt;&lt;author&gt;Barresi, B.&lt;/author&gt;&lt;/authors&gt;&lt;/contributors&gt;&lt;titles&gt;&lt;title&gt;The Boston Diagnostic Aphasia Examination (BADE-3) (3RD ED.).&lt;/title&gt;&lt;/titles&gt;&lt;dates&gt;&lt;year&gt;2000&lt;/year&gt;&lt;/dates&gt;&lt;pub-location&gt;San Antonio, TX:Pearson&lt;/pub-location&gt;&lt;urls&gt;&lt;/urls&gt;&lt;/record&gt;&lt;/Cite&gt;&lt;Cite&gt;&lt;Author&gt;Kaplan&lt;/Author&gt;&lt;Year&gt;1983&lt;/Year&gt;&lt;RecNum&gt;11737&lt;/RecNum&gt;&lt;record&gt;&lt;rec-number&gt;11737&lt;/rec-number&gt;&lt;foreign-keys&gt;&lt;key app="EN" db-id="tzpe22srnsas9fevep9x0t2z0pzfe2a9a95t" timestamp="1399562086"&gt;11737&lt;/key&gt;&lt;/foreign-keys&gt;&lt;ref-type name="Manuscript"&gt;36&lt;/ref-type&gt;&lt;contributors&gt;&lt;authors&gt;&lt;author&gt;Kaplan, E. F.&lt;/author&gt;&lt;author&gt;Goodglass, H.&lt;/author&gt;&lt;author&gt;Weintraub, S.&lt;/author&gt;&lt;/authors&gt;&lt;/contributors&gt;&lt;titles&gt;&lt;title&gt;The Boston Naming Test (2nd ed.).&lt;/title&gt;&lt;/titles&gt;&lt;dates&gt;&lt;year&gt;1983&lt;/year&gt;&lt;/dates&gt;&lt;pub-location&gt;Philadelphia: Lea &amp;amp; Febiger&lt;/pub-location&gt;&lt;urls&gt;&lt;/urls&gt;&lt;/record&gt;&lt;/Cite&gt;&lt;/EndNote&gt;</w:instrText>
      </w:r>
      <w:r>
        <w:rPr>
          <w:lang w:val="en" w:eastAsia="en-GB"/>
        </w:rPr>
        <w:fldChar w:fldCharType="separate"/>
      </w:r>
      <w:r>
        <w:rPr>
          <w:noProof/>
          <w:lang w:val="en" w:eastAsia="en-GB"/>
        </w:rPr>
        <w:t>(</w:t>
      </w:r>
      <w:hyperlink w:anchor="_ENREF_168" w:tooltip="Goodglass, 2000 #11740" w:history="1">
        <w:r w:rsidR="00A71029">
          <w:rPr>
            <w:noProof/>
            <w:lang w:val="en" w:eastAsia="en-GB"/>
          </w:rPr>
          <w:t>Goodglass et al., 2000</w:t>
        </w:r>
      </w:hyperlink>
      <w:r>
        <w:rPr>
          <w:noProof/>
          <w:lang w:val="en" w:eastAsia="en-GB"/>
        </w:rPr>
        <w:t xml:space="preserve">; </w:t>
      </w:r>
      <w:hyperlink w:anchor="_ENREF_213" w:tooltip="Kaplan, 1983 #11737" w:history="1">
        <w:r w:rsidR="00A71029">
          <w:rPr>
            <w:noProof/>
            <w:lang w:val="en" w:eastAsia="en-GB"/>
          </w:rPr>
          <w:t>Kaplan et al., 1983</w:t>
        </w:r>
      </w:hyperlink>
      <w:r>
        <w:rPr>
          <w:noProof/>
          <w:lang w:val="en" w:eastAsia="en-GB"/>
        </w:rPr>
        <w:t>)</w:t>
      </w:r>
      <w:r>
        <w:rPr>
          <w:lang w:val="en" w:eastAsia="en-GB"/>
        </w:rPr>
        <w:fldChar w:fldCharType="end"/>
      </w:r>
      <w:r>
        <w:rPr>
          <w:lang w:val="en" w:eastAsia="en-GB"/>
        </w:rPr>
        <w:t xml:space="preserve">. Other pictorial based naming tasks include; The Category Specific Names Test </w:t>
      </w:r>
      <w:r>
        <w:rPr>
          <w:lang w:val="en" w:eastAsia="en-GB"/>
        </w:rPr>
        <w:fldChar w:fldCharType="begin"/>
      </w:r>
      <w:r w:rsidR="00EC2E1B">
        <w:rPr>
          <w:lang w:val="en" w:eastAsia="en-GB"/>
        </w:rPr>
        <w:instrText xml:space="preserve"> ADDIN EN.CITE &lt;EndNote&gt;&lt;Cite&gt;&lt;Author&gt;Mckenna&lt;/Author&gt;&lt;Year&gt;1998&lt;/Year&gt;&lt;RecNum&gt;12341&lt;/RecNum&gt;&lt;DisplayText&gt;(Mckenna, 1998)&lt;/DisplayText&gt;&lt;record&gt;&lt;rec-number&gt;12341&lt;/rec-number&gt;&lt;foreign-keys&gt;&lt;key app="EN" db-id="tzpe22srnsas9fevep9x0t2z0pzfe2a9a95t" timestamp="1400508397"&gt;12341&lt;/key&gt;&lt;/foreign-keys&gt;&lt;ref-type name="Manuscript"&gt;36&lt;/ref-type&gt;&lt;contributors&gt;&lt;authors&gt;&lt;author&gt;Mckenna, P.&lt;/author&gt;&lt;/authors&gt;&lt;/contributors&gt;&lt;titles&gt;&lt;title&gt;The Category Specific Names Test.&lt;/title&gt;&lt;/titles&gt;&lt;dates&gt;&lt;year&gt;1998&lt;/year&gt;&lt;/dates&gt;&lt;pub-location&gt;Levittown, PA: Psychology Press.&lt;/pub-location&gt;&lt;urls&gt;&lt;/urls&gt;&lt;/record&gt;&lt;/Cite&gt;&lt;/EndNote&gt;</w:instrText>
      </w:r>
      <w:r>
        <w:rPr>
          <w:lang w:val="en" w:eastAsia="en-GB"/>
        </w:rPr>
        <w:fldChar w:fldCharType="separate"/>
      </w:r>
      <w:r>
        <w:rPr>
          <w:noProof/>
          <w:lang w:val="en" w:eastAsia="en-GB"/>
        </w:rPr>
        <w:t>(</w:t>
      </w:r>
      <w:hyperlink w:anchor="_ENREF_266" w:tooltip="Mckenna, 1998 #12341" w:history="1">
        <w:r w:rsidR="00A71029">
          <w:rPr>
            <w:noProof/>
            <w:lang w:val="en" w:eastAsia="en-GB"/>
          </w:rPr>
          <w:t>Mckenna, 1998</w:t>
        </w:r>
      </w:hyperlink>
      <w:r>
        <w:rPr>
          <w:noProof/>
          <w:lang w:val="en" w:eastAsia="en-GB"/>
        </w:rPr>
        <w:t>)</w:t>
      </w:r>
      <w:r>
        <w:rPr>
          <w:lang w:val="en" w:eastAsia="en-GB"/>
        </w:rPr>
        <w:fldChar w:fldCharType="end"/>
      </w:r>
      <w:r>
        <w:rPr>
          <w:lang w:val="en" w:eastAsia="en-GB"/>
        </w:rPr>
        <w:t xml:space="preserve">, Iowa Famous Faces Test </w:t>
      </w:r>
      <w:r>
        <w:rPr>
          <w:lang w:val="en" w:eastAsia="en-GB"/>
        </w:rPr>
        <w:fldChar w:fldCharType="begin">
          <w:fldData xml:space="preserve">PEVuZE5vdGU+PENpdGU+PEF1dGhvcj5UcmFuZWw8L0F1dGhvcj48WWVhcj4yMDA2PC9ZZWFyPjxS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</w:fldData>
        </w:fldChar>
      </w:r>
      <w:r w:rsidR="00EC2E1B">
        <w:rPr>
          <w:lang w:val="en" w:eastAsia="en-GB"/>
        </w:rPr>
        <w:instrText xml:space="preserve"> ADDIN EN.CITE </w:instrText>
      </w:r>
      <w:r w:rsidR="00EC2E1B">
        <w:rPr>
          <w:lang w:val="en" w:eastAsia="en-GB"/>
        </w:rPr>
        <w:fldChar w:fldCharType="begin">
          <w:fldData xml:space="preserve">PEVuZE5vdGU+PENpdGU+PEF1dGhvcj5UcmFuZWw8L0F1dGhvcj48WWVhcj4yMDA2PC9ZZWFyPjxS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398" w:tooltip="Tranel, 2006 #12367" w:history="1">
        <w:r w:rsidR="00A71029">
          <w:rPr>
            <w:noProof/>
            <w:lang w:val="en" w:eastAsia="en-GB"/>
          </w:rPr>
          <w:t>Tranel, 2006</w:t>
        </w:r>
      </w:hyperlink>
      <w:r>
        <w:rPr>
          <w:noProof/>
          <w:lang w:val="en" w:eastAsia="en-GB"/>
        </w:rPr>
        <w:t>)</w:t>
      </w:r>
      <w:r>
        <w:rPr>
          <w:lang w:val="en" w:eastAsia="en-GB"/>
        </w:rPr>
        <w:fldChar w:fldCharType="end"/>
      </w:r>
      <w:r>
        <w:rPr>
          <w:lang w:val="en" w:eastAsia="en-GB"/>
        </w:rPr>
        <w:t xml:space="preserve">, The Landmark Recognition and Naming Test </w:t>
      </w:r>
      <w:r>
        <w:rPr>
          <w:lang w:val="en" w:eastAsia="en-GB"/>
        </w:rPr>
        <w:fldChar w:fldCharType="begin"/>
      </w:r>
      <w:r w:rsidR="00EC2E1B">
        <w:rPr>
          <w:lang w:val="en" w:eastAsia="en-GB"/>
        </w:rPr>
        <w:instrText xml:space="preserve"> ADDIN EN.CITE &lt;EndNote&gt;&lt;Cite&gt;&lt;Author&gt;Tranel&lt;/Author&gt;&lt;Year&gt;2005&lt;/Year&gt;&lt;RecNum&gt;12370&lt;/RecNum&gt;&lt;DisplayText&gt;(Tranel, Enekwechi, &amp;amp; Manzel, 2005)&lt;/DisplayText&gt;&lt;record&gt;&lt;rec-number&gt;12370&lt;/rec-number&gt;&lt;foreign-keys&gt;&lt;key app="EN" db-id="tzpe22srnsas9fevep9x0t2z0pzfe2a9a95t" timestamp="1400508640"&gt;12370&lt;/key&gt;&lt;/foreign-keys&gt;&lt;ref-type name="Journal Article"&gt;17&lt;/ref-type&gt;&lt;contributors&gt;&lt;authors&gt;&lt;author&gt;Tranel, D.&lt;/author&gt;&lt;author&gt;Enekwechi, N.&lt;/author&gt;&lt;author&gt;Manzel, K.&lt;/author&gt;&lt;/authors&gt;&lt;/contributors&gt;&lt;auth-address&gt;Department of Neurology, Division of Cognitive Neuroscience, University of Iowa College of Medicine, Iowa City, IA 52242, USA. daniel-tranel@uiowa.edu&lt;/auth-address&gt;&lt;titles&gt;&lt;title&gt;A test for measuring recognition and naming of landmarks&lt;/title&gt;&lt;secondary-title&gt;J Clin Exp Neuropsychol&lt;/secondary-title&gt;&lt;alt-title&gt;Journal of clinical and experimental neuropsychology&lt;/alt-title&gt;&lt;/titles&gt;&lt;periodical&gt;&lt;full-title&gt;J Clin Exp Neuropsychol&lt;/full-title&gt;&lt;/periodical&gt;&lt;alt-periodical&gt;&lt;full-title&gt;Journal of Clinical and Experimental Neuropsychology&lt;/full-title&gt;&lt;abbr-1&gt;J Clin Exp Neuropsyc&lt;/abbr-1&gt;&lt;/alt-periodical&gt;&lt;pages&gt;102-26&lt;/pages&gt;&lt;volume&gt;27&lt;/volume&gt;&lt;number&gt;1&lt;/number&gt;&lt;keywords&gt;&lt;keyword&gt;Acoustic Stimulation&lt;/keyword&gt;&lt;keyword&gt;Adult&lt;/keyword&gt;&lt;keyword&gt;Cues&lt;/keyword&gt;&lt;keyword&gt;Education&lt;/keyword&gt;&lt;keyword&gt;Female&lt;/keyword&gt;&lt;keyword&gt;Humans&lt;/keyword&gt;&lt;keyword&gt;Male&lt;/keyword&gt;&lt;keyword&gt;*Neuropsychological Tests&lt;/keyword&gt;&lt;keyword&gt;Photic Stimulation&lt;/keyword&gt;&lt;keyword&gt;Psychomotor Performance/physiology&lt;/keyword&gt;&lt;keyword&gt;Recognition (Psychology)/*physiology&lt;/keyword&gt;&lt;keyword&gt;Terminology as Topic&lt;/keyword&gt;&lt;keyword&gt;Travel&lt;/keyword&gt;&lt;/keywords&gt;&lt;dates&gt;&lt;year&gt;2005&lt;/year&gt;&lt;pub-dates&gt;&lt;date&gt;Jan&lt;/date&gt;&lt;/pub-dates&gt;&lt;/dates&gt;&lt;isbn&gt;1380-3395 (Print)&amp;#xD;1380-3395 (Linking)&lt;/isbn&gt;&lt;accession-num&gt;15814445&lt;/accession-num&gt;&lt;urls&gt;&lt;related-urls&gt;&lt;url&gt;http://www.ncbi.nlm.nih.gov/pubmed/15814445&lt;/url&gt;&lt;/related-urls&gt;&lt;/urls&gt;&lt;electronic-resource-num&gt;10.1080/138033990513663&lt;/electronic-resource-num&gt;&lt;/record&gt;&lt;/Cite&gt;&lt;/EndNote&gt;</w:instrText>
      </w:r>
      <w:r>
        <w:rPr>
          <w:lang w:val="en" w:eastAsia="en-GB"/>
        </w:rPr>
        <w:fldChar w:fldCharType="separate"/>
      </w:r>
      <w:r>
        <w:rPr>
          <w:noProof/>
          <w:lang w:val="en" w:eastAsia="en-GB"/>
        </w:rPr>
        <w:t>(</w:t>
      </w:r>
      <w:hyperlink w:anchor="_ENREF_399" w:tooltip="Tranel, 2005 #12370" w:history="1">
        <w:r w:rsidR="00A71029">
          <w:rPr>
            <w:noProof/>
            <w:lang w:val="en" w:eastAsia="en-GB"/>
          </w:rPr>
          <w:t>Tranel, Enekwechi, &amp; Manzel, 2005</w:t>
        </w:r>
      </w:hyperlink>
      <w:r>
        <w:rPr>
          <w:noProof/>
          <w:lang w:val="en" w:eastAsia="en-GB"/>
        </w:rPr>
        <w:t>)</w:t>
      </w:r>
      <w:r>
        <w:rPr>
          <w:lang w:val="en" w:eastAsia="en-GB"/>
        </w:rPr>
        <w:fldChar w:fldCharType="end"/>
      </w:r>
      <w:r>
        <w:rPr>
          <w:lang w:val="en" w:eastAsia="en-GB"/>
        </w:rPr>
        <w:t xml:space="preserve"> and the Action Naming Test </w:t>
      </w:r>
      <w:r>
        <w:rPr>
          <w:lang w:val="en" w:eastAsia="en-GB"/>
        </w:rPr>
        <w:fldChar w:fldCharType="begin"/>
      </w:r>
      <w:r w:rsidR="00EC2E1B">
        <w:rPr>
          <w:lang w:val="en" w:eastAsia="en-GB"/>
        </w:rPr>
        <w:instrText xml:space="preserve"> ADDIN EN.CITE &lt;EndNote&gt;&lt;Cite&gt;&lt;Author&gt;Obler&lt;/Author&gt;&lt;Year&gt;1979&lt;/Year&gt;&lt;RecNum&gt;12372&lt;/RecNum&gt;&lt;DisplayText&gt;(Obler &amp;amp; Albert, 1979)&lt;/DisplayText&gt;&lt;record&gt;&lt;rec-number&gt;12372&lt;/rec-number&gt;&lt;foreign-keys&gt;&lt;key app="EN" db-id="tzpe22srnsas9fevep9x0t2z0pzfe2a9a95t" timestamp="1400508886"&gt;12372&lt;/key&gt;&lt;/foreign-keys&gt;&lt;ref-type name="Manuscript"&gt;36&lt;/ref-type&gt;&lt;contributors&gt;&lt;authors&gt;&lt;author&gt;Obler, L. K.&lt;/author&gt;&lt;author&gt;Albert, M. L.&lt;/author&gt;&lt;/authors&gt;&lt;/contributors&gt;&lt;titles&gt;&lt;title&gt;The Action Naming Test (Experimental Ed.).&lt;/title&gt;&lt;/titles&gt;&lt;dates&gt;&lt;year&gt;1979&lt;/year&gt;&lt;/dates&gt;&lt;pub-location&gt;Boston: VA Medical Center.&lt;/pub-location&gt;&lt;urls&gt;&lt;/urls&gt;&lt;/record&gt;&lt;/Cite&gt;&lt;/EndNote&gt;</w:instrText>
      </w:r>
      <w:r>
        <w:rPr>
          <w:lang w:val="en" w:eastAsia="en-GB"/>
        </w:rPr>
        <w:fldChar w:fldCharType="separate"/>
      </w:r>
      <w:r>
        <w:rPr>
          <w:noProof/>
          <w:lang w:val="en" w:eastAsia="en-GB"/>
        </w:rPr>
        <w:t>(</w:t>
      </w:r>
      <w:hyperlink w:anchor="_ENREF_303" w:tooltip="Obler, 1979 #12372" w:history="1">
        <w:r w:rsidR="00A71029">
          <w:rPr>
            <w:noProof/>
            <w:lang w:val="en" w:eastAsia="en-GB"/>
          </w:rPr>
          <w:t>Obler &amp; Albert, 1979</w:t>
        </w:r>
      </w:hyperlink>
      <w:r>
        <w:rPr>
          <w:noProof/>
          <w:lang w:val="en" w:eastAsia="en-GB"/>
        </w:rPr>
        <w:t>)</w:t>
      </w:r>
      <w:r>
        <w:rPr>
          <w:lang w:val="en" w:eastAsia="en-GB"/>
        </w:rPr>
        <w:fldChar w:fldCharType="end"/>
      </w:r>
      <w:r>
        <w:rPr>
          <w:lang w:val="en" w:eastAsia="en-GB"/>
        </w:rPr>
        <w:t xml:space="preserve">. All the variations on naming picture tasks amount to the construct validity that is involved when designing a task, so the key component is allowing deficits in naming an object to prevail from the bias or confounding variables which may cause the examiner to overlook items or words used as part of our daily lives.  </w:t>
      </w:r>
    </w:p>
    <w:p w14:paraId="58BFC110" w14:textId="77777777" w:rsidR="004B0981" w:rsidRDefault="004B0981" w:rsidP="004B0981">
      <w:pPr>
        <w:spacing w:line="360" w:lineRule="auto"/>
        <w:rPr>
          <w:lang w:val="en" w:eastAsia="en-GB"/>
        </w:rPr>
      </w:pPr>
    </w:p>
    <w:p w14:paraId="4F5E5515" w14:textId="77777777" w:rsidR="004B0981" w:rsidRDefault="00536F31" w:rsidP="004B0981">
      <w:pPr>
        <w:spacing w:line="360" w:lineRule="auto"/>
        <w:rPr>
          <w:lang w:val="en" w:eastAsia="en-GB"/>
        </w:rPr>
      </w:pPr>
      <w:hyperlink w:anchor="_ENREF_376" w:tooltip="Snodgrass, 1980 #11123" w:history="1">
        <w:r w:rsidR="00A71029">
          <w:rPr>
            <w:lang w:val="en" w:eastAsia="en-GB"/>
          </w:rPr>
          <w:fldChar w:fldCharType="begin"/>
        </w:r>
        <w:r w:rsidR="00A71029">
          <w:rPr>
            <w:lang w:val="en" w:eastAsia="en-GB"/>
          </w:rPr>
          <w:instrText xml:space="preserve"> ADDIN EN.CITE &lt;EndNote&gt;&lt;Cite AuthorYear="1"&gt;&lt;Author&gt;Snodgrass&lt;/Author&gt;&lt;Year&gt;1980&lt;/Year&gt;&lt;RecNum&gt;11123&lt;/RecNum&gt;&lt;DisplayText&gt;Snodgrass and Vanderwart (1980)&lt;/DisplayText&gt;&lt;record&gt;&lt;rec-number&gt;11123&lt;/rec-number&gt;&lt;foreign-keys&gt;&lt;key app="EN" db-id="tzpe22srnsas9fevep9x0t2z0pzfe2a9a95t" timestamp="1398865342"&gt;11123&lt;/key&gt;&lt;/foreign-keys&gt;&lt;ref-type name="Journal Article"&gt;17&lt;/ref-type&gt;&lt;contributors&gt;&lt;authors&gt;&lt;author&gt;Snodgrass, J. G.&lt;/author&gt;&lt;author&gt;Vanderwart, M.&lt;/author&gt;&lt;/authors&gt;&lt;/contributors&gt;&lt;auth-address&gt;Snodgrass, Jg&amp;#xD;Nyu,Dept Psychol,New York,Ny 10003, USA&amp;#xD;Nyu,Dept Psychol,New York,Ny 10003, USA&lt;/auth-address&gt;&lt;titles&gt;&lt;title&gt;Standardized Set of 260 Pictures - Norms for Name Agreement, Image Agreement, Familiarity, and Visual Complexity&lt;/title&gt;&lt;secondary-title&gt;Journal of Experimental Psychology-Human Learning and Memory&lt;/secondary-title&gt;&lt;alt-title&gt;J Exp Psychol-Hum L&lt;/alt-title&gt;&lt;/titles&gt;&lt;periodical&gt;&lt;full-title&gt;Journal of Experimental Psychology-Human Learning and Memory&lt;/full-title&gt;&lt;abbr-1&gt;J Exp Psychol-Hum L&lt;/abbr-1&gt;&lt;/periodical&gt;&lt;alt-periodical&gt;&lt;full-title&gt;Journal of Experimental Psychology-Human Learning and Memory&lt;/full-title&gt;&lt;abbr-1&gt;J Exp Psychol-Hum L&lt;/abbr-1&gt;&lt;/alt-periodical&gt;&lt;pages&gt;174-215&lt;/pages&gt;&lt;volume&gt;6&lt;/volume&gt;&lt;number&gt;2&lt;/number&gt;&lt;dates&gt;&lt;year&gt;1980&lt;/year&gt;&lt;/dates&gt;&lt;isbn&gt;0096-1515&lt;/isbn&gt;&lt;accession-num&gt;WOS:A1980JJ83800008&lt;/accession-num&gt;&lt;urls&gt;&lt;related-urls&gt;&lt;url&gt;&amp;lt;Go to ISI&amp;gt;://WOS:A1980JJ83800008&lt;/url&gt;&lt;/related-urls&gt;&lt;/urls&gt;&lt;electronic-resource-num&gt;Doi 10.1037/0278-7393.6.2.174&lt;/electronic-resource-num&gt;&lt;language&gt;English&lt;/language&gt;&lt;/record&gt;&lt;/Cite&gt;&lt;/EndNote&gt;</w:instrText>
        </w:r>
        <w:r w:rsidR="00A71029">
          <w:rPr>
            <w:lang w:val="en" w:eastAsia="en-GB"/>
          </w:rPr>
          <w:fldChar w:fldCharType="separate"/>
        </w:r>
        <w:r w:rsidR="00A71029">
          <w:rPr>
            <w:noProof/>
            <w:lang w:val="en" w:eastAsia="en-GB"/>
          </w:rPr>
          <w:t>Snodgrass and Vanderwart (1980)</w:t>
        </w:r>
        <w:r w:rsidR="00A71029">
          <w:rPr>
            <w:lang w:val="en" w:eastAsia="en-GB"/>
          </w:rPr>
          <w:fldChar w:fldCharType="end"/>
        </w:r>
      </w:hyperlink>
      <w:r w:rsidR="004B0981">
        <w:rPr>
          <w:lang w:val="en" w:eastAsia="en-GB"/>
        </w:rPr>
        <w:t xml:space="preserve"> developed norms for 260 pictures according to name agreement, familiarity, image agreement and visual complexity. </w:t>
      </w:r>
      <w:hyperlink w:anchor="_ENREF_122" w:tooltip="Ellis, 1992 #12288" w:history="1">
        <w:r w:rsidR="00A71029">
          <w:rPr>
            <w:lang w:val="en" w:eastAsia="en-GB"/>
          </w:rPr>
          <w:fldChar w:fldCharType="begin"/>
        </w:r>
        <w:r w:rsidR="00A71029">
          <w:rPr>
            <w:lang w:val="en" w:eastAsia="en-GB"/>
          </w:rPr>
          <w:instrText xml:space="preserve"> ADDIN EN.CITE &lt;EndNote&gt;&lt;Cite AuthorYear="1"&gt;&lt;Author&gt;Ellis&lt;/Author&gt;&lt;Year&gt;1992&lt;/Year&gt;&lt;RecNum&gt;12288&lt;/RecNum&gt;&lt;DisplayText&gt;Ellis, Kay, and Franklin (1992)&lt;/DisplayText&gt;&lt;record&gt;&lt;rec-number&gt;12288&lt;/rec-number&gt;&lt;foreign-keys&gt;&lt;key app="EN" db-id="tzpe22srnsas9fevep9x0t2z0pzfe2a9a95t" timestamp="1400502204"&gt;12288&lt;/key&gt;&lt;/foreign-keys&gt;&lt;ref-type name="Edited Book"&gt;28&lt;/ref-type&gt;&lt;contributors&gt;&lt;authors&gt;&lt;author&gt;Ellis, A. W.&lt;/author&gt;&lt;author&gt;Kay, J.&lt;/author&gt;&lt;author&gt;Franklin, S.&lt;/author&gt;&lt;/authors&gt;&lt;secondary-authors&gt;&lt;author&gt;D.I. Margolin&lt;/author&gt;&lt;/secondary-authors&gt;&lt;/contributors&gt;&lt;titles&gt;&lt;title&gt;Anomia: Differentiating between semantic and phonological deficits. &lt;/title&gt;&lt;secondary-title&gt;Cognitive neuropsychology in clinical practice&lt;/secondary-title&gt;&lt;/titles&gt;&lt;dates&gt;&lt;year&gt;1992&lt;/year&gt;&lt;/dates&gt;&lt;pub-location&gt;New York&lt;/pub-location&gt;&lt;publisher&gt;Oxford University Press&lt;/publisher&gt;&lt;urls&gt;&lt;/urls&gt;&lt;/record&gt;&lt;/Cite&gt;&lt;/EndNote&gt;</w:instrText>
        </w:r>
        <w:r w:rsidR="00A71029">
          <w:rPr>
            <w:lang w:val="en" w:eastAsia="en-GB"/>
          </w:rPr>
          <w:fldChar w:fldCharType="separate"/>
        </w:r>
        <w:r w:rsidR="00A71029">
          <w:rPr>
            <w:noProof/>
            <w:lang w:val="en" w:eastAsia="en-GB"/>
          </w:rPr>
          <w:t>Ellis, Kay, and Franklin (1992)</w:t>
        </w:r>
        <w:r w:rsidR="00A71029">
          <w:rPr>
            <w:lang w:val="en" w:eastAsia="en-GB"/>
          </w:rPr>
          <w:fldChar w:fldCharType="end"/>
        </w:r>
      </w:hyperlink>
      <w:r w:rsidR="004B0981">
        <w:rPr>
          <w:lang w:val="en" w:eastAsia="en-GB"/>
        </w:rPr>
        <w:t xml:space="preserve"> suggested a list of 60 pictures taken from the 260 norms and sorted them according to their frequency of use in the English language and in subsets of three, so each set consisted of the same number of syllables and with high, medium and low frequencies. It has been found that </w:t>
      </w:r>
      <w:r w:rsidR="004B0981">
        <w:rPr>
          <w:lang w:val="en" w:eastAsia="en-GB"/>
        </w:rPr>
        <w:lastRenderedPageBreak/>
        <w:t xml:space="preserve">pictures of similarity in frequencies and items were less likely to prove discriminating upon examination of suspected early dementia patients </w:t>
      </w:r>
      <w:r w:rsidR="004B0981">
        <w:rPr>
          <w:lang w:val="en" w:eastAsia="en-GB"/>
        </w:rPr>
        <w:fldChar w:fldCharType="begin"/>
      </w:r>
      <w:r w:rsidR="00EC2E1B">
        <w:rPr>
          <w:lang w:val="en" w:eastAsia="en-GB"/>
        </w:rPr>
        <w:instrText xml:space="preserve"> ADDIN EN.CITE &lt;EndNote&gt;&lt;Cite&gt;&lt;Author&gt;Bayles&lt;/Author&gt;&lt;Year&gt;1983&lt;/Year&gt;&lt;RecNum&gt;12289&lt;/RecNum&gt;&lt;DisplayText&gt;(Bayles &amp;amp; Tomoeda, 1983)&lt;/DisplayText&gt;&lt;record&gt;&lt;rec-number&gt;12289&lt;/rec-number&gt;&lt;foreign-keys&gt;&lt;key app="EN" db-id="tzpe22srnsas9fevep9x0t2z0pzfe2a9a95t" timestamp="1400505312"&gt;12289&lt;/key&gt;&lt;/foreign-keys&gt;&lt;ref-type name="Journal Article"&gt;17&lt;/ref-type&gt;&lt;contributors&gt;&lt;authors&gt;&lt;author&gt;Bayles, K. A.&lt;/author&gt;&lt;author&gt;Tomoeda, C. K.&lt;/author&gt;&lt;/authors&gt;&lt;/contributors&gt;&lt;auth-address&gt;Bayles, Ka&amp;#xD;Univ Arizona,Dept Speech &amp;amp; Hearing Sci,Tucson,Az 85721, USA&amp;#xD;Univ Arizona,Dept Speech &amp;amp; Hearing Sci,Tucson,Az 85721, USA&lt;/auth-address&gt;&lt;titles&gt;&lt;title&gt;Confrontation Naming Impairment in Dementia&lt;/title&gt;&lt;secondary-title&gt;Brain and Language&lt;/secondary-title&gt;&lt;alt-title&gt;Brain Lang&lt;/alt-title&gt;&lt;/titles&gt;&lt;alt-periodical&gt;&lt;full-title&gt;Brain Lang&lt;/full-title&gt;&lt;/alt-periodical&gt;&lt;pages&gt;98-114&lt;/pages&gt;&lt;volume&gt;19&lt;/volume&gt;&lt;number&gt;1&lt;/number&gt;&lt;dates&gt;&lt;year&gt;1983&lt;/year&gt;&lt;/dates&gt;&lt;isbn&gt;0093-934X&lt;/isbn&gt;&lt;accession-num&gt;WOS:A1983QN25200006&lt;/accession-num&gt;&lt;urls&gt;&lt;related-urls&gt;&lt;url&gt;&amp;lt;Go to ISI&amp;gt;://WOS:A1983QN25200006&lt;/url&gt;&lt;/related-urls&gt;&lt;/urls&gt;&lt;electronic-resource-num&gt;Doi 10.1016/0093-934x(83)90057-3&lt;/electronic-resource-num&gt;&lt;language&gt;English&lt;/language&gt;&lt;/record&gt;&lt;/Cite&gt;&lt;/EndNote&gt;</w:instrText>
      </w:r>
      <w:r w:rsidR="004B0981">
        <w:rPr>
          <w:lang w:val="en" w:eastAsia="en-GB"/>
        </w:rPr>
        <w:fldChar w:fldCharType="separate"/>
      </w:r>
      <w:r w:rsidR="004B0981">
        <w:rPr>
          <w:noProof/>
          <w:lang w:val="en" w:eastAsia="en-GB"/>
        </w:rPr>
        <w:t>(</w:t>
      </w:r>
      <w:hyperlink w:anchor="_ENREF_30" w:tooltip="Bayles, 1983 #12289" w:history="1">
        <w:r w:rsidR="00A71029">
          <w:rPr>
            <w:noProof/>
            <w:lang w:val="en" w:eastAsia="en-GB"/>
          </w:rPr>
          <w:t>Bayles &amp; Tomoeda, 1983</w:t>
        </w:r>
      </w:hyperlink>
      <w:r w:rsidR="004B0981">
        <w:rPr>
          <w:noProof/>
          <w:lang w:val="en" w:eastAsia="en-GB"/>
        </w:rPr>
        <w:t>)</w:t>
      </w:r>
      <w:r w:rsidR="004B0981">
        <w:rPr>
          <w:lang w:val="en" w:eastAsia="en-GB"/>
        </w:rPr>
        <w:fldChar w:fldCharType="end"/>
      </w:r>
      <w:r w:rsidR="004B0981">
        <w:rPr>
          <w:lang w:val="en" w:eastAsia="en-GB"/>
        </w:rPr>
        <w:t xml:space="preserve">. The failure in retrieval of naming an object has been linked with the age of acquisition of the words, often later acquired words prove more difficult </w:t>
      </w:r>
      <w:r w:rsidR="00647870">
        <w:rPr>
          <w:lang w:val="en" w:eastAsia="en-GB"/>
        </w:rPr>
        <w:t xml:space="preserve">to retrieve </w:t>
      </w:r>
      <w:r w:rsidR="004B0981">
        <w:rPr>
          <w:lang w:val="en" w:eastAsia="en-GB"/>
        </w:rPr>
        <w:t>and so result in the productio</w:t>
      </w:r>
      <w:r w:rsidR="00613A66">
        <w:rPr>
          <w:lang w:val="en" w:eastAsia="en-GB"/>
        </w:rPr>
        <w:t>n of a greater number of errors</w:t>
      </w:r>
      <w:r w:rsidR="004B0981">
        <w:rPr>
          <w:lang w:val="en" w:eastAsia="en-GB"/>
        </w:rPr>
        <w:t xml:space="preserve"> </w:t>
      </w:r>
      <w:r w:rsidR="004B0981">
        <w:rPr>
          <w:lang w:val="en" w:eastAsia="en-GB"/>
        </w:rPr>
        <w:fldChar w:fldCharType="begin">
          <w:fldData xml:space="preserve">PEVuZE5vdGU+PENpdGU+PEF1dGhvcj5OYXZhcnJldGU8L0F1dGhvcj48WWVhcj4yMDEzPC9ZZWFy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</w:fldData>
        </w:fldChar>
      </w:r>
      <w:r w:rsidR="00EC2E1B">
        <w:rPr>
          <w:lang w:val="en" w:eastAsia="en-GB"/>
        </w:rPr>
        <w:instrText xml:space="preserve"> ADDIN EN.CITE </w:instrText>
      </w:r>
      <w:r w:rsidR="00EC2E1B">
        <w:rPr>
          <w:lang w:val="en" w:eastAsia="en-GB"/>
        </w:rPr>
        <w:fldChar w:fldCharType="begin">
          <w:fldData xml:space="preserve">PEVuZE5vdGU+PENpdGU+PEF1dGhvcj5OYXZhcnJldGU8L0F1dGhvcj48WWVhcj4yMDEzPC9ZZWFy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4B0981">
        <w:rPr>
          <w:lang w:val="en" w:eastAsia="en-GB"/>
        </w:rPr>
      </w:r>
      <w:r w:rsidR="004B0981">
        <w:rPr>
          <w:lang w:val="en" w:eastAsia="en-GB"/>
        </w:rPr>
        <w:fldChar w:fldCharType="separate"/>
      </w:r>
      <w:r w:rsidR="004B0981">
        <w:rPr>
          <w:noProof/>
          <w:lang w:val="en" w:eastAsia="en-GB"/>
        </w:rPr>
        <w:t>(</w:t>
      </w:r>
      <w:hyperlink w:anchor="_ENREF_32" w:tooltip="Bell, 2000 #12336" w:history="1">
        <w:r w:rsidR="00A71029">
          <w:rPr>
            <w:noProof/>
            <w:lang w:val="en" w:eastAsia="en-GB"/>
          </w:rPr>
          <w:t>Bell, Davies, Hermann, &amp; Walters, 2000</w:t>
        </w:r>
      </w:hyperlink>
      <w:r w:rsidR="004B0981">
        <w:rPr>
          <w:noProof/>
          <w:lang w:val="en" w:eastAsia="en-GB"/>
        </w:rPr>
        <w:t xml:space="preserve">; </w:t>
      </w:r>
      <w:hyperlink w:anchor="_ENREF_290" w:tooltip="Navarrete, 2013 #12297" w:history="1">
        <w:r w:rsidR="00A71029">
          <w:rPr>
            <w:noProof/>
            <w:lang w:val="en" w:eastAsia="en-GB"/>
          </w:rPr>
          <w:t>Navarrete, Scaltritti, Mulatti, &amp; Peressotti, 2013</w:t>
        </w:r>
      </w:hyperlink>
      <w:r w:rsidR="004B0981">
        <w:rPr>
          <w:noProof/>
          <w:lang w:val="en" w:eastAsia="en-GB"/>
        </w:rPr>
        <w:t>)</w:t>
      </w:r>
      <w:r w:rsidR="004B0981">
        <w:rPr>
          <w:lang w:val="en" w:eastAsia="en-GB"/>
        </w:rPr>
        <w:fldChar w:fldCharType="end"/>
      </w:r>
      <w:r w:rsidR="004B0981">
        <w:rPr>
          <w:lang w:val="en" w:eastAsia="en-GB"/>
        </w:rPr>
        <w:t>.</w:t>
      </w:r>
    </w:p>
    <w:p w14:paraId="70F2F166" w14:textId="77777777" w:rsidR="004B0981" w:rsidRDefault="004B0981" w:rsidP="004B0981">
      <w:pPr>
        <w:spacing w:line="360" w:lineRule="auto"/>
        <w:rPr>
          <w:lang w:val="en" w:eastAsia="en-GB"/>
        </w:rPr>
      </w:pPr>
    </w:p>
    <w:p w14:paraId="3323D00A" w14:textId="77777777" w:rsidR="004B0981" w:rsidRDefault="004B0981" w:rsidP="004B0981">
      <w:pPr>
        <w:spacing w:line="360" w:lineRule="auto"/>
        <w:rPr>
          <w:lang w:val="en" w:eastAsia="en-GB"/>
        </w:rPr>
      </w:pPr>
      <w:r>
        <w:rPr>
          <w:lang w:val="en" w:eastAsia="en-GB"/>
        </w:rPr>
        <w:t xml:space="preserve">There is research to suggest that patients with dementia perform poorly on the Boston Naming Test and specifically have trouble with naming the target object often referring to its subordinate or even superordinate category (i.e. instead of saying canoe, the patient might refer to it as a boat) </w:t>
      </w:r>
      <w:r>
        <w:rPr>
          <w:lang w:val="en" w:eastAsia="en-GB"/>
        </w:rPr>
        <w:fldChar w:fldCharType="begin"/>
      </w:r>
      <w:r w:rsidR="00EC2E1B">
        <w:rPr>
          <w:lang w:val="en" w:eastAsia="en-GB"/>
        </w:rPr>
        <w:instrText xml:space="preserve"> ADDIN EN.CITE &lt;EndNote&gt;&lt;Cite&gt;&lt;Author&gt;Lukatela&lt;/Author&gt;&lt;Year&gt;1998&lt;/Year&gt;&lt;RecNum&gt;12290&lt;/RecNum&gt;&lt;DisplayText&gt;(Lukatela, Malloy, Jenkins, &amp;amp; Cohen, 1998)&lt;/DisplayText&gt;&lt;record&gt;&lt;rec-number&gt;12290&lt;/rec-number&gt;&lt;foreign-keys&gt;&lt;key app="EN" db-id="tzpe22srnsas9fevep9x0t2z0pzfe2a9a95t" timestamp="1400505864"&gt;12290&lt;/key&gt;&lt;/foreign-keys&gt;&lt;ref-type name="Journal Article"&gt;17&lt;/ref-type&gt;&lt;contributors&gt;&lt;authors&gt;&lt;author&gt;Lukatela, K.&lt;/author&gt;&lt;author&gt;Malloy, P.&lt;/author&gt;&lt;author&gt;Jenkins, M.&lt;/author&gt;&lt;author&gt;Cohen, R.&lt;/author&gt;&lt;/authors&gt;&lt;/contributors&gt;&lt;auth-address&gt;Lukatela, K&amp;#xD;Brown Univ, Butler Hosp, Dept Psychiat &amp;amp; Human Behav, 345 Blackstone Blvd, Providence, RI 02906 USA&amp;#xD;Brown Univ, Butler Hosp, Dept Psychiat &amp;amp; Human Behav, 345 Blackstone Blvd, Providence, RI 02906 USA&amp;#xD;Brown Univ, Butler Hosp, Dept Psychiat &amp;amp; Human Behav, Providence, RI 02906 USA&amp;#xD;Miriam Hosp, Providence, RI 02906 USA&lt;/auth-address&gt;&lt;titles&gt;&lt;title&gt;The naming deficit in early Alzheimer&amp;apos;s and vascular dementia&lt;/title&gt;&lt;secondary-title&gt;Neuropsychology&lt;/secondary-title&gt;&lt;alt-title&gt;Neuropsychology&lt;/alt-title&gt;&lt;/titles&gt;&lt;periodical&gt;&lt;full-title&gt;Neuropsychology&lt;/full-title&gt;&lt;/periodical&gt;&lt;alt-periodical&gt;&lt;full-title&gt;Neuropsychology&lt;/full-title&gt;&lt;/alt-periodical&gt;&lt;pages&gt;565-572&lt;/pages&gt;&lt;volume&gt;12&lt;/volume&gt;&lt;number&gt;4&lt;/number&gt;&lt;keywords&gt;&lt;keyword&gt;semantic memory&lt;/keyword&gt;&lt;keyword&gt;major depression&lt;/keyword&gt;&lt;keyword&gt;disease&lt;/keyword&gt;&lt;keyword&gt;errors&lt;/keyword&gt;&lt;keyword&gt;knowledge&lt;/keyword&gt;&lt;keyword&gt;deterioration&lt;/keyword&gt;&lt;keyword&gt;impairments&lt;/keyword&gt;&lt;keyword&gt;dysfunction&lt;/keyword&gt;&lt;keyword&gt;relatedness&lt;/keyword&gt;&lt;keyword&gt;dysnomia&lt;/keyword&gt;&lt;/keywords&gt;&lt;dates&gt;&lt;year&gt;1998&lt;/year&gt;&lt;pub-dates&gt;&lt;date&gt;Oct&lt;/date&gt;&lt;/pub-dates&gt;&lt;/dates&gt;&lt;isbn&gt;0894-4105&lt;/isbn&gt;&lt;accession-num&gt;WOS:000076602100008&lt;/accession-num&gt;&lt;urls&gt;&lt;related-urls&gt;&lt;url&gt;&amp;lt;Go to ISI&amp;gt;://WOS:000076602100008&lt;/url&gt;&lt;/related-urls&gt;&lt;/urls&gt;&lt;electronic-resource-num&gt;Doi 10.1037/0894-4105.12.4.565&lt;/electronic-resource-num&gt;&lt;language&gt;English&lt;/language&gt;&lt;/record&gt;&lt;/Cite&gt;&lt;/EndNote&gt;</w:instrText>
      </w:r>
      <w:r>
        <w:rPr>
          <w:lang w:val="en" w:eastAsia="en-GB"/>
        </w:rPr>
        <w:fldChar w:fldCharType="separate"/>
      </w:r>
      <w:r>
        <w:rPr>
          <w:noProof/>
          <w:lang w:val="en" w:eastAsia="en-GB"/>
        </w:rPr>
        <w:t>(</w:t>
      </w:r>
      <w:hyperlink w:anchor="_ENREF_252" w:tooltip="Lukatela, 1998 #12290" w:history="1">
        <w:r w:rsidR="00A71029">
          <w:rPr>
            <w:noProof/>
            <w:lang w:val="en" w:eastAsia="en-GB"/>
          </w:rPr>
          <w:t>Lukatela, Malloy, Jenkins, &amp; Cohen, 1998</w:t>
        </w:r>
      </w:hyperlink>
      <w:r>
        <w:rPr>
          <w:noProof/>
          <w:lang w:val="en" w:eastAsia="en-GB"/>
        </w:rPr>
        <w:t>)</w:t>
      </w:r>
      <w:r>
        <w:rPr>
          <w:lang w:val="en" w:eastAsia="en-GB"/>
        </w:rPr>
        <w:fldChar w:fldCharType="end"/>
      </w:r>
      <w:r>
        <w:rPr>
          <w:lang w:val="en" w:eastAsia="en-GB"/>
        </w:rPr>
        <w:t xml:space="preserve">. Patients with AD tend to have lexical and semantic retrieval deficits so upon analysis of their errors there is evidently some diagnostic value to be added to a neuropsychological battery by the inclusion of a visual confrontational naming task. There are impairments observed which are ubiquitous </w:t>
      </w:r>
      <w:r w:rsidR="00647870">
        <w:rPr>
          <w:lang w:val="en" w:eastAsia="en-GB"/>
        </w:rPr>
        <w:t>up to</w:t>
      </w:r>
      <w:r>
        <w:rPr>
          <w:lang w:val="en" w:eastAsia="en-GB"/>
        </w:rPr>
        <w:t xml:space="preserve"> moderate to severe stages of AD on naming tasks to allow differentiation from healthy aged matched controls </w:t>
      </w:r>
      <w:r>
        <w:rPr>
          <w:lang w:val="en" w:eastAsia="en-GB"/>
        </w:rPr>
        <w:fldChar w:fldCharType="begin">
          <w:fldData xml:space="preserve">PEVuZE5vdGU+PENpdGU+PEF1dGhvcj5UZXN0YTwvQXV0aG9yPjxZZWFyPjIwMDQ8L1llYXI+PFJl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</w:fldData>
        </w:fldChar>
      </w:r>
      <w:r w:rsidR="00EC2E1B">
        <w:rPr>
          <w:lang w:val="en" w:eastAsia="en-GB"/>
        </w:rPr>
        <w:instrText xml:space="preserve"> ADDIN EN.CITE </w:instrText>
      </w:r>
      <w:r w:rsidR="00EC2E1B">
        <w:rPr>
          <w:lang w:val="en" w:eastAsia="en-GB"/>
        </w:rPr>
        <w:fldChar w:fldCharType="begin">
          <w:fldData xml:space="preserve">PEVuZE5vdGU+PENpdGU+PEF1dGhvcj5UZXN0YTwvQXV0aG9yPjxZZWFyPjIwMDQ8L1llYXI+PFJl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391" w:tooltip="Testa, 2004 #12292" w:history="1">
        <w:r w:rsidR="00A71029">
          <w:rPr>
            <w:noProof/>
            <w:lang w:val="en" w:eastAsia="en-GB"/>
          </w:rPr>
          <w:t>Testa et al., 2004</w:t>
        </w:r>
      </w:hyperlink>
      <w:r>
        <w:rPr>
          <w:noProof/>
          <w:lang w:val="en" w:eastAsia="en-GB"/>
        </w:rPr>
        <w:t>)</w:t>
      </w:r>
      <w:r>
        <w:rPr>
          <w:lang w:val="en" w:eastAsia="en-GB"/>
        </w:rPr>
        <w:fldChar w:fldCharType="end"/>
      </w:r>
      <w:r>
        <w:rPr>
          <w:lang w:val="en" w:eastAsia="en-GB"/>
        </w:rPr>
        <w:t xml:space="preserve">. There are also impairments noted in vascular dementia cases in which patients perform less well than healthy controls and have difficulties with category and phonological inhibition so they find it difficult to name target objects even when cues are given </w:t>
      </w:r>
      <w:r>
        <w:rPr>
          <w:lang w:val="en" w:eastAsia="en-GB"/>
        </w:rPr>
        <w:fldChar w:fldCharType="begin"/>
      </w:r>
      <w:r w:rsidR="00EC2E1B">
        <w:rPr>
          <w:lang w:val="en" w:eastAsia="en-GB"/>
        </w:rPr>
        <w:instrText xml:space="preserve"> ADDIN EN.CITE &lt;EndNote&gt;&lt;Cite&gt;&lt;Author&gt;Laine&lt;/Author&gt;&lt;Year&gt;1997&lt;/Year&gt;&lt;RecNum&gt;12295&lt;/RecNum&gt;&lt;DisplayText&gt;(Laine, Vuorinen, &amp;amp; Rinne, 1997)&lt;/DisplayText&gt;&lt;record&gt;&lt;rec-number&gt;12295&lt;/rec-number&gt;&lt;foreign-keys&gt;&lt;key app="EN" db-id="tzpe22srnsas9fevep9x0t2z0pzfe2a9a95t" timestamp="1400506553"&gt;12295&lt;/key&gt;&lt;/foreign-keys&gt;&lt;ref-type name="Journal Article"&gt;17&lt;/ref-type&gt;&lt;contributors&gt;&lt;authors&gt;&lt;author&gt;Laine, M.&lt;/author&gt;&lt;author&gt;Vuorinen, E.&lt;/author&gt;&lt;author&gt;Rinne, J. O.&lt;/author&gt;&lt;/authors&gt;&lt;/contributors&gt;&lt;auth-address&gt;Laine, M&amp;#xD;Univ Turku,Dept Neurol,Fin-20520 Turku,Finland&amp;#xD;Univ Turku,Dept Neurol,Fin-20520 Turku,Finland&lt;/auth-address&gt;&lt;titles&gt;&lt;title&gt;Picture naming deficits in vascular dementia and Alzheimer&amp;apos;s disease&lt;/title&gt;&lt;secondary-title&gt;Journal of Clinical and Experimental Neuropsychology&lt;/secondary-title&gt;&lt;alt-title&gt;J Clin Exp Neuropsyc&lt;/alt-title&gt;&lt;/titles&gt;&lt;periodical&gt;&lt;full-title&gt;Journal of Clinical and Experimental Neuropsychology&lt;/full-title&gt;&lt;abbr-1&gt;J Clin Exp Neuropsyc&lt;/abbr-1&gt;&lt;/periodical&gt;&lt;alt-periodical&gt;&lt;full-title&gt;Journal of Clinical and Experimental Neuropsychology&lt;/full-title&gt;&lt;abbr-1&gt;J Clin Exp Neuropsyc&lt;/abbr-1&gt;&lt;/alt-periodical&gt;&lt;pages&gt;126-140&lt;/pages&gt;&lt;volume&gt;19&lt;/volume&gt;&lt;number&gt;1&lt;/number&gt;&lt;keywords&gt;&lt;keyword&gt;semantic memory loss&lt;/keyword&gt;&lt;keyword&gt;impairment&lt;/keyword&gt;&lt;keyword&gt;errors&lt;/keyword&gt;&lt;keyword&gt;knowledge&lt;/keyword&gt;&lt;keyword&gt;disorder&lt;/keyword&gt;&lt;keyword&gt;aphasia&lt;/keyword&gt;&lt;/keywords&gt;&lt;dates&gt;&lt;year&gt;1997&lt;/year&gt;&lt;pub-dates&gt;&lt;date&gt;Feb&lt;/date&gt;&lt;/pub-dates&gt;&lt;/dates&gt;&lt;isbn&gt;1380-3395&lt;/isbn&gt;&lt;accession-num&gt;WOS:A1997WN01900012&lt;/accession-num&gt;&lt;urls&gt;&lt;related-urls&gt;&lt;url&gt;&amp;lt;Go to ISI&amp;gt;://WOS:A1997WN01900012&lt;/url&gt;&lt;/related-urls&gt;&lt;/urls&gt;&lt;electronic-resource-num&gt;Doi 10.1080/01688639708403842&lt;/electronic-resource-num&gt;&lt;language&gt;English&lt;/language&gt;&lt;/record&gt;&lt;/Cite&gt;&lt;/EndNote&gt;</w:instrText>
      </w:r>
      <w:r>
        <w:rPr>
          <w:lang w:val="en" w:eastAsia="en-GB"/>
        </w:rPr>
        <w:fldChar w:fldCharType="separate"/>
      </w:r>
      <w:r>
        <w:rPr>
          <w:noProof/>
          <w:lang w:val="en" w:eastAsia="en-GB"/>
        </w:rPr>
        <w:t>(</w:t>
      </w:r>
      <w:hyperlink w:anchor="_ENREF_236" w:tooltip="Laine, 1997 #12295" w:history="1">
        <w:r w:rsidR="00A71029">
          <w:rPr>
            <w:noProof/>
            <w:lang w:val="en" w:eastAsia="en-GB"/>
          </w:rPr>
          <w:t>Laine, Vuorinen, &amp; Rinne, 1997</w:t>
        </w:r>
      </w:hyperlink>
      <w:r>
        <w:rPr>
          <w:noProof/>
          <w:lang w:val="en" w:eastAsia="en-GB"/>
        </w:rPr>
        <w:t>)</w:t>
      </w:r>
      <w:r>
        <w:rPr>
          <w:lang w:val="en" w:eastAsia="en-GB"/>
        </w:rPr>
        <w:fldChar w:fldCharType="end"/>
      </w:r>
      <w:r>
        <w:rPr>
          <w:lang w:val="en" w:eastAsia="en-GB"/>
        </w:rPr>
        <w:t xml:space="preserve">. </w:t>
      </w:r>
    </w:p>
    <w:p w14:paraId="7FF0DE61" w14:textId="77777777" w:rsidR="004B0981" w:rsidRDefault="004B0981" w:rsidP="004B0981">
      <w:pPr>
        <w:spacing w:line="360" w:lineRule="auto"/>
        <w:rPr>
          <w:lang w:val="en" w:eastAsia="en-GB"/>
        </w:rPr>
      </w:pPr>
    </w:p>
    <w:p w14:paraId="56902BC5" w14:textId="77777777" w:rsidR="004B0981" w:rsidRDefault="004B0981" w:rsidP="004B0981">
      <w:pPr>
        <w:spacing w:line="360" w:lineRule="auto"/>
        <w:rPr>
          <w:lang w:val="en" w:eastAsia="en-GB"/>
        </w:rPr>
      </w:pPr>
      <w:r>
        <w:rPr>
          <w:lang w:val="en" w:eastAsia="en-GB"/>
        </w:rPr>
        <w:t xml:space="preserve">There are fewer age related discrepancies, until age 60. After this target age more variability in performance can be observed and greater standard deviations are observed on test scores </w:t>
      </w:r>
      <w:r w:rsidR="00647870">
        <w:rPr>
          <w:lang w:val="en" w:eastAsia="en-GB"/>
        </w:rPr>
        <w:t>on</w:t>
      </w:r>
      <w:r>
        <w:rPr>
          <w:lang w:val="en" w:eastAsia="en-GB"/>
        </w:rPr>
        <w:t xml:space="preserve"> the </w:t>
      </w:r>
      <w:r w:rsidR="00613A66">
        <w:rPr>
          <w:lang w:val="en" w:eastAsia="en-GB"/>
        </w:rPr>
        <w:t>Boston Naming Test</w:t>
      </w:r>
      <w:r>
        <w:rPr>
          <w:lang w:val="en" w:eastAsia="en-GB"/>
        </w:rPr>
        <w:t xml:space="preserve"> </w:t>
      </w:r>
      <w:r>
        <w:rPr>
          <w:lang w:val="en" w:eastAsia="en-GB"/>
        </w:rPr>
        <w:fldChar w:fldCharType="begin"/>
      </w:r>
      <w:r w:rsidR="00EC2E1B">
        <w:rPr>
          <w:lang w:val="en" w:eastAsia="en-GB"/>
        </w:rPr>
        <w:instrText xml:space="preserve"> ADDIN EN.CITE &lt;EndNote&gt;&lt;Cite&gt;&lt;Author&gt;Lezak&lt;/Author&gt;&lt;Year&gt;2012&lt;/Year&gt;&lt;RecNum&gt;11541&lt;/RecNum&gt;&lt;DisplayText&gt;(Lezak, 2012)&lt;/DisplayText&gt;&lt;record&gt;&lt;rec-number&gt;11541&lt;/rec-number&gt;&lt;foreign-keys&gt;&lt;key app="EN" db-id="tzpe22srnsas9fevep9x0t2z0pzfe2a9a95t" timestamp="1399541685"&gt;11541&lt;/key&gt;&lt;/foreign-keys&gt;&lt;ref-type name="Book"&gt;6&lt;/ref-type&gt;&lt;contributors&gt;&lt;authors&gt;&lt;author&gt;Lezak, M. D.&lt;/author&gt;&lt;/authors&gt;&lt;/contributors&gt;&lt;titles&gt;&lt;title&gt;Neuropsychological assessment&lt;/title&gt;&lt;/titles&gt;&lt;pages&gt;xxv, 1161 p.&lt;/pages&gt;&lt;edition&gt;5th&lt;/edition&gt;&lt;keywords&gt;&lt;keyword&gt;Neuropsychological tests.&lt;/keyword&gt;&lt;/keywords&gt;&lt;dates&gt;&lt;year&gt;2012&lt;/year&gt;&lt;/dates&gt;&lt;pub-location&gt;Oxford ; New York&lt;/pub-location&gt;&lt;publisher&gt;Oxford University Press&lt;/publisher&gt;&lt;isbn&gt;9780195395525 (hardcover alk. paper)&lt;/isbn&gt;&lt;accession-num&gt;16795489&lt;/accession-num&gt;&lt;call-num&gt;Jefferson or Adams Building Reading Rooms RC386.6.N48 L49 2012&lt;/call-num&gt;&lt;urls&gt;&lt;/urls&gt;&lt;/record&gt;&lt;/Cite&gt;&lt;/EndNote&gt;</w:instrText>
      </w:r>
      <w:r>
        <w:rPr>
          <w:lang w:val="en" w:eastAsia="en-GB"/>
        </w:rPr>
        <w:fldChar w:fldCharType="separate"/>
      </w:r>
      <w:r>
        <w:rPr>
          <w:noProof/>
          <w:lang w:val="en" w:eastAsia="en-GB"/>
        </w:rPr>
        <w:t>(</w:t>
      </w:r>
      <w:hyperlink w:anchor="_ENREF_246" w:tooltip="Lezak, 2012 #11541" w:history="1">
        <w:r w:rsidR="00A71029">
          <w:rPr>
            <w:noProof/>
            <w:lang w:val="en" w:eastAsia="en-GB"/>
          </w:rPr>
          <w:t>Lezak, 2012</w:t>
        </w:r>
      </w:hyperlink>
      <w:r>
        <w:rPr>
          <w:noProof/>
          <w:lang w:val="en" w:eastAsia="en-GB"/>
        </w:rPr>
        <w:t>)</w:t>
      </w:r>
      <w:r>
        <w:rPr>
          <w:lang w:val="en" w:eastAsia="en-GB"/>
        </w:rPr>
        <w:fldChar w:fldCharType="end"/>
      </w:r>
      <w:r>
        <w:rPr>
          <w:lang w:val="en" w:eastAsia="en-GB"/>
        </w:rPr>
        <w:t xml:space="preserve">. Furthermore, education has been found to be a predictor </w:t>
      </w:r>
      <w:r w:rsidR="00647870">
        <w:rPr>
          <w:lang w:val="en" w:eastAsia="en-GB"/>
        </w:rPr>
        <w:t>of</w:t>
      </w:r>
      <w:r>
        <w:rPr>
          <w:lang w:val="en" w:eastAsia="en-GB"/>
        </w:rPr>
        <w:t xml:space="preserve"> the performance o</w:t>
      </w:r>
      <w:r w:rsidR="00647870">
        <w:rPr>
          <w:lang w:val="en" w:eastAsia="en-GB"/>
        </w:rPr>
        <w:t>n</w:t>
      </w:r>
      <w:r>
        <w:rPr>
          <w:lang w:val="en" w:eastAsia="en-GB"/>
        </w:rPr>
        <w:t xml:space="preserve"> naming tasks, especially amongst the elderly, whereas gender differe</w:t>
      </w:r>
      <w:r w:rsidR="00613A66">
        <w:rPr>
          <w:lang w:val="en" w:eastAsia="en-GB"/>
        </w:rPr>
        <w:t>nces are less commonly reported</w:t>
      </w:r>
      <w:r>
        <w:rPr>
          <w:lang w:val="en" w:eastAsia="en-GB"/>
        </w:rPr>
        <w:t xml:space="preserve"> </w:t>
      </w:r>
      <w:r>
        <w:rPr>
          <w:lang w:val="en" w:eastAsia="en-GB"/>
        </w:rPr>
        <w:fldChar w:fldCharType="begin">
          <w:fldData xml:space="preserve">PEVuZE5vdGU+PENpdGU+PEF1dGhvcj5SYW5kb2xwaDwvQXV0aG9yPjxZZWFyPjE5OTk8L1llYXI+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</w:fldData>
        </w:fldChar>
      </w:r>
      <w:r w:rsidR="00EC2E1B">
        <w:rPr>
          <w:lang w:val="en" w:eastAsia="en-GB"/>
        </w:rPr>
        <w:instrText xml:space="preserve"> ADDIN EN.CITE </w:instrText>
      </w:r>
      <w:r w:rsidR="00EC2E1B">
        <w:rPr>
          <w:lang w:val="en" w:eastAsia="en-GB"/>
        </w:rPr>
        <w:fldChar w:fldCharType="begin">
          <w:fldData xml:space="preserve">PEVuZE5vdGU+PENpdGU+PEF1dGhvcj5SYW5kb2xwaDwvQXV0aG9yPjxZZWFyPjE5OTk8L1llYXI+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333" w:tooltip="Randolph, 1999 #12338" w:history="1">
        <w:r w:rsidR="00A71029">
          <w:rPr>
            <w:noProof/>
            <w:lang w:val="en" w:eastAsia="en-GB"/>
          </w:rPr>
          <w:t>Randolph, Lansing, Ivnik, Cullum, &amp; Hermann, 1999</w:t>
        </w:r>
      </w:hyperlink>
      <w:r>
        <w:rPr>
          <w:noProof/>
          <w:lang w:val="en" w:eastAsia="en-GB"/>
        </w:rPr>
        <w:t xml:space="preserve">; </w:t>
      </w:r>
      <w:hyperlink w:anchor="_ENREF_386" w:tooltip="Strauss, 2006 #14127" w:history="1">
        <w:r w:rsidR="00A71029">
          <w:rPr>
            <w:noProof/>
            <w:lang w:val="en" w:eastAsia="en-GB"/>
          </w:rPr>
          <w:t>Strauss et al., 2006</w:t>
        </w:r>
      </w:hyperlink>
      <w:r>
        <w:rPr>
          <w:noProof/>
          <w:lang w:val="en" w:eastAsia="en-GB"/>
        </w:rPr>
        <w:t>)</w:t>
      </w:r>
      <w:r>
        <w:rPr>
          <w:lang w:val="en" w:eastAsia="en-GB"/>
        </w:rPr>
        <w:fldChar w:fldCharType="end"/>
      </w:r>
      <w:r>
        <w:rPr>
          <w:lang w:val="en" w:eastAsia="en-GB"/>
        </w:rPr>
        <w:t xml:space="preserve">. </w:t>
      </w:r>
    </w:p>
    <w:p w14:paraId="73EBFA35" w14:textId="77777777" w:rsidR="004B0981" w:rsidRDefault="004B0981" w:rsidP="004B0981">
      <w:pPr>
        <w:spacing w:line="360" w:lineRule="auto"/>
        <w:rPr>
          <w:lang w:val="en" w:eastAsia="en-GB"/>
        </w:rPr>
      </w:pPr>
    </w:p>
    <w:p w14:paraId="3EEAB4B2" w14:textId="77777777" w:rsidR="00CC0AAB" w:rsidRDefault="00CC0AAB">
      <w:pPr>
        <w:rPr>
          <w:rFonts w:asciiTheme="majorHAnsi" w:hAnsiTheme="majorHAnsi"/>
          <w:b/>
          <w:sz w:val="28"/>
          <w:lang w:val="en" w:eastAsia="en-GB"/>
        </w:rPr>
      </w:pPr>
      <w:r>
        <w:rPr>
          <w:lang w:val="en" w:eastAsia="en-GB"/>
        </w:rPr>
        <w:br w:type="page"/>
      </w:r>
    </w:p>
    <w:p w14:paraId="4D22EACD" w14:textId="77777777" w:rsidR="0055565A" w:rsidRDefault="0055565A" w:rsidP="0055565A">
      <w:pPr>
        <w:pStyle w:val="Heading2"/>
        <w:numPr>
          <w:ilvl w:val="1"/>
          <w:numId w:val="7"/>
        </w:numPr>
        <w:rPr>
          <w:lang w:val="en" w:eastAsia="en-GB"/>
        </w:rPr>
      </w:pPr>
      <w:bookmarkStart w:id="231" w:name="_Toc436932629"/>
      <w:r>
        <w:rPr>
          <w:lang w:val="en" w:eastAsia="en-GB"/>
        </w:rPr>
        <w:lastRenderedPageBreak/>
        <w:t>Method</w:t>
      </w:r>
      <w:bookmarkEnd w:id="231"/>
    </w:p>
    <w:p w14:paraId="4F96A804" w14:textId="77777777" w:rsidR="0055565A" w:rsidRDefault="0055565A" w:rsidP="0055565A">
      <w:pPr>
        <w:pStyle w:val="Heading3"/>
        <w:numPr>
          <w:ilvl w:val="2"/>
          <w:numId w:val="7"/>
        </w:numPr>
        <w:rPr>
          <w:lang w:val="en" w:eastAsia="en-GB"/>
        </w:rPr>
      </w:pPr>
      <w:r>
        <w:rPr>
          <w:lang w:val="en" w:eastAsia="en-GB"/>
        </w:rPr>
        <w:t>Participants</w:t>
      </w:r>
    </w:p>
    <w:p w14:paraId="61B890B8" w14:textId="77777777" w:rsidR="0055565A" w:rsidRPr="001F788E" w:rsidRDefault="0055565A" w:rsidP="0055565A">
      <w:pPr>
        <w:spacing w:line="360" w:lineRule="auto"/>
        <w:rPr>
          <w:lang w:val="en" w:eastAsia="en-GB"/>
        </w:rPr>
      </w:pPr>
      <w:r>
        <w:rPr>
          <w:lang w:val="en" w:eastAsia="en-GB"/>
        </w:rPr>
        <w:t>Refer to section 5.</w:t>
      </w:r>
      <w:r w:rsidR="004B0981">
        <w:rPr>
          <w:lang w:val="en" w:eastAsia="en-GB"/>
        </w:rPr>
        <w:t>6</w:t>
      </w:r>
      <w:r>
        <w:rPr>
          <w:lang w:val="en" w:eastAsia="en-GB"/>
        </w:rPr>
        <w:t>.1</w:t>
      </w:r>
    </w:p>
    <w:p w14:paraId="0094D8EF" w14:textId="77777777" w:rsidR="0055565A" w:rsidRPr="000A5BC7" w:rsidRDefault="0055565A" w:rsidP="0055565A">
      <w:pPr>
        <w:pStyle w:val="Heading2"/>
        <w:numPr>
          <w:ilvl w:val="1"/>
          <w:numId w:val="7"/>
        </w:numPr>
        <w:rPr>
          <w:lang w:val="en" w:eastAsia="en-GB"/>
        </w:rPr>
      </w:pPr>
      <w:bookmarkStart w:id="232" w:name="_Toc436932630"/>
      <w:r>
        <w:rPr>
          <w:lang w:val="en" w:eastAsia="en-GB"/>
        </w:rPr>
        <w:t>Materials</w:t>
      </w:r>
      <w:bookmarkEnd w:id="232"/>
    </w:p>
    <w:p w14:paraId="6953067D" w14:textId="77777777" w:rsidR="0055565A" w:rsidRPr="00D44F70" w:rsidRDefault="0055565A" w:rsidP="0055565A">
      <w:pPr>
        <w:spacing w:line="360" w:lineRule="auto"/>
        <w:rPr>
          <w:lang w:val="en" w:eastAsia="en-GB"/>
        </w:rPr>
      </w:pPr>
      <w:r>
        <w:rPr>
          <w:lang w:val="en" w:eastAsia="en-GB"/>
        </w:rPr>
        <w:t xml:space="preserve">The confrontational naming task included high, medium and low frequency like drawing of both living and non-living objects taken directly from the standardised version by </w:t>
      </w:r>
      <w:hyperlink w:anchor="_ENREF_376" w:tooltip="Snodgrass, 1980 #11123" w:history="1">
        <w:r w:rsidR="00A71029">
          <w:rPr>
            <w:lang w:val="en" w:eastAsia="en-GB"/>
          </w:rPr>
          <w:fldChar w:fldCharType="begin"/>
        </w:r>
        <w:r w:rsidR="00A71029">
          <w:rPr>
            <w:lang w:val="en" w:eastAsia="en-GB"/>
          </w:rPr>
          <w:instrText xml:space="preserve"> ADDIN EN.CITE &lt;EndNote&gt;&lt;Cite AuthorYear="1"&gt;&lt;Author&gt;Snodgrass&lt;/Author&gt;&lt;Year&gt;1980&lt;/Year&gt;&lt;RecNum&gt;11123&lt;/RecNum&gt;&lt;DisplayText&gt;Snodgrass and Vanderwart (1980)&lt;/DisplayText&gt;&lt;record&gt;&lt;rec-number&gt;11123&lt;/rec-number&gt;&lt;foreign-keys&gt;&lt;key app="EN" db-id="tzpe22srnsas9fevep9x0t2z0pzfe2a9a95t" timestamp="1398865342"&gt;11123&lt;/key&gt;&lt;/foreign-keys&gt;&lt;ref-type name="Journal Article"&gt;17&lt;/ref-type&gt;&lt;contributors&gt;&lt;authors&gt;&lt;author&gt;Snodgrass, J. G.&lt;/author&gt;&lt;author&gt;Vanderwart, M.&lt;/author&gt;&lt;/authors&gt;&lt;/contributors&gt;&lt;auth-address&gt;Snodgrass, Jg&amp;#xD;Nyu,Dept Psychol,New York,Ny 10003, USA&amp;#xD;Nyu,Dept Psychol,New York,Ny 10003, USA&lt;/auth-address&gt;&lt;titles&gt;&lt;title&gt;Standardized Set of 260 Pictures - Norms for Name Agreement, Image Agreement, Familiarity, and Visual Complexity&lt;/title&gt;&lt;secondary-title&gt;Journal of Experimental Psychology-Human Learning and Memory&lt;/secondary-title&gt;&lt;alt-title&gt;J Exp Psychol-Hum L&lt;/alt-title&gt;&lt;/titles&gt;&lt;periodical&gt;&lt;full-title&gt;Journal of Experimental Psychology-Human Learning and Memory&lt;/full-title&gt;&lt;abbr-1&gt;J Exp Psychol-Hum L&lt;/abbr-1&gt;&lt;/periodical&gt;&lt;alt-periodical&gt;&lt;full-title&gt;Journal of Experimental Psychology-Human Learning and Memory&lt;/full-title&gt;&lt;abbr-1&gt;J Exp Psychol-Hum L&lt;/abbr-1&gt;&lt;/alt-periodical&gt;&lt;pages&gt;174-215&lt;/pages&gt;&lt;volume&gt;6&lt;/volume&gt;&lt;number&gt;2&lt;/number&gt;&lt;dates&gt;&lt;year&gt;1980&lt;/year&gt;&lt;/dates&gt;&lt;isbn&gt;0096-1515&lt;/isbn&gt;&lt;accession-num&gt;WOS:A1980JJ83800008&lt;/accession-num&gt;&lt;urls&gt;&lt;related-urls&gt;&lt;url&gt;&amp;lt;Go to ISI&amp;gt;://WOS:A1980JJ83800008&lt;/url&gt;&lt;/related-urls&gt;&lt;/urls&gt;&lt;electronic-resource-num&gt;Doi 10.1037/0278-7393.6.2.174&lt;/electronic-resource-num&gt;&lt;language&gt;English&lt;/language&gt;&lt;/record&gt;&lt;/Cite&gt;&lt;/EndNote&gt;</w:instrText>
        </w:r>
        <w:r w:rsidR="00A71029">
          <w:rPr>
            <w:lang w:val="en" w:eastAsia="en-GB"/>
          </w:rPr>
          <w:fldChar w:fldCharType="separate"/>
        </w:r>
        <w:r w:rsidR="00A71029">
          <w:rPr>
            <w:noProof/>
            <w:lang w:val="en" w:eastAsia="en-GB"/>
          </w:rPr>
          <w:t>Snodgrass and Vanderwart (1980)</w:t>
        </w:r>
        <w:r w:rsidR="00A71029">
          <w:rPr>
            <w:lang w:val="en" w:eastAsia="en-GB"/>
          </w:rPr>
          <w:fldChar w:fldCharType="end"/>
        </w:r>
      </w:hyperlink>
      <w:r>
        <w:rPr>
          <w:lang w:val="en" w:eastAsia="en-GB"/>
        </w:rPr>
        <w:t>, see Table 6.</w:t>
      </w:r>
      <w:r w:rsidR="00B81089">
        <w:rPr>
          <w:lang w:val="en" w:eastAsia="en-GB"/>
        </w:rPr>
        <w:t>19 (see appendix 9.10).</w:t>
      </w:r>
      <w:r>
        <w:rPr>
          <w:lang w:val="en" w:eastAsia="en-GB"/>
        </w:rPr>
        <w:t xml:space="preserve"> The image agreement frequencies were derived from the original study, in which participants were asked to judge how close the picture presented to them represented their mental image of the object. They were given a named object prior to the experimenter displaying the picture, after which they rated the image on a scale of 1 (low image agreement) to 5 (high image agreement). The items selected were easily translated to Urdu. The items were also printed onto white sheets of A5 sized paper, which were assembled with a binder to appear as a small booklet for easier administration. This task took no longer than 10 minutes approximately to complete</w:t>
      </w:r>
      <w:r w:rsidR="00B81089">
        <w:rPr>
          <w:lang w:val="en" w:eastAsia="en-GB"/>
        </w:rPr>
        <w:t>.</w:t>
      </w:r>
    </w:p>
    <w:p w14:paraId="312CD60F" w14:textId="77777777" w:rsidR="009127B7" w:rsidRDefault="009127B7">
      <w:pPr>
        <w:rPr>
          <w:rFonts w:ascii="Arial" w:eastAsia="SimSun" w:hAnsi="Arial" w:cs="Arial"/>
          <w:bCs/>
          <w:szCs w:val="24"/>
        </w:rPr>
      </w:pPr>
    </w:p>
    <w:p w14:paraId="201CCAED" w14:textId="77777777" w:rsidR="0055565A" w:rsidRPr="00521B7B" w:rsidRDefault="0055565A" w:rsidP="0055565A">
      <w:pPr>
        <w:pStyle w:val="Caption"/>
        <w:keepNext/>
        <w:rPr>
          <w:b w:val="0"/>
          <w:sz w:val="24"/>
          <w:szCs w:val="24"/>
        </w:rPr>
      </w:pPr>
      <w:bookmarkStart w:id="233" w:name="_Toc436932749"/>
      <w:r w:rsidRPr="00521B7B">
        <w:rPr>
          <w:b w:val="0"/>
          <w:sz w:val="24"/>
          <w:szCs w:val="24"/>
        </w:rPr>
        <w:t xml:space="preserve">Table </w:t>
      </w:r>
      <w:r w:rsidR="007D2D0D">
        <w:rPr>
          <w:b w:val="0"/>
          <w:sz w:val="24"/>
          <w:szCs w:val="24"/>
        </w:rPr>
        <w:fldChar w:fldCharType="begin"/>
      </w:r>
      <w:r w:rsidR="007D2D0D">
        <w:rPr>
          <w:b w:val="0"/>
          <w:sz w:val="24"/>
          <w:szCs w:val="24"/>
        </w:rPr>
        <w:instrText xml:space="preserve"> STYLEREF 1 \s </w:instrText>
      </w:r>
      <w:r w:rsidR="007D2D0D">
        <w:rPr>
          <w:b w:val="0"/>
          <w:sz w:val="24"/>
          <w:szCs w:val="24"/>
        </w:rPr>
        <w:fldChar w:fldCharType="separate"/>
      </w:r>
      <w:r w:rsidR="007D2D0D">
        <w:rPr>
          <w:b w:val="0"/>
          <w:noProof/>
          <w:sz w:val="24"/>
          <w:szCs w:val="24"/>
        </w:rPr>
        <w:t>6</w:t>
      </w:r>
      <w:r w:rsidR="007D2D0D">
        <w:rPr>
          <w:b w:val="0"/>
          <w:sz w:val="24"/>
          <w:szCs w:val="24"/>
        </w:rPr>
        <w:fldChar w:fldCharType="end"/>
      </w:r>
      <w:r w:rsidR="007D2D0D">
        <w:rPr>
          <w:b w:val="0"/>
          <w:sz w:val="24"/>
          <w:szCs w:val="24"/>
        </w:rPr>
        <w:t>.</w:t>
      </w:r>
      <w:r w:rsidR="007D2D0D">
        <w:rPr>
          <w:b w:val="0"/>
          <w:sz w:val="24"/>
          <w:szCs w:val="24"/>
        </w:rPr>
        <w:fldChar w:fldCharType="begin"/>
      </w:r>
      <w:r w:rsidR="007D2D0D">
        <w:rPr>
          <w:b w:val="0"/>
          <w:sz w:val="24"/>
          <w:szCs w:val="24"/>
        </w:rPr>
        <w:instrText xml:space="preserve"> SEQ Table \* ARABIC \s 1 </w:instrText>
      </w:r>
      <w:r w:rsidR="007D2D0D">
        <w:rPr>
          <w:b w:val="0"/>
          <w:sz w:val="24"/>
          <w:szCs w:val="24"/>
        </w:rPr>
        <w:fldChar w:fldCharType="separate"/>
      </w:r>
      <w:r w:rsidR="007D2D0D">
        <w:rPr>
          <w:b w:val="0"/>
          <w:noProof/>
          <w:sz w:val="24"/>
          <w:szCs w:val="24"/>
        </w:rPr>
        <w:t>19</w:t>
      </w:r>
      <w:r w:rsidR="007D2D0D">
        <w:rPr>
          <w:b w:val="0"/>
          <w:sz w:val="24"/>
          <w:szCs w:val="24"/>
        </w:rPr>
        <w:fldChar w:fldCharType="end"/>
      </w:r>
      <w:r w:rsidRPr="00521B7B">
        <w:rPr>
          <w:b w:val="0"/>
          <w:sz w:val="24"/>
          <w:szCs w:val="24"/>
        </w:rPr>
        <w:t xml:space="preserve"> </w:t>
      </w:r>
      <w:r>
        <w:rPr>
          <w:b w:val="0"/>
          <w:sz w:val="24"/>
          <w:szCs w:val="24"/>
        </w:rPr>
        <w:t>I</w:t>
      </w:r>
      <w:r w:rsidRPr="00521B7B">
        <w:rPr>
          <w:b w:val="0"/>
          <w:sz w:val="24"/>
          <w:szCs w:val="24"/>
        </w:rPr>
        <w:t>ma</w:t>
      </w:r>
      <w:r>
        <w:rPr>
          <w:b w:val="0"/>
          <w:sz w:val="24"/>
          <w:szCs w:val="24"/>
        </w:rPr>
        <w:t>ges used in this experiment</w:t>
      </w:r>
      <w:r w:rsidRPr="00521B7B">
        <w:rPr>
          <w:b w:val="0"/>
          <w:sz w:val="24"/>
          <w:szCs w:val="24"/>
        </w:rPr>
        <w:t xml:space="preserve"> </w:t>
      </w:r>
      <w:r>
        <w:rPr>
          <w:b w:val="0"/>
          <w:sz w:val="24"/>
          <w:szCs w:val="24"/>
        </w:rPr>
        <w:t>(</w:t>
      </w:r>
      <w:r w:rsidRPr="00521B7B">
        <w:rPr>
          <w:b w:val="0"/>
          <w:sz w:val="24"/>
          <w:szCs w:val="24"/>
        </w:rPr>
        <w:t>image agreement frequencies</w:t>
      </w:r>
      <w:r>
        <w:rPr>
          <w:b w:val="0"/>
          <w:sz w:val="24"/>
          <w:szCs w:val="24"/>
        </w:rPr>
        <w:t>)</w:t>
      </w:r>
      <w:r w:rsidRPr="00521B7B">
        <w:rPr>
          <w:b w:val="0"/>
          <w:sz w:val="24"/>
          <w:szCs w:val="24"/>
        </w:rPr>
        <w:t xml:space="preserve"> taken directly from the original standardised images by </w:t>
      </w:r>
      <w:hyperlink w:anchor="_ENREF_376" w:tooltip="Snodgrass, 1980 #11123" w:history="1">
        <w:r w:rsidR="00A71029">
          <w:rPr>
            <w:b w:val="0"/>
            <w:sz w:val="24"/>
            <w:szCs w:val="24"/>
          </w:rPr>
          <w:fldChar w:fldCharType="begin"/>
        </w:r>
        <w:r w:rsidR="00A71029">
          <w:rPr>
            <w:b w:val="0"/>
            <w:sz w:val="24"/>
            <w:szCs w:val="24"/>
          </w:rPr>
          <w:instrText xml:space="preserve"> ADDIN EN.CITE &lt;EndNote&gt;&lt;Cite AuthorYear="1"&gt;&lt;Author&gt;Snodgrass&lt;/Author&gt;&lt;Year&gt;1980&lt;/Year&gt;&lt;RecNum&gt;11123&lt;/RecNum&gt;&lt;DisplayText&gt;Snodgrass and Vanderwart (1980)&lt;/DisplayText&gt;&lt;record&gt;&lt;rec-number&gt;11123&lt;/rec-number&gt;&lt;foreign-keys&gt;&lt;key app="EN" db-id="tzpe22srnsas9fevep9x0t2z0pzfe2a9a95t" timestamp="1398865342"&gt;11123&lt;/key&gt;&lt;/foreign-keys&gt;&lt;ref-type name="Journal Article"&gt;17&lt;/ref-type&gt;&lt;contributors&gt;&lt;authors&gt;&lt;author&gt;Snodgrass, J. G.&lt;/author&gt;&lt;author&gt;Vanderwart, M.&lt;/author&gt;&lt;/authors&gt;&lt;/contributors&gt;&lt;auth-address&gt;Snodgrass, Jg&amp;#xD;Nyu,Dept Psychol,New York,Ny 10003, USA&amp;#xD;Nyu,Dept Psychol,New York,Ny 10003, USA&lt;/auth-address&gt;&lt;titles&gt;&lt;title&gt;Standardized Set of 260 Pictures - Norms for Name Agreement, Image Agreement, Familiarity, and Visual Complexity&lt;/title&gt;&lt;secondary-title&gt;Journal of Experimental Psychology-Human Learning and Memory&lt;/secondary-title&gt;&lt;alt-title&gt;J Exp Psychol-Hum L&lt;/alt-title&gt;&lt;/titles&gt;&lt;periodical&gt;&lt;full-title&gt;Journal of Experimental Psychology-Human Learning and Memory&lt;/full-title&gt;&lt;abbr-1&gt;J Exp Psychol-Hum L&lt;/abbr-1&gt;&lt;/periodical&gt;&lt;alt-periodical&gt;&lt;full-title&gt;Journal of Experimental Psychology-Human Learning and Memory&lt;/full-title&gt;&lt;abbr-1&gt;J Exp Psychol-Hum L&lt;/abbr-1&gt;&lt;/alt-periodical&gt;&lt;pages&gt;174-215&lt;/pages&gt;&lt;volume&gt;6&lt;/volume&gt;&lt;number&gt;2&lt;/number&gt;&lt;dates&gt;&lt;year&gt;1980&lt;/year&gt;&lt;/dates&gt;&lt;isbn&gt;0096-1515&lt;/isbn&gt;&lt;accession-num&gt;WOS:A1980JJ83800008&lt;/accession-num&gt;&lt;urls&gt;&lt;related-urls&gt;&lt;url&gt;&amp;lt;Go to ISI&amp;gt;://WOS:A1980JJ83800008&lt;/url&gt;&lt;/related-urls&gt;&lt;/urls&gt;&lt;electronic-resource-num&gt;Doi 10.1037/0278-7393.6.2.174&lt;/electronic-resource-num&gt;&lt;language&gt;English&lt;/language&gt;&lt;/record&gt;&lt;/Cite&gt;&lt;/EndNote&gt;</w:instrText>
        </w:r>
        <w:r w:rsidR="00A71029">
          <w:rPr>
            <w:b w:val="0"/>
            <w:sz w:val="24"/>
            <w:szCs w:val="24"/>
          </w:rPr>
          <w:fldChar w:fldCharType="separate"/>
        </w:r>
        <w:r w:rsidR="00A71029">
          <w:rPr>
            <w:b w:val="0"/>
            <w:noProof/>
            <w:sz w:val="24"/>
            <w:szCs w:val="24"/>
          </w:rPr>
          <w:t>Snodgrass and Vanderwart (1980)</w:t>
        </w:r>
        <w:bookmarkEnd w:id="233"/>
        <w:r w:rsidR="00A71029">
          <w:rPr>
            <w:b w:val="0"/>
            <w:sz w:val="24"/>
            <w:szCs w:val="24"/>
          </w:rPr>
          <w:fldChar w:fldCharType="end"/>
        </w:r>
      </w:hyperlink>
    </w:p>
    <w:tbl>
      <w:tblPr>
        <w:tblStyle w:val="MediumShading2-Accent61"/>
        <w:tblW w:w="0" w:type="auto"/>
        <w:tblLook w:val="04A0" w:firstRow="1" w:lastRow="0" w:firstColumn="1" w:lastColumn="0" w:noHBand="0" w:noVBand="1"/>
      </w:tblPr>
      <w:tblGrid>
        <w:gridCol w:w="1526"/>
        <w:gridCol w:w="1559"/>
        <w:gridCol w:w="1150"/>
        <w:gridCol w:w="1532"/>
        <w:gridCol w:w="1429"/>
        <w:gridCol w:w="1524"/>
      </w:tblGrid>
      <w:tr w:rsidR="0055565A" w:rsidRPr="00521B7B" w14:paraId="2B14083B" w14:textId="77777777" w:rsidTr="003D3B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5" w:type="dxa"/>
            <w:gridSpan w:val="2"/>
            <w:shd w:val="clear" w:color="auto" w:fill="auto"/>
          </w:tcPr>
          <w:p w14:paraId="0BA1B8E6" w14:textId="77777777" w:rsidR="0055565A" w:rsidRPr="00521B7B" w:rsidRDefault="0055565A" w:rsidP="003D3BEC">
            <w:pPr>
              <w:jc w:val="center"/>
              <w:rPr>
                <w:color w:val="auto"/>
              </w:rPr>
            </w:pPr>
            <w:r w:rsidRPr="00521B7B">
              <w:rPr>
                <w:color w:val="auto"/>
              </w:rPr>
              <w:t>High</w:t>
            </w:r>
          </w:p>
        </w:tc>
        <w:tc>
          <w:tcPr>
            <w:tcW w:w="2682" w:type="dxa"/>
            <w:gridSpan w:val="2"/>
            <w:shd w:val="clear" w:color="auto" w:fill="auto"/>
          </w:tcPr>
          <w:p w14:paraId="563EF804" w14:textId="77777777" w:rsidR="0055565A" w:rsidRPr="00521B7B" w:rsidRDefault="0055565A" w:rsidP="003D3BEC">
            <w:pPr>
              <w:jc w:val="center"/>
              <w:cnfStyle w:val="100000000000" w:firstRow="1" w:lastRow="0" w:firstColumn="0" w:lastColumn="0" w:oddVBand="0" w:evenVBand="0" w:oddHBand="0" w:evenHBand="0" w:firstRowFirstColumn="0" w:firstRowLastColumn="0" w:lastRowFirstColumn="0" w:lastRowLastColumn="0"/>
              <w:rPr>
                <w:color w:val="auto"/>
              </w:rPr>
            </w:pPr>
            <w:r w:rsidRPr="00521B7B">
              <w:rPr>
                <w:color w:val="auto"/>
              </w:rPr>
              <w:t>Medium</w:t>
            </w:r>
          </w:p>
        </w:tc>
        <w:tc>
          <w:tcPr>
            <w:tcW w:w="2953" w:type="dxa"/>
            <w:gridSpan w:val="2"/>
            <w:shd w:val="clear" w:color="auto" w:fill="auto"/>
          </w:tcPr>
          <w:p w14:paraId="48BD8E97" w14:textId="77777777" w:rsidR="0055565A" w:rsidRPr="00521B7B" w:rsidRDefault="0055565A" w:rsidP="003D3BEC">
            <w:pPr>
              <w:jc w:val="center"/>
              <w:cnfStyle w:val="100000000000" w:firstRow="1" w:lastRow="0" w:firstColumn="0" w:lastColumn="0" w:oddVBand="0" w:evenVBand="0" w:oddHBand="0" w:evenHBand="0" w:firstRowFirstColumn="0" w:firstRowLastColumn="0" w:lastRowFirstColumn="0" w:lastRowLastColumn="0"/>
              <w:rPr>
                <w:color w:val="auto"/>
              </w:rPr>
            </w:pPr>
            <w:r w:rsidRPr="00521B7B">
              <w:rPr>
                <w:color w:val="auto"/>
              </w:rPr>
              <w:t>Low</w:t>
            </w:r>
          </w:p>
        </w:tc>
      </w:tr>
      <w:tr w:rsidR="0055565A" w:rsidRPr="00521B7B" w14:paraId="4E8A61D8" w14:textId="77777777" w:rsidTr="003D3BE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A8C7CF3" w14:textId="77777777" w:rsidR="0055565A" w:rsidRPr="00521B7B" w:rsidRDefault="0055565A" w:rsidP="003D3BEC">
            <w:pPr>
              <w:jc w:val="center"/>
              <w:rPr>
                <w:color w:val="auto"/>
              </w:rPr>
            </w:pPr>
            <w:r w:rsidRPr="00521B7B">
              <w:rPr>
                <w:color w:val="auto"/>
              </w:rPr>
              <w:t>Living</w:t>
            </w:r>
          </w:p>
        </w:tc>
        <w:tc>
          <w:tcPr>
            <w:tcW w:w="1559" w:type="dxa"/>
            <w:shd w:val="clear" w:color="auto" w:fill="auto"/>
          </w:tcPr>
          <w:p w14:paraId="3AA254FD" w14:textId="77777777" w:rsidR="0055565A" w:rsidRPr="00521B7B" w:rsidRDefault="0055565A" w:rsidP="003D3BEC">
            <w:pPr>
              <w:jc w:val="center"/>
              <w:cnfStyle w:val="000000100000" w:firstRow="0" w:lastRow="0" w:firstColumn="0" w:lastColumn="0" w:oddVBand="0" w:evenVBand="0" w:oddHBand="1" w:evenHBand="0" w:firstRowFirstColumn="0" w:firstRowLastColumn="0" w:lastRowFirstColumn="0" w:lastRowLastColumn="0"/>
              <w:rPr>
                <w:b/>
              </w:rPr>
            </w:pPr>
            <w:r w:rsidRPr="00521B7B">
              <w:rPr>
                <w:b/>
              </w:rPr>
              <w:t>Non Living</w:t>
            </w:r>
          </w:p>
        </w:tc>
        <w:tc>
          <w:tcPr>
            <w:tcW w:w="1150" w:type="dxa"/>
            <w:shd w:val="clear" w:color="auto" w:fill="auto"/>
          </w:tcPr>
          <w:p w14:paraId="00A3382B" w14:textId="77777777" w:rsidR="0055565A" w:rsidRPr="00521B7B" w:rsidRDefault="0055565A" w:rsidP="003D3BEC">
            <w:pPr>
              <w:jc w:val="center"/>
              <w:cnfStyle w:val="000000100000" w:firstRow="0" w:lastRow="0" w:firstColumn="0" w:lastColumn="0" w:oddVBand="0" w:evenVBand="0" w:oddHBand="1" w:evenHBand="0" w:firstRowFirstColumn="0" w:firstRowLastColumn="0" w:lastRowFirstColumn="0" w:lastRowLastColumn="0"/>
              <w:rPr>
                <w:b/>
              </w:rPr>
            </w:pPr>
            <w:r w:rsidRPr="00521B7B">
              <w:rPr>
                <w:b/>
              </w:rPr>
              <w:t>Living</w:t>
            </w:r>
          </w:p>
        </w:tc>
        <w:tc>
          <w:tcPr>
            <w:tcW w:w="1532" w:type="dxa"/>
            <w:shd w:val="clear" w:color="auto" w:fill="auto"/>
          </w:tcPr>
          <w:p w14:paraId="10AE7D53" w14:textId="77777777" w:rsidR="0055565A" w:rsidRPr="00521B7B" w:rsidRDefault="0055565A" w:rsidP="003D3BEC">
            <w:pPr>
              <w:jc w:val="center"/>
              <w:cnfStyle w:val="000000100000" w:firstRow="0" w:lastRow="0" w:firstColumn="0" w:lastColumn="0" w:oddVBand="0" w:evenVBand="0" w:oddHBand="1" w:evenHBand="0" w:firstRowFirstColumn="0" w:firstRowLastColumn="0" w:lastRowFirstColumn="0" w:lastRowLastColumn="0"/>
              <w:rPr>
                <w:b/>
              </w:rPr>
            </w:pPr>
            <w:r w:rsidRPr="00521B7B">
              <w:rPr>
                <w:b/>
              </w:rPr>
              <w:t>Non Living</w:t>
            </w:r>
          </w:p>
        </w:tc>
        <w:tc>
          <w:tcPr>
            <w:tcW w:w="1429" w:type="dxa"/>
            <w:shd w:val="clear" w:color="auto" w:fill="auto"/>
          </w:tcPr>
          <w:p w14:paraId="110A995F" w14:textId="77777777" w:rsidR="0055565A" w:rsidRPr="00521B7B" w:rsidRDefault="0055565A" w:rsidP="003D3BEC">
            <w:pPr>
              <w:jc w:val="center"/>
              <w:cnfStyle w:val="000000100000" w:firstRow="0" w:lastRow="0" w:firstColumn="0" w:lastColumn="0" w:oddVBand="0" w:evenVBand="0" w:oddHBand="1" w:evenHBand="0" w:firstRowFirstColumn="0" w:firstRowLastColumn="0" w:lastRowFirstColumn="0" w:lastRowLastColumn="0"/>
              <w:rPr>
                <w:b/>
              </w:rPr>
            </w:pPr>
            <w:r w:rsidRPr="00521B7B">
              <w:rPr>
                <w:b/>
              </w:rPr>
              <w:t>Living</w:t>
            </w:r>
          </w:p>
        </w:tc>
        <w:tc>
          <w:tcPr>
            <w:tcW w:w="1524" w:type="dxa"/>
            <w:shd w:val="clear" w:color="auto" w:fill="auto"/>
          </w:tcPr>
          <w:p w14:paraId="5EAA83AD" w14:textId="77777777" w:rsidR="0055565A" w:rsidRPr="00521B7B" w:rsidRDefault="0055565A" w:rsidP="003D3BEC">
            <w:pPr>
              <w:jc w:val="center"/>
              <w:cnfStyle w:val="000000100000" w:firstRow="0" w:lastRow="0" w:firstColumn="0" w:lastColumn="0" w:oddVBand="0" w:evenVBand="0" w:oddHBand="1" w:evenHBand="0" w:firstRowFirstColumn="0" w:firstRowLastColumn="0" w:lastRowFirstColumn="0" w:lastRowLastColumn="0"/>
              <w:rPr>
                <w:b/>
              </w:rPr>
            </w:pPr>
            <w:r w:rsidRPr="00521B7B">
              <w:rPr>
                <w:b/>
              </w:rPr>
              <w:t>Non Living</w:t>
            </w:r>
          </w:p>
        </w:tc>
      </w:tr>
      <w:tr w:rsidR="0055565A" w:rsidRPr="00521B7B" w14:paraId="382A2BFC" w14:textId="77777777" w:rsidTr="003D3BEC">
        <w:trPr>
          <w:trHeight w:val="683"/>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DD88378" w14:textId="77777777" w:rsidR="0055565A" w:rsidRDefault="0055565A" w:rsidP="003D3BEC">
            <w:pPr>
              <w:jc w:val="center"/>
              <w:rPr>
                <w:b w:val="0"/>
                <w:color w:val="auto"/>
              </w:rPr>
            </w:pPr>
            <w:r w:rsidRPr="00521B7B">
              <w:rPr>
                <w:b w:val="0"/>
                <w:color w:val="auto"/>
              </w:rPr>
              <w:t xml:space="preserve">Horse </w:t>
            </w:r>
          </w:p>
          <w:p w14:paraId="663870ED" w14:textId="77777777" w:rsidR="0055565A" w:rsidRPr="00521B7B" w:rsidRDefault="0055565A" w:rsidP="003D3BEC">
            <w:pPr>
              <w:jc w:val="center"/>
              <w:rPr>
                <w:b w:val="0"/>
                <w:color w:val="auto"/>
              </w:rPr>
            </w:pPr>
            <w:r w:rsidRPr="00521B7B">
              <w:rPr>
                <w:b w:val="0"/>
                <w:color w:val="auto"/>
              </w:rPr>
              <w:t>(117)</w:t>
            </w:r>
          </w:p>
        </w:tc>
        <w:tc>
          <w:tcPr>
            <w:tcW w:w="1559" w:type="dxa"/>
            <w:shd w:val="clear" w:color="auto" w:fill="auto"/>
          </w:tcPr>
          <w:p w14:paraId="1E51283D" w14:textId="77777777" w:rsidR="0055565A"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 xml:space="preserve">Book </w:t>
            </w:r>
          </w:p>
          <w:p w14:paraId="2A817478" w14:textId="77777777" w:rsidR="0055565A" w:rsidRPr="00521B7B"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(193)</w:t>
            </w:r>
          </w:p>
        </w:tc>
        <w:tc>
          <w:tcPr>
            <w:tcW w:w="1150" w:type="dxa"/>
            <w:shd w:val="clear" w:color="auto" w:fill="auto"/>
          </w:tcPr>
          <w:p w14:paraId="435DDDEF" w14:textId="77777777" w:rsidR="0055565A"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Dog</w:t>
            </w:r>
          </w:p>
          <w:p w14:paraId="0317F876" w14:textId="77777777" w:rsidR="0055565A" w:rsidRPr="00521B7B"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 xml:space="preserve"> (75)</w:t>
            </w:r>
          </w:p>
        </w:tc>
        <w:tc>
          <w:tcPr>
            <w:tcW w:w="1532" w:type="dxa"/>
            <w:shd w:val="clear" w:color="auto" w:fill="auto"/>
          </w:tcPr>
          <w:p w14:paraId="49A38A27" w14:textId="77777777" w:rsidR="0055565A"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 xml:space="preserve">Bed </w:t>
            </w:r>
          </w:p>
          <w:p w14:paraId="21F7D85B" w14:textId="77777777" w:rsidR="0055565A" w:rsidRPr="00521B7B"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(127)</w:t>
            </w:r>
          </w:p>
        </w:tc>
        <w:tc>
          <w:tcPr>
            <w:tcW w:w="1429" w:type="dxa"/>
            <w:shd w:val="clear" w:color="auto" w:fill="auto"/>
          </w:tcPr>
          <w:p w14:paraId="3C33F1E7" w14:textId="77777777" w:rsidR="0055565A" w:rsidRPr="00521B7B"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Chicken (37)</w:t>
            </w:r>
          </w:p>
        </w:tc>
        <w:tc>
          <w:tcPr>
            <w:tcW w:w="1524" w:type="dxa"/>
            <w:shd w:val="clear" w:color="auto" w:fill="auto"/>
          </w:tcPr>
          <w:p w14:paraId="2FD3F267" w14:textId="77777777" w:rsidR="0055565A"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 xml:space="preserve">Iron </w:t>
            </w:r>
          </w:p>
          <w:p w14:paraId="710717D5" w14:textId="77777777" w:rsidR="0055565A" w:rsidRPr="00521B7B"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(43)</w:t>
            </w:r>
          </w:p>
        </w:tc>
      </w:tr>
      <w:tr w:rsidR="0055565A" w:rsidRPr="00521B7B" w14:paraId="722EA1B6" w14:textId="77777777" w:rsidTr="003D3BEC">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4E621B6" w14:textId="77777777" w:rsidR="0055565A" w:rsidRDefault="0055565A" w:rsidP="003D3BEC">
            <w:pPr>
              <w:jc w:val="center"/>
              <w:rPr>
                <w:b w:val="0"/>
                <w:color w:val="auto"/>
              </w:rPr>
            </w:pPr>
            <w:r w:rsidRPr="00521B7B">
              <w:rPr>
                <w:b w:val="0"/>
                <w:color w:val="auto"/>
              </w:rPr>
              <w:t xml:space="preserve">Foot </w:t>
            </w:r>
          </w:p>
          <w:p w14:paraId="4BA821AD" w14:textId="77777777" w:rsidR="0055565A" w:rsidRPr="00521B7B" w:rsidRDefault="0055565A" w:rsidP="003D3BEC">
            <w:pPr>
              <w:jc w:val="center"/>
              <w:rPr>
                <w:b w:val="0"/>
                <w:color w:val="auto"/>
              </w:rPr>
            </w:pPr>
            <w:r w:rsidRPr="00521B7B">
              <w:rPr>
                <w:b w:val="0"/>
                <w:color w:val="auto"/>
              </w:rPr>
              <w:t>(79)</w:t>
            </w:r>
          </w:p>
        </w:tc>
        <w:tc>
          <w:tcPr>
            <w:tcW w:w="1559" w:type="dxa"/>
            <w:shd w:val="clear" w:color="auto" w:fill="auto"/>
          </w:tcPr>
          <w:p w14:paraId="0C20CC88" w14:textId="77777777" w:rsidR="0055565A" w:rsidRDefault="0055565A" w:rsidP="003D3BEC">
            <w:pPr>
              <w:jc w:val="center"/>
              <w:cnfStyle w:val="000000100000" w:firstRow="0" w:lastRow="0" w:firstColumn="0" w:lastColumn="0" w:oddVBand="0" w:evenVBand="0" w:oddHBand="1" w:evenHBand="0" w:firstRowFirstColumn="0" w:firstRowLastColumn="0" w:lastRowFirstColumn="0" w:lastRowLastColumn="0"/>
            </w:pPr>
            <w:r w:rsidRPr="00521B7B">
              <w:t xml:space="preserve">Car </w:t>
            </w:r>
          </w:p>
          <w:p w14:paraId="61533959" w14:textId="77777777" w:rsidR="0055565A" w:rsidRPr="00521B7B" w:rsidRDefault="0055565A" w:rsidP="003D3BEC">
            <w:pPr>
              <w:jc w:val="center"/>
              <w:cnfStyle w:val="000000100000" w:firstRow="0" w:lastRow="0" w:firstColumn="0" w:lastColumn="0" w:oddVBand="0" w:evenVBand="0" w:oddHBand="1" w:evenHBand="0" w:firstRowFirstColumn="0" w:firstRowLastColumn="0" w:lastRowFirstColumn="0" w:lastRowLastColumn="0"/>
            </w:pPr>
            <w:r w:rsidRPr="00521B7B">
              <w:t>(274)</w:t>
            </w:r>
          </w:p>
        </w:tc>
        <w:tc>
          <w:tcPr>
            <w:tcW w:w="1150" w:type="dxa"/>
            <w:shd w:val="clear" w:color="auto" w:fill="auto"/>
          </w:tcPr>
          <w:p w14:paraId="50CBF129" w14:textId="77777777" w:rsidR="0055565A" w:rsidRPr="00521B7B" w:rsidRDefault="0055565A" w:rsidP="003D3BEC">
            <w:pPr>
              <w:jc w:val="center"/>
              <w:cnfStyle w:val="000000100000" w:firstRow="0" w:lastRow="0" w:firstColumn="0" w:lastColumn="0" w:oddVBand="0" w:evenVBand="0" w:oddHBand="1" w:evenHBand="0" w:firstRowFirstColumn="0" w:firstRowLastColumn="0" w:lastRowFirstColumn="0" w:lastRowLastColumn="0"/>
            </w:pPr>
            <w:r w:rsidRPr="00521B7B">
              <w:t>Tree (59)</w:t>
            </w:r>
          </w:p>
        </w:tc>
        <w:tc>
          <w:tcPr>
            <w:tcW w:w="1532" w:type="dxa"/>
            <w:shd w:val="clear" w:color="auto" w:fill="auto"/>
          </w:tcPr>
          <w:p w14:paraId="3AEF85F7" w14:textId="77777777" w:rsidR="0055565A" w:rsidRDefault="0055565A" w:rsidP="003D3BEC">
            <w:pPr>
              <w:jc w:val="center"/>
              <w:cnfStyle w:val="000000100000" w:firstRow="0" w:lastRow="0" w:firstColumn="0" w:lastColumn="0" w:oddVBand="0" w:evenVBand="0" w:oddHBand="1" w:evenHBand="0" w:firstRowFirstColumn="0" w:firstRowLastColumn="0" w:lastRowFirstColumn="0" w:lastRowLastColumn="0"/>
            </w:pPr>
            <w:r w:rsidRPr="00521B7B">
              <w:t xml:space="preserve">Watch </w:t>
            </w:r>
          </w:p>
          <w:p w14:paraId="11F326EE" w14:textId="77777777" w:rsidR="0055565A" w:rsidRPr="00521B7B" w:rsidRDefault="0055565A" w:rsidP="003D3BEC">
            <w:pPr>
              <w:jc w:val="center"/>
              <w:cnfStyle w:val="000000100000" w:firstRow="0" w:lastRow="0" w:firstColumn="0" w:lastColumn="0" w:oddVBand="0" w:evenVBand="0" w:oddHBand="1" w:evenHBand="0" w:firstRowFirstColumn="0" w:firstRowLastColumn="0" w:lastRowFirstColumn="0" w:lastRowLastColumn="0"/>
            </w:pPr>
            <w:r w:rsidRPr="00521B7B">
              <w:t>(81)</w:t>
            </w:r>
          </w:p>
        </w:tc>
        <w:tc>
          <w:tcPr>
            <w:tcW w:w="1429" w:type="dxa"/>
            <w:shd w:val="clear" w:color="auto" w:fill="auto"/>
          </w:tcPr>
          <w:p w14:paraId="382935E7" w14:textId="77777777" w:rsidR="0055565A" w:rsidRDefault="0055565A" w:rsidP="003D3BEC">
            <w:pPr>
              <w:jc w:val="center"/>
              <w:cnfStyle w:val="000000100000" w:firstRow="0" w:lastRow="0" w:firstColumn="0" w:lastColumn="0" w:oddVBand="0" w:evenVBand="0" w:oddHBand="1" w:evenHBand="0" w:firstRowFirstColumn="0" w:firstRowLastColumn="0" w:lastRowFirstColumn="0" w:lastRowLastColumn="0"/>
            </w:pPr>
            <w:r w:rsidRPr="00521B7B">
              <w:t xml:space="preserve">Leaf </w:t>
            </w:r>
          </w:p>
          <w:p w14:paraId="2005B6A9" w14:textId="77777777" w:rsidR="0055565A" w:rsidRPr="00521B7B" w:rsidRDefault="0055565A" w:rsidP="003D3BEC">
            <w:pPr>
              <w:jc w:val="center"/>
              <w:cnfStyle w:val="000000100000" w:firstRow="0" w:lastRow="0" w:firstColumn="0" w:lastColumn="0" w:oddVBand="0" w:evenVBand="0" w:oddHBand="1" w:evenHBand="0" w:firstRowFirstColumn="0" w:firstRowLastColumn="0" w:lastRowFirstColumn="0" w:lastRowLastColumn="0"/>
            </w:pPr>
            <w:r w:rsidRPr="00521B7B">
              <w:t>(12)</w:t>
            </w:r>
          </w:p>
        </w:tc>
        <w:tc>
          <w:tcPr>
            <w:tcW w:w="1524" w:type="dxa"/>
            <w:shd w:val="clear" w:color="auto" w:fill="auto"/>
          </w:tcPr>
          <w:p w14:paraId="163D3FC6" w14:textId="77777777" w:rsidR="0055565A" w:rsidRDefault="0055565A" w:rsidP="003D3BEC">
            <w:pPr>
              <w:jc w:val="center"/>
              <w:cnfStyle w:val="000000100000" w:firstRow="0" w:lastRow="0" w:firstColumn="0" w:lastColumn="0" w:oddVBand="0" w:evenVBand="0" w:oddHBand="1" w:evenHBand="0" w:firstRowFirstColumn="0" w:firstRowLastColumn="0" w:lastRowFirstColumn="0" w:lastRowLastColumn="0"/>
            </w:pPr>
            <w:r w:rsidRPr="00521B7B">
              <w:t xml:space="preserve">Scissors </w:t>
            </w:r>
          </w:p>
          <w:p w14:paraId="46C44241" w14:textId="77777777" w:rsidR="0055565A" w:rsidRPr="00521B7B" w:rsidRDefault="0055565A" w:rsidP="003D3BEC">
            <w:pPr>
              <w:jc w:val="center"/>
              <w:cnfStyle w:val="000000100000" w:firstRow="0" w:lastRow="0" w:firstColumn="0" w:lastColumn="0" w:oddVBand="0" w:evenVBand="0" w:oddHBand="1" w:evenHBand="0" w:firstRowFirstColumn="0" w:firstRowLastColumn="0" w:lastRowFirstColumn="0" w:lastRowLastColumn="0"/>
            </w:pPr>
            <w:r w:rsidRPr="00521B7B">
              <w:t>(1)</w:t>
            </w:r>
          </w:p>
        </w:tc>
      </w:tr>
      <w:tr w:rsidR="0055565A" w:rsidRPr="00521B7B" w14:paraId="2EE2DD83" w14:textId="77777777" w:rsidTr="003D3BEC">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1FEA4C1" w14:textId="77777777" w:rsidR="0055565A" w:rsidRDefault="0055565A" w:rsidP="003D3BEC">
            <w:pPr>
              <w:jc w:val="center"/>
              <w:rPr>
                <w:b w:val="0"/>
                <w:color w:val="auto"/>
              </w:rPr>
            </w:pPr>
            <w:r w:rsidRPr="00521B7B">
              <w:rPr>
                <w:b w:val="0"/>
                <w:color w:val="auto"/>
              </w:rPr>
              <w:t>Eye</w:t>
            </w:r>
          </w:p>
          <w:p w14:paraId="2103274E" w14:textId="77777777" w:rsidR="0055565A" w:rsidRPr="00521B7B" w:rsidRDefault="0055565A" w:rsidP="003D3BEC">
            <w:pPr>
              <w:jc w:val="center"/>
              <w:rPr>
                <w:b w:val="0"/>
                <w:color w:val="auto"/>
              </w:rPr>
            </w:pPr>
            <w:r w:rsidRPr="00521B7B">
              <w:rPr>
                <w:b w:val="0"/>
                <w:color w:val="auto"/>
              </w:rPr>
              <w:t>(122)</w:t>
            </w:r>
          </w:p>
        </w:tc>
        <w:tc>
          <w:tcPr>
            <w:tcW w:w="1559" w:type="dxa"/>
            <w:shd w:val="clear" w:color="auto" w:fill="auto"/>
          </w:tcPr>
          <w:p w14:paraId="11078EBE" w14:textId="77777777" w:rsidR="0055565A"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 xml:space="preserve">House </w:t>
            </w:r>
          </w:p>
          <w:p w14:paraId="69FBCA5D" w14:textId="77777777" w:rsidR="0055565A" w:rsidRPr="00521B7B"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(591)</w:t>
            </w:r>
          </w:p>
        </w:tc>
        <w:tc>
          <w:tcPr>
            <w:tcW w:w="1150" w:type="dxa"/>
            <w:shd w:val="clear" w:color="auto" w:fill="auto"/>
          </w:tcPr>
          <w:p w14:paraId="7B8F4C97" w14:textId="77777777" w:rsidR="0055565A" w:rsidRPr="00521B7B"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Nose (60)</w:t>
            </w:r>
          </w:p>
        </w:tc>
        <w:tc>
          <w:tcPr>
            <w:tcW w:w="1532" w:type="dxa"/>
            <w:shd w:val="clear" w:color="auto" w:fill="auto"/>
          </w:tcPr>
          <w:p w14:paraId="437A31E5" w14:textId="77777777" w:rsidR="0055565A"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 xml:space="preserve">Gun </w:t>
            </w:r>
          </w:p>
          <w:p w14:paraId="41D8ED8A" w14:textId="77777777" w:rsidR="0055565A" w:rsidRPr="00521B7B"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(118)</w:t>
            </w:r>
          </w:p>
        </w:tc>
        <w:tc>
          <w:tcPr>
            <w:tcW w:w="1429" w:type="dxa"/>
            <w:shd w:val="clear" w:color="auto" w:fill="auto"/>
          </w:tcPr>
          <w:p w14:paraId="3A1DAEAF" w14:textId="77777777" w:rsidR="0055565A"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 xml:space="preserve">Monkey </w:t>
            </w:r>
          </w:p>
          <w:p w14:paraId="1FC34A77" w14:textId="77777777" w:rsidR="0055565A" w:rsidRPr="00521B7B"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(9)</w:t>
            </w:r>
          </w:p>
        </w:tc>
        <w:tc>
          <w:tcPr>
            <w:tcW w:w="1524" w:type="dxa"/>
            <w:shd w:val="clear" w:color="auto" w:fill="auto"/>
          </w:tcPr>
          <w:p w14:paraId="220C775F" w14:textId="77777777" w:rsidR="0055565A"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 xml:space="preserve">Hat </w:t>
            </w:r>
          </w:p>
          <w:p w14:paraId="534C3D92" w14:textId="77777777" w:rsidR="0055565A" w:rsidRPr="00521B7B" w:rsidRDefault="0055565A" w:rsidP="003D3BEC">
            <w:pPr>
              <w:jc w:val="center"/>
              <w:cnfStyle w:val="000000000000" w:firstRow="0" w:lastRow="0" w:firstColumn="0" w:lastColumn="0" w:oddVBand="0" w:evenVBand="0" w:oddHBand="0" w:evenHBand="0" w:firstRowFirstColumn="0" w:firstRowLastColumn="0" w:lastRowFirstColumn="0" w:lastRowLastColumn="0"/>
            </w:pPr>
            <w:r w:rsidRPr="00521B7B">
              <w:t>(56)</w:t>
            </w:r>
          </w:p>
        </w:tc>
      </w:tr>
    </w:tbl>
    <w:p w14:paraId="5058AB67" w14:textId="77777777" w:rsidR="0055565A" w:rsidRPr="00521B7B" w:rsidRDefault="0055565A" w:rsidP="0055565A">
      <w:pPr>
        <w:rPr>
          <w:lang w:val="en" w:eastAsia="en-GB"/>
        </w:rPr>
      </w:pPr>
    </w:p>
    <w:p w14:paraId="74B46CD3" w14:textId="77777777" w:rsidR="0055565A" w:rsidRDefault="0055565A" w:rsidP="0055565A">
      <w:pPr>
        <w:pStyle w:val="Heading3"/>
        <w:numPr>
          <w:ilvl w:val="2"/>
          <w:numId w:val="7"/>
        </w:numPr>
        <w:rPr>
          <w:lang w:val="en" w:eastAsia="en-GB"/>
        </w:rPr>
      </w:pPr>
      <w:r>
        <w:rPr>
          <w:lang w:val="en" w:eastAsia="en-GB"/>
        </w:rPr>
        <w:t>Procedure</w:t>
      </w:r>
    </w:p>
    <w:p w14:paraId="48BFD5C2" w14:textId="77777777" w:rsidR="0055565A" w:rsidRDefault="0055565A" w:rsidP="0055565A">
      <w:pPr>
        <w:spacing w:line="360" w:lineRule="auto"/>
        <w:rPr>
          <w:lang w:val="en" w:eastAsia="en-GB"/>
        </w:rPr>
      </w:pPr>
      <w:r>
        <w:rPr>
          <w:lang w:val="en" w:eastAsia="en-GB"/>
        </w:rPr>
        <w:t xml:space="preserve">The participants were presented with each image in an A5 sized booklet, they were asked to give the name of each item. For the purpose of this study the participants were asked to name the items in Urdu/Punjabi. One point was given for every correctly named item. The highest obtainable score was 18. Any items named correctly in English were not included in the final score. The items were presented in random order. </w:t>
      </w:r>
    </w:p>
    <w:p w14:paraId="02785E1B" w14:textId="77777777" w:rsidR="0055565A" w:rsidRPr="00700B71" w:rsidRDefault="0055565A" w:rsidP="0055565A">
      <w:pPr>
        <w:spacing w:line="360" w:lineRule="auto"/>
        <w:rPr>
          <w:lang w:val="en" w:eastAsia="en-GB"/>
        </w:rPr>
      </w:pPr>
    </w:p>
    <w:p w14:paraId="5EBED121" w14:textId="77777777" w:rsidR="0055565A" w:rsidRDefault="0055565A" w:rsidP="0055565A">
      <w:pPr>
        <w:pStyle w:val="Heading2"/>
        <w:numPr>
          <w:ilvl w:val="1"/>
          <w:numId w:val="7"/>
        </w:numPr>
        <w:rPr>
          <w:lang w:val="en" w:eastAsia="en-GB"/>
        </w:rPr>
      </w:pPr>
      <w:bookmarkStart w:id="234" w:name="_Toc436932631"/>
      <w:r>
        <w:rPr>
          <w:lang w:val="en" w:eastAsia="en-GB"/>
        </w:rPr>
        <w:t>Results</w:t>
      </w:r>
      <w:bookmarkEnd w:id="234"/>
    </w:p>
    <w:p w14:paraId="5969B5FB" w14:textId="77777777" w:rsidR="0055565A" w:rsidRDefault="0055565A" w:rsidP="0055565A">
      <w:pPr>
        <w:spacing w:line="360" w:lineRule="auto"/>
        <w:rPr>
          <w:lang w:val="en" w:eastAsia="en-GB"/>
        </w:rPr>
      </w:pPr>
      <w:r>
        <w:rPr>
          <w:lang w:val="en" w:eastAsia="en-GB"/>
        </w:rPr>
        <w:t xml:space="preserve">There was no significant difference between genders in any of the analysis in this section. There was a significant difference between age groups on the confrontational naming task score, </w:t>
      </w:r>
      <w:r w:rsidRPr="00FC458F">
        <w:rPr>
          <w:lang w:val="en" w:eastAsia="en-GB"/>
        </w:rPr>
        <w:t xml:space="preserve">(F (6, 122) = </w:t>
      </w:r>
      <w:r>
        <w:rPr>
          <w:lang w:val="en" w:eastAsia="en-GB"/>
        </w:rPr>
        <w:t>6.63</w:t>
      </w:r>
      <w:r w:rsidRPr="00FC458F">
        <w:rPr>
          <w:lang w:val="en" w:eastAsia="en-GB"/>
        </w:rPr>
        <w:t>, p&lt;0.001)</w:t>
      </w:r>
      <w:r>
        <w:rPr>
          <w:lang w:val="en" w:eastAsia="en-GB"/>
        </w:rPr>
        <w:t>. In a further post hoc analysis using the Bonferroni correction, the differences emerged between 21-30, 31-40, 41-50, 51-60, 61-70 age groups and 71-80, 80+ age groups, in which individuals over the age of 71 scored lower on average than individuals aged less than 70. This discrepa</w:t>
      </w:r>
      <w:r w:rsidR="00F94BBA">
        <w:rPr>
          <w:lang w:val="en" w:eastAsia="en-GB"/>
        </w:rPr>
        <w:t>ncy can be observed in Table 6.20</w:t>
      </w:r>
      <w:r>
        <w:rPr>
          <w:lang w:val="en" w:eastAsia="en-GB"/>
        </w:rPr>
        <w:t xml:space="preserve"> more clearly. </w:t>
      </w:r>
    </w:p>
    <w:p w14:paraId="47774A9B" w14:textId="77777777" w:rsidR="009127B7" w:rsidRDefault="009127B7">
      <w:pPr>
        <w:rPr>
          <w:rFonts w:ascii="Arial" w:eastAsia="SimSun" w:hAnsi="Arial" w:cs="Arial"/>
          <w:bCs/>
          <w:szCs w:val="24"/>
        </w:rPr>
      </w:pPr>
    </w:p>
    <w:p w14:paraId="4675EFC7" w14:textId="77777777" w:rsidR="0055565A" w:rsidRPr="002B751A" w:rsidRDefault="0055565A" w:rsidP="0055565A">
      <w:pPr>
        <w:pStyle w:val="Caption"/>
        <w:keepNext/>
        <w:rPr>
          <w:b w:val="0"/>
          <w:sz w:val="24"/>
          <w:szCs w:val="24"/>
        </w:rPr>
      </w:pPr>
      <w:bookmarkStart w:id="235" w:name="_Toc436932750"/>
      <w:r w:rsidRPr="002B751A">
        <w:rPr>
          <w:b w:val="0"/>
          <w:sz w:val="24"/>
          <w:szCs w:val="24"/>
        </w:rPr>
        <w:t xml:space="preserve">Table </w:t>
      </w:r>
      <w:r w:rsidR="007D2D0D">
        <w:rPr>
          <w:b w:val="0"/>
          <w:sz w:val="24"/>
          <w:szCs w:val="24"/>
        </w:rPr>
        <w:fldChar w:fldCharType="begin"/>
      </w:r>
      <w:r w:rsidR="007D2D0D">
        <w:rPr>
          <w:b w:val="0"/>
          <w:sz w:val="24"/>
          <w:szCs w:val="24"/>
        </w:rPr>
        <w:instrText xml:space="preserve"> STYLEREF 1 \s </w:instrText>
      </w:r>
      <w:r w:rsidR="007D2D0D">
        <w:rPr>
          <w:b w:val="0"/>
          <w:sz w:val="24"/>
          <w:szCs w:val="24"/>
        </w:rPr>
        <w:fldChar w:fldCharType="separate"/>
      </w:r>
      <w:r w:rsidR="007D2D0D">
        <w:rPr>
          <w:b w:val="0"/>
          <w:noProof/>
          <w:sz w:val="24"/>
          <w:szCs w:val="24"/>
        </w:rPr>
        <w:t>6</w:t>
      </w:r>
      <w:r w:rsidR="007D2D0D">
        <w:rPr>
          <w:b w:val="0"/>
          <w:sz w:val="24"/>
          <w:szCs w:val="24"/>
        </w:rPr>
        <w:fldChar w:fldCharType="end"/>
      </w:r>
      <w:r w:rsidR="007D2D0D">
        <w:rPr>
          <w:b w:val="0"/>
          <w:sz w:val="24"/>
          <w:szCs w:val="24"/>
        </w:rPr>
        <w:t>.</w:t>
      </w:r>
      <w:r w:rsidR="007D2D0D">
        <w:rPr>
          <w:b w:val="0"/>
          <w:sz w:val="24"/>
          <w:szCs w:val="24"/>
        </w:rPr>
        <w:fldChar w:fldCharType="begin"/>
      </w:r>
      <w:r w:rsidR="007D2D0D">
        <w:rPr>
          <w:b w:val="0"/>
          <w:sz w:val="24"/>
          <w:szCs w:val="24"/>
        </w:rPr>
        <w:instrText xml:space="preserve"> SEQ Table \* ARABIC \s 1 </w:instrText>
      </w:r>
      <w:r w:rsidR="007D2D0D">
        <w:rPr>
          <w:b w:val="0"/>
          <w:sz w:val="24"/>
          <w:szCs w:val="24"/>
        </w:rPr>
        <w:fldChar w:fldCharType="separate"/>
      </w:r>
      <w:r w:rsidR="007D2D0D">
        <w:rPr>
          <w:b w:val="0"/>
          <w:noProof/>
          <w:sz w:val="24"/>
          <w:szCs w:val="24"/>
        </w:rPr>
        <w:t>20</w:t>
      </w:r>
      <w:r w:rsidR="007D2D0D">
        <w:rPr>
          <w:b w:val="0"/>
          <w:sz w:val="24"/>
          <w:szCs w:val="24"/>
        </w:rPr>
        <w:fldChar w:fldCharType="end"/>
      </w:r>
      <w:r w:rsidRPr="002B751A">
        <w:rPr>
          <w:b w:val="0"/>
          <w:sz w:val="24"/>
          <w:szCs w:val="24"/>
        </w:rPr>
        <w:t xml:space="preserve"> Mean (SD) </w:t>
      </w:r>
      <w:r>
        <w:rPr>
          <w:b w:val="0"/>
          <w:sz w:val="24"/>
          <w:szCs w:val="24"/>
        </w:rPr>
        <w:t>score</w:t>
      </w:r>
      <w:r w:rsidRPr="002B751A">
        <w:rPr>
          <w:b w:val="0"/>
          <w:sz w:val="24"/>
          <w:szCs w:val="24"/>
        </w:rPr>
        <w:t xml:space="preserve"> on the confrontational naming task</w:t>
      </w:r>
      <w:bookmarkEnd w:id="235"/>
    </w:p>
    <w:tbl>
      <w:tblPr>
        <w:tblStyle w:val="MediumShading2-Accent61"/>
        <w:tblpPr w:leftFromText="180" w:rightFromText="180" w:vertAnchor="text" w:horzAnchor="margin" w:tblpY="164"/>
        <w:tblW w:w="0" w:type="auto"/>
        <w:tblLook w:val="04A0" w:firstRow="1" w:lastRow="0" w:firstColumn="1" w:lastColumn="0" w:noHBand="0" w:noVBand="1"/>
      </w:tblPr>
      <w:tblGrid>
        <w:gridCol w:w="1550"/>
        <w:gridCol w:w="2923"/>
      </w:tblGrid>
      <w:tr w:rsidR="0055565A" w:rsidRPr="003B25BA" w14:paraId="6FC4191B" w14:textId="77777777" w:rsidTr="003D3BEC">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0" w:type="auto"/>
            <w:shd w:val="clear" w:color="auto" w:fill="auto"/>
            <w:noWrap/>
            <w:hideMark/>
          </w:tcPr>
          <w:p w14:paraId="357C8C78" w14:textId="77777777" w:rsidR="0055565A" w:rsidRPr="003B25BA" w:rsidRDefault="0055565A"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Age groups</w:t>
            </w:r>
          </w:p>
        </w:tc>
        <w:tc>
          <w:tcPr>
            <w:tcW w:w="0" w:type="auto"/>
            <w:shd w:val="clear" w:color="auto" w:fill="auto"/>
            <w:noWrap/>
            <w:hideMark/>
          </w:tcPr>
          <w:p w14:paraId="0625B602" w14:textId="77777777" w:rsidR="0055565A" w:rsidRPr="003B25BA" w:rsidRDefault="0055565A" w:rsidP="003D3B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lang w:eastAsia="en-GB"/>
              </w:rPr>
            </w:pPr>
            <w:r>
              <w:rPr>
                <w:rFonts w:asciiTheme="minorHAnsi" w:eastAsiaTheme="minorEastAsia" w:hAnsiTheme="minorHAnsi" w:cstheme="minorBidi"/>
                <w:color w:val="auto"/>
                <w:szCs w:val="22"/>
                <w:lang w:eastAsia="en-GB"/>
              </w:rPr>
              <w:t>Confrontational naming</w:t>
            </w:r>
          </w:p>
        </w:tc>
      </w:tr>
      <w:tr w:rsidR="0055565A" w:rsidRPr="003B25BA" w14:paraId="3136E492" w14:textId="77777777" w:rsidTr="003D3B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1040B5B" w14:textId="77777777" w:rsidR="0055565A" w:rsidRPr="003B25BA" w:rsidRDefault="0055565A"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21-30</w:t>
            </w:r>
          </w:p>
        </w:tc>
        <w:tc>
          <w:tcPr>
            <w:tcW w:w="0" w:type="auto"/>
            <w:shd w:val="clear" w:color="auto" w:fill="auto"/>
            <w:noWrap/>
            <w:hideMark/>
          </w:tcPr>
          <w:p w14:paraId="2334874A" w14:textId="77777777" w:rsidR="0055565A" w:rsidRPr="003B25BA"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17.85(0.37</w:t>
            </w:r>
            <w:r w:rsidRPr="003B25BA">
              <w:rPr>
                <w:rFonts w:asciiTheme="minorHAnsi" w:eastAsiaTheme="minorEastAsia" w:hAnsiTheme="minorHAnsi" w:cstheme="minorBidi"/>
                <w:szCs w:val="22"/>
                <w:lang w:eastAsia="en-GB"/>
              </w:rPr>
              <w:t>)</w:t>
            </w:r>
          </w:p>
        </w:tc>
      </w:tr>
      <w:tr w:rsidR="0055565A" w:rsidRPr="003B25BA" w14:paraId="6B46DF8E" w14:textId="77777777" w:rsidTr="003D3BEC">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1EB81D8" w14:textId="77777777" w:rsidR="0055565A" w:rsidRPr="003B25BA" w:rsidRDefault="0055565A"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31-40</w:t>
            </w:r>
          </w:p>
        </w:tc>
        <w:tc>
          <w:tcPr>
            <w:tcW w:w="0" w:type="auto"/>
            <w:shd w:val="clear" w:color="auto" w:fill="auto"/>
            <w:noWrap/>
            <w:hideMark/>
          </w:tcPr>
          <w:p w14:paraId="62E0F5E9" w14:textId="77777777" w:rsidR="0055565A" w:rsidRPr="003B25BA"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17.60(0.60</w:t>
            </w:r>
            <w:r w:rsidRPr="003B25BA">
              <w:rPr>
                <w:rFonts w:asciiTheme="minorHAnsi" w:eastAsiaTheme="minorEastAsia" w:hAnsiTheme="minorHAnsi" w:cstheme="minorBidi"/>
                <w:szCs w:val="22"/>
                <w:lang w:eastAsia="en-GB"/>
              </w:rPr>
              <w:t>)</w:t>
            </w:r>
          </w:p>
        </w:tc>
      </w:tr>
      <w:tr w:rsidR="0055565A" w:rsidRPr="003B25BA" w14:paraId="49CEBD53" w14:textId="77777777" w:rsidTr="003D3B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8FB4AB7" w14:textId="77777777" w:rsidR="0055565A" w:rsidRPr="003B25BA" w:rsidRDefault="0055565A"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41-50</w:t>
            </w:r>
          </w:p>
        </w:tc>
        <w:tc>
          <w:tcPr>
            <w:tcW w:w="0" w:type="auto"/>
            <w:shd w:val="clear" w:color="auto" w:fill="auto"/>
            <w:noWrap/>
            <w:hideMark/>
          </w:tcPr>
          <w:p w14:paraId="7B6E1955" w14:textId="77777777" w:rsidR="0055565A" w:rsidRPr="003B25BA"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17.80</w:t>
            </w:r>
            <w:r w:rsidRPr="003B25BA">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0.41</w:t>
            </w:r>
            <w:r w:rsidRPr="003B25BA">
              <w:rPr>
                <w:rFonts w:asciiTheme="minorHAnsi" w:eastAsiaTheme="minorEastAsia" w:hAnsiTheme="minorHAnsi" w:cstheme="minorBidi"/>
                <w:szCs w:val="22"/>
                <w:lang w:eastAsia="en-GB"/>
              </w:rPr>
              <w:t>)</w:t>
            </w:r>
          </w:p>
        </w:tc>
      </w:tr>
      <w:tr w:rsidR="0055565A" w:rsidRPr="003B25BA" w14:paraId="49A0C9A0" w14:textId="77777777" w:rsidTr="003D3BEC">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B420547" w14:textId="77777777" w:rsidR="0055565A" w:rsidRPr="003B25BA" w:rsidRDefault="0055565A"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51-60</w:t>
            </w:r>
          </w:p>
        </w:tc>
        <w:tc>
          <w:tcPr>
            <w:tcW w:w="0" w:type="auto"/>
            <w:shd w:val="clear" w:color="auto" w:fill="auto"/>
            <w:noWrap/>
            <w:hideMark/>
          </w:tcPr>
          <w:p w14:paraId="4ED12C64" w14:textId="77777777" w:rsidR="0055565A" w:rsidRPr="003B25BA"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17.80(0.41</w:t>
            </w:r>
            <w:r w:rsidRPr="003B25BA">
              <w:rPr>
                <w:rFonts w:asciiTheme="minorHAnsi" w:eastAsiaTheme="minorEastAsia" w:hAnsiTheme="minorHAnsi" w:cstheme="minorBidi"/>
                <w:szCs w:val="22"/>
                <w:lang w:eastAsia="en-GB"/>
              </w:rPr>
              <w:t>)</w:t>
            </w:r>
          </w:p>
        </w:tc>
      </w:tr>
      <w:tr w:rsidR="0055565A" w:rsidRPr="003B25BA" w14:paraId="2FF83753" w14:textId="77777777" w:rsidTr="003D3B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863DC09" w14:textId="77777777" w:rsidR="0055565A" w:rsidRPr="003B25BA" w:rsidRDefault="0055565A"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61-70</w:t>
            </w:r>
          </w:p>
        </w:tc>
        <w:tc>
          <w:tcPr>
            <w:tcW w:w="0" w:type="auto"/>
            <w:shd w:val="clear" w:color="auto" w:fill="auto"/>
            <w:noWrap/>
            <w:hideMark/>
          </w:tcPr>
          <w:p w14:paraId="69FD2819" w14:textId="77777777" w:rsidR="0055565A" w:rsidRPr="003B25BA"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17.70(0.47</w:t>
            </w:r>
            <w:r w:rsidRPr="003B25BA">
              <w:rPr>
                <w:rFonts w:asciiTheme="minorHAnsi" w:eastAsiaTheme="minorEastAsia" w:hAnsiTheme="minorHAnsi" w:cstheme="minorBidi"/>
                <w:szCs w:val="22"/>
                <w:lang w:eastAsia="en-GB"/>
              </w:rPr>
              <w:t>)</w:t>
            </w:r>
          </w:p>
        </w:tc>
      </w:tr>
      <w:tr w:rsidR="0055565A" w:rsidRPr="003B25BA" w14:paraId="2C63ECD7" w14:textId="77777777" w:rsidTr="003D3BEC">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06F48BC" w14:textId="77777777" w:rsidR="0055565A" w:rsidRPr="003B25BA" w:rsidRDefault="0055565A"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71-80</w:t>
            </w:r>
          </w:p>
        </w:tc>
        <w:tc>
          <w:tcPr>
            <w:tcW w:w="0" w:type="auto"/>
            <w:shd w:val="clear" w:color="auto" w:fill="auto"/>
            <w:noWrap/>
            <w:hideMark/>
          </w:tcPr>
          <w:p w14:paraId="28464F7B" w14:textId="77777777" w:rsidR="0055565A" w:rsidRPr="003B25BA" w:rsidRDefault="0055565A" w:rsidP="003D3B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16.85</w:t>
            </w:r>
            <w:r w:rsidRPr="003B25BA">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1.14</w:t>
            </w:r>
            <w:r w:rsidRPr="003B25BA">
              <w:rPr>
                <w:rFonts w:asciiTheme="minorHAnsi" w:eastAsiaTheme="minorEastAsia" w:hAnsiTheme="minorHAnsi" w:cstheme="minorBidi"/>
                <w:szCs w:val="22"/>
                <w:lang w:eastAsia="en-GB"/>
              </w:rPr>
              <w:t>)</w:t>
            </w:r>
          </w:p>
        </w:tc>
      </w:tr>
      <w:tr w:rsidR="0055565A" w:rsidRPr="003B25BA" w14:paraId="61A66D79" w14:textId="77777777" w:rsidTr="003D3B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081AEB4" w14:textId="77777777" w:rsidR="0055565A" w:rsidRPr="003B25BA" w:rsidRDefault="0055565A" w:rsidP="003D3BEC">
            <w:pPr>
              <w:spacing w:line="360" w:lineRule="auto"/>
              <w:jc w:val="center"/>
              <w:rPr>
                <w:rFonts w:asciiTheme="minorHAnsi" w:eastAsiaTheme="minorEastAsia" w:hAnsiTheme="minorHAnsi" w:cstheme="minorBidi"/>
                <w:color w:val="auto"/>
                <w:szCs w:val="22"/>
                <w:lang w:eastAsia="en-GB"/>
              </w:rPr>
            </w:pPr>
            <w:r w:rsidRPr="003B25BA">
              <w:rPr>
                <w:rFonts w:asciiTheme="minorHAnsi" w:eastAsiaTheme="minorEastAsia" w:hAnsiTheme="minorHAnsi" w:cstheme="minorBidi"/>
                <w:color w:val="auto"/>
                <w:szCs w:val="22"/>
                <w:lang w:eastAsia="en-GB"/>
              </w:rPr>
              <w:t>81+</w:t>
            </w:r>
          </w:p>
        </w:tc>
        <w:tc>
          <w:tcPr>
            <w:tcW w:w="0" w:type="auto"/>
            <w:shd w:val="clear" w:color="auto" w:fill="auto"/>
            <w:noWrap/>
            <w:hideMark/>
          </w:tcPr>
          <w:p w14:paraId="5A17E483" w14:textId="77777777" w:rsidR="0055565A" w:rsidRPr="003B25BA" w:rsidRDefault="0055565A" w:rsidP="003D3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16.67(1.53</w:t>
            </w:r>
            <w:r w:rsidRPr="003B25BA">
              <w:rPr>
                <w:rFonts w:asciiTheme="minorHAnsi" w:eastAsiaTheme="minorEastAsia" w:hAnsiTheme="minorHAnsi" w:cstheme="minorBidi"/>
                <w:szCs w:val="22"/>
                <w:lang w:eastAsia="en-GB"/>
              </w:rPr>
              <w:t>)</w:t>
            </w:r>
          </w:p>
        </w:tc>
      </w:tr>
    </w:tbl>
    <w:p w14:paraId="48C2ACC6" w14:textId="77777777" w:rsidR="0055565A" w:rsidRDefault="0055565A" w:rsidP="0055565A"/>
    <w:p w14:paraId="6F6AFE65" w14:textId="77777777" w:rsidR="0055565A" w:rsidRDefault="0055565A" w:rsidP="0055565A"/>
    <w:p w14:paraId="76AE5A0E" w14:textId="77777777" w:rsidR="0055565A" w:rsidRDefault="0055565A" w:rsidP="0055565A"/>
    <w:p w14:paraId="19C1C48C" w14:textId="77777777" w:rsidR="0055565A" w:rsidRDefault="0055565A" w:rsidP="0055565A"/>
    <w:p w14:paraId="399DF345" w14:textId="77777777" w:rsidR="0055565A" w:rsidRDefault="0055565A" w:rsidP="0055565A"/>
    <w:p w14:paraId="7B8A71AF" w14:textId="77777777" w:rsidR="0055565A" w:rsidRDefault="0055565A" w:rsidP="0055565A"/>
    <w:p w14:paraId="09383BB1" w14:textId="77777777" w:rsidR="0055565A" w:rsidRDefault="0055565A" w:rsidP="0055565A"/>
    <w:p w14:paraId="4D56A52E" w14:textId="77777777" w:rsidR="0055565A" w:rsidRDefault="0055565A" w:rsidP="0055565A"/>
    <w:p w14:paraId="100BB22D" w14:textId="77777777" w:rsidR="0055565A" w:rsidRDefault="0055565A" w:rsidP="0055565A"/>
    <w:p w14:paraId="2BBF215F" w14:textId="77777777" w:rsidR="0055565A" w:rsidRDefault="0055565A" w:rsidP="0055565A"/>
    <w:p w14:paraId="5E6FF5C1" w14:textId="77777777" w:rsidR="0055565A" w:rsidRDefault="0055565A" w:rsidP="0055565A"/>
    <w:p w14:paraId="0833C874" w14:textId="77777777" w:rsidR="0055565A" w:rsidRDefault="0055565A" w:rsidP="0055565A"/>
    <w:p w14:paraId="459DCDBA" w14:textId="77777777" w:rsidR="0055565A" w:rsidRDefault="0055565A" w:rsidP="0055565A"/>
    <w:p w14:paraId="51EA2C44" w14:textId="77777777" w:rsidR="0055565A" w:rsidRDefault="0055565A" w:rsidP="0055565A">
      <w:pPr>
        <w:pStyle w:val="Heading3"/>
        <w:numPr>
          <w:ilvl w:val="2"/>
          <w:numId w:val="7"/>
        </w:numPr>
      </w:pPr>
      <w:r>
        <w:t>Line estimation and tolerance limit analysis</w:t>
      </w:r>
    </w:p>
    <w:p w14:paraId="1FB1026C" w14:textId="77777777" w:rsidR="0055565A" w:rsidRPr="002B751A" w:rsidRDefault="0055565A" w:rsidP="0055565A"/>
    <w:p w14:paraId="64B6BB47" w14:textId="77777777" w:rsidR="00883DBC" w:rsidRPr="00883DBC" w:rsidRDefault="0055565A" w:rsidP="00883DBC">
      <w:pPr>
        <w:spacing w:line="360" w:lineRule="auto"/>
        <w:rPr>
          <w:lang w:val="en" w:eastAsia="en-GB"/>
        </w:rPr>
      </w:pPr>
      <w:r w:rsidRPr="002C10B7">
        <w:rPr>
          <w:lang w:val="en" w:eastAsia="en-GB"/>
        </w:rPr>
        <w:t xml:space="preserve">The overall </w:t>
      </w:r>
      <w:r w:rsidR="00883DBC">
        <w:rPr>
          <w:lang w:val="en" w:eastAsia="en-GB"/>
        </w:rPr>
        <w:t xml:space="preserve">adjusted </w:t>
      </w:r>
      <w:r w:rsidRPr="002C10B7">
        <w:rPr>
          <w:lang w:val="en" w:eastAsia="en-GB"/>
        </w:rPr>
        <w:t xml:space="preserve">mean score was </w:t>
      </w:r>
      <w:r w:rsidR="00883DBC">
        <w:rPr>
          <w:lang w:val="en" w:eastAsia="en-GB"/>
        </w:rPr>
        <w:t>17.69</w:t>
      </w:r>
      <w:r w:rsidRPr="00EB2DAF">
        <w:rPr>
          <w:lang w:val="en" w:eastAsia="en-GB"/>
        </w:rPr>
        <w:t xml:space="preserve"> (SD=</w:t>
      </w:r>
      <w:r w:rsidR="00883DBC">
        <w:rPr>
          <w:lang w:val="en" w:eastAsia="en-GB"/>
        </w:rPr>
        <w:t>0.76</w:t>
      </w:r>
      <w:r w:rsidRPr="00EB2DAF">
        <w:rPr>
          <w:lang w:val="en" w:eastAsia="en-GB"/>
        </w:rPr>
        <w:t xml:space="preserve">) with the scores ranging from </w:t>
      </w:r>
      <w:r w:rsidR="00883DBC">
        <w:rPr>
          <w:lang w:val="en" w:eastAsia="en-GB"/>
        </w:rPr>
        <w:t>14.15</w:t>
      </w:r>
      <w:r w:rsidRPr="00EB2DAF">
        <w:rPr>
          <w:lang w:val="en" w:eastAsia="en-GB"/>
        </w:rPr>
        <w:t xml:space="preserve"> to </w:t>
      </w:r>
      <w:r w:rsidR="00883DBC">
        <w:rPr>
          <w:lang w:val="en" w:eastAsia="en-GB"/>
        </w:rPr>
        <w:t>18</w:t>
      </w:r>
      <w:r w:rsidRPr="00EB2DAF">
        <w:rPr>
          <w:lang w:val="en" w:eastAsia="en-GB"/>
        </w:rPr>
        <w:t xml:space="preserve">. </w:t>
      </w:r>
      <w:r w:rsidRPr="002C10B7">
        <w:rPr>
          <w:lang w:val="en" w:eastAsia="en-GB"/>
        </w:rPr>
        <w:t xml:space="preserve">The variables entered into the regression model were gender, </w:t>
      </w:r>
      <w:r w:rsidR="00883DBC">
        <w:rPr>
          <w:lang w:val="en" w:eastAsia="en-GB"/>
        </w:rPr>
        <w:t xml:space="preserve">age, </w:t>
      </w:r>
      <w:r w:rsidRPr="002C10B7">
        <w:rPr>
          <w:lang w:val="en" w:eastAsia="en-GB"/>
        </w:rPr>
        <w:t>education and</w:t>
      </w:r>
      <w:r w:rsidRPr="00EB2DAF">
        <w:rPr>
          <w:lang w:val="en" w:eastAsia="en-GB"/>
        </w:rPr>
        <w:t xml:space="preserve"> </w:t>
      </w:r>
      <w:r w:rsidRPr="002C10B7">
        <w:rPr>
          <w:lang w:val="en" w:eastAsia="en-GB"/>
        </w:rPr>
        <w:t xml:space="preserve">acculturation. </w:t>
      </w:r>
      <w:r w:rsidR="00883DBC" w:rsidRPr="00883DBC">
        <w:rPr>
          <w:lang w:val="en" w:eastAsia="en-GB"/>
        </w:rPr>
        <w:t>The significant predictor w</w:t>
      </w:r>
      <w:r w:rsidR="00883DBC">
        <w:rPr>
          <w:lang w:val="en" w:eastAsia="en-GB"/>
        </w:rPr>
        <w:t>as</w:t>
      </w:r>
      <w:r w:rsidR="00883DBC" w:rsidRPr="00883DBC">
        <w:rPr>
          <w:lang w:val="en" w:eastAsia="en-GB"/>
        </w:rPr>
        <w:t xml:space="preserve"> education (p&lt;0.0</w:t>
      </w:r>
      <w:r w:rsidR="00883DBC">
        <w:rPr>
          <w:lang w:val="en" w:eastAsia="en-GB"/>
        </w:rPr>
        <w:t>5</w:t>
      </w:r>
      <w:r w:rsidR="00883DBC" w:rsidRPr="00883DBC">
        <w:rPr>
          <w:lang w:val="en" w:eastAsia="en-GB"/>
        </w:rPr>
        <w:t xml:space="preserve">), with the model being significant, </w:t>
      </w:r>
      <w:r w:rsidR="00883DBC" w:rsidRPr="00883DBC">
        <w:rPr>
          <w:lang w:eastAsia="en-GB"/>
        </w:rPr>
        <w:t xml:space="preserve">(F (4, 122) = </w:t>
      </w:r>
      <w:r w:rsidR="00883DBC">
        <w:rPr>
          <w:lang w:eastAsia="en-GB"/>
        </w:rPr>
        <w:t>5.169</w:t>
      </w:r>
      <w:r w:rsidR="00883DBC" w:rsidRPr="00883DBC">
        <w:rPr>
          <w:lang w:eastAsia="en-GB"/>
        </w:rPr>
        <w:t>, p&lt;0.001)</w:t>
      </w:r>
      <w:r w:rsidR="00647870">
        <w:rPr>
          <w:lang w:eastAsia="en-GB"/>
        </w:rPr>
        <w:t>.</w:t>
      </w:r>
      <w:r w:rsidR="005B04B2">
        <w:rPr>
          <w:lang w:eastAsia="en-GB"/>
        </w:rPr>
        <w:t xml:space="preserve"> </w:t>
      </w:r>
      <w:r w:rsidR="00647870">
        <w:rPr>
          <w:lang w:eastAsia="en-GB"/>
        </w:rPr>
        <w:t>T</w:t>
      </w:r>
      <w:r w:rsidR="005B04B2">
        <w:rPr>
          <w:lang w:val="en" w:eastAsia="en-GB"/>
        </w:rPr>
        <w:t>his accounted for 38.6% of the variability in the confrontation naming scores</w:t>
      </w:r>
      <w:r w:rsidR="00883DBC" w:rsidRPr="00883DBC">
        <w:rPr>
          <w:lang w:eastAsia="en-GB"/>
        </w:rPr>
        <w:t>.</w:t>
      </w:r>
    </w:p>
    <w:p w14:paraId="513B8F06" w14:textId="77777777" w:rsidR="0055565A" w:rsidRDefault="0055565A" w:rsidP="0055565A">
      <w:pPr>
        <w:spacing w:line="360" w:lineRule="auto"/>
        <w:rPr>
          <w:lang w:val="en" w:eastAsia="en-GB"/>
        </w:rPr>
      </w:pPr>
    </w:p>
    <w:p w14:paraId="74EAB929" w14:textId="77777777" w:rsidR="00883DBC" w:rsidRPr="00BD746A" w:rsidRDefault="00883DBC" w:rsidP="00883DBC">
      <w:pPr>
        <w:spacing w:line="360" w:lineRule="auto"/>
        <w:rPr>
          <w:lang w:val="en" w:eastAsia="en-GB"/>
        </w:rPr>
      </w:pPr>
      <w:r w:rsidRPr="00BD746A">
        <w:rPr>
          <w:lang w:val="en" w:eastAsia="en-GB"/>
        </w:rPr>
        <w:t>A correction formula was used to adjust individual participant scores</w:t>
      </w:r>
      <w:r w:rsidR="008A455A">
        <w:rPr>
          <w:lang w:val="en" w:eastAsia="en-GB"/>
        </w:rPr>
        <w:t xml:space="preserve"> to account for the effect of significant predictors</w:t>
      </w:r>
      <w:r w:rsidRPr="00BD746A">
        <w:rPr>
          <w:lang w:val="en" w:eastAsia="en-GB"/>
        </w:rPr>
        <w:t xml:space="preserve">. Tolerance limit analysis defined a cut off score of </w:t>
      </w:r>
      <w:r>
        <w:rPr>
          <w:lang w:val="en" w:eastAsia="en-GB"/>
        </w:rPr>
        <w:t xml:space="preserve">16.57 </w:t>
      </w:r>
      <w:r w:rsidRPr="00BD746A">
        <w:rPr>
          <w:lang w:val="en" w:eastAsia="en-GB"/>
        </w:rPr>
        <w:t xml:space="preserve">for </w:t>
      </w:r>
      <w:r>
        <w:rPr>
          <w:lang w:val="en" w:eastAsia="en-GB"/>
        </w:rPr>
        <w:t xml:space="preserve">confrontational naming </w:t>
      </w:r>
      <w:r w:rsidRPr="00BD746A">
        <w:rPr>
          <w:lang w:val="en" w:eastAsia="en-GB"/>
        </w:rPr>
        <w:t xml:space="preserve">scores. </w:t>
      </w:r>
      <w:r w:rsidR="00F94BBA">
        <w:rPr>
          <w:lang w:val="en" w:eastAsia="en-GB"/>
        </w:rPr>
        <w:t>A correction grid (see Table 6.21</w:t>
      </w:r>
      <w:r w:rsidRPr="00BD746A">
        <w:rPr>
          <w:lang w:val="en" w:eastAsia="en-GB"/>
        </w:rPr>
        <w:t>) was</w:t>
      </w:r>
      <w:r w:rsidR="00647870">
        <w:rPr>
          <w:lang w:val="en" w:eastAsia="en-GB"/>
        </w:rPr>
        <w:t xml:space="preserve"> derived to allow adjustments for</w:t>
      </w:r>
      <w:r w:rsidRPr="00BD746A">
        <w:rPr>
          <w:lang w:val="en" w:eastAsia="en-GB"/>
        </w:rPr>
        <w:t xml:space="preserve"> </w:t>
      </w:r>
      <w:r>
        <w:rPr>
          <w:lang w:val="en" w:eastAsia="en-GB"/>
        </w:rPr>
        <w:t>e</w:t>
      </w:r>
      <w:r w:rsidRPr="00BD746A">
        <w:rPr>
          <w:lang w:val="en" w:eastAsia="en-GB"/>
        </w:rPr>
        <w:t xml:space="preserve">ducation for new individuals performing the task. </w:t>
      </w:r>
      <w:r>
        <w:rPr>
          <w:lang w:val="en" w:eastAsia="en-GB"/>
        </w:rPr>
        <w:t>Tertiles</w:t>
      </w:r>
      <w:r w:rsidRPr="00BD746A">
        <w:rPr>
          <w:lang w:val="en" w:eastAsia="en-GB"/>
        </w:rPr>
        <w:t xml:space="preserve"> were used for</w:t>
      </w:r>
      <w:r w:rsidR="00F94BBA">
        <w:rPr>
          <w:lang w:val="en" w:eastAsia="en-GB"/>
        </w:rPr>
        <w:t xml:space="preserve"> years of education in table 6.21</w:t>
      </w:r>
      <w:r w:rsidRPr="00BD746A">
        <w:rPr>
          <w:lang w:val="en" w:eastAsia="en-GB"/>
        </w:rPr>
        <w:t>.</w:t>
      </w:r>
    </w:p>
    <w:p w14:paraId="6BCE4DE2" w14:textId="77777777" w:rsidR="0055565A" w:rsidRPr="002C10B7" w:rsidRDefault="0055565A" w:rsidP="0055565A">
      <w:pPr>
        <w:spacing w:line="360" w:lineRule="auto"/>
        <w:rPr>
          <w:lang w:val="en" w:eastAsia="en-GB"/>
        </w:rPr>
      </w:pPr>
    </w:p>
    <w:p w14:paraId="648EB7D5" w14:textId="77777777" w:rsidR="00D32849" w:rsidRPr="00D32849" w:rsidRDefault="00D32849" w:rsidP="00D32849">
      <w:pPr>
        <w:spacing w:line="360" w:lineRule="auto"/>
        <w:rPr>
          <w:lang w:eastAsia="en-GB"/>
        </w:rPr>
      </w:pPr>
      <w:r w:rsidRPr="00F24250">
        <w:rPr>
          <w:b/>
          <w:bCs/>
          <w:noProof/>
          <w:lang w:eastAsia="en-GB"/>
        </w:rPr>
        <mc:AlternateContent>
          <mc:Choice Requires="wpg">
            <w:drawing>
              <wp:anchor distT="0" distB="0" distL="114300" distR="114300" simplePos="0" relativeHeight="251694080" behindDoc="0" locked="0" layoutInCell="1" allowOverlap="1" wp14:anchorId="2754C7B5" wp14:editId="7A7E21F9">
                <wp:simplePos x="0" y="0"/>
                <wp:positionH relativeFrom="column">
                  <wp:posOffset>2131695</wp:posOffset>
                </wp:positionH>
                <wp:positionV relativeFrom="paragraph">
                  <wp:posOffset>3029373</wp:posOffset>
                </wp:positionV>
                <wp:extent cx="647065" cy="939165"/>
                <wp:effectExtent l="0" t="0" r="0" b="51435"/>
                <wp:wrapNone/>
                <wp:docPr id="98" name="Group 98"/>
                <wp:cNvGraphicFramePr/>
                <a:graphic xmlns:a="http://schemas.openxmlformats.org/drawingml/2006/main">
                  <a:graphicData uri="http://schemas.microsoft.com/office/word/2010/wordprocessingGroup">
                    <wpg:wgp>
                      <wpg:cNvGrpSpPr/>
                      <wpg:grpSpPr>
                        <a:xfrm>
                          <a:off x="0" y="0"/>
                          <a:ext cx="647065" cy="939165"/>
                          <a:chOff x="0" y="46187"/>
                          <a:chExt cx="647065" cy="620563"/>
                        </a:xfrm>
                      </wpg:grpSpPr>
                      <wps:wsp>
                        <wps:cNvPr id="99" name="Straight Arrow Connector 99"/>
                        <wps:cNvCnPr/>
                        <wps:spPr>
                          <a:xfrm>
                            <a:off x="342900" y="228600"/>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00" name="Text Box 100"/>
                        <wps:cNvSpPr txBox="1"/>
                        <wps:spPr>
                          <a:xfrm>
                            <a:off x="0" y="46187"/>
                            <a:ext cx="647065" cy="182519"/>
                          </a:xfrm>
                          <a:prstGeom prst="rect">
                            <a:avLst/>
                          </a:prstGeom>
                          <a:noFill/>
                          <a:ln w="6350">
                            <a:noFill/>
                          </a:ln>
                          <a:effectLst/>
                        </wps:spPr>
                        <wps:txbx>
                          <w:txbxContent>
                            <w:p w14:paraId="60FF0341" w14:textId="77777777" w:rsidR="00A71029" w:rsidRDefault="00A71029" w:rsidP="00D32849">
                              <w:r>
                                <w:t>Cut-off</w:t>
                              </w:r>
                            </w:p>
                            <w:p w14:paraId="322CC382" w14:textId="77777777" w:rsidR="00A71029" w:rsidRDefault="00A71029" w:rsidP="00D3284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2754C7B5" id="Group 98" o:spid="_x0000_s1071" style="position:absolute;margin-left:167.85pt;margin-top:238.55pt;width:50.95pt;height:73.95pt;z-index:251694080;mso-position-horizontal-relative:text;mso-position-vertical-relative:text;mso-height-relative:margin" coordorigin=",461" coordsize="647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">
                <v:shape id="Straight Arrow Connector 99" o:spid="_x0000_s1072" type="#_x0000_t32" style="position:absolute;left:3429;top:2286;width:9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OtsEAAADbAAAADwAAAGRycy9kb3ducmV2LnhtbESP3arCMBCE7wXfIazgjWiqcESrUUQU&#10;LOKFPw+wNGtbbDa1iVrf3hwQvBxm5htmvmxMKZ5Uu8KyguEgAkGcWl1wpuBy3vYnIJxH1lhaJgVv&#10;crBctFtzjLV98ZGeJ5+JAGEXo4Lc+yqW0qU5GXQDWxEH72prgz7IOpO6xleAm1KOomgsDRYcFnKs&#10;aJ1Tejs9jILJIfnbp7213tAhsXKXDOm+LZXqdprVDISnxv/C3/ZOK5hO4f9L+AFy8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DM62wQAAANsAAAAPAAAAAAAAAAAAAAAA&#10;AKECAABkcnMvZG93bnJldi54bWxQSwUGAAAAAAQABAD5AAAAjwMAAAAA&#10;" strokeweight="1.5pt">
                  <v:stroke endarrow="open"/>
                </v:shape>
                <v:shape id="Text Box 100" o:spid="_x0000_s1073" type="#_x0000_t202" style="position:absolute;top:461;width:6470;height:1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Sl8YA&#10;AADcAAAADwAAAGRycy9kb3ducmV2LnhtbESPQUsDMRCF74L/IYzgRWyihyLbpkULlSJqaSvS47AZ&#10;N0s3kyVJ2+2/dw6Ctxnem/e+mc6H0KkTpdxGtvAwMqCI6+habix87Zb3T6ByQXbYRSYLF8own11f&#10;TbFy8cwbOm1LoySEc4UWfCl9pXWuPQXMo9gTi/YTU8Aia2q0S3iW8NDpR2PGOmDL0uCxp4Wn+rA9&#10;BgsH/3a3Nq8fL9/j1SV97o5xn9731t7eDM8TUIWG8m/+u145wTeCL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XSl8YAAADcAAAADwAAAAAAAAAAAAAAAACYAgAAZHJz&#10;L2Rvd25yZXYueG1sUEsFBgAAAAAEAAQA9QAAAIsDAAAAAA==&#10;" filled="f" stroked="f" strokeweight=".5pt">
                  <v:textbox>
                    <w:txbxContent>
                      <w:p w14:paraId="60FF0341" w14:textId="77777777" w:rsidR="00A71029" w:rsidRDefault="00A71029" w:rsidP="00D32849">
                        <w:r>
                          <w:t>Cut-off</w:t>
                        </w:r>
                      </w:p>
                      <w:p w14:paraId="322CC382" w14:textId="77777777" w:rsidR="00A71029" w:rsidRDefault="00A71029" w:rsidP="00D32849"/>
                    </w:txbxContent>
                  </v:textbox>
                </v:shape>
              </v:group>
            </w:pict>
          </mc:Fallback>
        </mc:AlternateContent>
      </w:r>
      <w:r w:rsidRPr="00D32849">
        <w:rPr>
          <w:noProof/>
          <w:lang w:eastAsia="en-GB"/>
        </w:rPr>
        <w:drawing>
          <wp:inline distT="0" distB="0" distL="0" distR="0" wp14:anchorId="53EA48A3" wp14:editId="5DF186BB">
            <wp:extent cx="4402666" cy="469053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4">
                      <a:extLst>
                        <a:ext uri="{28A0092B-C50C-407E-A947-70E740481C1C}">
                          <a14:useLocalDpi xmlns:a14="http://schemas.microsoft.com/office/drawing/2010/main" val="0"/>
                        </a:ext>
                      </a:extLst>
                    </a:blip>
                    <a:srcRect l="1986" r="24255" b="1943"/>
                    <a:stretch/>
                  </pic:blipFill>
                  <pic:spPr bwMode="auto">
                    <a:xfrm>
                      <a:off x="0" y="0"/>
                      <a:ext cx="4402666" cy="4690533"/>
                    </a:xfrm>
                    <a:prstGeom prst="rect">
                      <a:avLst/>
                    </a:prstGeom>
                    <a:noFill/>
                    <a:ln>
                      <a:noFill/>
                    </a:ln>
                    <a:extLst>
                      <a:ext uri="{53640926-AAD7-44D8-BBD7-CCE9431645EC}">
                        <a14:shadowObscured xmlns:a14="http://schemas.microsoft.com/office/drawing/2010/main"/>
                      </a:ext>
                    </a:extLst>
                  </pic:spPr>
                </pic:pic>
              </a:graphicData>
            </a:graphic>
          </wp:inline>
        </w:drawing>
      </w:r>
    </w:p>
    <w:p w14:paraId="522F5366" w14:textId="77777777" w:rsidR="00D32849" w:rsidRDefault="0055565A" w:rsidP="0055565A">
      <w:pPr>
        <w:spacing w:line="360" w:lineRule="auto"/>
        <w:rPr>
          <w:lang w:val="en" w:eastAsia="en-GB"/>
        </w:rPr>
      </w:pPr>
      <w:r>
        <w:rPr>
          <w:noProof/>
          <w:lang w:eastAsia="en-GB"/>
        </w:rPr>
        <mc:AlternateContent>
          <mc:Choice Requires="wps">
            <w:drawing>
              <wp:anchor distT="0" distB="0" distL="114300" distR="114300" simplePos="0" relativeHeight="251662336" behindDoc="0" locked="0" layoutInCell="1" allowOverlap="1" wp14:anchorId="15CA94E5" wp14:editId="17BECA51">
                <wp:simplePos x="0" y="0"/>
                <wp:positionH relativeFrom="column">
                  <wp:posOffset>240030</wp:posOffset>
                </wp:positionH>
                <wp:positionV relativeFrom="paragraph">
                  <wp:posOffset>62865</wp:posOffset>
                </wp:positionV>
                <wp:extent cx="5029200" cy="63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14:paraId="2F8B653B" w14:textId="77777777" w:rsidR="00A71029" w:rsidRPr="00AA72F8" w:rsidRDefault="00A71029" w:rsidP="0055565A">
                            <w:pPr>
                              <w:pStyle w:val="Caption"/>
                              <w:rPr>
                                <w:rFonts w:ascii="Times New Roman" w:hAnsi="Times New Roman" w:cs="Times New Roman"/>
                                <w:b w:val="0"/>
                                <w:i/>
                                <w:noProof/>
                                <w:sz w:val="24"/>
                                <w:szCs w:val="24"/>
                              </w:rPr>
                            </w:pPr>
                            <w:bookmarkStart w:id="236" w:name="_Toc436932695"/>
                            <w:r w:rsidRPr="00AA72F8">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6</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10</w:t>
                            </w:r>
                            <w:r>
                              <w:rPr>
                                <w:b w:val="0"/>
                                <w:i/>
                                <w:sz w:val="24"/>
                                <w:szCs w:val="24"/>
                              </w:rPr>
                              <w:fldChar w:fldCharType="end"/>
                            </w:r>
                            <w:r w:rsidRPr="00AA72F8">
                              <w:rPr>
                                <w:b w:val="0"/>
                                <w:i/>
                                <w:sz w:val="24"/>
                                <w:szCs w:val="24"/>
                              </w:rPr>
                              <w:t xml:space="preserve"> Frequency distribution of scores on the confrontational naming task</w:t>
                            </w:r>
                            <w:bookmarkEnd w:id="2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6" o:spid="_x0000_s1074" type="#_x0000_t202" style="position:absolute;margin-left:18.9pt;margin-top:4.95pt;width:396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" stroked="f">
                <v:textbox style="mso-fit-shape-to-text:t" inset="0,0,0,0">
                  <w:txbxContent>
                    <w:p w14:paraId="2F8B653B" w14:textId="77777777" w:rsidR="00A71029" w:rsidRPr="00AA72F8" w:rsidRDefault="00A71029" w:rsidP="0055565A">
                      <w:pPr>
                        <w:pStyle w:val="Caption"/>
                        <w:rPr>
                          <w:rFonts w:ascii="Times New Roman" w:hAnsi="Times New Roman" w:cs="Times New Roman"/>
                          <w:b w:val="0"/>
                          <w:i/>
                          <w:noProof/>
                          <w:sz w:val="24"/>
                          <w:szCs w:val="24"/>
                        </w:rPr>
                      </w:pPr>
                      <w:bookmarkStart w:id="237" w:name="_Toc436932695"/>
                      <w:r w:rsidRPr="00AA72F8">
                        <w:rPr>
                          <w:b w:val="0"/>
                          <w:i/>
                          <w:sz w:val="24"/>
                          <w:szCs w:val="24"/>
                        </w:rPr>
                        <w:t xml:space="preserve">Figure </w:t>
                      </w:r>
                      <w:r>
                        <w:rPr>
                          <w:b w:val="0"/>
                          <w:i/>
                          <w:sz w:val="24"/>
                          <w:szCs w:val="24"/>
                        </w:rPr>
                        <w:fldChar w:fldCharType="begin"/>
                      </w:r>
                      <w:r>
                        <w:rPr>
                          <w:b w:val="0"/>
                          <w:i/>
                          <w:sz w:val="24"/>
                          <w:szCs w:val="24"/>
                        </w:rPr>
                        <w:instrText xml:space="preserve"> STYLEREF 1 \s </w:instrText>
                      </w:r>
                      <w:r>
                        <w:rPr>
                          <w:b w:val="0"/>
                          <w:i/>
                          <w:sz w:val="24"/>
                          <w:szCs w:val="24"/>
                        </w:rPr>
                        <w:fldChar w:fldCharType="separate"/>
                      </w:r>
                      <w:r>
                        <w:rPr>
                          <w:b w:val="0"/>
                          <w:i/>
                          <w:noProof/>
                          <w:sz w:val="24"/>
                          <w:szCs w:val="24"/>
                        </w:rPr>
                        <w:t>6</w:t>
                      </w:r>
                      <w:r>
                        <w:rPr>
                          <w:b w:val="0"/>
                          <w:i/>
                          <w:sz w:val="24"/>
                          <w:szCs w:val="24"/>
                        </w:rPr>
                        <w:fldChar w:fldCharType="end"/>
                      </w:r>
                      <w:r>
                        <w:rPr>
                          <w:b w:val="0"/>
                          <w:i/>
                          <w:sz w:val="24"/>
                          <w:szCs w:val="24"/>
                        </w:rPr>
                        <w:t>.</w:t>
                      </w:r>
                      <w:r>
                        <w:rPr>
                          <w:b w:val="0"/>
                          <w:i/>
                          <w:sz w:val="24"/>
                          <w:szCs w:val="24"/>
                        </w:rPr>
                        <w:fldChar w:fldCharType="begin"/>
                      </w:r>
                      <w:r>
                        <w:rPr>
                          <w:b w:val="0"/>
                          <w:i/>
                          <w:sz w:val="24"/>
                          <w:szCs w:val="24"/>
                        </w:rPr>
                        <w:instrText xml:space="preserve"> SEQ Figure \* ARABIC \s 1 </w:instrText>
                      </w:r>
                      <w:r>
                        <w:rPr>
                          <w:b w:val="0"/>
                          <w:i/>
                          <w:sz w:val="24"/>
                          <w:szCs w:val="24"/>
                        </w:rPr>
                        <w:fldChar w:fldCharType="separate"/>
                      </w:r>
                      <w:r>
                        <w:rPr>
                          <w:b w:val="0"/>
                          <w:i/>
                          <w:noProof/>
                          <w:sz w:val="24"/>
                          <w:szCs w:val="24"/>
                        </w:rPr>
                        <w:t>10</w:t>
                      </w:r>
                      <w:r>
                        <w:rPr>
                          <w:b w:val="0"/>
                          <w:i/>
                          <w:sz w:val="24"/>
                          <w:szCs w:val="24"/>
                        </w:rPr>
                        <w:fldChar w:fldCharType="end"/>
                      </w:r>
                      <w:r w:rsidRPr="00AA72F8">
                        <w:rPr>
                          <w:b w:val="0"/>
                          <w:i/>
                          <w:sz w:val="24"/>
                          <w:szCs w:val="24"/>
                        </w:rPr>
                        <w:t xml:space="preserve"> Frequency distribution of scores on the confrontational naming task</w:t>
                      </w:r>
                      <w:bookmarkEnd w:id="237"/>
                    </w:p>
                  </w:txbxContent>
                </v:textbox>
                <w10:wrap type="square"/>
              </v:shape>
            </w:pict>
          </mc:Fallback>
        </mc:AlternateContent>
      </w:r>
    </w:p>
    <w:p w14:paraId="7C9F54E8" w14:textId="77777777" w:rsidR="00CC0AAB" w:rsidRDefault="00CC0AAB" w:rsidP="0055565A">
      <w:pPr>
        <w:spacing w:line="360" w:lineRule="auto"/>
        <w:rPr>
          <w:lang w:val="en" w:eastAsia="en-GB"/>
        </w:rPr>
      </w:pPr>
    </w:p>
    <w:p w14:paraId="078934DB" w14:textId="77777777" w:rsidR="0055565A" w:rsidRPr="00BD746A" w:rsidRDefault="0055565A" w:rsidP="0055565A">
      <w:pPr>
        <w:pStyle w:val="Caption"/>
        <w:keepNext/>
        <w:rPr>
          <w:b w:val="0"/>
          <w:sz w:val="24"/>
        </w:rPr>
      </w:pPr>
      <w:bookmarkStart w:id="238" w:name="_Toc436932751"/>
      <w:r w:rsidRPr="00BD746A">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21</w:t>
      </w:r>
      <w:r w:rsidR="007D2D0D">
        <w:rPr>
          <w:b w:val="0"/>
          <w:sz w:val="24"/>
        </w:rPr>
        <w:fldChar w:fldCharType="end"/>
      </w:r>
      <w:r>
        <w:rPr>
          <w:b w:val="0"/>
          <w:sz w:val="24"/>
        </w:rPr>
        <w:t xml:space="preserve"> </w:t>
      </w:r>
      <w:r w:rsidRPr="00BD746A">
        <w:rPr>
          <w:b w:val="0"/>
          <w:sz w:val="24"/>
        </w:rPr>
        <w:t>correction grid for confrontational naming scores with adjustments based on education</w:t>
      </w:r>
      <w:bookmarkEnd w:id="238"/>
    </w:p>
    <w:tbl>
      <w:tblPr>
        <w:tblStyle w:val="MediumShading2-Accent1"/>
        <w:tblW w:w="0" w:type="auto"/>
        <w:tblLook w:val="04A0" w:firstRow="1" w:lastRow="0" w:firstColumn="1" w:lastColumn="0" w:noHBand="0" w:noVBand="1"/>
      </w:tblPr>
      <w:tblGrid>
        <w:gridCol w:w="2390"/>
        <w:gridCol w:w="1430"/>
      </w:tblGrid>
      <w:tr w:rsidR="00883DBC" w:rsidRPr="00883DBC" w14:paraId="58DCDAC9" w14:textId="77777777" w:rsidTr="00883DB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shd w:val="clear" w:color="auto" w:fill="auto"/>
            <w:noWrap/>
            <w:hideMark/>
          </w:tcPr>
          <w:p w14:paraId="35BD70AE" w14:textId="77777777" w:rsidR="0055565A" w:rsidRPr="00883DBC" w:rsidRDefault="0055565A" w:rsidP="00883DBC">
            <w:pPr>
              <w:spacing w:line="360" w:lineRule="auto"/>
              <w:jc w:val="center"/>
              <w:rPr>
                <w:color w:val="auto"/>
                <w:lang w:eastAsia="en-GB"/>
              </w:rPr>
            </w:pPr>
            <w:r w:rsidRPr="00883DBC">
              <w:rPr>
                <w:color w:val="auto"/>
                <w:lang w:eastAsia="en-GB"/>
              </w:rPr>
              <w:t>Years of Education</w:t>
            </w:r>
          </w:p>
        </w:tc>
        <w:tc>
          <w:tcPr>
            <w:tcW w:w="0" w:type="auto"/>
            <w:shd w:val="clear" w:color="auto" w:fill="auto"/>
            <w:noWrap/>
            <w:hideMark/>
          </w:tcPr>
          <w:p w14:paraId="3F9882C0" w14:textId="77777777" w:rsidR="0055565A" w:rsidRPr="00883DBC" w:rsidRDefault="0055565A" w:rsidP="00883DBC">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lang w:eastAsia="en-GB"/>
              </w:rPr>
            </w:pPr>
            <w:r w:rsidRPr="00883DBC">
              <w:rPr>
                <w:color w:val="auto"/>
                <w:lang w:eastAsia="en-GB"/>
              </w:rPr>
              <w:t>Correction</w:t>
            </w:r>
          </w:p>
        </w:tc>
      </w:tr>
      <w:tr w:rsidR="00883DBC" w:rsidRPr="00883DBC" w14:paraId="3CB576CB" w14:textId="77777777" w:rsidTr="00883D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BC24576" w14:textId="77777777" w:rsidR="00883DBC" w:rsidRPr="00883DBC" w:rsidRDefault="00883DBC" w:rsidP="00883DBC">
            <w:pPr>
              <w:spacing w:line="360" w:lineRule="auto"/>
              <w:jc w:val="center"/>
              <w:rPr>
                <w:color w:val="auto"/>
                <w:lang w:eastAsia="en-GB"/>
              </w:rPr>
            </w:pPr>
            <w:r w:rsidRPr="00883DBC">
              <w:rPr>
                <w:color w:val="auto"/>
                <w:lang w:eastAsia="en-GB"/>
              </w:rPr>
              <w:t>4</w:t>
            </w:r>
          </w:p>
        </w:tc>
        <w:tc>
          <w:tcPr>
            <w:tcW w:w="0" w:type="auto"/>
            <w:shd w:val="clear" w:color="auto" w:fill="auto"/>
            <w:noWrap/>
            <w:hideMark/>
          </w:tcPr>
          <w:p w14:paraId="56EF7DAF" w14:textId="77777777" w:rsidR="00883DBC" w:rsidRPr="00883DBC" w:rsidRDefault="00883DBC" w:rsidP="00883DBC">
            <w:pPr>
              <w:jc w:val="center"/>
              <w:cnfStyle w:val="000000100000" w:firstRow="0" w:lastRow="0" w:firstColumn="0" w:lastColumn="0" w:oddVBand="0" w:evenVBand="0" w:oddHBand="1" w:evenHBand="0" w:firstRowFirstColumn="0" w:firstRowLastColumn="0" w:lastRowFirstColumn="0" w:lastRowLastColumn="0"/>
            </w:pPr>
            <w:r w:rsidRPr="00883DBC">
              <w:t>1.5</w:t>
            </w:r>
          </w:p>
        </w:tc>
      </w:tr>
      <w:tr w:rsidR="00883DBC" w:rsidRPr="00883DBC" w14:paraId="5AEDFA76" w14:textId="77777777" w:rsidTr="00883DBC">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89B29E2" w14:textId="77777777" w:rsidR="00883DBC" w:rsidRPr="00883DBC" w:rsidRDefault="00883DBC" w:rsidP="00883DBC">
            <w:pPr>
              <w:spacing w:line="360" w:lineRule="auto"/>
              <w:jc w:val="center"/>
              <w:rPr>
                <w:color w:val="auto"/>
                <w:lang w:eastAsia="en-GB"/>
              </w:rPr>
            </w:pPr>
            <w:r w:rsidRPr="00883DBC">
              <w:rPr>
                <w:color w:val="auto"/>
                <w:lang w:eastAsia="en-GB"/>
              </w:rPr>
              <w:t>11</w:t>
            </w:r>
          </w:p>
        </w:tc>
        <w:tc>
          <w:tcPr>
            <w:tcW w:w="0" w:type="auto"/>
            <w:shd w:val="clear" w:color="auto" w:fill="auto"/>
            <w:noWrap/>
            <w:hideMark/>
          </w:tcPr>
          <w:p w14:paraId="13A2784E" w14:textId="77777777" w:rsidR="00883DBC" w:rsidRPr="00883DBC" w:rsidRDefault="00883DBC" w:rsidP="00883DBC">
            <w:pPr>
              <w:jc w:val="center"/>
              <w:cnfStyle w:val="000000000000" w:firstRow="0" w:lastRow="0" w:firstColumn="0" w:lastColumn="0" w:oddVBand="0" w:evenVBand="0" w:oddHBand="0" w:evenHBand="0" w:firstRowFirstColumn="0" w:firstRowLastColumn="0" w:lastRowFirstColumn="0" w:lastRowLastColumn="0"/>
            </w:pPr>
            <w:r w:rsidRPr="00883DBC">
              <w:t>-0.5</w:t>
            </w:r>
          </w:p>
        </w:tc>
      </w:tr>
      <w:tr w:rsidR="00883DBC" w:rsidRPr="00883DBC" w14:paraId="1AA00317" w14:textId="77777777" w:rsidTr="00883D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6AE6E8F" w14:textId="77777777" w:rsidR="00883DBC" w:rsidRPr="00883DBC" w:rsidRDefault="00883DBC" w:rsidP="00883DBC">
            <w:pPr>
              <w:spacing w:line="360" w:lineRule="auto"/>
              <w:jc w:val="center"/>
              <w:rPr>
                <w:color w:val="auto"/>
                <w:lang w:eastAsia="en-GB"/>
              </w:rPr>
            </w:pPr>
            <w:r w:rsidRPr="00883DBC">
              <w:rPr>
                <w:color w:val="auto"/>
                <w:lang w:eastAsia="en-GB"/>
              </w:rPr>
              <w:t>16</w:t>
            </w:r>
          </w:p>
        </w:tc>
        <w:tc>
          <w:tcPr>
            <w:tcW w:w="0" w:type="auto"/>
            <w:shd w:val="clear" w:color="auto" w:fill="auto"/>
            <w:noWrap/>
            <w:hideMark/>
          </w:tcPr>
          <w:p w14:paraId="1CD46128" w14:textId="77777777" w:rsidR="00883DBC" w:rsidRPr="00883DBC" w:rsidRDefault="00883DBC" w:rsidP="00883DBC">
            <w:pPr>
              <w:jc w:val="center"/>
              <w:cnfStyle w:val="000000100000" w:firstRow="0" w:lastRow="0" w:firstColumn="0" w:lastColumn="0" w:oddVBand="0" w:evenVBand="0" w:oddHBand="1" w:evenHBand="0" w:firstRowFirstColumn="0" w:firstRowLastColumn="0" w:lastRowFirstColumn="0" w:lastRowLastColumn="0"/>
            </w:pPr>
            <w:r w:rsidRPr="00883DBC">
              <w:t>-2</w:t>
            </w:r>
          </w:p>
        </w:tc>
      </w:tr>
    </w:tbl>
    <w:p w14:paraId="07A34EBE" w14:textId="77777777" w:rsidR="00D97260" w:rsidRDefault="00D97260" w:rsidP="00D97260">
      <w:pPr>
        <w:pStyle w:val="Caption"/>
        <w:rPr>
          <w:b w:val="0"/>
          <w:sz w:val="20"/>
          <w:szCs w:val="20"/>
        </w:rPr>
      </w:pPr>
      <w:r>
        <w:rPr>
          <w:b w:val="0"/>
          <w:sz w:val="20"/>
          <w:szCs w:val="20"/>
        </w:rPr>
        <w:t xml:space="preserve">Correction score = [Raw score - ((education - 9.553) *(0.287))] </w:t>
      </w:r>
    </w:p>
    <w:p w14:paraId="1F108A25" w14:textId="77777777" w:rsidR="0055565A" w:rsidRDefault="0055565A" w:rsidP="0055565A">
      <w:pPr>
        <w:spacing w:line="360" w:lineRule="auto"/>
        <w:rPr>
          <w:lang w:val="en" w:eastAsia="en-GB"/>
        </w:rPr>
      </w:pPr>
    </w:p>
    <w:p w14:paraId="58906CFB" w14:textId="77777777" w:rsidR="0055565A" w:rsidRPr="007A0EC8" w:rsidRDefault="0055565A" w:rsidP="0055565A">
      <w:pPr>
        <w:spacing w:line="360" w:lineRule="auto"/>
        <w:rPr>
          <w:lang w:val="en" w:eastAsia="en-GB"/>
        </w:rPr>
      </w:pPr>
    </w:p>
    <w:p w14:paraId="37B1B439" w14:textId="77777777" w:rsidR="0055565A" w:rsidRDefault="0055565A" w:rsidP="0055565A"/>
    <w:p w14:paraId="375BBCC8" w14:textId="77777777" w:rsidR="004B0981" w:rsidRDefault="004B0981">
      <w:pPr>
        <w:rPr>
          <w:rFonts w:asciiTheme="majorHAnsi" w:hAnsiTheme="majorHAnsi"/>
          <w:b/>
          <w:sz w:val="28"/>
          <w:lang w:val="en" w:eastAsia="en-GB"/>
        </w:rPr>
      </w:pPr>
      <w:r>
        <w:rPr>
          <w:lang w:val="en" w:eastAsia="en-GB"/>
        </w:rPr>
        <w:br w:type="page"/>
      </w:r>
    </w:p>
    <w:p w14:paraId="556628D6" w14:textId="77777777" w:rsidR="00BC737B" w:rsidRDefault="00096783" w:rsidP="004438BD">
      <w:pPr>
        <w:pStyle w:val="Heading2"/>
        <w:numPr>
          <w:ilvl w:val="1"/>
          <w:numId w:val="7"/>
        </w:numPr>
        <w:rPr>
          <w:lang w:val="en" w:eastAsia="en-GB"/>
        </w:rPr>
      </w:pPr>
      <w:bookmarkStart w:id="239" w:name="_Toc436932632"/>
      <w:r>
        <w:rPr>
          <w:lang w:val="en" w:eastAsia="en-GB"/>
        </w:rPr>
        <w:lastRenderedPageBreak/>
        <w:t>Discussion</w:t>
      </w:r>
      <w:bookmarkEnd w:id="239"/>
    </w:p>
    <w:p w14:paraId="4B396DF6" w14:textId="77777777" w:rsidR="00D935FC" w:rsidRDefault="00BC737B" w:rsidP="00BC737B">
      <w:pPr>
        <w:spacing w:line="360" w:lineRule="auto"/>
        <w:rPr>
          <w:lang w:val="en" w:eastAsia="en-GB"/>
        </w:rPr>
      </w:pPr>
      <w:r>
        <w:rPr>
          <w:lang w:val="en" w:eastAsia="en-GB"/>
        </w:rPr>
        <w:t>The cut-off score observed in this study was 16</w:t>
      </w:r>
      <w:r w:rsidR="00854249">
        <w:rPr>
          <w:lang w:val="en" w:eastAsia="en-GB"/>
        </w:rPr>
        <w:t>.</w:t>
      </w:r>
      <w:r>
        <w:rPr>
          <w:lang w:val="en" w:eastAsia="en-GB"/>
        </w:rPr>
        <w:t xml:space="preserve">57 and significantly predicted by education. </w:t>
      </w:r>
      <w:r w:rsidR="00854249">
        <w:rPr>
          <w:lang w:val="en" w:eastAsia="en-GB"/>
        </w:rPr>
        <w:t xml:space="preserve">The results are also in line with other research, which report education effects on performance on the confrontational naming tasks </w:t>
      </w:r>
      <w:r w:rsidR="00854249">
        <w:rPr>
          <w:lang w:val="en" w:eastAsia="en-GB"/>
        </w:rPr>
        <w:fldChar w:fldCharType="begin">
          <w:fldData xml:space="preserve">PEVuZE5vdGU+PENpdGU+PEF1dGhvcj5SYW5kb2xwaDwvQXV0aG9yPjxZZWFyPjE5OTk8L1llYXI+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==
</w:fldData>
        </w:fldChar>
      </w:r>
      <w:r w:rsidR="00EC2E1B">
        <w:rPr>
          <w:lang w:val="en" w:eastAsia="en-GB"/>
        </w:rPr>
        <w:instrText xml:space="preserve"> ADDIN EN.CITE </w:instrText>
      </w:r>
      <w:r w:rsidR="00EC2E1B">
        <w:rPr>
          <w:lang w:val="en" w:eastAsia="en-GB"/>
        </w:rPr>
        <w:fldChar w:fldCharType="begin">
          <w:fldData xml:space="preserve">PEVuZE5vdGU+PENpdGU+PEF1dGhvcj5SYW5kb2xwaDwvQXV0aG9yPjxZZWFyPjE5OTk8L1llYXI+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==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854249">
        <w:rPr>
          <w:lang w:val="en" w:eastAsia="en-GB"/>
        </w:rPr>
      </w:r>
      <w:r w:rsidR="00854249">
        <w:rPr>
          <w:lang w:val="en" w:eastAsia="en-GB"/>
        </w:rPr>
        <w:fldChar w:fldCharType="separate"/>
      </w:r>
      <w:r w:rsidR="006F4520">
        <w:rPr>
          <w:noProof/>
          <w:lang w:val="en" w:eastAsia="en-GB"/>
        </w:rPr>
        <w:t>(</w:t>
      </w:r>
      <w:hyperlink w:anchor="_ENREF_333" w:tooltip="Randolph, 1999 #12338" w:history="1">
        <w:r w:rsidR="00A71029">
          <w:rPr>
            <w:noProof/>
            <w:lang w:val="en" w:eastAsia="en-GB"/>
          </w:rPr>
          <w:t>Randolph et al., 1999</w:t>
        </w:r>
      </w:hyperlink>
      <w:r w:rsidR="006F4520">
        <w:rPr>
          <w:noProof/>
          <w:lang w:val="en" w:eastAsia="en-GB"/>
        </w:rPr>
        <w:t xml:space="preserve">; </w:t>
      </w:r>
      <w:hyperlink w:anchor="_ENREF_386" w:tooltip="Strauss, 2006 #14127" w:history="1">
        <w:r w:rsidR="00A71029">
          <w:rPr>
            <w:noProof/>
            <w:lang w:val="en" w:eastAsia="en-GB"/>
          </w:rPr>
          <w:t>Strauss et al., 2006</w:t>
        </w:r>
      </w:hyperlink>
      <w:r w:rsidR="006F4520">
        <w:rPr>
          <w:noProof/>
          <w:lang w:val="en" w:eastAsia="en-GB"/>
        </w:rPr>
        <w:t>)</w:t>
      </w:r>
      <w:r w:rsidR="00854249">
        <w:rPr>
          <w:lang w:val="en" w:eastAsia="en-GB"/>
        </w:rPr>
        <w:fldChar w:fldCharType="end"/>
      </w:r>
      <w:r w:rsidR="00854249">
        <w:rPr>
          <w:lang w:val="en" w:eastAsia="en-GB"/>
        </w:rPr>
        <w:t>.</w:t>
      </w:r>
      <w:r>
        <w:rPr>
          <w:lang w:val="en" w:eastAsia="en-GB"/>
        </w:rPr>
        <w:t xml:space="preserve">This task was not affected by </w:t>
      </w:r>
      <w:r w:rsidR="00854249">
        <w:rPr>
          <w:lang w:val="en" w:eastAsia="en-GB"/>
        </w:rPr>
        <w:t xml:space="preserve">age or </w:t>
      </w:r>
      <w:r>
        <w:rPr>
          <w:lang w:val="en" w:eastAsia="en-GB"/>
        </w:rPr>
        <w:t xml:space="preserve">acculturation score and </w:t>
      </w:r>
      <w:r w:rsidR="00854249">
        <w:rPr>
          <w:lang w:val="en" w:eastAsia="en-GB"/>
        </w:rPr>
        <w:t>therefore</w:t>
      </w:r>
      <w:r>
        <w:rPr>
          <w:lang w:val="en" w:eastAsia="en-GB"/>
        </w:rPr>
        <w:t xml:space="preserve"> could be considered a culturally free test of </w:t>
      </w:r>
      <w:r w:rsidR="00854249">
        <w:rPr>
          <w:lang w:val="en" w:eastAsia="en-GB"/>
        </w:rPr>
        <w:t xml:space="preserve">executive functioning. </w:t>
      </w:r>
    </w:p>
    <w:p w14:paraId="753C567F" w14:textId="77777777" w:rsidR="00D935FC" w:rsidRDefault="00D935FC" w:rsidP="00BC737B">
      <w:pPr>
        <w:spacing w:line="360" w:lineRule="auto"/>
        <w:rPr>
          <w:lang w:val="en" w:eastAsia="en-GB"/>
        </w:rPr>
      </w:pPr>
    </w:p>
    <w:p w14:paraId="26CF4810" w14:textId="77777777" w:rsidR="009F2A9E" w:rsidRDefault="00D935FC" w:rsidP="00BC737B">
      <w:pPr>
        <w:spacing w:line="360" w:lineRule="auto"/>
        <w:rPr>
          <w:lang w:val="en" w:eastAsia="en-GB"/>
        </w:rPr>
      </w:pPr>
      <w:r>
        <w:rPr>
          <w:lang w:val="en" w:eastAsia="en-GB"/>
        </w:rPr>
        <w:t xml:space="preserve">Although no age effects were observed on the confrontation naming task in Urdu, there have been some studies to suggest the opposite and in fact show a very strong effect of age, and no educational </w:t>
      </w:r>
      <w:r w:rsidR="00613A66">
        <w:rPr>
          <w:lang w:val="en" w:eastAsia="en-GB"/>
        </w:rPr>
        <w:t>effect (as found in this study)</w:t>
      </w:r>
      <w:r>
        <w:rPr>
          <w:lang w:val="en" w:eastAsia="en-GB"/>
        </w:rPr>
        <w:t xml:space="preserve"> </w:t>
      </w:r>
      <w:r>
        <w:rPr>
          <w:lang w:val="en" w:eastAsia="en-GB"/>
        </w:rPr>
        <w:fldChar w:fldCharType="begin">
          <w:fldData xml:space="preserve">PEVuZE5vdGU+PENpdGU+PEF1dGhvcj5Uc2FuZzwvQXV0aG9yPjxZZWFyPjIwMDM8L1llYXI+PFJl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</w:fldData>
        </w:fldChar>
      </w:r>
      <w:r>
        <w:rPr>
          <w:lang w:val="en" w:eastAsia="en-GB"/>
        </w:rPr>
        <w:instrText xml:space="preserve"> ADDIN EN.CITE </w:instrText>
      </w:r>
      <w:r>
        <w:rPr>
          <w:lang w:val="en" w:eastAsia="en-GB"/>
        </w:rPr>
        <w:fldChar w:fldCharType="begin">
          <w:fldData xml:space="preserve">PEVuZE5vdGU+PENpdGU+PEF1dGhvcj5Uc2FuZzwvQXV0aG9yPjxZZWFyPjIwMDM8L1llYXI+PFJl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</w:fldData>
        </w:fldChar>
      </w:r>
      <w:r>
        <w:rPr>
          <w:lang w:val="en" w:eastAsia="en-GB"/>
        </w:rPr>
        <w:instrText xml:space="preserve"> ADDIN EN.CITE.DATA </w:instrText>
      </w:r>
      <w:r>
        <w:rPr>
          <w:lang w:val="en" w:eastAsia="en-GB"/>
        </w:rPr>
      </w:r>
      <w:r>
        <w:rPr>
          <w:lang w:val="en" w:eastAsia="en-GB"/>
        </w:rPr>
        <w:fldChar w:fldCharType="end"/>
      </w:r>
      <w:r>
        <w:rPr>
          <w:lang w:val="en" w:eastAsia="en-GB"/>
        </w:rPr>
      </w:r>
      <w:r>
        <w:rPr>
          <w:lang w:val="en" w:eastAsia="en-GB"/>
        </w:rPr>
        <w:fldChar w:fldCharType="separate"/>
      </w:r>
      <w:r>
        <w:rPr>
          <w:noProof/>
          <w:lang w:val="en" w:eastAsia="en-GB"/>
        </w:rPr>
        <w:t>(</w:t>
      </w:r>
      <w:hyperlink w:anchor="_ENREF_402" w:tooltip="Tsang, 2003 #14015" w:history="1">
        <w:r w:rsidR="00A71029">
          <w:rPr>
            <w:noProof/>
            <w:lang w:val="en" w:eastAsia="en-GB"/>
          </w:rPr>
          <w:t>Tsang &amp; Lee, 2003</w:t>
        </w:r>
      </w:hyperlink>
      <w:r>
        <w:rPr>
          <w:noProof/>
          <w:lang w:val="en" w:eastAsia="en-GB"/>
        </w:rPr>
        <w:t>)</w:t>
      </w:r>
      <w:r>
        <w:rPr>
          <w:lang w:val="en" w:eastAsia="en-GB"/>
        </w:rPr>
        <w:fldChar w:fldCharType="end"/>
      </w:r>
      <w:r>
        <w:rPr>
          <w:lang w:val="en" w:eastAsia="en-GB"/>
        </w:rPr>
        <w:t xml:space="preserve">. </w:t>
      </w:r>
      <w:r w:rsidR="00205303">
        <w:rPr>
          <w:lang w:val="en" w:eastAsia="en-GB"/>
        </w:rPr>
        <w:t>It is evident that the ability to name an object relies on seman</w:t>
      </w:r>
      <w:r w:rsidR="00613A66">
        <w:rPr>
          <w:lang w:val="en" w:eastAsia="en-GB"/>
        </w:rPr>
        <w:t>tic and phonological processing</w:t>
      </w:r>
      <w:r w:rsidR="00205303">
        <w:rPr>
          <w:lang w:val="en" w:eastAsia="en-GB"/>
        </w:rPr>
        <w:t xml:space="preserve"> </w:t>
      </w:r>
      <w:r w:rsidR="00205303">
        <w:rPr>
          <w:lang w:val="en" w:eastAsia="en-GB"/>
        </w:rPr>
        <w:fldChar w:fldCharType="begin"/>
      </w:r>
      <w:r w:rsidR="00205303">
        <w:rPr>
          <w:lang w:val="en" w:eastAsia="en-GB"/>
        </w:rPr>
        <w:instrText xml:space="preserve"> ADDIN EN.CITE &lt;EndNote&gt;&lt;Cite&gt;&lt;Author&gt;Papagno&lt;/Author&gt;&lt;Year&gt;2001&lt;/Year&gt;&lt;RecNum&gt;14025&lt;/RecNum&gt;&lt;DisplayText&gt;(Papagno &amp;amp; Capitani, 2001)&lt;/DisplayText&gt;&lt;record&gt;&lt;rec-number&gt;14025&lt;/rec-number&gt;&lt;foreign-keys&gt;&lt;key app="EN" db-id="tzpe22srnsas9fevep9x0t2z0pzfe2a9a95t" timestamp="1426693271"&gt;14025&lt;/key&gt;&lt;/foreign-keys&gt;&lt;ref-type name="Journal Article"&gt;17&lt;/ref-type&gt;&lt;contributors&gt;&lt;authors&gt;&lt;author&gt;Papagno, C.&lt;/author&gt;&lt;author&gt;Capitani, E.&lt;/author&gt;&lt;/authors&gt;&lt;/contributors&gt;&lt;auth-address&gt;Papagno, C&amp;#xD;Univ Palermo, Dipartimento Psicol, Viale Sci, I-90128 Palermo, Italy&amp;#xD;Univ Palermo, Dipartimento Psicol, Viale Sci, I-90128 Palermo, Italy&amp;#xD;Univ Palermo, Dipartimento Psicol, I-90128 Palermo, Italy&amp;#xD;Univ Milan, Neurol Clin, Osped San Paolo, I-20122 Milan, Italy&lt;/auth-address&gt;&lt;titles&gt;&lt;title&gt;Slowly progressive aphasia: a four-year follow-up study&lt;/title&gt;&lt;secondary-title&gt;Neuropsychologia&lt;/secondary-title&gt;&lt;alt-title&gt;Neuropsychologia&lt;/alt-title&gt;&lt;/titles&gt;&lt;periodical&gt;&lt;full-title&gt;Neuropsychologia&lt;/full-title&gt;&lt;/periodical&gt;&lt;alt-periodical&gt;&lt;full-title&gt;Neuropsychologia&lt;/full-title&gt;&lt;/alt-periodical&gt;&lt;pages&gt;678-686&lt;/pages&gt;&lt;volume&gt;39&lt;/volume&gt;&lt;number&gt;7&lt;/number&gt;&lt;keywords&gt;&lt;keyword&gt;semantic dementia&lt;/keyword&gt;&lt;keyword&gt;temporal lobe atrophy&lt;/keyword&gt;&lt;keyword&gt;semantic dementia&lt;/keyword&gt;&lt;keyword&gt;impairment&lt;/keyword&gt;&lt;keyword&gt;knowledge&lt;/keyword&gt;&lt;keyword&gt;things&lt;/keyword&gt;&lt;keyword&gt;memory&lt;/keyword&gt;&lt;/keywords&gt;&lt;dates&gt;&lt;year&gt;2001&lt;/year&gt;&lt;/dates&gt;&lt;isbn&gt;0028-3932&lt;/isbn&gt;&lt;accession-num&gt;WOS:000168362000003&lt;/accession-num&gt;&lt;urls&gt;&lt;related-urls&gt;&lt;url&gt;&amp;lt;Go to ISI&amp;gt;://WOS:000168362000003&lt;/url&gt;&lt;/related-urls&gt;&lt;/urls&gt;&lt;electronic-resource-num&gt;Doi 10.1016/S0028-3932(01)00007-0&lt;/electronic-resource-num&gt;&lt;language&gt;English&lt;/language&gt;&lt;/record&gt;&lt;/Cite&gt;&lt;/EndNote&gt;</w:instrText>
      </w:r>
      <w:r w:rsidR="00205303">
        <w:rPr>
          <w:lang w:val="en" w:eastAsia="en-GB"/>
        </w:rPr>
        <w:fldChar w:fldCharType="separate"/>
      </w:r>
      <w:r w:rsidR="00205303">
        <w:rPr>
          <w:noProof/>
          <w:lang w:val="en" w:eastAsia="en-GB"/>
        </w:rPr>
        <w:t>(</w:t>
      </w:r>
      <w:hyperlink w:anchor="_ENREF_313" w:tooltip="Papagno, 2001 #14025" w:history="1">
        <w:r w:rsidR="00A71029">
          <w:rPr>
            <w:noProof/>
            <w:lang w:val="en" w:eastAsia="en-GB"/>
          </w:rPr>
          <w:t>Papagno &amp; Capitani, 2001</w:t>
        </w:r>
      </w:hyperlink>
      <w:r w:rsidR="00205303">
        <w:rPr>
          <w:noProof/>
          <w:lang w:val="en" w:eastAsia="en-GB"/>
        </w:rPr>
        <w:t>)</w:t>
      </w:r>
      <w:r w:rsidR="00205303">
        <w:rPr>
          <w:lang w:val="en" w:eastAsia="en-GB"/>
        </w:rPr>
        <w:fldChar w:fldCharType="end"/>
      </w:r>
      <w:r w:rsidR="00205303">
        <w:rPr>
          <w:lang w:val="en" w:eastAsia="en-GB"/>
        </w:rPr>
        <w:t xml:space="preserve">, functions that are predominantly implied in frontal and temporal regions for executive functions and retrieval of information from memory stores. These abilities decrease with age and thus, performance on tasks such as the confrontation naming are amongst those which show greater decline in older adults than in younger people. However, some researchers suggest that the decline in naming abilities with age could be multifactorial, and therefore </w:t>
      </w:r>
      <w:r w:rsidR="009F2A9E">
        <w:rPr>
          <w:lang w:val="en" w:eastAsia="en-GB"/>
        </w:rPr>
        <w:t xml:space="preserve">could </w:t>
      </w:r>
      <w:r w:rsidR="00613A66">
        <w:rPr>
          <w:lang w:val="en" w:eastAsia="en-GB"/>
        </w:rPr>
        <w:t>be less prominent in this study</w:t>
      </w:r>
      <w:r w:rsidR="009F2A9E">
        <w:rPr>
          <w:lang w:val="en" w:eastAsia="en-GB"/>
        </w:rPr>
        <w:t xml:space="preserve"> </w:t>
      </w:r>
      <w:r w:rsidR="009F2A9E">
        <w:rPr>
          <w:lang w:val="en" w:eastAsia="en-GB"/>
        </w:rPr>
        <w:fldChar w:fldCharType="begin">
          <w:fldData xml:space="preserve">PEVuZE5vdGU+PENpdGU+PEF1dGhvcj5Uc2FuZzwvQXV0aG9yPjxZZWFyPjIwMDM8L1llYXI+PFJl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</w:fldData>
        </w:fldChar>
      </w:r>
      <w:r w:rsidR="009F2A9E">
        <w:rPr>
          <w:lang w:val="en" w:eastAsia="en-GB"/>
        </w:rPr>
        <w:instrText xml:space="preserve"> ADDIN EN.CITE </w:instrText>
      </w:r>
      <w:r w:rsidR="009F2A9E">
        <w:rPr>
          <w:lang w:val="en" w:eastAsia="en-GB"/>
        </w:rPr>
        <w:fldChar w:fldCharType="begin">
          <w:fldData xml:space="preserve">PEVuZE5vdGU+PENpdGU+PEF1dGhvcj5Uc2FuZzwvQXV0aG9yPjxZZWFyPjIwMDM8L1llYXI+PFJl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</w:fldData>
        </w:fldChar>
      </w:r>
      <w:r w:rsidR="009F2A9E">
        <w:rPr>
          <w:lang w:val="en" w:eastAsia="en-GB"/>
        </w:rPr>
        <w:instrText xml:space="preserve"> ADDIN EN.CITE.DATA </w:instrText>
      </w:r>
      <w:r w:rsidR="009F2A9E">
        <w:rPr>
          <w:lang w:val="en" w:eastAsia="en-GB"/>
        </w:rPr>
      </w:r>
      <w:r w:rsidR="009F2A9E">
        <w:rPr>
          <w:lang w:val="en" w:eastAsia="en-GB"/>
        </w:rPr>
        <w:fldChar w:fldCharType="end"/>
      </w:r>
      <w:r w:rsidR="009F2A9E">
        <w:rPr>
          <w:lang w:val="en" w:eastAsia="en-GB"/>
        </w:rPr>
      </w:r>
      <w:r w:rsidR="009F2A9E">
        <w:rPr>
          <w:lang w:val="en" w:eastAsia="en-GB"/>
        </w:rPr>
        <w:fldChar w:fldCharType="separate"/>
      </w:r>
      <w:r w:rsidR="009F2A9E">
        <w:rPr>
          <w:noProof/>
          <w:lang w:val="en" w:eastAsia="en-GB"/>
        </w:rPr>
        <w:t>(</w:t>
      </w:r>
      <w:hyperlink w:anchor="_ENREF_402" w:tooltip="Tsang, 2003 #14015" w:history="1">
        <w:r w:rsidR="00A71029">
          <w:rPr>
            <w:noProof/>
            <w:lang w:val="en" w:eastAsia="en-GB"/>
          </w:rPr>
          <w:t>Tsang &amp; Lee, 2003</w:t>
        </w:r>
      </w:hyperlink>
      <w:r w:rsidR="009F2A9E">
        <w:rPr>
          <w:noProof/>
          <w:lang w:val="en" w:eastAsia="en-GB"/>
        </w:rPr>
        <w:t>)</w:t>
      </w:r>
      <w:r w:rsidR="009F2A9E">
        <w:rPr>
          <w:lang w:val="en" w:eastAsia="en-GB"/>
        </w:rPr>
        <w:fldChar w:fldCharType="end"/>
      </w:r>
      <w:r w:rsidR="009F2A9E">
        <w:rPr>
          <w:lang w:val="en" w:eastAsia="en-GB"/>
        </w:rPr>
        <w:t xml:space="preserve">. </w:t>
      </w:r>
    </w:p>
    <w:p w14:paraId="790C6673" w14:textId="77777777" w:rsidR="009F2A9E" w:rsidRDefault="009F2A9E" w:rsidP="00BC737B">
      <w:pPr>
        <w:spacing w:line="360" w:lineRule="auto"/>
        <w:rPr>
          <w:lang w:val="en" w:eastAsia="en-GB"/>
        </w:rPr>
      </w:pPr>
    </w:p>
    <w:p w14:paraId="6BC34568" w14:textId="77777777" w:rsidR="00096783" w:rsidRDefault="009F2A9E" w:rsidP="00BC737B">
      <w:pPr>
        <w:spacing w:line="360" w:lineRule="auto"/>
        <w:rPr>
          <w:lang w:val="en" w:eastAsia="en-GB"/>
        </w:rPr>
      </w:pPr>
      <w:r>
        <w:rPr>
          <w:lang w:val="en" w:eastAsia="en-GB"/>
        </w:rPr>
        <w:t>It could also be that no age effect was observed due to the items being relatively easy to name, so perhaps future studies could build on the number of items to test and also a larger study sample could also increase the reliability of the results and accuracy of the cut-off observed. T</w:t>
      </w:r>
      <w:r w:rsidR="00854249">
        <w:rPr>
          <w:lang w:val="en" w:eastAsia="en-GB"/>
        </w:rPr>
        <w:t>here is also less variability in performance on th</w:t>
      </w:r>
      <w:r w:rsidR="00102DA2">
        <w:rPr>
          <w:lang w:val="en" w:eastAsia="en-GB"/>
        </w:rPr>
        <w:t>e task between the age groups which is not in line with previous findings that suggest greater differences in performance in the older age</w:t>
      </w:r>
      <w:r w:rsidR="00613A66">
        <w:rPr>
          <w:lang w:val="en" w:eastAsia="en-GB"/>
        </w:rPr>
        <w:t xml:space="preserve"> individuals (i.e. 60 and over)</w:t>
      </w:r>
      <w:r w:rsidR="00102DA2">
        <w:rPr>
          <w:lang w:val="en" w:eastAsia="en-GB"/>
        </w:rPr>
        <w:t xml:space="preserve"> </w:t>
      </w:r>
      <w:r w:rsidR="00102DA2">
        <w:rPr>
          <w:lang w:val="en" w:eastAsia="en-GB"/>
        </w:rPr>
        <w:fldChar w:fldCharType="begin"/>
      </w:r>
      <w:r w:rsidR="00EC2E1B">
        <w:rPr>
          <w:lang w:val="en" w:eastAsia="en-GB"/>
        </w:rPr>
        <w:instrText xml:space="preserve"> ADDIN EN.CITE &lt;EndNote&gt;&lt;Cite&gt;&lt;Author&gt;Lezak&lt;/Author&gt;&lt;Year&gt;2012&lt;/Year&gt;&lt;RecNum&gt;11541&lt;/RecNum&gt;&lt;DisplayText&gt;(Lezak, 2012)&lt;/DisplayText&gt;&lt;record&gt;&lt;rec-number&gt;11541&lt;/rec-number&gt;&lt;foreign-keys&gt;&lt;key app="EN" db-id="tzpe22srnsas9fevep9x0t2z0pzfe2a9a95t" timestamp="1399541685"&gt;11541&lt;/key&gt;&lt;/foreign-keys&gt;&lt;ref-type name="Book"&gt;6&lt;/ref-type&gt;&lt;contributors&gt;&lt;authors&gt;&lt;author&gt;Lezak, M. D.&lt;/author&gt;&lt;/authors&gt;&lt;/contributors&gt;&lt;titles&gt;&lt;title&gt;Neuropsychological assessment&lt;/title&gt;&lt;/titles&gt;&lt;pages&gt;xxv, 1161 p.&lt;/pages&gt;&lt;edition&gt;5th&lt;/edition&gt;&lt;keywords&gt;&lt;keyword&gt;Neuropsychological tests.&lt;/keyword&gt;&lt;/keywords&gt;&lt;dates&gt;&lt;year&gt;2012&lt;/year&gt;&lt;/dates&gt;&lt;pub-location&gt;Oxford ; New York&lt;/pub-location&gt;&lt;publisher&gt;Oxford University Press&lt;/publisher&gt;&lt;isbn&gt;9780195395525 (hardcover alk. paper)&lt;/isbn&gt;&lt;accession-num&gt;16795489&lt;/accession-num&gt;&lt;call-num&gt;Jefferson or Adams Building Reading Rooms RC386.6.N48 L49 2012&lt;/call-num&gt;&lt;urls&gt;&lt;/urls&gt;&lt;/record&gt;&lt;/Cite&gt;&lt;/EndNote&gt;</w:instrText>
      </w:r>
      <w:r w:rsidR="00102DA2">
        <w:rPr>
          <w:lang w:val="en" w:eastAsia="en-GB"/>
        </w:rPr>
        <w:fldChar w:fldCharType="separate"/>
      </w:r>
      <w:r w:rsidR="00102DA2">
        <w:rPr>
          <w:noProof/>
          <w:lang w:val="en" w:eastAsia="en-GB"/>
        </w:rPr>
        <w:t>(</w:t>
      </w:r>
      <w:hyperlink w:anchor="_ENREF_246" w:tooltip="Lezak, 2012 #11541" w:history="1">
        <w:r w:rsidR="00A71029">
          <w:rPr>
            <w:noProof/>
            <w:lang w:val="en" w:eastAsia="en-GB"/>
          </w:rPr>
          <w:t>Lezak, 2012</w:t>
        </w:r>
      </w:hyperlink>
      <w:r w:rsidR="00102DA2">
        <w:rPr>
          <w:noProof/>
          <w:lang w:val="en" w:eastAsia="en-GB"/>
        </w:rPr>
        <w:t>)</w:t>
      </w:r>
      <w:r w:rsidR="00102DA2">
        <w:rPr>
          <w:lang w:val="en" w:eastAsia="en-GB"/>
        </w:rPr>
        <w:fldChar w:fldCharType="end"/>
      </w:r>
      <w:r w:rsidR="00102DA2">
        <w:rPr>
          <w:lang w:val="en" w:eastAsia="en-GB"/>
        </w:rPr>
        <w:t>. However, more research is required in the older age groups to be able to identify any further discrepa</w:t>
      </w:r>
      <w:r>
        <w:rPr>
          <w:lang w:val="en" w:eastAsia="en-GB"/>
        </w:rPr>
        <w:t xml:space="preserve">ncies. Nonetheless, this task would be a useful indicator of cognitive decline amongst elderly Pakistani patients as there are currently few tests that are clinically available. Adjusting scores using line-estimation and tolerance limit analysis is also an effective way to control for the influence of education in the present study.  </w:t>
      </w:r>
      <w:r w:rsidR="00096783">
        <w:rPr>
          <w:lang w:val="en" w:eastAsia="en-GB"/>
        </w:rPr>
        <w:br w:type="page"/>
      </w:r>
    </w:p>
    <w:p w14:paraId="3D4A9BE5" w14:textId="77777777" w:rsidR="0055541A" w:rsidRDefault="00407C6C" w:rsidP="004438BD">
      <w:pPr>
        <w:pStyle w:val="Heading2"/>
        <w:numPr>
          <w:ilvl w:val="1"/>
          <w:numId w:val="7"/>
        </w:numPr>
        <w:rPr>
          <w:lang w:val="en" w:eastAsia="en-GB"/>
        </w:rPr>
      </w:pPr>
      <w:bookmarkStart w:id="240" w:name="_Toc436932633"/>
      <w:r>
        <w:rPr>
          <w:lang w:val="en" w:eastAsia="en-GB"/>
        </w:rPr>
        <w:lastRenderedPageBreak/>
        <w:t xml:space="preserve">Visuoconstructive </w:t>
      </w:r>
      <w:r w:rsidR="00AE683C">
        <w:rPr>
          <w:lang w:val="en" w:eastAsia="en-GB"/>
        </w:rPr>
        <w:t>Abilities and Attention</w:t>
      </w:r>
      <w:bookmarkEnd w:id="240"/>
    </w:p>
    <w:p w14:paraId="724B766E" w14:textId="77777777" w:rsidR="00DD3DCA" w:rsidRPr="00740B24" w:rsidRDefault="008B7D3D" w:rsidP="002D2541">
      <w:pPr>
        <w:spacing w:line="360" w:lineRule="auto"/>
        <w:rPr>
          <w:lang w:val="en" w:eastAsia="en-GB"/>
        </w:rPr>
      </w:pPr>
      <w:r w:rsidRPr="00672FC5">
        <w:rPr>
          <w:lang w:val="en-US" w:eastAsia="en-GB"/>
        </w:rPr>
        <w:t xml:space="preserve">Visuoconstructive abilities involve the synchronization of fine motor skills with visuospatial abilities. Visuoconstructive abilities are usually assessed with copying of geometric figures, this also involves looking at the </w:t>
      </w:r>
      <w:r w:rsidR="00672FC5" w:rsidRPr="00672FC5">
        <w:rPr>
          <w:lang w:val="en-US" w:eastAsia="en-GB"/>
        </w:rPr>
        <w:t>individual’s</w:t>
      </w:r>
      <w:r w:rsidRPr="00672FC5">
        <w:rPr>
          <w:lang w:val="en-US" w:eastAsia="en-GB"/>
        </w:rPr>
        <w:t xml:space="preserve"> ability to plan and organize the figure drawing. Often, people with dementia who show impairment in visu</w:t>
      </w:r>
      <w:r w:rsidR="00672FC5" w:rsidRPr="00672FC5">
        <w:rPr>
          <w:lang w:val="en-US" w:eastAsia="en-GB"/>
        </w:rPr>
        <w:t>o</w:t>
      </w:r>
      <w:r w:rsidRPr="00672FC5">
        <w:rPr>
          <w:lang w:val="en-US" w:eastAsia="en-GB"/>
        </w:rPr>
        <w:t>construction</w:t>
      </w:r>
      <w:r w:rsidR="00672FC5" w:rsidRPr="00672FC5">
        <w:rPr>
          <w:lang w:val="en-US" w:eastAsia="en-GB"/>
        </w:rPr>
        <w:t xml:space="preserve"> or visuospatial abilities</w:t>
      </w:r>
      <w:r w:rsidRPr="00672FC5">
        <w:rPr>
          <w:lang w:val="en-US" w:eastAsia="en-GB"/>
        </w:rPr>
        <w:t xml:space="preserve"> have difficulties in carrying out daily tasks that may involve driving, writing and general arithmetic that can interfere with management of ones finance</w:t>
      </w:r>
      <w:r w:rsidR="00672FC5" w:rsidRPr="00672FC5">
        <w:rPr>
          <w:lang w:val="en-US" w:eastAsia="en-GB"/>
        </w:rPr>
        <w:t xml:space="preserve">. </w:t>
      </w:r>
      <w:r w:rsidR="00A00173">
        <w:rPr>
          <w:lang w:val="en" w:eastAsia="en-GB"/>
        </w:rPr>
        <w:t xml:space="preserve">Attention is probably one of the most widely assessed function in neuropsychology and when impaired is usually caused by a deficit in another function. An aspect that is focused on for many dementia patients in a clinical context is the ability to remain focused during a task; this often involves tasks of memory, executive function and visuoconstruction or visuospatial abilities. </w:t>
      </w:r>
      <w:r w:rsidR="00A00173" w:rsidRPr="00672FC5">
        <w:rPr>
          <w:lang w:val="en-US" w:eastAsia="en-GB"/>
        </w:rPr>
        <w:t>A popular task that has been used in assessing visuoconstruc</w:t>
      </w:r>
      <w:r w:rsidR="00304E32">
        <w:rPr>
          <w:lang w:val="en-US" w:eastAsia="en-GB"/>
        </w:rPr>
        <w:t xml:space="preserve">tion in neuropsychology is the </w:t>
      </w:r>
      <w:r w:rsidR="00304E32">
        <w:rPr>
          <w:lang w:val="en" w:eastAsia="en-GB"/>
        </w:rPr>
        <w:t>V</w:t>
      </w:r>
      <w:r w:rsidR="00304E32" w:rsidRPr="00672FC5">
        <w:rPr>
          <w:lang w:val="en" w:eastAsia="en-GB"/>
        </w:rPr>
        <w:t>isuoconstructive</w:t>
      </w:r>
      <w:r w:rsidR="00A00173" w:rsidRPr="00672FC5">
        <w:rPr>
          <w:lang w:val="en" w:eastAsia="en-GB"/>
        </w:rPr>
        <w:t xml:space="preserve"> Apraxia Test </w:t>
      </w:r>
      <w:r w:rsidR="00A00173" w:rsidRPr="00672FC5">
        <w:rPr>
          <w:lang w:val="en" w:eastAsia="en-GB"/>
        </w:rPr>
        <w:fldChar w:fldCharType="begin">
          <w:fldData xml:space="preserve">PEVuZE5vdGU+PENpdGU+PEF1dGhvcj5CZW5kZXI8L0F1dGhvcj48WWVhcj4xOTM4PC9ZZWFyPjxS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==
</w:fldData>
        </w:fldChar>
      </w:r>
      <w:r w:rsidR="002E6B4C">
        <w:rPr>
          <w:lang w:val="en" w:eastAsia="en-GB"/>
        </w:rPr>
        <w:instrText xml:space="preserve"> ADDIN EN.CITE </w:instrText>
      </w:r>
      <w:r w:rsidR="002E6B4C">
        <w:rPr>
          <w:lang w:val="en" w:eastAsia="en-GB"/>
        </w:rPr>
        <w:fldChar w:fldCharType="begin">
          <w:fldData xml:space="preserve">PEVuZE5vdGU+PENpdGU+PEF1dGhvcj5CZW5kZXI8L0F1dGhvcj48WWVhcj4xOTM4PC9ZZWFyPjxS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==
</w:fldData>
        </w:fldChar>
      </w:r>
      <w:r w:rsidR="002E6B4C">
        <w:rPr>
          <w:lang w:val="en" w:eastAsia="en-GB"/>
        </w:rPr>
        <w:instrText xml:space="preserve"> ADDIN EN.CITE.DATA </w:instrText>
      </w:r>
      <w:r w:rsidR="002E6B4C">
        <w:rPr>
          <w:lang w:val="en" w:eastAsia="en-GB"/>
        </w:rPr>
      </w:r>
      <w:r w:rsidR="002E6B4C">
        <w:rPr>
          <w:lang w:val="en" w:eastAsia="en-GB"/>
        </w:rPr>
        <w:fldChar w:fldCharType="end"/>
      </w:r>
      <w:r w:rsidR="00A00173" w:rsidRPr="00672FC5">
        <w:rPr>
          <w:lang w:val="en" w:eastAsia="en-GB"/>
        </w:rPr>
      </w:r>
      <w:r w:rsidR="00A00173" w:rsidRPr="00672FC5">
        <w:rPr>
          <w:lang w:val="en" w:eastAsia="en-GB"/>
        </w:rPr>
        <w:fldChar w:fldCharType="separate"/>
      </w:r>
      <w:r w:rsidR="002E6B4C">
        <w:rPr>
          <w:noProof/>
          <w:lang w:val="en" w:eastAsia="en-GB"/>
        </w:rPr>
        <w:t>(</w:t>
      </w:r>
      <w:hyperlink w:anchor="_ENREF_35" w:tooltip="Bender, 1938 #11734" w:history="1">
        <w:r w:rsidR="00A71029">
          <w:rPr>
            <w:noProof/>
            <w:lang w:val="en" w:eastAsia="en-GB"/>
          </w:rPr>
          <w:t>Bender, 1938c</w:t>
        </w:r>
      </w:hyperlink>
      <w:r w:rsidR="002E6B4C">
        <w:rPr>
          <w:noProof/>
          <w:lang w:val="en" w:eastAsia="en-GB"/>
        </w:rPr>
        <w:t xml:space="preserve">; </w:t>
      </w:r>
      <w:hyperlink w:anchor="_ENREF_196" w:tooltip="Hutt, 1985 #11736" w:history="1">
        <w:r w:rsidR="00A71029">
          <w:rPr>
            <w:noProof/>
            <w:lang w:val="en" w:eastAsia="en-GB"/>
          </w:rPr>
          <w:t>Hutt, 1985</w:t>
        </w:r>
      </w:hyperlink>
      <w:r w:rsidR="002E6B4C">
        <w:rPr>
          <w:noProof/>
          <w:lang w:val="en" w:eastAsia="en-GB"/>
        </w:rPr>
        <w:t xml:space="preserve">; </w:t>
      </w:r>
      <w:hyperlink w:anchor="_ENREF_246" w:tooltip="Lezak, 2012 #11541" w:history="1">
        <w:r w:rsidR="00A71029">
          <w:rPr>
            <w:noProof/>
            <w:lang w:val="en" w:eastAsia="en-GB"/>
          </w:rPr>
          <w:t>Lezak, 2012</w:t>
        </w:r>
      </w:hyperlink>
      <w:r w:rsidR="002E6B4C">
        <w:rPr>
          <w:noProof/>
          <w:lang w:val="en" w:eastAsia="en-GB"/>
        </w:rPr>
        <w:t>)</w:t>
      </w:r>
      <w:r w:rsidR="00A00173" w:rsidRPr="00672FC5">
        <w:rPr>
          <w:lang w:val="en" w:eastAsia="en-GB"/>
        </w:rPr>
        <w:fldChar w:fldCharType="end"/>
      </w:r>
      <w:r w:rsidR="00A00173" w:rsidRPr="00672FC5">
        <w:rPr>
          <w:lang w:val="en" w:eastAsia="en-GB"/>
        </w:rPr>
        <w:t>.</w:t>
      </w:r>
      <w:r w:rsidR="00DD3DCA">
        <w:rPr>
          <w:lang w:val="en" w:eastAsia="en-GB"/>
        </w:rPr>
        <w:t xml:space="preserve"> The digit cancellation is</w:t>
      </w:r>
      <w:r w:rsidR="00304E32">
        <w:rPr>
          <w:lang w:val="en" w:eastAsia="en-GB"/>
        </w:rPr>
        <w:t xml:space="preserve"> a</w:t>
      </w:r>
      <w:r w:rsidR="00DD3DCA">
        <w:rPr>
          <w:lang w:val="en" w:eastAsia="en-GB"/>
        </w:rPr>
        <w:t xml:space="preserve"> test which looks at both attention and visuospatial abilities and can offer a useful clinical indicator for cognitive impairment for patients with dementia. </w:t>
      </w:r>
    </w:p>
    <w:p w14:paraId="540B5CC9" w14:textId="77777777" w:rsidR="001843B0" w:rsidRDefault="001843B0" w:rsidP="004438BD">
      <w:pPr>
        <w:pStyle w:val="Heading2"/>
        <w:numPr>
          <w:ilvl w:val="1"/>
          <w:numId w:val="7"/>
        </w:numPr>
        <w:rPr>
          <w:lang w:val="en" w:eastAsia="en-GB"/>
        </w:rPr>
      </w:pPr>
      <w:bookmarkStart w:id="241" w:name="_Toc436932634"/>
      <w:r>
        <w:rPr>
          <w:lang w:val="en" w:eastAsia="en-GB"/>
        </w:rPr>
        <w:t xml:space="preserve">Study </w:t>
      </w:r>
      <w:r w:rsidR="00522035">
        <w:rPr>
          <w:lang w:val="en" w:eastAsia="en-GB"/>
        </w:rPr>
        <w:t>7</w:t>
      </w:r>
      <w:r>
        <w:rPr>
          <w:lang w:val="en" w:eastAsia="en-GB"/>
        </w:rPr>
        <w:t>: Standardisation of</w:t>
      </w:r>
      <w:r w:rsidR="005A1EFE">
        <w:rPr>
          <w:lang w:val="en" w:eastAsia="en-GB"/>
        </w:rPr>
        <w:t xml:space="preserve"> the</w:t>
      </w:r>
      <w:r>
        <w:rPr>
          <w:lang w:val="en" w:eastAsia="en-GB"/>
        </w:rPr>
        <w:t xml:space="preserve"> </w:t>
      </w:r>
      <w:r w:rsidR="005A1EFE">
        <w:rPr>
          <w:lang w:val="en" w:eastAsia="en-GB"/>
        </w:rPr>
        <w:t xml:space="preserve">digit cancellation task </w:t>
      </w:r>
      <w:r>
        <w:rPr>
          <w:lang w:val="en" w:eastAsia="en-GB"/>
        </w:rPr>
        <w:t>in a Pakistani population</w:t>
      </w:r>
      <w:bookmarkEnd w:id="241"/>
    </w:p>
    <w:p w14:paraId="52F36A8D" w14:textId="77777777" w:rsidR="004B0981" w:rsidRPr="00A8699A" w:rsidRDefault="004B0981" w:rsidP="004B0981">
      <w:pPr>
        <w:spacing w:line="360" w:lineRule="auto"/>
        <w:rPr>
          <w:lang w:val="en" w:eastAsia="en-GB"/>
        </w:rPr>
      </w:pPr>
    </w:p>
    <w:p w14:paraId="5F4B93C3" w14:textId="77777777" w:rsidR="004B0981" w:rsidRDefault="004B0981" w:rsidP="004B0981">
      <w:pPr>
        <w:pStyle w:val="Heading2"/>
        <w:numPr>
          <w:ilvl w:val="1"/>
          <w:numId w:val="7"/>
        </w:numPr>
        <w:rPr>
          <w:lang w:val="en" w:eastAsia="en-GB"/>
        </w:rPr>
      </w:pPr>
      <w:bookmarkStart w:id="242" w:name="_Toc436932635"/>
      <w:r>
        <w:rPr>
          <w:lang w:val="en" w:eastAsia="en-GB"/>
        </w:rPr>
        <w:t>Digit Cancellation</w:t>
      </w:r>
      <w:bookmarkEnd w:id="242"/>
      <w:r>
        <w:rPr>
          <w:lang w:val="en" w:eastAsia="en-GB"/>
        </w:rPr>
        <w:t xml:space="preserve"> </w:t>
      </w:r>
    </w:p>
    <w:p w14:paraId="7170994C" w14:textId="77777777" w:rsidR="004B0981" w:rsidRDefault="004B0981" w:rsidP="004B0981">
      <w:pPr>
        <w:spacing w:line="360" w:lineRule="auto"/>
        <w:rPr>
          <w:lang w:val="en" w:eastAsia="en-GB"/>
        </w:rPr>
      </w:pPr>
      <w:r>
        <w:rPr>
          <w:lang w:val="en" w:eastAsia="en-GB"/>
        </w:rPr>
        <w:t>There is evidence to suggest that cancellation tests assess attentional functioning in patients with stroke, traumatic brain inju</w:t>
      </w:r>
      <w:r w:rsidR="00263033">
        <w:rPr>
          <w:lang w:val="en" w:eastAsia="en-GB"/>
        </w:rPr>
        <w:t>ry and Alzheimer’s disease (AD)</w:t>
      </w:r>
      <w:r>
        <w:rPr>
          <w:lang w:val="en" w:eastAsia="en-GB"/>
        </w:rPr>
        <w:t xml:space="preserve"> </w:t>
      </w:r>
      <w:r>
        <w:rPr>
          <w:lang w:val="en" w:eastAsia="en-GB"/>
        </w:rPr>
        <w:fldChar w:fldCharType="begin">
          <w:fldData xml:space="preserve">PEVuZE5vdGU+PENpdGU+PEF1dGhvcj5IYXR0YTwvQXV0aG9yPjxZZWFyPjIwMTI8L1llYXI+PFJl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</w:fldData>
        </w:fldChar>
      </w:r>
      <w:r w:rsidR="00EC2E1B">
        <w:rPr>
          <w:lang w:val="en" w:eastAsia="en-GB"/>
        </w:rPr>
        <w:instrText xml:space="preserve"> ADDIN EN.CITE </w:instrText>
      </w:r>
      <w:r w:rsidR="00EC2E1B">
        <w:rPr>
          <w:lang w:val="en" w:eastAsia="en-GB"/>
        </w:rPr>
        <w:fldChar w:fldCharType="begin">
          <w:fldData xml:space="preserve">PEVuZE5vdGU+PENpdGU+PEF1dGhvcj5IYXR0YTwvQXV0aG9yPjxZZWFyPjIwMTI8L1llYXI+PFJl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24" w:tooltip="Bailey, 2004 #11241" w:history="1">
        <w:r w:rsidR="00A71029">
          <w:rPr>
            <w:noProof/>
            <w:lang w:val="en" w:eastAsia="en-GB"/>
          </w:rPr>
          <w:t>Bailey, Riddoch, &amp; Crome, 2004</w:t>
        </w:r>
      </w:hyperlink>
      <w:r>
        <w:rPr>
          <w:noProof/>
          <w:lang w:val="en" w:eastAsia="en-GB"/>
        </w:rPr>
        <w:t xml:space="preserve">; </w:t>
      </w:r>
      <w:hyperlink w:anchor="_ENREF_158" w:tooltip="Geldmacher, 1995 #11225" w:history="1">
        <w:r w:rsidR="00A71029">
          <w:rPr>
            <w:noProof/>
            <w:lang w:val="en" w:eastAsia="en-GB"/>
          </w:rPr>
          <w:t>Geldmacher, Doty, &amp; Heilman, 1995</w:t>
        </w:r>
      </w:hyperlink>
      <w:r>
        <w:rPr>
          <w:noProof/>
          <w:lang w:val="en" w:eastAsia="en-GB"/>
        </w:rPr>
        <w:t xml:space="preserve">; </w:t>
      </w:r>
      <w:hyperlink w:anchor="_ENREF_183" w:tooltip="Hatta, 2012 #11199" w:history="1">
        <w:r w:rsidR="00A71029">
          <w:rPr>
            <w:noProof/>
            <w:lang w:val="en" w:eastAsia="en-GB"/>
          </w:rPr>
          <w:t>Hatta, Yoshizaki, Ito, Mase, &amp; Kabasawa, 2012</w:t>
        </w:r>
      </w:hyperlink>
      <w:r>
        <w:rPr>
          <w:noProof/>
          <w:lang w:val="en" w:eastAsia="en-GB"/>
        </w:rPr>
        <w:t>)</w:t>
      </w:r>
      <w:r>
        <w:rPr>
          <w:lang w:val="en" w:eastAsia="en-GB"/>
        </w:rPr>
        <w:fldChar w:fldCharType="end"/>
      </w:r>
      <w:r>
        <w:rPr>
          <w:lang w:val="en" w:eastAsia="en-GB"/>
        </w:rPr>
        <w:t xml:space="preserve">. The task </w:t>
      </w:r>
      <w:r w:rsidR="00304E32">
        <w:rPr>
          <w:lang w:val="en" w:eastAsia="en-GB"/>
        </w:rPr>
        <w:t>requires</w:t>
      </w:r>
      <w:r>
        <w:rPr>
          <w:lang w:val="en" w:eastAsia="en-GB"/>
        </w:rPr>
        <w:t xml:space="preserve"> the individual to cross out the target number/letter/symbol which has been interspersed amongst a series of different numbers/letters/symbols. The stimuli are usually presented in rows and scores are based on the number of errors made and omissions which occur. This task can be administered timed or untimed. </w:t>
      </w:r>
    </w:p>
    <w:p w14:paraId="07B5E350" w14:textId="77777777" w:rsidR="004B0981" w:rsidRDefault="004B0981" w:rsidP="004B0981">
      <w:pPr>
        <w:spacing w:line="360" w:lineRule="auto"/>
        <w:rPr>
          <w:lang w:val="en" w:eastAsia="en-GB"/>
        </w:rPr>
      </w:pPr>
    </w:p>
    <w:p w14:paraId="67DE1A59" w14:textId="77777777" w:rsidR="004B0981" w:rsidRDefault="004B0981" w:rsidP="004B0981">
      <w:pPr>
        <w:spacing w:line="360" w:lineRule="auto"/>
        <w:rPr>
          <w:lang w:val="en" w:eastAsia="en-GB"/>
        </w:rPr>
      </w:pPr>
      <w:r>
        <w:rPr>
          <w:lang w:val="en" w:eastAsia="en-GB"/>
        </w:rPr>
        <w:t xml:space="preserve">There are many variations of the cancellation test, these include; Star Cancellation </w:t>
      </w:r>
      <w:r>
        <w:rPr>
          <w:lang w:val="en" w:eastAsia="en-GB"/>
        </w:rPr>
        <w:fldChar w:fldCharType="begin">
          <w:fldData xml:space="preserve">PEVuZE5vdGU+PENpdGU+PEF1dGhvcj5IYWxsaWdhbjwvQXV0aG9yPjxZZWFyPjE5OTE8L1llYXI+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</w:fldData>
        </w:fldChar>
      </w:r>
      <w:r w:rsidR="00EC2E1B">
        <w:rPr>
          <w:lang w:val="en" w:eastAsia="en-GB"/>
        </w:rPr>
        <w:instrText xml:space="preserve"> ADDIN EN.CITE </w:instrText>
      </w:r>
      <w:r w:rsidR="00EC2E1B">
        <w:rPr>
          <w:lang w:val="en" w:eastAsia="en-GB"/>
        </w:rPr>
        <w:fldChar w:fldCharType="begin">
          <w:fldData xml:space="preserve">PEVuZE5vdGU+PENpdGU+PEF1dGhvcj5IYWxsaWdhbjwvQXV0aG9yPjxZZWFyPjE5OTE8L1llYXI+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176" w:tooltip="Halligan, 1991 #11322" w:history="1">
        <w:r w:rsidR="00A71029">
          <w:rPr>
            <w:noProof/>
            <w:lang w:val="en" w:eastAsia="en-GB"/>
          </w:rPr>
          <w:t>Halligan, Cockburn, &amp; Wilson, 1991</w:t>
        </w:r>
      </w:hyperlink>
      <w:r>
        <w:rPr>
          <w:noProof/>
          <w:lang w:val="en" w:eastAsia="en-GB"/>
        </w:rPr>
        <w:t xml:space="preserve">; </w:t>
      </w:r>
      <w:hyperlink w:anchor="_ENREF_429" w:tooltip="Wilson, 1987 #11324" w:history="1">
        <w:r w:rsidR="00A71029">
          <w:rPr>
            <w:noProof/>
            <w:lang w:val="en" w:eastAsia="en-GB"/>
          </w:rPr>
          <w:t>Wilson, Cockburn, &amp; Halligan, 1987</w:t>
        </w:r>
      </w:hyperlink>
      <w:r>
        <w:rPr>
          <w:noProof/>
          <w:lang w:val="en" w:eastAsia="en-GB"/>
        </w:rPr>
        <w:t>)</w:t>
      </w:r>
      <w:r>
        <w:rPr>
          <w:lang w:val="en" w:eastAsia="en-GB"/>
        </w:rPr>
        <w:fldChar w:fldCharType="end"/>
      </w:r>
      <w:r>
        <w:rPr>
          <w:lang w:val="en" w:eastAsia="en-GB"/>
        </w:rPr>
        <w:t xml:space="preserve">, Test of Visual Neglect also known as Line Crossing </w:t>
      </w:r>
      <w:r>
        <w:rPr>
          <w:lang w:val="en" w:eastAsia="en-GB"/>
        </w:rPr>
        <w:fldChar w:fldCharType="begin">
          <w:fldData xml:space="preserve">PEVuZE5vdGU+PENpdGU+PEF1dGhvcj5BbGJlcnQ8L0F1dGhvcj48WWVhcj4xOTczPC9ZZWFyPjxS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==
</w:fldData>
        </w:fldChar>
      </w:r>
      <w:r w:rsidR="00EC2E1B">
        <w:rPr>
          <w:lang w:val="en" w:eastAsia="en-GB"/>
        </w:rPr>
        <w:instrText xml:space="preserve"> ADDIN EN.CITE </w:instrText>
      </w:r>
      <w:r w:rsidR="00EC2E1B">
        <w:rPr>
          <w:lang w:val="en" w:eastAsia="en-GB"/>
        </w:rPr>
        <w:fldChar w:fldCharType="begin">
          <w:fldData xml:space="preserve">PEVuZE5vdGU+PENpdGU+PEF1dGhvcj5BbGJlcnQ8L0F1dGhvcj48WWVhcj4xOTczPC9ZZWFyPjxS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==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5" w:tooltip="Albert, 1973 #11331" w:history="1">
        <w:r w:rsidR="00A71029">
          <w:rPr>
            <w:noProof/>
            <w:lang w:val="en" w:eastAsia="en-GB"/>
          </w:rPr>
          <w:t xml:space="preserve">Albert, </w:t>
        </w:r>
        <w:r w:rsidR="00A71029">
          <w:rPr>
            <w:noProof/>
            <w:lang w:val="en" w:eastAsia="en-GB"/>
          </w:rPr>
          <w:lastRenderedPageBreak/>
          <w:t>1973</w:t>
        </w:r>
      </w:hyperlink>
      <w:r>
        <w:rPr>
          <w:noProof/>
          <w:lang w:val="en" w:eastAsia="en-GB"/>
        </w:rPr>
        <w:t xml:space="preserve">; </w:t>
      </w:r>
      <w:hyperlink w:anchor="_ENREF_429" w:tooltip="Wilson, 1987 #11324" w:history="1">
        <w:r w:rsidR="00A71029">
          <w:rPr>
            <w:noProof/>
            <w:lang w:val="en" w:eastAsia="en-GB"/>
          </w:rPr>
          <w:t>Wilson et al., 1987</w:t>
        </w:r>
      </w:hyperlink>
      <w:r>
        <w:rPr>
          <w:noProof/>
          <w:lang w:val="en" w:eastAsia="en-GB"/>
        </w:rPr>
        <w:t>)</w:t>
      </w:r>
      <w:r>
        <w:rPr>
          <w:lang w:val="en" w:eastAsia="en-GB"/>
        </w:rPr>
        <w:fldChar w:fldCharType="end"/>
      </w:r>
      <w:r>
        <w:rPr>
          <w:lang w:val="en" w:eastAsia="en-GB"/>
        </w:rPr>
        <w:t xml:space="preserve">, Two and Seven Test </w:t>
      </w:r>
      <w:r>
        <w:rPr>
          <w:lang w:val="en" w:eastAsia="en-GB"/>
        </w:rPr>
        <w:fldChar w:fldCharType="begin">
          <w:fldData xml:space="preserve">PEVuZE5vdGU+PENpdGU+PEF1dGhvcj5SdWZmPC9BdXRob3I+PFllYXI+MTk5MjwvWWVhcj48UmVj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</w:fldData>
        </w:fldChar>
      </w:r>
      <w:r w:rsidR="00EC2E1B">
        <w:rPr>
          <w:lang w:val="en" w:eastAsia="en-GB"/>
        </w:rPr>
        <w:instrText xml:space="preserve"> ADDIN EN.CITE </w:instrText>
      </w:r>
      <w:r w:rsidR="00EC2E1B">
        <w:rPr>
          <w:lang w:val="en" w:eastAsia="en-GB"/>
        </w:rPr>
        <w:fldChar w:fldCharType="begin">
          <w:fldData xml:space="preserve">PEVuZE5vdGU+PENpdGU+PEF1dGhvcj5SdWZmPC9BdXRob3I+PFllYXI+MTk5MjwvWWVhcj48UmVj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349" w:tooltip="Ruff, 1986 #11330" w:history="1">
        <w:r w:rsidR="00A71029">
          <w:rPr>
            <w:noProof/>
            <w:lang w:val="en" w:eastAsia="en-GB"/>
          </w:rPr>
          <w:t>Ruff, Evans, &amp; Light, 1986</w:t>
        </w:r>
      </w:hyperlink>
      <w:r>
        <w:rPr>
          <w:noProof/>
          <w:lang w:val="en" w:eastAsia="en-GB"/>
        </w:rPr>
        <w:t xml:space="preserve">; </w:t>
      </w:r>
      <w:hyperlink w:anchor="_ENREF_350" w:tooltip="Ruff, 1992 #11328" w:history="1">
        <w:r w:rsidR="00A71029">
          <w:rPr>
            <w:noProof/>
            <w:lang w:val="en" w:eastAsia="en-GB"/>
          </w:rPr>
          <w:t>Ruff, Niemann, Allen, Farrow, &amp; Wylie, 1992</w:t>
        </w:r>
      </w:hyperlink>
      <w:r>
        <w:rPr>
          <w:noProof/>
          <w:lang w:val="en" w:eastAsia="en-GB"/>
        </w:rPr>
        <w:t>)</w:t>
      </w:r>
      <w:r>
        <w:rPr>
          <w:lang w:val="en" w:eastAsia="en-GB"/>
        </w:rPr>
        <w:fldChar w:fldCharType="end"/>
      </w:r>
      <w:r>
        <w:rPr>
          <w:lang w:val="en" w:eastAsia="en-GB"/>
        </w:rPr>
        <w:t xml:space="preserve">, Bells Test (Test Des Cloches) </w:t>
      </w:r>
      <w:r>
        <w:rPr>
          <w:lang w:val="en" w:eastAsia="en-GB"/>
        </w:rPr>
        <w:fldChar w:fldCharType="begin"/>
      </w:r>
      <w:r w:rsidR="00EC2E1B">
        <w:rPr>
          <w:lang w:val="en" w:eastAsia="en-GB"/>
        </w:rPr>
        <w:instrText xml:space="preserve"> ADDIN EN.CITE &lt;EndNote&gt;&lt;Cite&gt;&lt;Author&gt;Gauthier&lt;/Author&gt;&lt;Year&gt;1989&lt;/Year&gt;&lt;RecNum&gt;11472&lt;/RecNum&gt;&lt;DisplayText&gt;(Gauthier, Dehaut, &amp;amp; Joanette, 1989)&lt;/DisplayText&gt;&lt;record&gt;&lt;rec-number&gt;11472&lt;/rec-number&gt;&lt;foreign-keys&gt;&lt;key app="EN" db-id="tzpe22srnsas9fevep9x0t2z0pzfe2a9a95t" timestamp="1399472510"&gt;11472&lt;/key&gt;&lt;/foreign-keys&gt;&lt;ref-type name="Journal Article"&gt;17&lt;/ref-type&gt;&lt;contributors&gt;&lt;authors&gt;&lt;author&gt;Gauthier, L&lt;/author&gt;&lt;author&gt;Dehaut, F.&lt;/author&gt;&lt;author&gt;Joanette, Y.&lt;/author&gt;&lt;/authors&gt;&lt;/contributors&gt;&lt;titles&gt;&lt;title&gt;The Bells Test: A Quantitative and Qualitative Test For Visual Neglect&lt;/title&gt;&lt;secondary-title&gt;International Journal of Clinical Neuropsychology&lt;/secondary-title&gt;&lt;/titles&gt;&lt;periodical&gt;&lt;full-title&gt;International Journal of Clinical Neuropsychology&lt;/full-title&gt;&lt;abbr-1&gt;Int J Clin Neuropsyc&lt;/abbr-1&gt;&lt;/periodical&gt;&lt;pages&gt;49-58&lt;/pages&gt;&lt;volume&gt;11&lt;/volume&gt;&lt;number&gt;2&lt;/number&gt;&lt;dates&gt;&lt;year&gt;1989&lt;/year&gt;&lt;/dates&gt;&lt;urls&gt;&lt;/urls&gt;&lt;/record&gt;&lt;/Cite&gt;&lt;/EndNote&gt;</w:instrText>
      </w:r>
      <w:r>
        <w:rPr>
          <w:lang w:val="en" w:eastAsia="en-GB"/>
        </w:rPr>
        <w:fldChar w:fldCharType="separate"/>
      </w:r>
      <w:r>
        <w:rPr>
          <w:noProof/>
          <w:lang w:val="en" w:eastAsia="en-GB"/>
        </w:rPr>
        <w:t>(</w:t>
      </w:r>
      <w:hyperlink w:anchor="_ENREF_156" w:tooltip="Gauthier, 1989 #11472" w:history="1">
        <w:r w:rsidR="00A71029">
          <w:rPr>
            <w:noProof/>
            <w:lang w:val="en" w:eastAsia="en-GB"/>
          </w:rPr>
          <w:t>Gauthier, Dehaut, &amp; Joanette, 1989</w:t>
        </w:r>
      </w:hyperlink>
      <w:r>
        <w:rPr>
          <w:noProof/>
          <w:lang w:val="en" w:eastAsia="en-GB"/>
        </w:rPr>
        <w:t>)</w:t>
      </w:r>
      <w:r>
        <w:rPr>
          <w:lang w:val="en" w:eastAsia="en-GB"/>
        </w:rPr>
        <w:fldChar w:fldCharType="end"/>
      </w:r>
      <w:r>
        <w:rPr>
          <w:lang w:val="en" w:eastAsia="en-GB"/>
        </w:rPr>
        <w:t xml:space="preserve">, Balloons Test </w:t>
      </w:r>
      <w:r>
        <w:rPr>
          <w:lang w:val="en" w:eastAsia="en-GB"/>
        </w:rPr>
        <w:fldChar w:fldCharType="begin"/>
      </w:r>
      <w:r w:rsidR="00EC2E1B">
        <w:rPr>
          <w:lang w:val="en" w:eastAsia="en-GB"/>
        </w:rPr>
        <w:instrText xml:space="preserve"> ADDIN EN.CITE &lt;EndNote&gt;&lt;Cite&gt;&lt;Author&gt;Edgeworth&lt;/Author&gt;&lt;Year&gt;1998&lt;/Year&gt;&lt;RecNum&gt;11475&lt;/RecNum&gt;&lt;DisplayText&gt;(Edgeworth, Robertson, &amp;amp; McMillan, 1998)&lt;/DisplayText&gt;&lt;record&gt;&lt;rec-number&gt;11475&lt;/rec-number&gt;&lt;foreign-keys&gt;&lt;key app="EN" db-id="tzpe22srnsas9fevep9x0t2z0pzfe2a9a95t" timestamp="1399473202"&gt;11475&lt;/key&gt;&lt;/foreign-keys&gt;&lt;ref-type name="Generic"&gt;13&lt;/ref-type&gt;&lt;contributors&gt;&lt;authors&gt;&lt;author&gt;Edgeworth, J.&lt;/author&gt;&lt;author&gt;Robertson, I. H.&lt;/author&gt;&lt;author&gt;McMillan, T.&lt;/author&gt;&lt;/authors&gt;&lt;/contributors&gt;&lt;titles&gt;&lt;title&gt;The Ballons Test &lt;/title&gt;&lt;/titles&gt;&lt;dates&gt;&lt;year&gt;1998&lt;/year&gt;&lt;/dates&gt;&lt;pub-location&gt;Bury St Edmonds&lt;/pub-location&gt;&lt;publisher&gt;Thames Valley Test Company&lt;/publisher&gt;&lt;urls&gt;&lt;related-urls&gt;&lt;url&gt;http://www.innovact.co.za/Balloons%20Test.htm&lt;/url&gt;&lt;/related-urls&gt;&lt;/urls&gt;&lt;/record&gt;&lt;/Cite&gt;&lt;/EndNote&gt;</w:instrText>
      </w:r>
      <w:r>
        <w:rPr>
          <w:lang w:val="en" w:eastAsia="en-GB"/>
        </w:rPr>
        <w:fldChar w:fldCharType="separate"/>
      </w:r>
      <w:r>
        <w:rPr>
          <w:noProof/>
          <w:lang w:val="en" w:eastAsia="en-GB"/>
        </w:rPr>
        <w:t>(</w:t>
      </w:r>
      <w:hyperlink w:anchor="_ENREF_120" w:tooltip="Edgeworth, 1998 #11475" w:history="1">
        <w:r w:rsidR="00A71029">
          <w:rPr>
            <w:noProof/>
            <w:lang w:val="en" w:eastAsia="en-GB"/>
          </w:rPr>
          <w:t>Edgeworth, Robertson, &amp; McMillan, 1998</w:t>
        </w:r>
      </w:hyperlink>
      <w:r>
        <w:rPr>
          <w:noProof/>
          <w:lang w:val="en" w:eastAsia="en-GB"/>
        </w:rPr>
        <w:t>)</w:t>
      </w:r>
      <w:r>
        <w:rPr>
          <w:lang w:val="en" w:eastAsia="en-GB"/>
        </w:rPr>
        <w:fldChar w:fldCharType="end"/>
      </w:r>
      <w:r>
        <w:rPr>
          <w:lang w:val="en" w:eastAsia="en-GB"/>
        </w:rPr>
        <w:t xml:space="preserve"> and the Behavioural Inattention Test </w:t>
      </w:r>
      <w:r>
        <w:rPr>
          <w:lang w:val="en" w:eastAsia="en-GB"/>
        </w:rPr>
        <w:fldChar w:fldCharType="begin"/>
      </w:r>
      <w:r w:rsidR="00EC2E1B">
        <w:rPr>
          <w:lang w:val="en" w:eastAsia="en-GB"/>
        </w:rPr>
        <w:instrText xml:space="preserve"> ADDIN EN.CITE &lt;EndNote&gt;&lt;Cite&gt;&lt;Author&gt;Diller&lt;/Author&gt;&lt;Year&gt;1974&lt;/Year&gt;&lt;RecNum&gt;11493&lt;/RecNum&gt;&lt;DisplayText&gt;(Diller et al., 1974)&lt;/DisplayText&gt;&lt;record&gt;&lt;rec-number&gt;11493&lt;/rec-number&gt;&lt;foreign-keys&gt;&lt;key app="EN" db-id="tzpe22srnsas9fevep9x0t2z0pzfe2a9a95t" timestamp="1399473930"&gt;11493&lt;/key&gt;&lt;/foreign-keys&gt;&lt;ref-type name="Report"&gt;27&lt;/ref-type&gt;&lt;contributors&gt;&lt;authors&gt;&lt;author&gt;Diller, L.&lt;/author&gt;&lt;author&gt;Ben-Yishay, Y.&lt;/author&gt;&lt;author&gt;Gerstman, L. J.&lt;/author&gt;&lt;author&gt;Goodkin, R.&lt;/author&gt;&lt;author&gt;Gordon, W.&lt;/author&gt;&lt;author&gt;Weinberg, J.&lt;/author&gt;&lt;/authors&gt;&lt;/contributors&gt;&lt;titles&gt;&lt;title&gt;Studies in cognition and rehabilitation in hemiplegia (Rehabilitation Monograph NO. 50). &lt;/title&gt;&lt;/titles&gt;&lt;dates&gt;&lt;year&gt;1974&lt;/year&gt;&lt;/dates&gt;&lt;pub-location&gt;New York&lt;/pub-location&gt;&lt;publisher&gt;New York University Medical Center Institue of Rehabilitation Medicine.&lt;/publisher&gt;&lt;urls&gt;&lt;/urls&gt;&lt;/record&gt;&lt;/Cite&gt;&lt;/EndNote&gt;</w:instrText>
      </w:r>
      <w:r>
        <w:rPr>
          <w:lang w:val="en" w:eastAsia="en-GB"/>
        </w:rPr>
        <w:fldChar w:fldCharType="separate"/>
      </w:r>
      <w:r>
        <w:rPr>
          <w:noProof/>
          <w:lang w:val="en" w:eastAsia="en-GB"/>
        </w:rPr>
        <w:t>(</w:t>
      </w:r>
      <w:hyperlink w:anchor="_ENREF_113" w:tooltip="Diller, 1974 #11493" w:history="1">
        <w:r w:rsidR="00A71029">
          <w:rPr>
            <w:noProof/>
            <w:lang w:val="en" w:eastAsia="en-GB"/>
          </w:rPr>
          <w:t>Diller et al., 1974</w:t>
        </w:r>
      </w:hyperlink>
      <w:r>
        <w:rPr>
          <w:noProof/>
          <w:lang w:val="en" w:eastAsia="en-GB"/>
        </w:rPr>
        <w:t>)</w:t>
      </w:r>
      <w:r>
        <w:rPr>
          <w:lang w:val="en" w:eastAsia="en-GB"/>
        </w:rPr>
        <w:fldChar w:fldCharType="end"/>
      </w:r>
      <w:r>
        <w:rPr>
          <w:lang w:val="en" w:eastAsia="en-GB"/>
        </w:rPr>
        <w:t xml:space="preserve">, based on a shorter Letter Cancellation task </w:t>
      </w:r>
      <w:r>
        <w:rPr>
          <w:lang w:val="en" w:eastAsia="en-GB"/>
        </w:rPr>
        <w:fldChar w:fldCharType="begin">
          <w:fldData xml:space="preserve">PEVuZE5vdGU+PENpdGU+PEF1dGhvcj5IYWxsaWdhbjwvQXV0aG9yPjxZZWFyPjE5OTE8L1llYXI+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</w:fldData>
        </w:fldChar>
      </w:r>
      <w:r w:rsidR="00EC2E1B">
        <w:rPr>
          <w:lang w:val="en" w:eastAsia="en-GB"/>
        </w:rPr>
        <w:instrText xml:space="preserve"> ADDIN EN.CITE </w:instrText>
      </w:r>
      <w:r w:rsidR="00EC2E1B">
        <w:rPr>
          <w:lang w:val="en" w:eastAsia="en-GB"/>
        </w:rPr>
        <w:fldChar w:fldCharType="begin">
          <w:fldData xml:space="preserve">PEVuZE5vdGU+PENpdGU+PEF1dGhvcj5IYWxsaWdhbjwvQXV0aG9yPjxZZWFyPjE5OTE8L1llYXI+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176" w:tooltip="Halligan, 1991 #11322" w:history="1">
        <w:r w:rsidR="00A71029">
          <w:rPr>
            <w:noProof/>
            <w:lang w:val="en" w:eastAsia="en-GB"/>
          </w:rPr>
          <w:t>Halligan et al., 1991</w:t>
        </w:r>
      </w:hyperlink>
      <w:r>
        <w:rPr>
          <w:noProof/>
          <w:lang w:val="en" w:eastAsia="en-GB"/>
        </w:rPr>
        <w:t xml:space="preserve">; </w:t>
      </w:r>
      <w:hyperlink w:anchor="_ENREF_429" w:tooltip="Wilson, 1987 #11324" w:history="1">
        <w:r w:rsidR="00A71029">
          <w:rPr>
            <w:noProof/>
            <w:lang w:val="en" w:eastAsia="en-GB"/>
          </w:rPr>
          <w:t>Wilson et al., 1987</w:t>
        </w:r>
      </w:hyperlink>
      <w:r>
        <w:rPr>
          <w:noProof/>
          <w:lang w:val="en" w:eastAsia="en-GB"/>
        </w:rPr>
        <w:t>)</w:t>
      </w:r>
      <w:r>
        <w:rPr>
          <w:lang w:val="en" w:eastAsia="en-GB"/>
        </w:rPr>
        <w:fldChar w:fldCharType="end"/>
      </w:r>
      <w:r>
        <w:rPr>
          <w:lang w:val="en" w:eastAsia="en-GB"/>
        </w:rPr>
        <w:t>.</w:t>
      </w:r>
    </w:p>
    <w:p w14:paraId="4EA5C191" w14:textId="77777777" w:rsidR="004B0981" w:rsidRDefault="004B0981" w:rsidP="004B0981">
      <w:pPr>
        <w:spacing w:line="360" w:lineRule="auto"/>
        <w:rPr>
          <w:lang w:val="en" w:eastAsia="en-GB"/>
        </w:rPr>
      </w:pPr>
    </w:p>
    <w:p w14:paraId="47FFAD78" w14:textId="77777777" w:rsidR="004B0981" w:rsidRPr="002D2541" w:rsidRDefault="004B0981" w:rsidP="004B0981">
      <w:pPr>
        <w:spacing w:line="360" w:lineRule="auto"/>
        <w:rPr>
          <w:lang w:val="en" w:eastAsia="en-GB"/>
        </w:rPr>
      </w:pPr>
      <w:r>
        <w:rPr>
          <w:lang w:val="en" w:eastAsia="en-GB"/>
        </w:rPr>
        <w:t xml:space="preserve">There have been very few studies on cancellation tasks looking at the effect of ethnicity. The effects of age and education are more profound when it comes to research studies on cancellation tasks. </w:t>
      </w:r>
      <w:hyperlink w:anchor="_ENREF_110" w:tooltip="Della Sala, 1992 #5945" w:history="1">
        <w:r w:rsidR="00A71029">
          <w:rPr>
            <w:lang w:val="en" w:eastAsia="en-GB"/>
          </w:rPr>
          <w:fldChar w:fldCharType="begin"/>
        </w:r>
        <w:r w:rsidR="00A71029">
          <w:rPr>
            <w:lang w:val="en" w:eastAsia="en-GB"/>
          </w:rPr>
          <w:instrText xml:space="preserve"> ADDIN EN.CITE &lt;EndNote&gt;&lt;Cite AuthorYear="1"&gt;&lt;Author&gt;Della Sala&lt;/Author&gt;&lt;Year&gt;1992&lt;/Year&gt;&lt;RecNum&gt;5945&lt;/RecNum&gt;&lt;DisplayText&gt;Della Sala et al. (1992)&lt;/DisplayText&gt;&lt;record&gt;&lt;rec-number&gt;5945&lt;/rec-number&gt;&lt;foreign-keys&gt;&lt;key app="EN" db-id="tzpe22srnsas9fevep9x0t2z0pzfe2a9a95t" timestamp="1326280247"&gt;5945&lt;/key&gt;&lt;/foreign-keys&gt;&lt;ref-type name="Journal Article"&gt;17&lt;/ref-type&gt;&lt;contributors&gt;&lt;authors&gt;&lt;author&gt;Della Sala, S.&lt;/author&gt;&lt;author&gt;Laiacona, M.&lt;/author&gt;&lt;author&gt;Spinnler, H.&lt;/author&gt;&lt;author&gt;Ubezio, C.&lt;/author&gt;&lt;/authors&gt;&lt;/contributors&gt;&lt;auth-address&gt;Neurology Department, Clinica del Lavoro Foundation, Veruno Rehabilitation Centre, Milano, Italy.&lt;/auth-address&gt;&lt;titles&gt;&lt;title&gt;A cancellation test: its reliability in assessing attentional deficits in Alzheimer&amp;apos;s disease&lt;/title&gt;&lt;secondary-title&gt;Psychological Medicine&lt;/secondary-title&gt;&lt;/titles&gt;&lt;periodical&gt;&lt;full-title&gt;Psychological Medicine&lt;/full-title&gt;&lt;/periodical&gt;&lt;pages&gt;885-901&lt;/pages&gt;&lt;volume&gt;22&lt;/volume&gt;&lt;number&gt;4&lt;/number&gt;&lt;edition&gt;1992/11/01&lt;/edition&gt;&lt;keywords&gt;&lt;keyword&gt;Adult&lt;/keyword&gt;&lt;keyword&gt;Aged&lt;/keyword&gt;&lt;keyword&gt;Alzheimer Disease/classification/complications/*diagnosis&lt;/keyword&gt;&lt;keyword&gt;*Attention&lt;/keyword&gt;&lt;keyword&gt;Cognition Disorders/classification/complications/*diagnosis&lt;/keyword&gt;&lt;keyword&gt;Female&lt;/keyword&gt;&lt;keyword&gt;Frontal Lobe/radiography&lt;/keyword&gt;&lt;keyword&gt;Humans&lt;/keyword&gt;&lt;keyword&gt;Male&lt;/keyword&gt;&lt;keyword&gt;Middle Aged&lt;/keyword&gt;&lt;keyword&gt;Models, Statistical&lt;/keyword&gt;&lt;keyword&gt;Nerve Degeneration&lt;/keyword&gt;&lt;keyword&gt;Neuropsychological Tests&lt;/keyword&gt;&lt;keyword&gt;Psychiatric Status Rating Scales&lt;/keyword&gt;&lt;keyword&gt;Psychometrics&lt;/keyword&gt;&lt;keyword&gt;Sex Factors&lt;/keyword&gt;&lt;keyword&gt;X-Rays&lt;/keyword&gt;&lt;/keywords&gt;&lt;dates&gt;&lt;year&gt;1992&lt;/year&gt;&lt;pub-dates&gt;&lt;date&gt;Nov&lt;/date&gt;&lt;/pub-dates&gt;&lt;/dates&gt;&lt;isbn&gt;0033-2917 (Print)&amp;#xD;0033-2917 (Linking)&lt;/isbn&gt;&lt;accession-num&gt;1488486&lt;/accession-num&gt;&lt;urls&gt;&lt;related-urls&gt;&lt;url&gt;http://www.ncbi.nlm.nih.gov/entrez/query.fcgi?cmd=Retrieve&amp;amp;db=PubMed&amp;amp;dopt=Citation&amp;amp;list_uids=1488486&lt;/url&gt;&lt;/related-urls&gt;&lt;/urls&gt;&lt;language&gt;eng&lt;/language&gt;&lt;/record&gt;&lt;/Cite&gt;&lt;/EndNote&gt;</w:instrText>
        </w:r>
        <w:r w:rsidR="00A71029">
          <w:rPr>
            <w:lang w:val="en" w:eastAsia="en-GB"/>
          </w:rPr>
          <w:fldChar w:fldCharType="separate"/>
        </w:r>
        <w:r w:rsidR="00A71029">
          <w:rPr>
            <w:noProof/>
            <w:lang w:val="en" w:eastAsia="en-GB"/>
          </w:rPr>
          <w:t>Della Sala et al. (1992)</w:t>
        </w:r>
        <w:r w:rsidR="00A71029">
          <w:rPr>
            <w:lang w:val="en" w:eastAsia="en-GB"/>
          </w:rPr>
          <w:fldChar w:fldCharType="end"/>
        </w:r>
      </w:hyperlink>
      <w:r>
        <w:rPr>
          <w:lang w:val="en" w:eastAsia="en-GB"/>
        </w:rPr>
        <w:t xml:space="preserve"> suggested that performance on the cancellation task gets worse with increasing age and the completion time becomes longer with advancing age. This finding has been supported by </w:t>
      </w:r>
      <w:hyperlink w:anchor="_ENREF_159" w:tooltip="Geldmacher, 1999 #11540" w:history="1">
        <w:r w:rsidR="00A71029">
          <w:rPr>
            <w:lang w:val="en" w:eastAsia="en-GB"/>
          </w:rPr>
          <w:fldChar w:fldCharType="begin"/>
        </w:r>
        <w:r w:rsidR="00A71029">
          <w:rPr>
            <w:lang w:val="en" w:eastAsia="en-GB"/>
          </w:rPr>
          <w:instrText xml:space="preserve"> ADDIN EN.CITE &lt;EndNote&gt;&lt;Cite AuthorYear="1"&gt;&lt;Author&gt;Geldmacher&lt;/Author&gt;&lt;Year&gt;1999&lt;/Year&gt;&lt;RecNum&gt;11540&lt;/RecNum&gt;&lt;DisplayText&gt;Geldmacher and Riedel (1999a)&lt;/DisplayText&gt;&lt;record&gt;&lt;rec-number&gt;11540&lt;/rec-number&gt;&lt;foreign-keys&gt;&lt;key app="EN" db-id="tzpe22srnsas9fevep9x0t2z0pzfe2a9a95t" timestamp="1399475718"&gt;11540&lt;/key&gt;&lt;/foreign-keys&gt;&lt;ref-type name="Journal Article"&gt;17&lt;/ref-type&gt;&lt;contributors&gt;&lt;authors&gt;&lt;author&gt;Geldmacher, D. S.&lt;/author&gt;&lt;author&gt;Riedel, T. M.&lt;/author&gt;&lt;/authors&gt;&lt;/contributors&gt;&lt;auth-address&gt;University Alzheimer Center, University Hospitals of Cleveland, and Department of Neurology, Case Western Reserve University School of Medicine, Ohio 44120, USA.&lt;/auth-address&gt;&lt;titles&gt;&lt;title&gt;Age effects on random-array letter cancellation tests&lt;/title&gt;&lt;secondary-title&gt;Neuropsychiatry Neuropsychol Behav Neurol&lt;/secondary-title&gt;&lt;alt-title&gt;Neuropsychiatry, neuropsychology, and behavioral neurology&lt;/alt-title&gt;&lt;/titles&gt;&lt;periodical&gt;&lt;full-title&gt;Neuropsychiatry Neuropsychol Behav Neurol&lt;/full-title&gt;&lt;abbr-1&gt;Neuropsychiatry, neuropsychology, and behavioral neurology&lt;/abbr-1&gt;&lt;/periodical&gt;&lt;alt-periodical&gt;&lt;full-title&gt;Neuropsychiatry Neuropsychol Behav Neurol&lt;/full-title&gt;&lt;abbr-1&gt;Neuropsychiatry, neuropsychology, and behavioral neurology&lt;/abbr-1&gt;&lt;/alt-periodical&gt;&lt;pages&gt;28-34&lt;/pages&gt;&lt;volume&gt;12&lt;/volume&gt;&lt;number&gt;1&lt;/number&gt;&lt;keywords&gt;&lt;keyword&gt;Adolescent&lt;/keyword&gt;&lt;keyword&gt;Adult&lt;/keyword&gt;&lt;keyword&gt;Age Factors&lt;/keyword&gt;&lt;keyword&gt;Aged&lt;/keyword&gt;&lt;keyword&gt;Aging/*physiology&lt;/keyword&gt;&lt;keyword&gt;Attention/*physiology&lt;/keyword&gt;&lt;keyword&gt;Brain/*physiology&lt;/keyword&gt;&lt;keyword&gt;Cognition/physiology&lt;/keyword&gt;&lt;keyword&gt;Female&lt;/keyword&gt;&lt;keyword&gt;Humans&lt;/keyword&gt;&lt;keyword&gt;Male&lt;/keyword&gt;&lt;keyword&gt;Random Allocation&lt;/keyword&gt;&lt;keyword&gt;Time Factors&lt;/keyword&gt;&lt;keyword&gt;Vision, Ocular/physiology&lt;/keyword&gt;&lt;/keywords&gt;&lt;dates&gt;&lt;year&gt;1999&lt;/year&gt;&lt;pub-dates&gt;&lt;date&gt;Jan&lt;/date&gt;&lt;/pub-dates&gt;&lt;/dates&gt;&lt;isbn&gt;0894-878X (Print)&amp;#xD;0894-878X (Linking)&lt;/isbn&gt;&lt;accession-num&gt;10082331&lt;/accession-num&gt;&lt;urls&gt;&lt;related-urls&gt;&lt;url&gt;http://www.ncbi.nlm.nih.gov/pubmed/10082331&lt;/url&gt;&lt;/related-urls&gt;&lt;/urls&gt;&lt;/record&gt;&lt;/Cite&gt;&lt;/EndNote&gt;</w:instrText>
        </w:r>
        <w:r w:rsidR="00A71029">
          <w:rPr>
            <w:lang w:val="en" w:eastAsia="en-GB"/>
          </w:rPr>
          <w:fldChar w:fldCharType="separate"/>
        </w:r>
        <w:r w:rsidR="00A71029">
          <w:rPr>
            <w:noProof/>
            <w:lang w:val="en" w:eastAsia="en-GB"/>
          </w:rPr>
          <w:t>Geldmacher and Riedel (1999a)</w:t>
        </w:r>
        <w:r w:rsidR="00A71029">
          <w:rPr>
            <w:lang w:val="en" w:eastAsia="en-GB"/>
          </w:rPr>
          <w:fldChar w:fldCharType="end"/>
        </w:r>
      </w:hyperlink>
      <w:r>
        <w:rPr>
          <w:lang w:val="en" w:eastAsia="en-GB"/>
        </w:rPr>
        <w:t xml:space="preserve">. </w:t>
      </w:r>
      <w:hyperlink w:anchor="_ENREF_110" w:tooltip="Della Sala, 1992 #5945" w:history="1">
        <w:r w:rsidR="00A71029" w:rsidRPr="008239FF">
          <w:rPr>
            <w:lang w:val="en" w:eastAsia="en-GB"/>
          </w:rPr>
          <w:fldChar w:fldCharType="begin"/>
        </w:r>
        <w:r w:rsidR="00A71029">
          <w:rPr>
            <w:lang w:val="en" w:eastAsia="en-GB"/>
          </w:rPr>
          <w:instrText xml:space="preserve"> ADDIN EN.CITE &lt;EndNote&gt;&lt;Cite AuthorYear="1"&gt;&lt;Author&gt;Della Sala&lt;/Author&gt;&lt;Year&gt;1992&lt;/Year&gt;&lt;RecNum&gt;5945&lt;/RecNum&gt;&lt;DisplayText&gt;Della Sala et al. (1992)&lt;/DisplayText&gt;&lt;record&gt;&lt;rec-number&gt;5945&lt;/rec-number&gt;&lt;foreign-keys&gt;&lt;key app="EN" db-id="tzpe22srnsas9fevep9x0t2z0pzfe2a9a95t" timestamp="1326280247"&gt;5945&lt;/key&gt;&lt;/foreign-keys&gt;&lt;ref-type name="Journal Article"&gt;17&lt;/ref-type&gt;&lt;contributors&gt;&lt;authors&gt;&lt;author&gt;Della Sala, S.&lt;/author&gt;&lt;author&gt;Laiacona, M.&lt;/author&gt;&lt;author&gt;Spinnler, H.&lt;/author&gt;&lt;author&gt;Ubezio, C.&lt;/author&gt;&lt;/authors&gt;&lt;/contributors&gt;&lt;auth-address&gt;Neurology Department, Clinica del Lavoro Foundation, Veruno Rehabilitation Centre, Milano, Italy.&lt;/auth-address&gt;&lt;titles&gt;&lt;title&gt;A cancellation test: its reliability in assessing attentional deficits in Alzheimer&amp;apos;s disease&lt;/title&gt;&lt;secondary-title&gt;Psychological Medicine&lt;/secondary-title&gt;&lt;/titles&gt;&lt;periodical&gt;&lt;full-title&gt;Psychological Medicine&lt;/full-title&gt;&lt;/periodical&gt;&lt;pages&gt;885-901&lt;/pages&gt;&lt;volume&gt;22&lt;/volume&gt;&lt;number&gt;4&lt;/number&gt;&lt;edition&gt;1992/11/01&lt;/edition&gt;&lt;keywords&gt;&lt;keyword&gt;Adult&lt;/keyword&gt;&lt;keyword&gt;Aged&lt;/keyword&gt;&lt;keyword&gt;Alzheimer Disease/classification/complications/*diagnosis&lt;/keyword&gt;&lt;keyword&gt;*Attention&lt;/keyword&gt;&lt;keyword&gt;Cognition Disorders/classification/complications/*diagnosis&lt;/keyword&gt;&lt;keyword&gt;Female&lt;/keyword&gt;&lt;keyword&gt;Frontal Lobe/radiography&lt;/keyword&gt;&lt;keyword&gt;Humans&lt;/keyword&gt;&lt;keyword&gt;Male&lt;/keyword&gt;&lt;keyword&gt;Middle Aged&lt;/keyword&gt;&lt;keyword&gt;Models, Statistical&lt;/keyword&gt;&lt;keyword&gt;Nerve Degeneration&lt;/keyword&gt;&lt;keyword&gt;Neuropsychological Tests&lt;/keyword&gt;&lt;keyword&gt;Psychiatric Status Rating Scales&lt;/keyword&gt;&lt;keyword&gt;Psychometrics&lt;/keyword&gt;&lt;keyword&gt;Sex Factors&lt;/keyword&gt;&lt;keyword&gt;X-Rays&lt;/keyword&gt;&lt;/keywords&gt;&lt;dates&gt;&lt;year&gt;1992&lt;/year&gt;&lt;pub-dates&gt;&lt;date&gt;Nov&lt;/date&gt;&lt;/pub-dates&gt;&lt;/dates&gt;&lt;isbn&gt;0033-2917 (Print)&amp;#xD;0033-2917 (Linking)&lt;/isbn&gt;&lt;accession-num&gt;1488486&lt;/accession-num&gt;&lt;urls&gt;&lt;related-urls&gt;&lt;url&gt;http://www.ncbi.nlm.nih.gov/entrez/query.fcgi?cmd=Retrieve&amp;amp;db=PubMed&amp;amp;dopt=Citation&amp;amp;list_uids=1488486&lt;/url&gt;&lt;/related-urls&gt;&lt;/urls&gt;&lt;language&gt;eng&lt;/language&gt;&lt;/record&gt;&lt;/Cite&gt;&lt;/EndNote&gt;</w:instrText>
        </w:r>
        <w:r w:rsidR="00A71029" w:rsidRPr="008239FF">
          <w:rPr>
            <w:lang w:val="en" w:eastAsia="en-GB"/>
          </w:rPr>
          <w:fldChar w:fldCharType="separate"/>
        </w:r>
        <w:r w:rsidR="00A71029" w:rsidRPr="008239FF">
          <w:rPr>
            <w:noProof/>
            <w:lang w:val="en" w:eastAsia="en-GB"/>
          </w:rPr>
          <w:t>Della Sala et al. (1992)</w:t>
        </w:r>
        <w:r w:rsidR="00A71029" w:rsidRPr="008239FF">
          <w:rPr>
            <w:lang w:val="en" w:eastAsia="en-GB"/>
          </w:rPr>
          <w:fldChar w:fldCharType="end"/>
        </w:r>
      </w:hyperlink>
      <w:r>
        <w:rPr>
          <w:lang w:val="en" w:eastAsia="en-GB"/>
        </w:rPr>
        <w:t xml:space="preserve"> also found that patients with AD took longer and showed signs of slow scanning as they seemed to be looking but not spotting the target stimuli in their timed digit cancellation task. Education has also been found to be a significant predictor of cancellation performance, yielding better and more accurate scores in people with great</w:t>
      </w:r>
      <w:r w:rsidR="00263033">
        <w:rPr>
          <w:lang w:val="en" w:eastAsia="en-GB"/>
        </w:rPr>
        <w:t>er number of years of education</w:t>
      </w:r>
      <w:r>
        <w:rPr>
          <w:lang w:val="en" w:eastAsia="en-GB"/>
        </w:rPr>
        <w:t xml:space="preserve"> </w:t>
      </w:r>
      <w:r>
        <w:rPr>
          <w:lang w:val="en" w:eastAsia="en-GB"/>
        </w:rPr>
        <w:fldChar w:fldCharType="begin">
          <w:fldData xml:space="preserve">PEVuZE5vdGU+PENpdGU+PEF1dGhvcj5CcnVja2k8L0F1dGhvcj48WWVhcj4yMDA4PC9ZZWFyPjxS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==
</w:fldData>
        </w:fldChar>
      </w:r>
      <w:r w:rsidR="00EC2E1B">
        <w:rPr>
          <w:lang w:val="en" w:eastAsia="en-GB"/>
        </w:rPr>
        <w:instrText xml:space="preserve"> ADDIN EN.CITE </w:instrText>
      </w:r>
      <w:r w:rsidR="00EC2E1B">
        <w:rPr>
          <w:lang w:val="en" w:eastAsia="en-GB"/>
        </w:rPr>
        <w:fldChar w:fldCharType="begin">
          <w:fldData xml:space="preserve">PEVuZE5vdGU+PENpdGU+PEF1dGhvcj5CcnVja2k8L0F1dGhvcj48WWVhcj4yMDA4PC9ZZWFyPjxS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==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62" w:tooltip="Brucki, 2008 #11503" w:history="1">
        <w:r w:rsidR="00A71029">
          <w:rPr>
            <w:noProof/>
            <w:lang w:val="en" w:eastAsia="en-GB"/>
          </w:rPr>
          <w:t>Brucki &amp; Nitrini, 2008</w:t>
        </w:r>
      </w:hyperlink>
      <w:r>
        <w:rPr>
          <w:noProof/>
          <w:lang w:val="en" w:eastAsia="en-GB"/>
        </w:rPr>
        <w:t xml:space="preserve">; </w:t>
      </w:r>
      <w:hyperlink w:anchor="_ENREF_345" w:tooltip="Rosselli, 1990 #11534" w:history="1">
        <w:r w:rsidR="00A71029">
          <w:rPr>
            <w:noProof/>
            <w:lang w:val="en" w:eastAsia="en-GB"/>
          </w:rPr>
          <w:t>Rosselli, Ardila, &amp; Rosas, 1990</w:t>
        </w:r>
      </w:hyperlink>
      <w:r>
        <w:rPr>
          <w:noProof/>
          <w:lang w:val="en" w:eastAsia="en-GB"/>
        </w:rPr>
        <w:t>)</w:t>
      </w:r>
      <w:r>
        <w:rPr>
          <w:lang w:val="en" w:eastAsia="en-GB"/>
        </w:rPr>
        <w:fldChar w:fldCharType="end"/>
      </w:r>
      <w:r>
        <w:rPr>
          <w:lang w:val="en" w:eastAsia="en-GB"/>
        </w:rPr>
        <w:t>. There are many areas which have been overlooked in research in terms of the variance which cannot be explained by the demographic variables of age, gender and education quite often when studying cross cultural differences in test performance. With regards to the digit cancellation, there is some unexplained variance when it comes to studying the influence of culture bound cognitive strategies, for example in Arabic or Urdu speaking people they read from right to left which could influence the error pattern on cancella</w:t>
      </w:r>
      <w:r w:rsidR="00263033">
        <w:rPr>
          <w:lang w:val="en" w:eastAsia="en-GB"/>
        </w:rPr>
        <w:t>tion tasks of digits or letters</w:t>
      </w:r>
      <w:r>
        <w:rPr>
          <w:lang w:val="en" w:eastAsia="en-GB"/>
        </w:rPr>
        <w:t xml:space="preserve"> </w:t>
      </w:r>
      <w:r>
        <w:rPr>
          <w:lang w:val="en" w:eastAsia="en-GB"/>
        </w:rPr>
        <w:fldChar w:fldCharType="begin"/>
      </w:r>
      <w:r w:rsidR="00EC2E1B">
        <w:rPr>
          <w:lang w:val="en" w:eastAsia="en-GB"/>
        </w:rPr>
        <w:instrText xml:space="preserve"> ADDIN EN.CITE &lt;EndNote&gt;&lt;Cite&gt;&lt;Author&gt;Geldmacher&lt;/Author&gt;&lt;Year&gt;1999&lt;/Year&gt;&lt;RecNum&gt;11539&lt;/RecNum&gt;&lt;DisplayText&gt;(Geldmacher &amp;amp; Alhaj, 1999)&lt;/DisplayText&gt;&lt;record&gt;&lt;rec-number&gt;11539&lt;/rec-number&gt;&lt;foreign-keys&gt;&lt;key app="EN" db-id="tzpe22srnsas9fevep9x0t2z0pzfe2a9a95t" timestamp="1399475718"&gt;11539&lt;/key&gt;&lt;/foreign-keys&gt;&lt;ref-type name="Journal Article"&gt;17&lt;/ref-type&gt;&lt;contributors&gt;&lt;authors&gt;&lt;author&gt;Geldmacher, D. S.&lt;/author&gt;&lt;author&gt;Alhaj, M.&lt;/author&gt;&lt;/authors&gt;&lt;/contributors&gt;&lt;auth-address&gt;Department of Neurology, Case Western Reserve University, School of Medicine and Alzheimer Center, University Hospitals of Cleveland, Ohio 44120, USA. dsg5@CWRU.edu&lt;/auth-address&gt;&lt;titles&gt;&lt;title&gt;Spatial aspects of letter cancellation performance in Arabic readers&lt;/title&gt;&lt;secondary-title&gt;Int J Neurosci&lt;/secondary-title&gt;&lt;alt-title&gt;The International journal of neuroscience&lt;/alt-title&gt;&lt;/titles&gt;&lt;periodical&gt;&lt;full-title&gt;Int J Neurosci&lt;/full-title&gt;&lt;/periodical&gt;&lt;pages&gt;29-39&lt;/pages&gt;&lt;volume&gt;97&lt;/volume&gt;&lt;number&gt;1-2&lt;/number&gt;&lt;keywords&gt;&lt;keyword&gt;Adult&lt;/keyword&gt;&lt;keyword&gt;Aged&lt;/keyword&gt;&lt;keyword&gt;Aged, 80 and over&lt;/keyword&gt;&lt;keyword&gt;Female&lt;/keyword&gt;&lt;keyword&gt;Functional Laterality/physiology&lt;/keyword&gt;&lt;keyword&gt;Humans&lt;/keyword&gt;&lt;keyword&gt;Language&lt;/keyword&gt;&lt;keyword&gt;Male&lt;/keyword&gt;&lt;keyword&gt;Middle Aged&lt;/keyword&gt;&lt;keyword&gt;Psychomotor Performance/*physiology&lt;/keyword&gt;&lt;keyword&gt;*Reading&lt;/keyword&gt;&lt;keyword&gt;Space Perception/*physiology&lt;/keyword&gt;&lt;/keywords&gt;&lt;dates&gt;&lt;year&gt;1999&lt;/year&gt;&lt;pub-dates&gt;&lt;date&gt;Mar&lt;/date&gt;&lt;/pub-dates&gt;&lt;/dates&gt;&lt;isbn&gt;0020-7454 (Print)&amp;#xD;0020-7454 (Linking)&lt;/isbn&gt;&lt;accession-num&gt;10681116&lt;/accession-num&gt;&lt;urls&gt;&lt;related-urls&gt;&lt;url&gt;http://www.ncbi.nlm.nih.gov/pubmed/10681116&lt;/url&gt;&lt;/related-urls&gt;&lt;/urls&gt;&lt;/record&gt;&lt;/Cite&gt;&lt;/EndNote&gt;</w:instrText>
      </w:r>
      <w:r>
        <w:rPr>
          <w:lang w:val="en" w:eastAsia="en-GB"/>
        </w:rPr>
        <w:fldChar w:fldCharType="separate"/>
      </w:r>
      <w:r>
        <w:rPr>
          <w:noProof/>
          <w:lang w:val="en" w:eastAsia="en-GB"/>
        </w:rPr>
        <w:t>(</w:t>
      </w:r>
      <w:hyperlink w:anchor="_ENREF_157" w:tooltip="Geldmacher, 1999 #11539" w:history="1">
        <w:r w:rsidR="00A71029">
          <w:rPr>
            <w:noProof/>
            <w:lang w:val="en" w:eastAsia="en-GB"/>
          </w:rPr>
          <w:t>Geldmacher &amp; Alhaj, 1999</w:t>
        </w:r>
      </w:hyperlink>
      <w:r>
        <w:rPr>
          <w:noProof/>
          <w:lang w:val="en" w:eastAsia="en-GB"/>
        </w:rPr>
        <w:t>)</w:t>
      </w:r>
      <w:r>
        <w:rPr>
          <w:lang w:val="en" w:eastAsia="en-GB"/>
        </w:rPr>
        <w:fldChar w:fldCharType="end"/>
      </w:r>
      <w:r>
        <w:rPr>
          <w:lang w:val="en" w:eastAsia="en-GB"/>
        </w:rPr>
        <w:t xml:space="preserve">. </w:t>
      </w:r>
    </w:p>
    <w:p w14:paraId="36AEAD9C" w14:textId="77777777" w:rsidR="001843B0" w:rsidRDefault="001843B0" w:rsidP="004438BD">
      <w:pPr>
        <w:pStyle w:val="Heading2"/>
        <w:numPr>
          <w:ilvl w:val="1"/>
          <w:numId w:val="7"/>
        </w:numPr>
        <w:rPr>
          <w:lang w:val="en" w:eastAsia="en-GB"/>
        </w:rPr>
      </w:pPr>
      <w:bookmarkStart w:id="243" w:name="_Toc436932636"/>
      <w:r>
        <w:rPr>
          <w:lang w:val="en" w:eastAsia="en-GB"/>
        </w:rPr>
        <w:t>Method</w:t>
      </w:r>
      <w:bookmarkEnd w:id="243"/>
    </w:p>
    <w:p w14:paraId="66470B6B" w14:textId="77777777" w:rsidR="001843B0" w:rsidRDefault="001843B0" w:rsidP="004438BD">
      <w:pPr>
        <w:pStyle w:val="Heading3"/>
        <w:numPr>
          <w:ilvl w:val="2"/>
          <w:numId w:val="7"/>
        </w:numPr>
        <w:rPr>
          <w:lang w:val="en" w:eastAsia="en-GB"/>
        </w:rPr>
      </w:pPr>
      <w:r>
        <w:rPr>
          <w:lang w:val="en" w:eastAsia="en-GB"/>
        </w:rPr>
        <w:t>Participants</w:t>
      </w:r>
    </w:p>
    <w:p w14:paraId="4E8DE83A" w14:textId="77777777" w:rsidR="00E34191" w:rsidRPr="00E34191" w:rsidRDefault="00E34191" w:rsidP="00194ED3">
      <w:pPr>
        <w:spacing w:line="360" w:lineRule="auto"/>
        <w:rPr>
          <w:lang w:val="en" w:eastAsia="en-GB"/>
        </w:rPr>
      </w:pPr>
      <w:r w:rsidRPr="00E34191">
        <w:rPr>
          <w:lang w:val="en" w:eastAsia="en-GB"/>
        </w:rPr>
        <w:t>Refer to section 5.</w:t>
      </w:r>
      <w:r w:rsidR="004B0981">
        <w:rPr>
          <w:lang w:val="en" w:eastAsia="en-GB"/>
        </w:rPr>
        <w:t>6</w:t>
      </w:r>
      <w:r w:rsidRPr="00E34191">
        <w:rPr>
          <w:lang w:val="en" w:eastAsia="en-GB"/>
        </w:rPr>
        <w:t>.</w:t>
      </w:r>
      <w:r w:rsidR="001F788E">
        <w:rPr>
          <w:lang w:val="en" w:eastAsia="en-GB"/>
        </w:rPr>
        <w:t>1.</w:t>
      </w:r>
    </w:p>
    <w:p w14:paraId="3512E98A" w14:textId="77777777" w:rsidR="001843B0" w:rsidRDefault="001843B0" w:rsidP="004438BD">
      <w:pPr>
        <w:pStyle w:val="Heading3"/>
        <w:numPr>
          <w:ilvl w:val="2"/>
          <w:numId w:val="7"/>
        </w:numPr>
        <w:rPr>
          <w:lang w:val="en" w:eastAsia="en-GB"/>
        </w:rPr>
      </w:pPr>
      <w:r>
        <w:rPr>
          <w:lang w:val="en" w:eastAsia="en-GB"/>
        </w:rPr>
        <w:t>Materials</w:t>
      </w:r>
    </w:p>
    <w:p w14:paraId="31961F43" w14:textId="77777777" w:rsidR="00E535C2" w:rsidRPr="00AF1BB0" w:rsidRDefault="00E535C2" w:rsidP="00194ED3">
      <w:pPr>
        <w:spacing w:line="360" w:lineRule="auto"/>
        <w:rPr>
          <w:szCs w:val="24"/>
          <w:lang w:eastAsia="en-GB"/>
        </w:rPr>
      </w:pPr>
      <w:r>
        <w:rPr>
          <w:lang w:val="en" w:eastAsia="en-GB"/>
        </w:rPr>
        <w:t>The digit cancellation task was translated and modified using Arabic numbers, which are predominantly understood by Urdu/Punjabi speakers.</w:t>
      </w:r>
      <w:r w:rsidR="0074505D">
        <w:rPr>
          <w:lang w:val="en" w:eastAsia="en-GB"/>
        </w:rPr>
        <w:t xml:space="preserve"> They are also the same numbers used in the Quran, which was useful for many of the older adults who did not have a formal education in Pakistan, but did have Islamic </w:t>
      </w:r>
      <w:r w:rsidR="0074505D">
        <w:rPr>
          <w:lang w:val="en" w:eastAsia="en-GB"/>
        </w:rPr>
        <w:lastRenderedPageBreak/>
        <w:t>education of up to 5 years.</w:t>
      </w:r>
      <w:r w:rsidR="009C359C">
        <w:rPr>
          <w:lang w:val="en" w:eastAsia="en-GB"/>
        </w:rPr>
        <w:t xml:space="preserve"> Each </w:t>
      </w:r>
      <w:r w:rsidR="009C359C" w:rsidRPr="00AF1BB0">
        <w:rPr>
          <w:szCs w:val="24"/>
          <w:lang w:val="en" w:eastAsia="en-GB"/>
        </w:rPr>
        <w:t xml:space="preserve">Matrice trial consisted of 2 practice rows and 11 assessed rows (10 Arabic numerals assigned to each row). </w:t>
      </w:r>
      <w:r w:rsidR="00304E32">
        <w:rPr>
          <w:szCs w:val="24"/>
          <w:lang w:val="en" w:eastAsia="en-GB"/>
        </w:rPr>
        <w:t>In t</w:t>
      </w:r>
      <w:r w:rsidR="00C1600E">
        <w:rPr>
          <w:szCs w:val="24"/>
          <w:lang w:val="en" w:eastAsia="en-GB"/>
        </w:rPr>
        <w:t>he first matri</w:t>
      </w:r>
      <w:r w:rsidR="00304E32">
        <w:rPr>
          <w:szCs w:val="24"/>
          <w:lang w:val="en" w:eastAsia="en-GB"/>
        </w:rPr>
        <w:t>ce</w:t>
      </w:r>
      <w:r w:rsidR="009C359C" w:rsidRPr="00AF1BB0">
        <w:rPr>
          <w:szCs w:val="24"/>
          <w:lang w:val="en" w:eastAsia="en-GB"/>
        </w:rPr>
        <w:t xml:space="preserve"> trial </w:t>
      </w:r>
      <w:r w:rsidR="00304E32">
        <w:rPr>
          <w:szCs w:val="24"/>
          <w:lang w:val="en" w:eastAsia="en-GB"/>
        </w:rPr>
        <w:t>the target number was</w:t>
      </w:r>
      <w:r w:rsidR="009C359C" w:rsidRPr="00AF1BB0">
        <w:rPr>
          <w:szCs w:val="24"/>
          <w:lang w:val="en" w:eastAsia="en-GB"/>
        </w:rPr>
        <w:t xml:space="preserve"> 5 (</w:t>
      </w:r>
      <w:r w:rsidR="009C359C" w:rsidRPr="00AF1BB0">
        <w:rPr>
          <w:szCs w:val="24"/>
          <w:lang w:eastAsia="en-GB"/>
        </w:rPr>
        <w:t>٥ - in Arabic),</w:t>
      </w:r>
      <w:r w:rsidR="00304E32">
        <w:rPr>
          <w:szCs w:val="24"/>
          <w:lang w:eastAsia="en-GB"/>
        </w:rPr>
        <w:t xml:space="preserve"> in</w:t>
      </w:r>
      <w:r w:rsidR="009C359C" w:rsidRPr="00AF1BB0">
        <w:rPr>
          <w:szCs w:val="24"/>
          <w:lang w:eastAsia="en-GB"/>
        </w:rPr>
        <w:t xml:space="preserve"> the second </w:t>
      </w:r>
      <w:r w:rsidR="00304E32">
        <w:rPr>
          <w:szCs w:val="24"/>
          <w:lang w:eastAsia="en-GB"/>
        </w:rPr>
        <w:t>the target</w:t>
      </w:r>
      <w:r w:rsidR="009C359C" w:rsidRPr="00AF1BB0">
        <w:rPr>
          <w:szCs w:val="24"/>
          <w:lang w:eastAsia="en-GB"/>
        </w:rPr>
        <w:t xml:space="preserve"> numbers</w:t>
      </w:r>
      <w:r w:rsidR="00304E32">
        <w:rPr>
          <w:szCs w:val="24"/>
          <w:lang w:eastAsia="en-GB"/>
        </w:rPr>
        <w:t xml:space="preserve"> were</w:t>
      </w:r>
      <w:r w:rsidR="009C359C" w:rsidRPr="00AF1BB0">
        <w:rPr>
          <w:szCs w:val="24"/>
          <w:lang w:eastAsia="en-GB"/>
        </w:rPr>
        <w:t xml:space="preserve"> 2 and 6 (٢, ٦ – </w:t>
      </w:r>
      <w:r w:rsidR="00C1600E">
        <w:rPr>
          <w:szCs w:val="24"/>
          <w:lang w:eastAsia="en-GB"/>
        </w:rPr>
        <w:t>in Arabic) and</w:t>
      </w:r>
      <w:r w:rsidR="00304E32">
        <w:rPr>
          <w:szCs w:val="24"/>
          <w:lang w:eastAsia="en-GB"/>
        </w:rPr>
        <w:t xml:space="preserve"> in</w:t>
      </w:r>
      <w:r w:rsidR="00C1600E">
        <w:rPr>
          <w:szCs w:val="24"/>
          <w:lang w:eastAsia="en-GB"/>
        </w:rPr>
        <w:t xml:space="preserve"> the third matri</w:t>
      </w:r>
      <w:r w:rsidR="00304E32">
        <w:rPr>
          <w:szCs w:val="24"/>
          <w:lang w:eastAsia="en-GB"/>
        </w:rPr>
        <w:t>ce</w:t>
      </w:r>
      <w:r w:rsidR="009C359C" w:rsidRPr="00AF1BB0">
        <w:rPr>
          <w:szCs w:val="24"/>
          <w:lang w:eastAsia="en-GB"/>
        </w:rPr>
        <w:t xml:space="preserve"> trial </w:t>
      </w:r>
      <w:r w:rsidR="00304E32">
        <w:rPr>
          <w:szCs w:val="24"/>
          <w:lang w:eastAsia="en-GB"/>
        </w:rPr>
        <w:t>the three target numbers were</w:t>
      </w:r>
      <w:r w:rsidR="009C359C" w:rsidRPr="00AF1BB0">
        <w:rPr>
          <w:szCs w:val="24"/>
          <w:lang w:eastAsia="en-GB"/>
        </w:rPr>
        <w:t xml:space="preserve"> 1, 4 and 9 (١, ٤ and ٩ – in Arabic). </w:t>
      </w:r>
      <w:r w:rsidR="00C1600E">
        <w:rPr>
          <w:szCs w:val="24"/>
          <w:lang w:eastAsia="en-GB"/>
        </w:rPr>
        <w:t>There were 10 targets in matri</w:t>
      </w:r>
      <w:r w:rsidR="00304E32">
        <w:rPr>
          <w:szCs w:val="24"/>
          <w:lang w:eastAsia="en-GB"/>
        </w:rPr>
        <w:t>ce</w:t>
      </w:r>
      <w:r w:rsidR="00C1600E">
        <w:rPr>
          <w:szCs w:val="24"/>
          <w:lang w:eastAsia="en-GB"/>
        </w:rPr>
        <w:t xml:space="preserve"> 1, 20 in matri</w:t>
      </w:r>
      <w:r w:rsidR="00304E32">
        <w:rPr>
          <w:szCs w:val="24"/>
          <w:lang w:eastAsia="en-GB"/>
        </w:rPr>
        <w:t>ce</w:t>
      </w:r>
      <w:r w:rsidR="00C1600E">
        <w:rPr>
          <w:szCs w:val="24"/>
          <w:lang w:eastAsia="en-GB"/>
        </w:rPr>
        <w:t xml:space="preserve"> 2 and 30 in matri</w:t>
      </w:r>
      <w:r w:rsidR="00304E32">
        <w:rPr>
          <w:szCs w:val="24"/>
          <w:lang w:eastAsia="en-GB"/>
        </w:rPr>
        <w:t>ce</w:t>
      </w:r>
      <w:r w:rsidR="009C359C" w:rsidRPr="00AF1BB0">
        <w:rPr>
          <w:szCs w:val="24"/>
          <w:lang w:eastAsia="en-GB"/>
        </w:rPr>
        <w:t xml:space="preserve"> 3,</w:t>
      </w:r>
      <w:r w:rsidR="00C1600E">
        <w:rPr>
          <w:szCs w:val="24"/>
          <w:lang w:eastAsia="en-GB"/>
        </w:rPr>
        <w:t xml:space="preserve"> for</w:t>
      </w:r>
      <w:r w:rsidR="009C359C" w:rsidRPr="00AF1BB0">
        <w:rPr>
          <w:szCs w:val="24"/>
          <w:lang w:eastAsia="en-GB"/>
        </w:rPr>
        <w:t xml:space="preserve"> a maximum digit cancellation score of 60 overall</w:t>
      </w:r>
      <w:r w:rsidR="00B81089">
        <w:rPr>
          <w:szCs w:val="24"/>
          <w:lang w:eastAsia="en-GB"/>
        </w:rPr>
        <w:t xml:space="preserve"> (see also appendix 9.7)</w:t>
      </w:r>
      <w:r w:rsidR="009C359C" w:rsidRPr="00AF1BB0">
        <w:rPr>
          <w:szCs w:val="24"/>
          <w:lang w:eastAsia="en-GB"/>
        </w:rPr>
        <w:t xml:space="preserve">. </w:t>
      </w:r>
    </w:p>
    <w:p w14:paraId="673A15CB" w14:textId="77777777" w:rsidR="001843B0" w:rsidRPr="00AF1BB0" w:rsidRDefault="001843B0" w:rsidP="004438BD">
      <w:pPr>
        <w:pStyle w:val="Heading3"/>
        <w:numPr>
          <w:ilvl w:val="2"/>
          <w:numId w:val="7"/>
        </w:numPr>
        <w:rPr>
          <w:sz w:val="24"/>
          <w:szCs w:val="24"/>
          <w:lang w:val="en" w:eastAsia="en-GB"/>
        </w:rPr>
      </w:pPr>
      <w:r w:rsidRPr="00AF1BB0">
        <w:rPr>
          <w:sz w:val="24"/>
          <w:szCs w:val="24"/>
          <w:lang w:val="en" w:eastAsia="en-GB"/>
        </w:rPr>
        <w:t>Procedure</w:t>
      </w:r>
    </w:p>
    <w:p w14:paraId="3A62FF63" w14:textId="77777777" w:rsidR="00194ED3" w:rsidRPr="00194ED3" w:rsidRDefault="00194ED3" w:rsidP="00194ED3">
      <w:pPr>
        <w:spacing w:line="360" w:lineRule="auto"/>
        <w:rPr>
          <w:lang w:val="en" w:eastAsia="en-GB"/>
        </w:rPr>
      </w:pPr>
      <w:r>
        <w:rPr>
          <w:lang w:val="en" w:eastAsia="en-GB"/>
        </w:rPr>
        <w:t>The participant was asked to mark or cross out all the target numbers from all the rows</w:t>
      </w:r>
      <w:r w:rsidR="00C1600E">
        <w:rPr>
          <w:lang w:val="en" w:eastAsia="en-GB"/>
        </w:rPr>
        <w:t xml:space="preserve"> in each matri</w:t>
      </w:r>
      <w:r w:rsidR="005F7671">
        <w:rPr>
          <w:lang w:val="en" w:eastAsia="en-GB"/>
        </w:rPr>
        <w:t>ce</w:t>
      </w:r>
      <w:r>
        <w:rPr>
          <w:lang w:val="en" w:eastAsia="en-GB"/>
        </w:rPr>
        <w:t xml:space="preserve">. They were timed using a stop watch after the two practice rows were completed. During the practice rows, participants were corrected where false alarms or omissions </w:t>
      </w:r>
      <w:r w:rsidR="00C1600E">
        <w:rPr>
          <w:lang w:val="en" w:eastAsia="en-GB"/>
        </w:rPr>
        <w:t>were</w:t>
      </w:r>
      <w:r>
        <w:rPr>
          <w:lang w:val="en" w:eastAsia="en-GB"/>
        </w:rPr>
        <w:t xml:space="preserve"> made. The participants were advised to work as quickly and accurately as possible. </w:t>
      </w:r>
    </w:p>
    <w:p w14:paraId="02EC4F5C" w14:textId="77777777" w:rsidR="00DA48CE" w:rsidRPr="00DA48CE" w:rsidRDefault="001843B0" w:rsidP="004438BD">
      <w:pPr>
        <w:pStyle w:val="Heading2"/>
        <w:numPr>
          <w:ilvl w:val="1"/>
          <w:numId w:val="7"/>
        </w:numPr>
        <w:rPr>
          <w:lang w:val="en" w:eastAsia="en-GB"/>
        </w:rPr>
      </w:pPr>
      <w:bookmarkStart w:id="244" w:name="_Toc436932637"/>
      <w:r>
        <w:rPr>
          <w:lang w:val="en" w:eastAsia="en-GB"/>
        </w:rPr>
        <w:t>Results</w:t>
      </w:r>
      <w:bookmarkEnd w:id="244"/>
    </w:p>
    <w:p w14:paraId="3EAD4075" w14:textId="77777777" w:rsidR="006D03F9" w:rsidRDefault="00236E16" w:rsidP="004438BD">
      <w:pPr>
        <w:pStyle w:val="Heading3"/>
        <w:numPr>
          <w:ilvl w:val="2"/>
          <w:numId w:val="7"/>
        </w:numPr>
        <w:rPr>
          <w:lang w:val="en" w:eastAsia="en-GB"/>
        </w:rPr>
      </w:pPr>
      <w:r>
        <w:rPr>
          <w:lang w:val="en" w:eastAsia="en-GB"/>
        </w:rPr>
        <w:t xml:space="preserve">Execution time analysis </w:t>
      </w:r>
    </w:p>
    <w:p w14:paraId="178E9FA7" w14:textId="77777777" w:rsidR="00D44A59" w:rsidRDefault="0036647D" w:rsidP="00D44A59">
      <w:pPr>
        <w:spacing w:line="360" w:lineRule="auto"/>
        <w:rPr>
          <w:lang w:val="en" w:eastAsia="en-GB"/>
        </w:rPr>
      </w:pPr>
      <w:r>
        <w:rPr>
          <w:lang w:val="en" w:eastAsia="en-GB"/>
        </w:rPr>
        <w:t xml:space="preserve">A one way ANOVA was carried out also for the time </w:t>
      </w:r>
      <w:r w:rsidR="00E65A83">
        <w:rPr>
          <w:lang w:val="en" w:eastAsia="en-GB"/>
        </w:rPr>
        <w:t>it took to complete each matri</w:t>
      </w:r>
      <w:r w:rsidR="005F7671">
        <w:rPr>
          <w:lang w:val="en" w:eastAsia="en-GB"/>
        </w:rPr>
        <w:t>ce</w:t>
      </w:r>
      <w:r w:rsidR="00E65A83">
        <w:rPr>
          <w:lang w:val="en" w:eastAsia="en-GB"/>
        </w:rPr>
        <w:t xml:space="preserve"> (in seconds). T</w:t>
      </w:r>
      <w:r w:rsidR="00236E16">
        <w:rPr>
          <w:lang w:val="en" w:eastAsia="en-GB"/>
        </w:rPr>
        <w:t>here were significant differenc</w:t>
      </w:r>
      <w:r w:rsidR="00E65A83">
        <w:rPr>
          <w:lang w:val="en" w:eastAsia="en-GB"/>
        </w:rPr>
        <w:t xml:space="preserve">es between </w:t>
      </w:r>
      <w:r w:rsidR="00C1600E">
        <w:rPr>
          <w:lang w:val="en" w:eastAsia="en-GB"/>
        </w:rPr>
        <w:t xml:space="preserve">all 7 </w:t>
      </w:r>
      <w:r w:rsidR="00E65A83">
        <w:rPr>
          <w:lang w:val="en" w:eastAsia="en-GB"/>
        </w:rPr>
        <w:t>age groups</w:t>
      </w:r>
      <w:r w:rsidR="00F94BBA">
        <w:rPr>
          <w:lang w:val="en" w:eastAsia="en-GB"/>
        </w:rPr>
        <w:t xml:space="preserve"> (see Table 6.22</w:t>
      </w:r>
      <w:r w:rsidR="00C1600E">
        <w:rPr>
          <w:lang w:val="en" w:eastAsia="en-GB"/>
        </w:rPr>
        <w:t>) for</w:t>
      </w:r>
      <w:r w:rsidR="00E65A83">
        <w:rPr>
          <w:lang w:val="en" w:eastAsia="en-GB"/>
        </w:rPr>
        <w:t xml:space="preserve"> matri</w:t>
      </w:r>
      <w:r w:rsidR="005F7671">
        <w:rPr>
          <w:lang w:val="en" w:eastAsia="en-GB"/>
        </w:rPr>
        <w:t>ce</w:t>
      </w:r>
      <w:r w:rsidR="00236E16">
        <w:rPr>
          <w:lang w:val="en" w:eastAsia="en-GB"/>
        </w:rPr>
        <w:t xml:space="preserve"> 1 </w:t>
      </w:r>
      <w:r w:rsidR="00236E16">
        <w:rPr>
          <w:szCs w:val="24"/>
          <w:lang w:eastAsia="en-GB"/>
        </w:rPr>
        <w:t>(F (6, 122) = 53.99, p&lt;0.001)</w:t>
      </w:r>
      <w:r w:rsidR="00236E16">
        <w:rPr>
          <w:lang w:val="en" w:eastAsia="en-GB"/>
        </w:rPr>
        <w:t xml:space="preserve">, 2 </w:t>
      </w:r>
      <w:r w:rsidR="00236E16">
        <w:rPr>
          <w:szCs w:val="24"/>
          <w:lang w:eastAsia="en-GB"/>
        </w:rPr>
        <w:t>(F (6, 122) = 26.30, p&lt;0.001)</w:t>
      </w:r>
      <w:r w:rsidR="00236E16">
        <w:rPr>
          <w:lang w:val="en" w:eastAsia="en-GB"/>
        </w:rPr>
        <w:t xml:space="preserve"> and 3 </w:t>
      </w:r>
      <w:r w:rsidR="00236E16">
        <w:rPr>
          <w:szCs w:val="24"/>
          <w:lang w:eastAsia="en-GB"/>
        </w:rPr>
        <w:t>(F (6, 122) = 24.93, p&lt;0.001)</w:t>
      </w:r>
      <w:r w:rsidR="00C1600E">
        <w:rPr>
          <w:lang w:val="en" w:eastAsia="en-GB"/>
        </w:rPr>
        <w:t>.</w:t>
      </w:r>
      <w:r w:rsidR="00236E16">
        <w:rPr>
          <w:lang w:val="en" w:eastAsia="en-GB"/>
        </w:rPr>
        <w:t xml:space="preserve"> </w:t>
      </w:r>
      <w:r>
        <w:rPr>
          <w:lang w:val="en" w:eastAsia="en-GB"/>
        </w:rPr>
        <w:t xml:space="preserve">   </w:t>
      </w:r>
    </w:p>
    <w:p w14:paraId="558F774C" w14:textId="77777777" w:rsidR="00D44A59" w:rsidRDefault="00D44A59" w:rsidP="00D44A59">
      <w:pPr>
        <w:rPr>
          <w:lang w:val="en" w:eastAsia="en-GB"/>
        </w:rPr>
      </w:pPr>
    </w:p>
    <w:p w14:paraId="7BE09033" w14:textId="77777777" w:rsidR="00D44A59" w:rsidRPr="00D44A59" w:rsidRDefault="00D44A59" w:rsidP="00D44A59">
      <w:pPr>
        <w:rPr>
          <w:bCs/>
          <w:lang w:eastAsia="en-GB"/>
        </w:rPr>
      </w:pPr>
      <w:r w:rsidRPr="00D44A59">
        <w:rPr>
          <w:bCs/>
          <w:lang w:eastAsia="en-GB"/>
        </w:rPr>
        <w:t xml:space="preserve"> </w:t>
      </w:r>
    </w:p>
    <w:p w14:paraId="7108DC73" w14:textId="77777777" w:rsidR="00D44A59" w:rsidRPr="00D44A59" w:rsidRDefault="00D44A59" w:rsidP="00D44A59">
      <w:pPr>
        <w:pStyle w:val="Caption"/>
        <w:keepNext/>
        <w:rPr>
          <w:b w:val="0"/>
          <w:sz w:val="24"/>
        </w:rPr>
      </w:pPr>
      <w:bookmarkStart w:id="245" w:name="_Toc436932752"/>
      <w:r w:rsidRPr="00D44A59">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22</w:t>
      </w:r>
      <w:r w:rsidR="007D2D0D">
        <w:rPr>
          <w:b w:val="0"/>
          <w:sz w:val="24"/>
        </w:rPr>
        <w:fldChar w:fldCharType="end"/>
      </w:r>
      <w:r w:rsidRPr="00D44A59">
        <w:rPr>
          <w:b w:val="0"/>
          <w:sz w:val="24"/>
        </w:rPr>
        <w:t xml:space="preserve"> Mean (SD) execution time (S) on each Matri</w:t>
      </w:r>
      <w:r w:rsidR="005F7671">
        <w:rPr>
          <w:b w:val="0"/>
          <w:sz w:val="24"/>
        </w:rPr>
        <w:t>ce</w:t>
      </w:r>
      <w:r w:rsidRPr="00D44A59">
        <w:rPr>
          <w:b w:val="0"/>
          <w:sz w:val="24"/>
        </w:rPr>
        <w:t xml:space="preserve"> of the digit cancellation</w:t>
      </w:r>
      <w:bookmarkEnd w:id="245"/>
    </w:p>
    <w:tbl>
      <w:tblPr>
        <w:tblStyle w:val="MediumShading2-Accent61"/>
        <w:tblpPr w:leftFromText="180" w:rightFromText="180" w:vertAnchor="text" w:horzAnchor="margin" w:tblpY="155"/>
        <w:tblW w:w="6790" w:type="dxa"/>
        <w:tblLook w:val="04A0" w:firstRow="1" w:lastRow="0" w:firstColumn="1" w:lastColumn="0" w:noHBand="0" w:noVBand="1"/>
      </w:tblPr>
      <w:tblGrid>
        <w:gridCol w:w="1749"/>
        <w:gridCol w:w="1630"/>
        <w:gridCol w:w="1781"/>
        <w:gridCol w:w="1630"/>
      </w:tblGrid>
      <w:tr w:rsidR="00D44A59" w:rsidRPr="00D44A59" w14:paraId="3F40BDE7" w14:textId="77777777" w:rsidTr="00D44A59">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0" w:type="auto"/>
            <w:shd w:val="clear" w:color="auto" w:fill="auto"/>
            <w:noWrap/>
            <w:hideMark/>
          </w:tcPr>
          <w:p w14:paraId="7BFE2594" w14:textId="77777777" w:rsidR="00D44A59" w:rsidRPr="00D44A59" w:rsidRDefault="00D44A59" w:rsidP="00D44A59">
            <w:pPr>
              <w:spacing w:line="360" w:lineRule="auto"/>
              <w:rPr>
                <w:rFonts w:asciiTheme="minorHAnsi" w:eastAsiaTheme="minorEastAsia" w:hAnsiTheme="minorHAnsi" w:cstheme="minorBidi"/>
                <w:color w:val="auto"/>
                <w:szCs w:val="22"/>
                <w:lang w:eastAsia="en-GB"/>
              </w:rPr>
            </w:pPr>
            <w:r w:rsidRPr="00D44A59">
              <w:rPr>
                <w:rFonts w:asciiTheme="minorHAnsi" w:eastAsiaTheme="minorEastAsia" w:hAnsiTheme="minorHAnsi" w:cstheme="minorBidi"/>
                <w:color w:val="auto"/>
                <w:szCs w:val="22"/>
                <w:lang w:eastAsia="en-GB"/>
              </w:rPr>
              <w:t>Age groups</w:t>
            </w:r>
          </w:p>
        </w:tc>
        <w:tc>
          <w:tcPr>
            <w:tcW w:w="0" w:type="auto"/>
            <w:shd w:val="clear" w:color="auto" w:fill="auto"/>
            <w:noWrap/>
            <w:hideMark/>
          </w:tcPr>
          <w:p w14:paraId="5FF49E11" w14:textId="77777777" w:rsidR="00D44A59" w:rsidRPr="00D44A59" w:rsidRDefault="00D44A59" w:rsidP="00D44A59">
            <w:pPr>
              <w:spacing w:line="36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lang w:eastAsia="en-GB"/>
              </w:rPr>
            </w:pPr>
            <w:r w:rsidRPr="00D44A59">
              <w:rPr>
                <w:rFonts w:asciiTheme="minorHAnsi" w:eastAsiaTheme="minorEastAsia" w:hAnsiTheme="minorHAnsi" w:cstheme="minorBidi"/>
                <w:color w:val="auto"/>
                <w:szCs w:val="22"/>
                <w:lang w:eastAsia="en-GB"/>
              </w:rPr>
              <w:t>Matrice 1</w:t>
            </w:r>
          </w:p>
        </w:tc>
        <w:tc>
          <w:tcPr>
            <w:tcW w:w="0" w:type="auto"/>
            <w:shd w:val="clear" w:color="auto" w:fill="auto"/>
            <w:noWrap/>
            <w:hideMark/>
          </w:tcPr>
          <w:p w14:paraId="4660E364" w14:textId="77777777" w:rsidR="00D44A59" w:rsidRPr="00D44A59" w:rsidRDefault="00D44A59" w:rsidP="00D44A59">
            <w:pPr>
              <w:spacing w:line="36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lang w:eastAsia="en-GB"/>
              </w:rPr>
            </w:pPr>
            <w:r w:rsidRPr="00D44A59">
              <w:rPr>
                <w:rFonts w:asciiTheme="minorHAnsi" w:eastAsiaTheme="minorEastAsia" w:hAnsiTheme="minorHAnsi" w:cstheme="minorBidi"/>
                <w:color w:val="auto"/>
                <w:szCs w:val="22"/>
                <w:lang w:eastAsia="en-GB"/>
              </w:rPr>
              <w:t>Matrice 2</w:t>
            </w:r>
          </w:p>
        </w:tc>
        <w:tc>
          <w:tcPr>
            <w:tcW w:w="0" w:type="auto"/>
            <w:shd w:val="clear" w:color="auto" w:fill="auto"/>
            <w:noWrap/>
            <w:hideMark/>
          </w:tcPr>
          <w:p w14:paraId="0E005EC7" w14:textId="77777777" w:rsidR="00D44A59" w:rsidRPr="00D44A59" w:rsidRDefault="00D44A59" w:rsidP="00D44A59">
            <w:pPr>
              <w:spacing w:line="36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lang w:eastAsia="en-GB"/>
              </w:rPr>
            </w:pPr>
            <w:r w:rsidRPr="00D44A59">
              <w:rPr>
                <w:rFonts w:asciiTheme="minorHAnsi" w:eastAsiaTheme="minorEastAsia" w:hAnsiTheme="minorHAnsi" w:cstheme="minorBidi"/>
                <w:color w:val="auto"/>
                <w:szCs w:val="22"/>
                <w:lang w:eastAsia="en-GB"/>
              </w:rPr>
              <w:t>Matrice 3</w:t>
            </w:r>
          </w:p>
        </w:tc>
      </w:tr>
      <w:tr w:rsidR="00D44A59" w:rsidRPr="00D44A59" w14:paraId="1FF6A57C" w14:textId="77777777" w:rsidTr="00D44A5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1C216F1" w14:textId="77777777" w:rsidR="00D44A59" w:rsidRPr="00D44A59" w:rsidRDefault="00D44A59" w:rsidP="00D44A59">
            <w:pPr>
              <w:spacing w:line="360" w:lineRule="auto"/>
              <w:rPr>
                <w:rFonts w:asciiTheme="minorHAnsi" w:eastAsiaTheme="minorEastAsia" w:hAnsiTheme="minorHAnsi" w:cstheme="minorBidi"/>
                <w:color w:val="auto"/>
                <w:szCs w:val="22"/>
                <w:lang w:eastAsia="en-GB"/>
              </w:rPr>
            </w:pPr>
            <w:r w:rsidRPr="00D44A59">
              <w:rPr>
                <w:rFonts w:asciiTheme="minorHAnsi" w:eastAsiaTheme="minorEastAsia" w:hAnsiTheme="minorHAnsi" w:cstheme="minorBidi"/>
                <w:color w:val="auto"/>
                <w:szCs w:val="22"/>
                <w:lang w:eastAsia="en-GB"/>
              </w:rPr>
              <w:t>21-30</w:t>
            </w:r>
          </w:p>
        </w:tc>
        <w:tc>
          <w:tcPr>
            <w:tcW w:w="0" w:type="auto"/>
            <w:shd w:val="clear" w:color="auto" w:fill="auto"/>
            <w:noWrap/>
            <w:hideMark/>
          </w:tcPr>
          <w:p w14:paraId="7DF6F516"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11.25(2.62)</w:t>
            </w:r>
          </w:p>
        </w:tc>
        <w:tc>
          <w:tcPr>
            <w:tcW w:w="0" w:type="auto"/>
            <w:shd w:val="clear" w:color="auto" w:fill="auto"/>
            <w:noWrap/>
            <w:hideMark/>
          </w:tcPr>
          <w:p w14:paraId="06254F85"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23.77(5.23)</w:t>
            </w:r>
          </w:p>
        </w:tc>
        <w:tc>
          <w:tcPr>
            <w:tcW w:w="0" w:type="auto"/>
            <w:shd w:val="clear" w:color="auto" w:fill="auto"/>
            <w:noWrap/>
            <w:hideMark/>
          </w:tcPr>
          <w:p w14:paraId="606864FA"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40.85(5.00)</w:t>
            </w:r>
          </w:p>
        </w:tc>
      </w:tr>
      <w:tr w:rsidR="00D44A59" w:rsidRPr="00D44A59" w14:paraId="05E16196" w14:textId="77777777" w:rsidTr="00D44A59">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43757A5" w14:textId="77777777" w:rsidR="00D44A59" w:rsidRPr="00D44A59" w:rsidRDefault="00D44A59" w:rsidP="00D44A59">
            <w:pPr>
              <w:spacing w:line="360" w:lineRule="auto"/>
              <w:rPr>
                <w:rFonts w:asciiTheme="minorHAnsi" w:eastAsiaTheme="minorEastAsia" w:hAnsiTheme="minorHAnsi" w:cstheme="minorBidi"/>
                <w:color w:val="auto"/>
                <w:szCs w:val="22"/>
                <w:lang w:eastAsia="en-GB"/>
              </w:rPr>
            </w:pPr>
            <w:r w:rsidRPr="00D44A59">
              <w:rPr>
                <w:rFonts w:asciiTheme="minorHAnsi" w:eastAsiaTheme="minorEastAsia" w:hAnsiTheme="minorHAnsi" w:cstheme="minorBidi"/>
                <w:color w:val="auto"/>
                <w:szCs w:val="22"/>
                <w:lang w:eastAsia="en-GB"/>
              </w:rPr>
              <w:t>31-40</w:t>
            </w:r>
          </w:p>
        </w:tc>
        <w:tc>
          <w:tcPr>
            <w:tcW w:w="0" w:type="auto"/>
            <w:shd w:val="clear" w:color="auto" w:fill="auto"/>
            <w:noWrap/>
            <w:hideMark/>
          </w:tcPr>
          <w:p w14:paraId="6A2A275C"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11.45(3.40)</w:t>
            </w:r>
          </w:p>
        </w:tc>
        <w:tc>
          <w:tcPr>
            <w:tcW w:w="0" w:type="auto"/>
            <w:shd w:val="clear" w:color="auto" w:fill="auto"/>
            <w:noWrap/>
            <w:hideMark/>
          </w:tcPr>
          <w:p w14:paraId="6E34ED21"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22.03(6.28)</w:t>
            </w:r>
          </w:p>
        </w:tc>
        <w:tc>
          <w:tcPr>
            <w:tcW w:w="0" w:type="auto"/>
            <w:shd w:val="clear" w:color="auto" w:fill="auto"/>
            <w:noWrap/>
            <w:hideMark/>
          </w:tcPr>
          <w:p w14:paraId="7F79FCBA"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37.64(6.91)</w:t>
            </w:r>
          </w:p>
        </w:tc>
      </w:tr>
      <w:tr w:rsidR="00D44A59" w:rsidRPr="00D44A59" w14:paraId="71136F66" w14:textId="77777777" w:rsidTr="00D44A5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2696E44" w14:textId="77777777" w:rsidR="00D44A59" w:rsidRPr="00D44A59" w:rsidRDefault="00D44A59" w:rsidP="00D44A59">
            <w:pPr>
              <w:spacing w:line="360" w:lineRule="auto"/>
              <w:rPr>
                <w:rFonts w:asciiTheme="minorHAnsi" w:eastAsiaTheme="minorEastAsia" w:hAnsiTheme="minorHAnsi" w:cstheme="minorBidi"/>
                <w:color w:val="auto"/>
                <w:szCs w:val="22"/>
                <w:lang w:eastAsia="en-GB"/>
              </w:rPr>
            </w:pPr>
            <w:r w:rsidRPr="00D44A59">
              <w:rPr>
                <w:rFonts w:asciiTheme="minorHAnsi" w:eastAsiaTheme="minorEastAsia" w:hAnsiTheme="minorHAnsi" w:cstheme="minorBidi"/>
                <w:color w:val="auto"/>
                <w:szCs w:val="22"/>
                <w:lang w:eastAsia="en-GB"/>
              </w:rPr>
              <w:t>41-50</w:t>
            </w:r>
          </w:p>
        </w:tc>
        <w:tc>
          <w:tcPr>
            <w:tcW w:w="0" w:type="auto"/>
            <w:shd w:val="clear" w:color="auto" w:fill="auto"/>
            <w:noWrap/>
            <w:hideMark/>
          </w:tcPr>
          <w:p w14:paraId="11B7F814"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11.57(4.08)</w:t>
            </w:r>
          </w:p>
        </w:tc>
        <w:tc>
          <w:tcPr>
            <w:tcW w:w="0" w:type="auto"/>
            <w:shd w:val="clear" w:color="auto" w:fill="auto"/>
            <w:noWrap/>
            <w:hideMark/>
          </w:tcPr>
          <w:p w14:paraId="59B4D4C8"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22.46(6.43)</w:t>
            </w:r>
          </w:p>
        </w:tc>
        <w:tc>
          <w:tcPr>
            <w:tcW w:w="0" w:type="auto"/>
            <w:shd w:val="clear" w:color="auto" w:fill="auto"/>
            <w:noWrap/>
            <w:hideMark/>
          </w:tcPr>
          <w:p w14:paraId="0953DB5F"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40.27(5.16)</w:t>
            </w:r>
          </w:p>
        </w:tc>
      </w:tr>
      <w:tr w:rsidR="00D44A59" w:rsidRPr="00D44A59" w14:paraId="1E229518" w14:textId="77777777" w:rsidTr="00D44A59">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1A59C7C" w14:textId="77777777" w:rsidR="00D44A59" w:rsidRPr="00D44A59" w:rsidRDefault="00D44A59" w:rsidP="00D44A59">
            <w:pPr>
              <w:spacing w:line="360" w:lineRule="auto"/>
              <w:rPr>
                <w:rFonts w:asciiTheme="minorHAnsi" w:eastAsiaTheme="minorEastAsia" w:hAnsiTheme="minorHAnsi" w:cstheme="minorBidi"/>
                <w:color w:val="auto"/>
                <w:szCs w:val="22"/>
                <w:lang w:eastAsia="en-GB"/>
              </w:rPr>
            </w:pPr>
            <w:r w:rsidRPr="00D44A59">
              <w:rPr>
                <w:rFonts w:asciiTheme="minorHAnsi" w:eastAsiaTheme="minorEastAsia" w:hAnsiTheme="minorHAnsi" w:cstheme="minorBidi"/>
                <w:color w:val="auto"/>
                <w:szCs w:val="22"/>
                <w:lang w:eastAsia="en-GB"/>
              </w:rPr>
              <w:t>51-60</w:t>
            </w:r>
          </w:p>
        </w:tc>
        <w:tc>
          <w:tcPr>
            <w:tcW w:w="0" w:type="auto"/>
            <w:shd w:val="clear" w:color="auto" w:fill="auto"/>
            <w:noWrap/>
            <w:hideMark/>
          </w:tcPr>
          <w:p w14:paraId="1971016A"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17.03(3.49)</w:t>
            </w:r>
          </w:p>
        </w:tc>
        <w:tc>
          <w:tcPr>
            <w:tcW w:w="0" w:type="auto"/>
            <w:shd w:val="clear" w:color="auto" w:fill="auto"/>
            <w:noWrap/>
            <w:hideMark/>
          </w:tcPr>
          <w:p w14:paraId="1F4FF41C"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31.31(4.44)</w:t>
            </w:r>
          </w:p>
        </w:tc>
        <w:tc>
          <w:tcPr>
            <w:tcW w:w="0" w:type="auto"/>
            <w:shd w:val="clear" w:color="auto" w:fill="auto"/>
            <w:noWrap/>
            <w:hideMark/>
          </w:tcPr>
          <w:p w14:paraId="59549D47"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46.17(7.44)</w:t>
            </w:r>
          </w:p>
        </w:tc>
      </w:tr>
      <w:tr w:rsidR="00D44A59" w:rsidRPr="00D44A59" w14:paraId="576601EC" w14:textId="77777777" w:rsidTr="00D44A5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FBE8D91" w14:textId="77777777" w:rsidR="00D44A59" w:rsidRPr="00D44A59" w:rsidRDefault="00D44A59" w:rsidP="00D44A59">
            <w:pPr>
              <w:spacing w:line="360" w:lineRule="auto"/>
              <w:rPr>
                <w:rFonts w:asciiTheme="minorHAnsi" w:eastAsiaTheme="minorEastAsia" w:hAnsiTheme="minorHAnsi" w:cstheme="minorBidi"/>
                <w:color w:val="auto"/>
                <w:szCs w:val="22"/>
                <w:lang w:eastAsia="en-GB"/>
              </w:rPr>
            </w:pPr>
            <w:r w:rsidRPr="00D44A59">
              <w:rPr>
                <w:rFonts w:asciiTheme="minorHAnsi" w:eastAsiaTheme="minorEastAsia" w:hAnsiTheme="minorHAnsi" w:cstheme="minorBidi"/>
                <w:color w:val="auto"/>
                <w:szCs w:val="22"/>
                <w:lang w:eastAsia="en-GB"/>
              </w:rPr>
              <w:t>61-70</w:t>
            </w:r>
          </w:p>
        </w:tc>
        <w:tc>
          <w:tcPr>
            <w:tcW w:w="0" w:type="auto"/>
            <w:shd w:val="clear" w:color="auto" w:fill="auto"/>
            <w:noWrap/>
            <w:hideMark/>
          </w:tcPr>
          <w:p w14:paraId="3C49B0F8"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14.99(3.80)</w:t>
            </w:r>
          </w:p>
        </w:tc>
        <w:tc>
          <w:tcPr>
            <w:tcW w:w="0" w:type="auto"/>
            <w:shd w:val="clear" w:color="auto" w:fill="auto"/>
            <w:noWrap/>
            <w:hideMark/>
          </w:tcPr>
          <w:p w14:paraId="7216E3E5"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28.57(8.08)</w:t>
            </w:r>
          </w:p>
        </w:tc>
        <w:tc>
          <w:tcPr>
            <w:tcW w:w="0" w:type="auto"/>
            <w:shd w:val="clear" w:color="auto" w:fill="auto"/>
            <w:noWrap/>
            <w:hideMark/>
          </w:tcPr>
          <w:p w14:paraId="7331C52B"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48.88(8.21)</w:t>
            </w:r>
          </w:p>
        </w:tc>
      </w:tr>
      <w:tr w:rsidR="00D44A59" w:rsidRPr="00D44A59" w14:paraId="2DAC0E9E" w14:textId="77777777" w:rsidTr="00D44A59">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F64ABF3" w14:textId="77777777" w:rsidR="00D44A59" w:rsidRPr="00D44A59" w:rsidRDefault="00D44A59" w:rsidP="00D44A59">
            <w:pPr>
              <w:spacing w:line="360" w:lineRule="auto"/>
              <w:rPr>
                <w:rFonts w:asciiTheme="minorHAnsi" w:eastAsiaTheme="minorEastAsia" w:hAnsiTheme="minorHAnsi" w:cstheme="minorBidi"/>
                <w:color w:val="auto"/>
                <w:szCs w:val="22"/>
                <w:lang w:eastAsia="en-GB"/>
              </w:rPr>
            </w:pPr>
            <w:r w:rsidRPr="00D44A59">
              <w:rPr>
                <w:rFonts w:asciiTheme="minorHAnsi" w:eastAsiaTheme="minorEastAsia" w:hAnsiTheme="minorHAnsi" w:cstheme="minorBidi"/>
                <w:color w:val="auto"/>
                <w:szCs w:val="22"/>
                <w:lang w:eastAsia="en-GB"/>
              </w:rPr>
              <w:t>71-80</w:t>
            </w:r>
          </w:p>
        </w:tc>
        <w:tc>
          <w:tcPr>
            <w:tcW w:w="0" w:type="auto"/>
            <w:shd w:val="clear" w:color="auto" w:fill="auto"/>
            <w:noWrap/>
            <w:hideMark/>
          </w:tcPr>
          <w:p w14:paraId="542574B9"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25.61(1.91)</w:t>
            </w:r>
          </w:p>
        </w:tc>
        <w:tc>
          <w:tcPr>
            <w:tcW w:w="0" w:type="auto"/>
            <w:shd w:val="clear" w:color="auto" w:fill="auto"/>
            <w:noWrap/>
            <w:hideMark/>
          </w:tcPr>
          <w:p w14:paraId="3BFBC954"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40.98(5.24)</w:t>
            </w:r>
          </w:p>
        </w:tc>
        <w:tc>
          <w:tcPr>
            <w:tcW w:w="0" w:type="auto"/>
            <w:shd w:val="clear" w:color="auto" w:fill="auto"/>
            <w:noWrap/>
            <w:hideMark/>
          </w:tcPr>
          <w:p w14:paraId="4567797A"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58.41(4.84)</w:t>
            </w:r>
          </w:p>
        </w:tc>
      </w:tr>
      <w:tr w:rsidR="00D44A59" w:rsidRPr="00D44A59" w14:paraId="7003B6A0" w14:textId="77777777" w:rsidTr="00D44A5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CB9A04F" w14:textId="77777777" w:rsidR="00D44A59" w:rsidRPr="00D44A59" w:rsidRDefault="00D44A59" w:rsidP="00D44A59">
            <w:pPr>
              <w:spacing w:line="360" w:lineRule="auto"/>
              <w:rPr>
                <w:rFonts w:asciiTheme="minorHAnsi" w:eastAsiaTheme="minorEastAsia" w:hAnsiTheme="minorHAnsi" w:cstheme="minorBidi"/>
                <w:color w:val="auto"/>
                <w:szCs w:val="22"/>
                <w:lang w:eastAsia="en-GB"/>
              </w:rPr>
            </w:pPr>
            <w:r w:rsidRPr="00D44A59">
              <w:rPr>
                <w:rFonts w:asciiTheme="minorHAnsi" w:eastAsiaTheme="minorEastAsia" w:hAnsiTheme="minorHAnsi" w:cstheme="minorBidi"/>
                <w:color w:val="auto"/>
                <w:szCs w:val="22"/>
                <w:lang w:eastAsia="en-GB"/>
              </w:rPr>
              <w:t>81+</w:t>
            </w:r>
          </w:p>
        </w:tc>
        <w:tc>
          <w:tcPr>
            <w:tcW w:w="0" w:type="auto"/>
            <w:shd w:val="clear" w:color="auto" w:fill="auto"/>
            <w:noWrap/>
            <w:hideMark/>
          </w:tcPr>
          <w:p w14:paraId="3847D988"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27.03(2.31)</w:t>
            </w:r>
          </w:p>
        </w:tc>
        <w:tc>
          <w:tcPr>
            <w:tcW w:w="0" w:type="auto"/>
            <w:shd w:val="clear" w:color="auto" w:fill="auto"/>
            <w:noWrap/>
            <w:hideMark/>
          </w:tcPr>
          <w:p w14:paraId="37710049"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46.62(14.41)</w:t>
            </w:r>
          </w:p>
        </w:tc>
        <w:tc>
          <w:tcPr>
            <w:tcW w:w="0" w:type="auto"/>
            <w:shd w:val="clear" w:color="auto" w:fill="auto"/>
            <w:noWrap/>
            <w:hideMark/>
          </w:tcPr>
          <w:p w14:paraId="0524CE1C"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sidRPr="00D44A59">
              <w:rPr>
                <w:rFonts w:asciiTheme="minorHAnsi" w:eastAsiaTheme="minorEastAsia" w:hAnsiTheme="minorHAnsi" w:cstheme="minorBidi"/>
                <w:szCs w:val="22"/>
                <w:lang w:eastAsia="en-GB"/>
              </w:rPr>
              <w:t>56.41(6.89)</w:t>
            </w:r>
          </w:p>
        </w:tc>
      </w:tr>
    </w:tbl>
    <w:p w14:paraId="598209A4" w14:textId="77777777" w:rsidR="00D44A59" w:rsidRPr="00D44A59" w:rsidRDefault="00D44A59" w:rsidP="00D44A59">
      <w:pPr>
        <w:spacing w:line="360" w:lineRule="auto"/>
        <w:rPr>
          <w:lang w:eastAsia="en-GB"/>
        </w:rPr>
      </w:pPr>
    </w:p>
    <w:p w14:paraId="6CB8B99C" w14:textId="77777777" w:rsidR="00D44A59" w:rsidRPr="00D44A59" w:rsidRDefault="00D44A59" w:rsidP="00D44A59">
      <w:pPr>
        <w:spacing w:line="360" w:lineRule="auto"/>
        <w:rPr>
          <w:lang w:eastAsia="en-GB"/>
        </w:rPr>
      </w:pPr>
    </w:p>
    <w:p w14:paraId="05B57822" w14:textId="77777777" w:rsidR="00D44A59" w:rsidRPr="00D44A59" w:rsidRDefault="00D44A59" w:rsidP="00D44A59">
      <w:pPr>
        <w:spacing w:line="360" w:lineRule="auto"/>
        <w:rPr>
          <w:lang w:eastAsia="en-GB"/>
        </w:rPr>
      </w:pPr>
    </w:p>
    <w:p w14:paraId="1DCE578B" w14:textId="77777777" w:rsidR="00D44A59" w:rsidRPr="00D44A59" w:rsidRDefault="00D44A59" w:rsidP="00D44A59">
      <w:pPr>
        <w:spacing w:line="360" w:lineRule="auto"/>
        <w:rPr>
          <w:lang w:eastAsia="en-GB"/>
        </w:rPr>
      </w:pPr>
    </w:p>
    <w:p w14:paraId="100122E6" w14:textId="77777777" w:rsidR="00D44A59" w:rsidRPr="00D44A59" w:rsidRDefault="00D44A59" w:rsidP="00D44A59">
      <w:pPr>
        <w:spacing w:line="360" w:lineRule="auto"/>
        <w:rPr>
          <w:lang w:eastAsia="en-GB"/>
        </w:rPr>
      </w:pPr>
    </w:p>
    <w:p w14:paraId="16A49C43" w14:textId="77777777" w:rsidR="00D44A59" w:rsidRPr="00D44A59" w:rsidRDefault="00D44A59" w:rsidP="00D44A59">
      <w:pPr>
        <w:spacing w:line="360" w:lineRule="auto"/>
        <w:rPr>
          <w:lang w:eastAsia="en-GB"/>
        </w:rPr>
      </w:pPr>
    </w:p>
    <w:p w14:paraId="440B6D7D" w14:textId="77777777" w:rsidR="00D44A59" w:rsidRPr="00D44A59" w:rsidRDefault="00D44A59" w:rsidP="00D44A59">
      <w:pPr>
        <w:spacing w:line="360" w:lineRule="auto"/>
        <w:rPr>
          <w:lang w:eastAsia="en-GB"/>
        </w:rPr>
      </w:pPr>
    </w:p>
    <w:p w14:paraId="05742244" w14:textId="77777777" w:rsidR="00D44A59" w:rsidRPr="00D44A59" w:rsidRDefault="00D44A59" w:rsidP="00D44A59">
      <w:pPr>
        <w:spacing w:line="360" w:lineRule="auto"/>
        <w:rPr>
          <w:lang w:eastAsia="en-GB"/>
        </w:rPr>
      </w:pPr>
    </w:p>
    <w:p w14:paraId="5353339D" w14:textId="77777777" w:rsidR="00D44A59" w:rsidRPr="00D44A59" w:rsidRDefault="00D44A59" w:rsidP="00D44A59">
      <w:pPr>
        <w:spacing w:line="360" w:lineRule="auto"/>
        <w:rPr>
          <w:lang w:eastAsia="en-GB"/>
        </w:rPr>
      </w:pPr>
    </w:p>
    <w:p w14:paraId="39EFEE9E" w14:textId="77777777" w:rsidR="00D44A59" w:rsidRPr="00D44A59" w:rsidRDefault="00D44A59" w:rsidP="00D44A59">
      <w:pPr>
        <w:spacing w:line="360" w:lineRule="auto"/>
        <w:rPr>
          <w:lang w:eastAsia="en-GB"/>
        </w:rPr>
      </w:pPr>
    </w:p>
    <w:p w14:paraId="44A20268" w14:textId="77777777" w:rsidR="00194ED3" w:rsidRDefault="00194ED3" w:rsidP="00AF1BB0">
      <w:pPr>
        <w:spacing w:line="360" w:lineRule="auto"/>
      </w:pPr>
      <w:r>
        <w:t>In a further post hoc analysis using Bonferroni corr</w:t>
      </w:r>
      <w:r w:rsidR="00C1600E">
        <w:t>ection the differences for</w:t>
      </w:r>
      <w:r w:rsidR="00E65A83">
        <w:t xml:space="preserve"> matri</w:t>
      </w:r>
      <w:r w:rsidR="005F7671">
        <w:t>ce</w:t>
      </w:r>
      <w:r>
        <w:t xml:space="preserve"> 1 and 2 were between </w:t>
      </w:r>
      <w:r w:rsidR="00C1600E">
        <w:t xml:space="preserve">age groups 21-30, 31-40, 41-50 and </w:t>
      </w:r>
      <w:r>
        <w:t>51-</w:t>
      </w:r>
      <w:r w:rsidR="00C1600E">
        <w:t>60, 61-</w:t>
      </w:r>
      <w:r w:rsidR="00C1600E">
        <w:lastRenderedPageBreak/>
        <w:t>70, 71-80, 80+</w:t>
      </w:r>
      <w:r w:rsidR="00D44A59">
        <w:t xml:space="preserve"> (p&lt;0.05). For matri</w:t>
      </w:r>
      <w:r w:rsidR="005F7671">
        <w:t>ce</w:t>
      </w:r>
      <w:r>
        <w:t xml:space="preserve"> 3 t</w:t>
      </w:r>
      <w:r w:rsidR="00DE7C21">
        <w:t>he differences were between 21-30, 31-40, 41-50, 51-60, 61-70</w:t>
      </w:r>
      <w:r>
        <w:t xml:space="preserve"> and 71-80</w:t>
      </w:r>
      <w:r w:rsidR="00DE7C21">
        <w:t>, 80</w:t>
      </w:r>
      <w:r>
        <w:t>+ age groups, (p&lt;0.05).</w:t>
      </w:r>
    </w:p>
    <w:p w14:paraId="164335E9" w14:textId="77777777" w:rsidR="00D44A59" w:rsidRDefault="00804752" w:rsidP="004438BD">
      <w:pPr>
        <w:pStyle w:val="Heading3"/>
        <w:numPr>
          <w:ilvl w:val="2"/>
          <w:numId w:val="7"/>
        </w:numPr>
      </w:pPr>
      <w:r>
        <w:t>Cancellation score</w:t>
      </w:r>
    </w:p>
    <w:p w14:paraId="2B77F53A" w14:textId="77777777" w:rsidR="00D44A59" w:rsidRPr="00D44A59" w:rsidRDefault="00D44A59" w:rsidP="00D44A59">
      <w:pPr>
        <w:spacing w:line="360" w:lineRule="auto"/>
      </w:pPr>
      <w:r w:rsidRPr="00D44A59">
        <w:t>No gender differences were observed in the analysis carried out.</w:t>
      </w:r>
      <w:r w:rsidRPr="00D44A59">
        <w:rPr>
          <w:lang w:val="en"/>
        </w:rPr>
        <w:t xml:space="preserve"> Table 6.</w:t>
      </w:r>
      <w:r w:rsidR="00F94BBA">
        <w:rPr>
          <w:lang w:val="en"/>
        </w:rPr>
        <w:t>23</w:t>
      </w:r>
      <w:r w:rsidRPr="00D44A59">
        <w:rPr>
          <w:lang w:val="en"/>
        </w:rPr>
        <w:t xml:space="preserve"> shows the differences between the age groups on their average performance on the cancellation task. In a one way ANOVA, there were significant differences observed between the groups for cancellation score </w:t>
      </w:r>
      <w:r w:rsidRPr="00D44A59">
        <w:t>(F (6, 122) = 20.58, p&lt;0.001)</w:t>
      </w:r>
      <w:r w:rsidRPr="00D44A59">
        <w:rPr>
          <w:lang w:val="en"/>
        </w:rPr>
        <w:t xml:space="preserve">, false alarms </w:t>
      </w:r>
      <w:r w:rsidRPr="00D44A59">
        <w:t xml:space="preserve">(F (6, 122) = 10.25, p&lt;0.001) </w:t>
      </w:r>
      <w:r w:rsidRPr="00D44A59">
        <w:rPr>
          <w:lang w:val="en"/>
        </w:rPr>
        <w:t xml:space="preserve">and omissions </w:t>
      </w:r>
      <w:r w:rsidRPr="00D44A59">
        <w:t xml:space="preserve">(F (6, 122) = 20.58, p&lt;0.001). </w:t>
      </w:r>
    </w:p>
    <w:p w14:paraId="340773C9" w14:textId="77777777" w:rsidR="00D44A59" w:rsidRPr="00D44A59" w:rsidRDefault="00D44A59" w:rsidP="00D44A59">
      <w:pPr>
        <w:spacing w:line="360" w:lineRule="auto"/>
        <w:rPr>
          <w:bCs/>
        </w:rPr>
      </w:pPr>
      <w:r w:rsidRPr="00D44A59">
        <w:rPr>
          <w:bCs/>
        </w:rPr>
        <w:t xml:space="preserve"> </w:t>
      </w:r>
    </w:p>
    <w:p w14:paraId="1CF1A4F6" w14:textId="77777777" w:rsidR="00D44A59" w:rsidRPr="00D44A59" w:rsidRDefault="00D44A59" w:rsidP="00D44A59">
      <w:pPr>
        <w:pStyle w:val="Caption"/>
        <w:keepNext/>
        <w:rPr>
          <w:b w:val="0"/>
          <w:sz w:val="24"/>
        </w:rPr>
      </w:pPr>
      <w:bookmarkStart w:id="246" w:name="_Toc436932753"/>
      <w:r w:rsidRPr="00D44A59">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23</w:t>
      </w:r>
      <w:r w:rsidR="007D2D0D">
        <w:rPr>
          <w:b w:val="0"/>
          <w:sz w:val="24"/>
        </w:rPr>
        <w:fldChar w:fldCharType="end"/>
      </w:r>
      <w:r w:rsidRPr="00D44A59">
        <w:rPr>
          <w:b w:val="0"/>
          <w:sz w:val="24"/>
        </w:rPr>
        <w:t xml:space="preserve"> Mean (SD) performance on digit cancellation scores, false alarms and omissions per age group.</w:t>
      </w:r>
      <w:bookmarkEnd w:id="246"/>
    </w:p>
    <w:tbl>
      <w:tblPr>
        <w:tblStyle w:val="MediumShading2-Accent61"/>
        <w:tblpPr w:leftFromText="180" w:rightFromText="180" w:vertAnchor="text" w:horzAnchor="margin" w:tblpY="155"/>
        <w:tblW w:w="7082" w:type="dxa"/>
        <w:tblLook w:val="04A0" w:firstRow="1" w:lastRow="0" w:firstColumn="1" w:lastColumn="0" w:noHBand="0" w:noVBand="1"/>
      </w:tblPr>
      <w:tblGrid>
        <w:gridCol w:w="1550"/>
        <w:gridCol w:w="2377"/>
        <w:gridCol w:w="1711"/>
        <w:gridCol w:w="1444"/>
      </w:tblGrid>
      <w:tr w:rsidR="00D44A59" w:rsidRPr="00D44A59" w14:paraId="4ABD240C" w14:textId="77777777" w:rsidTr="00D44A59">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0" w:type="auto"/>
            <w:shd w:val="clear" w:color="auto" w:fill="auto"/>
            <w:noWrap/>
            <w:hideMark/>
          </w:tcPr>
          <w:p w14:paraId="7D523B05" w14:textId="77777777" w:rsidR="00D44A59" w:rsidRPr="00D44A59" w:rsidRDefault="00D44A59" w:rsidP="00D44A59">
            <w:pPr>
              <w:spacing w:line="360" w:lineRule="auto"/>
              <w:rPr>
                <w:rFonts w:asciiTheme="minorHAnsi" w:eastAsiaTheme="minorEastAsia" w:hAnsiTheme="minorHAnsi" w:cstheme="minorBidi"/>
                <w:color w:val="auto"/>
                <w:szCs w:val="22"/>
              </w:rPr>
            </w:pPr>
            <w:r w:rsidRPr="00D44A59">
              <w:rPr>
                <w:rFonts w:asciiTheme="minorHAnsi" w:eastAsiaTheme="minorEastAsia" w:hAnsiTheme="minorHAnsi" w:cstheme="minorBidi"/>
                <w:color w:val="auto"/>
                <w:szCs w:val="22"/>
              </w:rPr>
              <w:t>Age groups</w:t>
            </w:r>
          </w:p>
        </w:tc>
        <w:tc>
          <w:tcPr>
            <w:tcW w:w="0" w:type="auto"/>
            <w:shd w:val="clear" w:color="auto" w:fill="auto"/>
            <w:noWrap/>
            <w:hideMark/>
          </w:tcPr>
          <w:p w14:paraId="56AF1DDC" w14:textId="77777777" w:rsidR="00D44A59" w:rsidRPr="00D44A59" w:rsidRDefault="00D44A59" w:rsidP="00D44A59">
            <w:pPr>
              <w:spacing w:line="36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D44A59">
              <w:rPr>
                <w:rFonts w:asciiTheme="minorHAnsi" w:eastAsiaTheme="minorEastAsia" w:hAnsiTheme="minorHAnsi" w:cstheme="minorBidi"/>
                <w:color w:val="auto"/>
                <w:szCs w:val="22"/>
              </w:rPr>
              <w:t>Cancellation Score</w:t>
            </w:r>
          </w:p>
        </w:tc>
        <w:tc>
          <w:tcPr>
            <w:tcW w:w="0" w:type="auto"/>
            <w:shd w:val="clear" w:color="auto" w:fill="auto"/>
            <w:noWrap/>
            <w:hideMark/>
          </w:tcPr>
          <w:p w14:paraId="17196242" w14:textId="77777777" w:rsidR="00D44A59" w:rsidRPr="00D44A59" w:rsidRDefault="00D44A59" w:rsidP="00D44A59">
            <w:pPr>
              <w:spacing w:line="36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D44A59">
              <w:rPr>
                <w:rFonts w:asciiTheme="minorHAnsi" w:eastAsiaTheme="minorEastAsia" w:hAnsiTheme="minorHAnsi" w:cstheme="minorBidi"/>
                <w:color w:val="auto"/>
                <w:szCs w:val="22"/>
              </w:rPr>
              <w:t>False Alarms</w:t>
            </w:r>
          </w:p>
        </w:tc>
        <w:tc>
          <w:tcPr>
            <w:tcW w:w="0" w:type="auto"/>
            <w:shd w:val="clear" w:color="auto" w:fill="auto"/>
            <w:noWrap/>
            <w:hideMark/>
          </w:tcPr>
          <w:p w14:paraId="43DB2F94" w14:textId="77777777" w:rsidR="00D44A59" w:rsidRPr="00D44A59" w:rsidRDefault="00D44A59" w:rsidP="00D44A59">
            <w:pPr>
              <w:spacing w:line="36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D44A59">
              <w:rPr>
                <w:rFonts w:asciiTheme="minorHAnsi" w:eastAsiaTheme="minorEastAsia" w:hAnsiTheme="minorHAnsi" w:cstheme="minorBidi"/>
                <w:color w:val="auto"/>
                <w:szCs w:val="22"/>
              </w:rPr>
              <w:t>Omissions</w:t>
            </w:r>
          </w:p>
        </w:tc>
      </w:tr>
      <w:tr w:rsidR="00D44A59" w:rsidRPr="00D44A59" w14:paraId="00A658B7" w14:textId="77777777" w:rsidTr="00D44A5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51CADAF" w14:textId="77777777" w:rsidR="00D44A59" w:rsidRPr="00D44A59" w:rsidRDefault="00D44A59" w:rsidP="00D44A59">
            <w:pPr>
              <w:spacing w:line="360" w:lineRule="auto"/>
              <w:rPr>
                <w:rFonts w:asciiTheme="minorHAnsi" w:eastAsiaTheme="minorEastAsia" w:hAnsiTheme="minorHAnsi" w:cstheme="minorBidi"/>
                <w:color w:val="auto"/>
                <w:szCs w:val="22"/>
              </w:rPr>
            </w:pPr>
            <w:r w:rsidRPr="00D44A59">
              <w:rPr>
                <w:rFonts w:asciiTheme="minorHAnsi" w:eastAsiaTheme="minorEastAsia" w:hAnsiTheme="minorHAnsi" w:cstheme="minorBidi"/>
                <w:color w:val="auto"/>
                <w:szCs w:val="22"/>
              </w:rPr>
              <w:t>21-30</w:t>
            </w:r>
          </w:p>
        </w:tc>
        <w:tc>
          <w:tcPr>
            <w:tcW w:w="0" w:type="auto"/>
            <w:shd w:val="clear" w:color="auto" w:fill="auto"/>
            <w:noWrap/>
            <w:hideMark/>
          </w:tcPr>
          <w:p w14:paraId="483FFDCC"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58.5(1.40)</w:t>
            </w:r>
          </w:p>
        </w:tc>
        <w:tc>
          <w:tcPr>
            <w:tcW w:w="0" w:type="auto"/>
            <w:shd w:val="clear" w:color="auto" w:fill="auto"/>
            <w:noWrap/>
            <w:hideMark/>
          </w:tcPr>
          <w:p w14:paraId="59F8522D"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0.25(0.72)</w:t>
            </w:r>
          </w:p>
        </w:tc>
        <w:tc>
          <w:tcPr>
            <w:tcW w:w="0" w:type="auto"/>
            <w:shd w:val="clear" w:color="auto" w:fill="auto"/>
            <w:noWrap/>
            <w:hideMark/>
          </w:tcPr>
          <w:p w14:paraId="267564BC"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1.5(1.40)</w:t>
            </w:r>
          </w:p>
        </w:tc>
      </w:tr>
      <w:tr w:rsidR="00D44A59" w:rsidRPr="00D44A59" w14:paraId="07FC1258" w14:textId="77777777" w:rsidTr="00D44A59">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8A624D9" w14:textId="77777777" w:rsidR="00D44A59" w:rsidRPr="00D44A59" w:rsidRDefault="00D44A59" w:rsidP="00D44A59">
            <w:pPr>
              <w:spacing w:line="360" w:lineRule="auto"/>
              <w:rPr>
                <w:rFonts w:asciiTheme="minorHAnsi" w:eastAsiaTheme="minorEastAsia" w:hAnsiTheme="minorHAnsi" w:cstheme="minorBidi"/>
                <w:color w:val="auto"/>
                <w:szCs w:val="22"/>
              </w:rPr>
            </w:pPr>
            <w:r w:rsidRPr="00D44A59">
              <w:rPr>
                <w:rFonts w:asciiTheme="minorHAnsi" w:eastAsiaTheme="minorEastAsia" w:hAnsiTheme="minorHAnsi" w:cstheme="minorBidi"/>
                <w:color w:val="auto"/>
                <w:szCs w:val="22"/>
              </w:rPr>
              <w:t>31-40</w:t>
            </w:r>
          </w:p>
        </w:tc>
        <w:tc>
          <w:tcPr>
            <w:tcW w:w="0" w:type="auto"/>
            <w:shd w:val="clear" w:color="auto" w:fill="auto"/>
            <w:noWrap/>
            <w:hideMark/>
          </w:tcPr>
          <w:p w14:paraId="68E04D6E"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57.35(2.30)</w:t>
            </w:r>
          </w:p>
        </w:tc>
        <w:tc>
          <w:tcPr>
            <w:tcW w:w="0" w:type="auto"/>
            <w:shd w:val="clear" w:color="auto" w:fill="auto"/>
            <w:noWrap/>
            <w:hideMark/>
          </w:tcPr>
          <w:p w14:paraId="00076DF0"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0.1(0.31)</w:t>
            </w:r>
          </w:p>
        </w:tc>
        <w:tc>
          <w:tcPr>
            <w:tcW w:w="0" w:type="auto"/>
            <w:shd w:val="clear" w:color="auto" w:fill="auto"/>
            <w:noWrap/>
            <w:hideMark/>
          </w:tcPr>
          <w:p w14:paraId="38113A73"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2.65(2.30)</w:t>
            </w:r>
          </w:p>
        </w:tc>
      </w:tr>
      <w:tr w:rsidR="00D44A59" w:rsidRPr="00D44A59" w14:paraId="4D75F7E5" w14:textId="77777777" w:rsidTr="00D44A5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C585C6F" w14:textId="77777777" w:rsidR="00D44A59" w:rsidRPr="00D44A59" w:rsidRDefault="00D44A59" w:rsidP="00D44A59">
            <w:pPr>
              <w:spacing w:line="360" w:lineRule="auto"/>
              <w:rPr>
                <w:rFonts w:asciiTheme="minorHAnsi" w:eastAsiaTheme="minorEastAsia" w:hAnsiTheme="minorHAnsi" w:cstheme="minorBidi"/>
                <w:color w:val="auto"/>
                <w:szCs w:val="22"/>
              </w:rPr>
            </w:pPr>
            <w:r w:rsidRPr="00D44A59">
              <w:rPr>
                <w:rFonts w:asciiTheme="minorHAnsi" w:eastAsiaTheme="minorEastAsia" w:hAnsiTheme="minorHAnsi" w:cstheme="minorBidi"/>
                <w:color w:val="auto"/>
                <w:szCs w:val="22"/>
              </w:rPr>
              <w:t>41-50</w:t>
            </w:r>
          </w:p>
        </w:tc>
        <w:tc>
          <w:tcPr>
            <w:tcW w:w="0" w:type="auto"/>
            <w:shd w:val="clear" w:color="auto" w:fill="auto"/>
            <w:noWrap/>
            <w:hideMark/>
          </w:tcPr>
          <w:p w14:paraId="14DEFD72"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57.45(2.31)</w:t>
            </w:r>
          </w:p>
        </w:tc>
        <w:tc>
          <w:tcPr>
            <w:tcW w:w="0" w:type="auto"/>
            <w:shd w:val="clear" w:color="auto" w:fill="auto"/>
            <w:noWrap/>
            <w:hideMark/>
          </w:tcPr>
          <w:p w14:paraId="49ADC047"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0.1(0.31)</w:t>
            </w:r>
          </w:p>
        </w:tc>
        <w:tc>
          <w:tcPr>
            <w:tcW w:w="0" w:type="auto"/>
            <w:shd w:val="clear" w:color="auto" w:fill="auto"/>
            <w:noWrap/>
            <w:hideMark/>
          </w:tcPr>
          <w:p w14:paraId="29B630AC"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2.55(2.31)</w:t>
            </w:r>
          </w:p>
        </w:tc>
      </w:tr>
      <w:tr w:rsidR="00D44A59" w:rsidRPr="00D44A59" w14:paraId="40D6D258" w14:textId="77777777" w:rsidTr="00D44A59">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1B3FBFC" w14:textId="77777777" w:rsidR="00D44A59" w:rsidRPr="00D44A59" w:rsidRDefault="00D44A59" w:rsidP="00D44A59">
            <w:pPr>
              <w:spacing w:line="360" w:lineRule="auto"/>
              <w:rPr>
                <w:rFonts w:asciiTheme="minorHAnsi" w:eastAsiaTheme="minorEastAsia" w:hAnsiTheme="minorHAnsi" w:cstheme="minorBidi"/>
                <w:color w:val="auto"/>
                <w:szCs w:val="22"/>
              </w:rPr>
            </w:pPr>
            <w:r w:rsidRPr="00D44A59">
              <w:rPr>
                <w:rFonts w:asciiTheme="minorHAnsi" w:eastAsiaTheme="minorEastAsia" w:hAnsiTheme="minorHAnsi" w:cstheme="minorBidi"/>
                <w:color w:val="auto"/>
                <w:szCs w:val="22"/>
              </w:rPr>
              <w:t>51-60</w:t>
            </w:r>
          </w:p>
        </w:tc>
        <w:tc>
          <w:tcPr>
            <w:tcW w:w="0" w:type="auto"/>
            <w:shd w:val="clear" w:color="auto" w:fill="auto"/>
            <w:noWrap/>
            <w:hideMark/>
          </w:tcPr>
          <w:p w14:paraId="30D6CCB0"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55.95(2.95)</w:t>
            </w:r>
          </w:p>
        </w:tc>
        <w:tc>
          <w:tcPr>
            <w:tcW w:w="0" w:type="auto"/>
            <w:shd w:val="clear" w:color="auto" w:fill="auto"/>
            <w:noWrap/>
            <w:hideMark/>
          </w:tcPr>
          <w:p w14:paraId="3B77431F"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0.3(0.57)</w:t>
            </w:r>
          </w:p>
        </w:tc>
        <w:tc>
          <w:tcPr>
            <w:tcW w:w="0" w:type="auto"/>
            <w:shd w:val="clear" w:color="auto" w:fill="auto"/>
            <w:noWrap/>
            <w:hideMark/>
          </w:tcPr>
          <w:p w14:paraId="6956C52A"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4.05(2.95)</w:t>
            </w:r>
          </w:p>
        </w:tc>
      </w:tr>
      <w:tr w:rsidR="00D44A59" w:rsidRPr="00D44A59" w14:paraId="4E7384F4" w14:textId="77777777" w:rsidTr="00D44A5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C505E00" w14:textId="77777777" w:rsidR="00D44A59" w:rsidRPr="00D44A59" w:rsidRDefault="00D44A59" w:rsidP="00D44A59">
            <w:pPr>
              <w:spacing w:line="360" w:lineRule="auto"/>
              <w:rPr>
                <w:rFonts w:asciiTheme="minorHAnsi" w:eastAsiaTheme="minorEastAsia" w:hAnsiTheme="minorHAnsi" w:cstheme="minorBidi"/>
                <w:color w:val="auto"/>
                <w:szCs w:val="22"/>
              </w:rPr>
            </w:pPr>
            <w:r w:rsidRPr="00D44A59">
              <w:rPr>
                <w:rFonts w:asciiTheme="minorHAnsi" w:eastAsiaTheme="minorEastAsia" w:hAnsiTheme="minorHAnsi" w:cstheme="minorBidi"/>
                <w:color w:val="auto"/>
                <w:szCs w:val="22"/>
              </w:rPr>
              <w:t>61-70</w:t>
            </w:r>
          </w:p>
        </w:tc>
        <w:tc>
          <w:tcPr>
            <w:tcW w:w="0" w:type="auto"/>
            <w:shd w:val="clear" w:color="auto" w:fill="auto"/>
            <w:noWrap/>
            <w:hideMark/>
          </w:tcPr>
          <w:p w14:paraId="0232EC49"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54.15(2.68)</w:t>
            </w:r>
          </w:p>
        </w:tc>
        <w:tc>
          <w:tcPr>
            <w:tcW w:w="0" w:type="auto"/>
            <w:shd w:val="clear" w:color="auto" w:fill="auto"/>
            <w:noWrap/>
            <w:hideMark/>
          </w:tcPr>
          <w:p w14:paraId="769F6E87"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0.6(0.82)</w:t>
            </w:r>
          </w:p>
        </w:tc>
        <w:tc>
          <w:tcPr>
            <w:tcW w:w="0" w:type="auto"/>
            <w:shd w:val="clear" w:color="auto" w:fill="auto"/>
            <w:noWrap/>
            <w:hideMark/>
          </w:tcPr>
          <w:p w14:paraId="5D603238"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5.85(2.68)</w:t>
            </w:r>
          </w:p>
        </w:tc>
      </w:tr>
      <w:tr w:rsidR="00D44A59" w:rsidRPr="00D44A59" w14:paraId="170C4898" w14:textId="77777777" w:rsidTr="00D44A59">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0C07316" w14:textId="77777777" w:rsidR="00D44A59" w:rsidRPr="00D44A59" w:rsidRDefault="00D44A59" w:rsidP="00D44A59">
            <w:pPr>
              <w:spacing w:line="360" w:lineRule="auto"/>
              <w:rPr>
                <w:rFonts w:asciiTheme="minorHAnsi" w:eastAsiaTheme="minorEastAsia" w:hAnsiTheme="minorHAnsi" w:cstheme="minorBidi"/>
                <w:color w:val="auto"/>
                <w:szCs w:val="22"/>
              </w:rPr>
            </w:pPr>
            <w:r w:rsidRPr="00D44A59">
              <w:rPr>
                <w:rFonts w:asciiTheme="minorHAnsi" w:eastAsiaTheme="minorEastAsia" w:hAnsiTheme="minorHAnsi" w:cstheme="minorBidi"/>
                <w:color w:val="auto"/>
                <w:szCs w:val="22"/>
              </w:rPr>
              <w:t>71-80</w:t>
            </w:r>
          </w:p>
        </w:tc>
        <w:tc>
          <w:tcPr>
            <w:tcW w:w="0" w:type="auto"/>
            <w:shd w:val="clear" w:color="auto" w:fill="auto"/>
            <w:noWrap/>
            <w:hideMark/>
          </w:tcPr>
          <w:p w14:paraId="320BE2CB"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51.85(2.03)</w:t>
            </w:r>
          </w:p>
        </w:tc>
        <w:tc>
          <w:tcPr>
            <w:tcW w:w="0" w:type="auto"/>
            <w:shd w:val="clear" w:color="auto" w:fill="auto"/>
            <w:noWrap/>
            <w:hideMark/>
          </w:tcPr>
          <w:p w14:paraId="0D084A62"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1.35(1.46)</w:t>
            </w:r>
          </w:p>
        </w:tc>
        <w:tc>
          <w:tcPr>
            <w:tcW w:w="0" w:type="auto"/>
            <w:shd w:val="clear" w:color="auto" w:fill="auto"/>
            <w:noWrap/>
            <w:hideMark/>
          </w:tcPr>
          <w:p w14:paraId="121A53C4" w14:textId="77777777" w:rsidR="00D44A59" w:rsidRPr="00D44A59" w:rsidRDefault="00D44A59" w:rsidP="00D44A5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8.15(2.03)</w:t>
            </w:r>
          </w:p>
        </w:tc>
      </w:tr>
      <w:tr w:rsidR="00D44A59" w:rsidRPr="00D44A59" w14:paraId="57CB2579" w14:textId="77777777" w:rsidTr="00D44A5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D49A025" w14:textId="77777777" w:rsidR="00D44A59" w:rsidRPr="00D44A59" w:rsidRDefault="00D44A59" w:rsidP="00D44A59">
            <w:pPr>
              <w:spacing w:line="360" w:lineRule="auto"/>
              <w:rPr>
                <w:rFonts w:asciiTheme="minorHAnsi" w:eastAsiaTheme="minorEastAsia" w:hAnsiTheme="minorHAnsi" w:cstheme="minorBidi"/>
                <w:color w:val="auto"/>
                <w:szCs w:val="22"/>
              </w:rPr>
            </w:pPr>
            <w:r w:rsidRPr="00D44A59">
              <w:rPr>
                <w:rFonts w:asciiTheme="minorHAnsi" w:eastAsiaTheme="minorEastAsia" w:hAnsiTheme="minorHAnsi" w:cstheme="minorBidi"/>
                <w:color w:val="auto"/>
                <w:szCs w:val="22"/>
              </w:rPr>
              <w:t>81+</w:t>
            </w:r>
          </w:p>
        </w:tc>
        <w:tc>
          <w:tcPr>
            <w:tcW w:w="0" w:type="auto"/>
            <w:shd w:val="clear" w:color="auto" w:fill="auto"/>
            <w:noWrap/>
            <w:hideMark/>
          </w:tcPr>
          <w:p w14:paraId="1C919CBC"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49.67(5.69)</w:t>
            </w:r>
          </w:p>
        </w:tc>
        <w:tc>
          <w:tcPr>
            <w:tcW w:w="0" w:type="auto"/>
            <w:shd w:val="clear" w:color="auto" w:fill="auto"/>
            <w:noWrap/>
            <w:hideMark/>
          </w:tcPr>
          <w:p w14:paraId="1936A45A"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3(1.73)</w:t>
            </w:r>
          </w:p>
        </w:tc>
        <w:tc>
          <w:tcPr>
            <w:tcW w:w="0" w:type="auto"/>
            <w:shd w:val="clear" w:color="auto" w:fill="auto"/>
            <w:noWrap/>
            <w:hideMark/>
          </w:tcPr>
          <w:p w14:paraId="604BD22E" w14:textId="77777777" w:rsidR="00D44A59" w:rsidRPr="00D44A59" w:rsidRDefault="00D44A59" w:rsidP="00D44A5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D44A59">
              <w:rPr>
                <w:rFonts w:asciiTheme="minorHAnsi" w:eastAsiaTheme="minorEastAsia" w:hAnsiTheme="minorHAnsi" w:cstheme="minorBidi"/>
                <w:szCs w:val="22"/>
              </w:rPr>
              <w:t>10.33(5.68)</w:t>
            </w:r>
          </w:p>
        </w:tc>
      </w:tr>
    </w:tbl>
    <w:p w14:paraId="276968FA" w14:textId="77777777" w:rsidR="00D44A59" w:rsidRPr="00D44A59" w:rsidRDefault="00D44A59" w:rsidP="00D44A59">
      <w:pPr>
        <w:spacing w:line="360" w:lineRule="auto"/>
        <w:rPr>
          <w:lang w:val="en"/>
        </w:rPr>
      </w:pPr>
    </w:p>
    <w:p w14:paraId="11ED0661" w14:textId="77777777" w:rsidR="00D44A59" w:rsidRPr="00D44A59" w:rsidRDefault="00D44A59" w:rsidP="00D44A59">
      <w:pPr>
        <w:spacing w:line="360" w:lineRule="auto"/>
        <w:rPr>
          <w:lang w:val="en"/>
        </w:rPr>
      </w:pPr>
    </w:p>
    <w:p w14:paraId="4D1A7C9F" w14:textId="77777777" w:rsidR="00D44A59" w:rsidRPr="00D44A59" w:rsidRDefault="00D44A59" w:rsidP="00D44A59">
      <w:pPr>
        <w:spacing w:line="360" w:lineRule="auto"/>
        <w:rPr>
          <w:lang w:val="en"/>
        </w:rPr>
      </w:pPr>
    </w:p>
    <w:p w14:paraId="0C2BC13F" w14:textId="77777777" w:rsidR="00D44A59" w:rsidRPr="00D44A59" w:rsidRDefault="00D44A59" w:rsidP="00D44A59">
      <w:pPr>
        <w:spacing w:line="360" w:lineRule="auto"/>
        <w:rPr>
          <w:lang w:val="en"/>
        </w:rPr>
      </w:pPr>
    </w:p>
    <w:p w14:paraId="05A14D6E" w14:textId="77777777" w:rsidR="00D44A59" w:rsidRPr="00D44A59" w:rsidRDefault="00D44A59" w:rsidP="00D44A59">
      <w:pPr>
        <w:spacing w:line="360" w:lineRule="auto"/>
        <w:rPr>
          <w:lang w:val="en"/>
        </w:rPr>
      </w:pPr>
    </w:p>
    <w:p w14:paraId="182429A3" w14:textId="77777777" w:rsidR="00D44A59" w:rsidRPr="00D44A59" w:rsidRDefault="00D44A59" w:rsidP="00D44A59">
      <w:pPr>
        <w:spacing w:line="360" w:lineRule="auto"/>
        <w:rPr>
          <w:lang w:val="en"/>
        </w:rPr>
      </w:pPr>
    </w:p>
    <w:p w14:paraId="3E5E204A" w14:textId="77777777" w:rsidR="00D44A59" w:rsidRPr="00D44A59" w:rsidRDefault="00D44A59" w:rsidP="00D44A59">
      <w:pPr>
        <w:spacing w:line="360" w:lineRule="auto"/>
        <w:rPr>
          <w:lang w:val="en"/>
        </w:rPr>
      </w:pPr>
    </w:p>
    <w:p w14:paraId="3C099B10" w14:textId="77777777" w:rsidR="00D44A59" w:rsidRPr="00D44A59" w:rsidRDefault="00D44A59" w:rsidP="00D44A59">
      <w:pPr>
        <w:spacing w:line="360" w:lineRule="auto"/>
        <w:rPr>
          <w:lang w:val="en"/>
        </w:rPr>
      </w:pPr>
    </w:p>
    <w:p w14:paraId="578E8908" w14:textId="77777777" w:rsidR="00D44A59" w:rsidRPr="00D44A59" w:rsidRDefault="00D44A59" w:rsidP="00D44A59">
      <w:pPr>
        <w:spacing w:line="360" w:lineRule="auto"/>
        <w:rPr>
          <w:lang w:val="en"/>
        </w:rPr>
      </w:pPr>
    </w:p>
    <w:p w14:paraId="122BD80B" w14:textId="77777777" w:rsidR="00D44A59" w:rsidRPr="00D44A59" w:rsidRDefault="00D44A59" w:rsidP="00D44A59">
      <w:pPr>
        <w:spacing w:line="360" w:lineRule="auto"/>
      </w:pPr>
    </w:p>
    <w:p w14:paraId="370BD332" w14:textId="77777777" w:rsidR="00D44A59" w:rsidRPr="00D44A59" w:rsidRDefault="00D44A59" w:rsidP="00D44A59">
      <w:pPr>
        <w:spacing w:line="360" w:lineRule="auto"/>
        <w:rPr>
          <w:lang w:val="en"/>
        </w:rPr>
      </w:pPr>
      <w:r w:rsidRPr="00D44A59">
        <w:rPr>
          <w:lang w:val="en"/>
        </w:rPr>
        <w:t xml:space="preserve">Further post hoc analysis was carried out using Bonferroni correction for age groups. For digit cancellation scores, the difference in performance was mainly between ages 21-50 and 51-80+ groups, (p&lt;0.05). As for false alarms, the differences were between 21-30 and </w:t>
      </w:r>
      <w:r w:rsidR="005F7671">
        <w:rPr>
          <w:lang w:val="en"/>
        </w:rPr>
        <w:t>71-80/80+, 31-40 and 71-80/80+, 41-50 and 71-80/80+,</w:t>
      </w:r>
      <w:r w:rsidRPr="00D44A59">
        <w:rPr>
          <w:lang w:val="en"/>
        </w:rPr>
        <w:t xml:space="preserve"> 51-60 and 71-80/80+,  and 61-70 and 71-80/80+,  age groups (p&lt;0.05), in which the oldest adult age group (71-80+) produced more false alarms than the younger and middle aged adults (21-70 year age groups). Moreover, in the post hoc analysis for omissions produced per age group, the differences were observed between 21-50 and 51-80+ age groups</w:t>
      </w:r>
      <w:r>
        <w:rPr>
          <w:lang w:val="en"/>
        </w:rPr>
        <w:t xml:space="preserve"> (p&lt;0.05).</w:t>
      </w:r>
    </w:p>
    <w:p w14:paraId="5BB1FDA7" w14:textId="77777777" w:rsidR="00AF1BB0" w:rsidRPr="00AF1BB0" w:rsidRDefault="00AF1BB0" w:rsidP="00AF1BB0">
      <w:pPr>
        <w:spacing w:line="360" w:lineRule="auto"/>
      </w:pPr>
    </w:p>
    <w:p w14:paraId="565CDD5D" w14:textId="77777777" w:rsidR="00DA48CE" w:rsidRDefault="00DA48CE" w:rsidP="004438BD">
      <w:pPr>
        <w:pStyle w:val="Heading3"/>
        <w:numPr>
          <w:ilvl w:val="2"/>
          <w:numId w:val="7"/>
        </w:numPr>
        <w:rPr>
          <w:lang w:val="en" w:eastAsia="en-GB"/>
        </w:rPr>
      </w:pPr>
      <w:r>
        <w:rPr>
          <w:lang w:val="en" w:eastAsia="en-GB"/>
        </w:rPr>
        <w:lastRenderedPageBreak/>
        <w:t>Line estimation and tolerance limit analysis</w:t>
      </w:r>
    </w:p>
    <w:p w14:paraId="43A50FA1" w14:textId="77777777" w:rsidR="00D32849" w:rsidRDefault="00252F80" w:rsidP="00D32849">
      <w:pPr>
        <w:spacing w:line="360" w:lineRule="auto"/>
        <w:rPr>
          <w:lang w:eastAsia="en-GB"/>
        </w:rPr>
      </w:pPr>
      <w:r w:rsidRPr="00252F80">
        <w:rPr>
          <w:lang w:val="en" w:eastAsia="en-GB"/>
        </w:rPr>
        <w:t xml:space="preserve">The overall adjusted mean score for the </w:t>
      </w:r>
      <w:r>
        <w:rPr>
          <w:lang w:val="en" w:eastAsia="en-GB"/>
        </w:rPr>
        <w:t>digit cancellation score</w:t>
      </w:r>
      <w:r w:rsidRPr="00252F80">
        <w:rPr>
          <w:lang w:val="en" w:eastAsia="en-GB"/>
        </w:rPr>
        <w:t xml:space="preserve"> was </w:t>
      </w:r>
      <w:r>
        <w:rPr>
          <w:lang w:val="en" w:eastAsia="en-GB"/>
        </w:rPr>
        <w:t>5</w:t>
      </w:r>
      <w:r w:rsidR="00B36470">
        <w:rPr>
          <w:lang w:val="en" w:eastAsia="en-GB"/>
        </w:rPr>
        <w:t>4.78</w:t>
      </w:r>
      <w:r w:rsidRPr="00252F80">
        <w:rPr>
          <w:lang w:val="en" w:eastAsia="en-GB"/>
        </w:rPr>
        <w:t xml:space="preserve"> (SD=</w:t>
      </w:r>
      <w:r w:rsidR="00B36470">
        <w:rPr>
          <w:lang w:val="en" w:eastAsia="en-GB"/>
        </w:rPr>
        <w:t>7.44</w:t>
      </w:r>
      <w:r w:rsidRPr="00252F80">
        <w:rPr>
          <w:lang w:val="en" w:eastAsia="en-GB"/>
        </w:rPr>
        <w:t>) with the scores ranging from</w:t>
      </w:r>
      <w:r w:rsidR="00804752">
        <w:rPr>
          <w:lang w:val="en" w:eastAsia="en-GB"/>
        </w:rPr>
        <w:t xml:space="preserve"> </w:t>
      </w:r>
      <w:r w:rsidR="00B36470">
        <w:rPr>
          <w:lang w:val="en" w:eastAsia="en-GB"/>
        </w:rPr>
        <w:t>36.36</w:t>
      </w:r>
      <w:r w:rsidRPr="00252F80">
        <w:rPr>
          <w:lang w:val="en" w:eastAsia="en-GB"/>
        </w:rPr>
        <w:t xml:space="preserve"> to </w:t>
      </w:r>
      <w:r w:rsidR="00B36470">
        <w:rPr>
          <w:lang w:val="en" w:eastAsia="en-GB"/>
        </w:rPr>
        <w:t>60</w:t>
      </w:r>
      <w:r w:rsidRPr="00252F80">
        <w:rPr>
          <w:lang w:val="en" w:eastAsia="en-GB"/>
        </w:rPr>
        <w:t xml:space="preserve">. </w:t>
      </w:r>
      <w:r w:rsidR="00B36470" w:rsidRPr="0063437C">
        <w:rPr>
          <w:lang w:val="en" w:eastAsia="en-GB"/>
        </w:rPr>
        <w:t>The variables entered into the regression model were gender, age, education and acculturation. The significant predictor</w:t>
      </w:r>
      <w:r w:rsidR="008A455A">
        <w:rPr>
          <w:lang w:val="en" w:eastAsia="en-GB"/>
        </w:rPr>
        <w:t>s</w:t>
      </w:r>
      <w:r w:rsidR="00B36470" w:rsidRPr="0063437C">
        <w:rPr>
          <w:lang w:val="en" w:eastAsia="en-GB"/>
        </w:rPr>
        <w:t xml:space="preserve"> were age</w:t>
      </w:r>
      <w:r w:rsidR="00B36470">
        <w:rPr>
          <w:lang w:val="en" w:eastAsia="en-GB"/>
        </w:rPr>
        <w:t xml:space="preserve"> (p&lt;0.001</w:t>
      </w:r>
      <w:r w:rsidR="00B36470" w:rsidRPr="0063437C">
        <w:rPr>
          <w:lang w:val="en" w:eastAsia="en-GB"/>
        </w:rPr>
        <w:t>)</w:t>
      </w:r>
      <w:r w:rsidR="00B36470">
        <w:rPr>
          <w:lang w:val="en" w:eastAsia="en-GB"/>
        </w:rPr>
        <w:t xml:space="preserve">, </w:t>
      </w:r>
      <w:r w:rsidR="00B36470" w:rsidRPr="0063437C">
        <w:rPr>
          <w:lang w:val="en" w:eastAsia="en-GB"/>
        </w:rPr>
        <w:t>education (p&lt;0.0</w:t>
      </w:r>
      <w:r w:rsidR="00B36470">
        <w:rPr>
          <w:lang w:val="en" w:eastAsia="en-GB"/>
        </w:rPr>
        <w:t>1</w:t>
      </w:r>
      <w:r w:rsidR="00B36470" w:rsidRPr="0063437C">
        <w:rPr>
          <w:lang w:val="en" w:eastAsia="en-GB"/>
        </w:rPr>
        <w:t>)</w:t>
      </w:r>
      <w:r w:rsidR="00B36470">
        <w:rPr>
          <w:lang w:val="en" w:eastAsia="en-GB"/>
        </w:rPr>
        <w:t xml:space="preserve"> and acculturation (p&lt;0.01)</w:t>
      </w:r>
      <w:r w:rsidR="00B36470" w:rsidRPr="0063437C">
        <w:rPr>
          <w:lang w:val="en" w:eastAsia="en-GB"/>
        </w:rPr>
        <w:t xml:space="preserve"> with the model being significant, </w:t>
      </w:r>
      <w:r w:rsidR="00B36470" w:rsidRPr="0063437C">
        <w:rPr>
          <w:lang w:eastAsia="en-GB"/>
        </w:rPr>
        <w:t xml:space="preserve">(F (4, 122) = </w:t>
      </w:r>
      <w:r w:rsidR="00B36470">
        <w:rPr>
          <w:lang w:eastAsia="en-GB"/>
        </w:rPr>
        <w:t>34.206)</w:t>
      </w:r>
      <w:r w:rsidR="00B36470" w:rsidRPr="0063437C">
        <w:rPr>
          <w:lang w:eastAsia="en-GB"/>
        </w:rPr>
        <w:t>, p&lt;0.001)</w:t>
      </w:r>
      <w:r w:rsidR="005F7671">
        <w:rPr>
          <w:lang w:eastAsia="en-GB"/>
        </w:rPr>
        <w:t>. T</w:t>
      </w:r>
      <w:r w:rsidR="005B04B2">
        <w:rPr>
          <w:lang w:val="en" w:eastAsia="en-GB"/>
        </w:rPr>
        <w:t>hese predictors accounted for 73.3% of the variability in the digit cancellation scores</w:t>
      </w:r>
      <w:r w:rsidR="00B36470" w:rsidRPr="0063437C">
        <w:rPr>
          <w:lang w:eastAsia="en-GB"/>
        </w:rPr>
        <w:t>.</w:t>
      </w:r>
    </w:p>
    <w:p w14:paraId="2E555AF9" w14:textId="77777777" w:rsidR="00B36470" w:rsidRDefault="00B36470" w:rsidP="00D32849">
      <w:pPr>
        <w:spacing w:line="360" w:lineRule="auto"/>
        <w:rPr>
          <w:lang w:val="en" w:eastAsia="en-GB"/>
        </w:rPr>
      </w:pPr>
    </w:p>
    <w:p w14:paraId="1B8FC0E0" w14:textId="77777777" w:rsidR="00D32849" w:rsidRPr="008E7C1F" w:rsidRDefault="00D32849" w:rsidP="00D32849">
      <w:pPr>
        <w:spacing w:line="360" w:lineRule="auto"/>
        <w:rPr>
          <w:lang w:eastAsia="en-GB"/>
        </w:rPr>
      </w:pPr>
      <w:r w:rsidRPr="008E7C1F">
        <w:rPr>
          <w:lang w:val="en" w:eastAsia="en-GB"/>
        </w:rPr>
        <w:t>A correction formula was used to adjust individual participant scores</w:t>
      </w:r>
      <w:r w:rsidR="008A455A">
        <w:rPr>
          <w:lang w:val="en" w:eastAsia="en-GB"/>
        </w:rPr>
        <w:t xml:space="preserve"> to account for the effect of significant predictors</w:t>
      </w:r>
      <w:r w:rsidRPr="008E7C1F">
        <w:rPr>
          <w:lang w:val="en" w:eastAsia="en-GB"/>
        </w:rPr>
        <w:t xml:space="preserve">. Tolerance limit analysis defined a cut off score of </w:t>
      </w:r>
      <w:r w:rsidR="00B36470">
        <w:rPr>
          <w:lang w:val="en" w:eastAsia="en-GB"/>
        </w:rPr>
        <w:t>47.34</w:t>
      </w:r>
      <w:r w:rsidRPr="00252F80">
        <w:rPr>
          <w:lang w:val="en" w:eastAsia="en-GB"/>
        </w:rPr>
        <w:t xml:space="preserve"> </w:t>
      </w:r>
      <w:r w:rsidRPr="008E7C1F">
        <w:rPr>
          <w:lang w:val="en" w:eastAsia="en-GB"/>
        </w:rPr>
        <w:t xml:space="preserve">for the </w:t>
      </w:r>
      <w:r>
        <w:rPr>
          <w:lang w:val="en" w:eastAsia="en-GB"/>
        </w:rPr>
        <w:t>digit cancellation</w:t>
      </w:r>
      <w:r w:rsidRPr="008E7C1F">
        <w:rPr>
          <w:lang w:val="en" w:eastAsia="en-GB"/>
        </w:rPr>
        <w:t xml:space="preserve"> score. A correction grid (see Table </w:t>
      </w:r>
      <w:r>
        <w:rPr>
          <w:lang w:val="en" w:eastAsia="en-GB"/>
        </w:rPr>
        <w:t>6.</w:t>
      </w:r>
      <w:r w:rsidR="00F94BBA">
        <w:rPr>
          <w:lang w:val="en" w:eastAsia="en-GB"/>
        </w:rPr>
        <w:t>24</w:t>
      </w:r>
      <w:r w:rsidRPr="008E7C1F">
        <w:rPr>
          <w:lang w:val="en" w:eastAsia="en-GB"/>
        </w:rPr>
        <w:t xml:space="preserve">) was derived to allow adjustments </w:t>
      </w:r>
      <w:r w:rsidR="005F7671">
        <w:rPr>
          <w:lang w:val="en" w:eastAsia="en-GB"/>
        </w:rPr>
        <w:t>for</w:t>
      </w:r>
      <w:r>
        <w:rPr>
          <w:lang w:val="en" w:eastAsia="en-GB"/>
        </w:rPr>
        <w:t xml:space="preserve"> age,</w:t>
      </w:r>
      <w:r w:rsidRPr="008E7C1F">
        <w:rPr>
          <w:lang w:val="en" w:eastAsia="en-GB"/>
        </w:rPr>
        <w:t xml:space="preserve"> education</w:t>
      </w:r>
      <w:r>
        <w:rPr>
          <w:lang w:val="en" w:eastAsia="en-GB"/>
        </w:rPr>
        <w:t xml:space="preserve"> and acculturation score</w:t>
      </w:r>
      <w:r w:rsidRPr="008E7C1F">
        <w:rPr>
          <w:lang w:val="en" w:eastAsia="en-GB"/>
        </w:rPr>
        <w:t xml:space="preserve"> for new individuals performing the task. </w:t>
      </w:r>
      <w:r>
        <w:rPr>
          <w:lang w:val="en" w:eastAsia="en-GB"/>
        </w:rPr>
        <w:t>Tertiles</w:t>
      </w:r>
      <w:r w:rsidRPr="008E7C1F">
        <w:rPr>
          <w:lang w:val="en" w:eastAsia="en-GB"/>
        </w:rPr>
        <w:t xml:space="preserve"> were used for years of education in table </w:t>
      </w:r>
      <w:r w:rsidR="00F94BBA">
        <w:rPr>
          <w:lang w:val="en" w:eastAsia="en-GB"/>
        </w:rPr>
        <w:t>6.24</w:t>
      </w:r>
      <w:r>
        <w:rPr>
          <w:lang w:val="en" w:eastAsia="en-GB"/>
        </w:rPr>
        <w:t>.</w:t>
      </w:r>
    </w:p>
    <w:p w14:paraId="74E7109D" w14:textId="77777777" w:rsidR="00252F80" w:rsidRDefault="00B36470" w:rsidP="00252F80">
      <w:pPr>
        <w:spacing w:line="360" w:lineRule="auto"/>
        <w:rPr>
          <w:lang w:val="en" w:eastAsia="en-GB"/>
        </w:rPr>
      </w:pPr>
      <w:r w:rsidRPr="00B36470">
        <w:rPr>
          <w:rFonts w:ascii="Arial" w:eastAsia="SimSun" w:hAnsi="Arial" w:cs="Arial"/>
          <w:bCs/>
          <w:i/>
          <w:noProof/>
          <w:szCs w:val="24"/>
          <w:lang w:eastAsia="en-GB"/>
        </w:rPr>
        <w:drawing>
          <wp:anchor distT="0" distB="0" distL="114300" distR="114300" simplePos="0" relativeHeight="251700224" behindDoc="0" locked="0" layoutInCell="1" allowOverlap="1" wp14:anchorId="0D6456F4" wp14:editId="5D6873BB">
            <wp:simplePos x="0" y="0"/>
            <wp:positionH relativeFrom="column">
              <wp:posOffset>-43815</wp:posOffset>
            </wp:positionH>
            <wp:positionV relativeFrom="paragraph">
              <wp:posOffset>182245</wp:posOffset>
            </wp:positionV>
            <wp:extent cx="4418965" cy="4681855"/>
            <wp:effectExtent l="0" t="0" r="635" b="444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5">
                      <a:extLst>
                        <a:ext uri="{28A0092B-C50C-407E-A947-70E740481C1C}">
                          <a14:useLocalDpi xmlns:a14="http://schemas.microsoft.com/office/drawing/2010/main" val="0"/>
                        </a:ext>
                      </a:extLst>
                    </a:blip>
                    <a:srcRect l="1845" r="24114" b="2124"/>
                    <a:stretch/>
                  </pic:blipFill>
                  <pic:spPr bwMode="auto">
                    <a:xfrm>
                      <a:off x="0" y="0"/>
                      <a:ext cx="4418965" cy="468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53C90" w14:textId="77777777" w:rsidR="00D8481A" w:rsidRPr="00252F80" w:rsidRDefault="00D8481A" w:rsidP="00252F80">
      <w:pPr>
        <w:spacing w:line="360" w:lineRule="auto"/>
        <w:rPr>
          <w:lang w:val="en" w:eastAsia="en-GB"/>
        </w:rPr>
      </w:pPr>
    </w:p>
    <w:p w14:paraId="2FA13EF3" w14:textId="77777777" w:rsidR="00B36470" w:rsidRPr="00B36470" w:rsidRDefault="00B36470" w:rsidP="00B36470">
      <w:pPr>
        <w:spacing w:line="360" w:lineRule="auto"/>
        <w:rPr>
          <w:rFonts w:ascii="Arial" w:eastAsia="SimSun" w:hAnsi="Arial" w:cs="Arial"/>
          <w:bCs/>
          <w:i/>
          <w:szCs w:val="24"/>
        </w:rPr>
      </w:pPr>
    </w:p>
    <w:p w14:paraId="57F8B390" w14:textId="77777777" w:rsidR="00B36470" w:rsidRPr="00B36470" w:rsidRDefault="00B36470" w:rsidP="00B36470">
      <w:pPr>
        <w:spacing w:line="360" w:lineRule="auto"/>
        <w:rPr>
          <w:rFonts w:ascii="Arial" w:eastAsia="SimSun" w:hAnsi="Arial" w:cs="Arial"/>
          <w:bCs/>
          <w:i/>
          <w:szCs w:val="24"/>
        </w:rPr>
      </w:pPr>
    </w:p>
    <w:p w14:paraId="7B0D797E" w14:textId="77777777" w:rsidR="00B36470" w:rsidRPr="00B36470" w:rsidRDefault="00B36470" w:rsidP="00B36470">
      <w:pPr>
        <w:spacing w:line="360" w:lineRule="auto"/>
        <w:rPr>
          <w:rFonts w:ascii="Arial" w:eastAsia="SimSun" w:hAnsi="Arial" w:cs="Arial"/>
          <w:bCs/>
          <w:i/>
          <w:szCs w:val="24"/>
        </w:rPr>
      </w:pPr>
    </w:p>
    <w:p w14:paraId="4EFAE357" w14:textId="77777777" w:rsidR="00D8481A" w:rsidRDefault="00D8481A" w:rsidP="00D8481A">
      <w:pPr>
        <w:pStyle w:val="Caption"/>
        <w:rPr>
          <w:b w:val="0"/>
          <w:i/>
          <w:sz w:val="24"/>
          <w:szCs w:val="24"/>
        </w:rPr>
      </w:pPr>
    </w:p>
    <w:p w14:paraId="09F05128" w14:textId="77777777" w:rsidR="00D8481A" w:rsidRDefault="00D8481A" w:rsidP="00D8481A">
      <w:pPr>
        <w:pStyle w:val="Caption"/>
        <w:rPr>
          <w:b w:val="0"/>
          <w:i/>
          <w:sz w:val="24"/>
          <w:szCs w:val="24"/>
        </w:rPr>
      </w:pPr>
    </w:p>
    <w:p w14:paraId="6366291F" w14:textId="77777777" w:rsidR="00B36470" w:rsidRDefault="00B36470" w:rsidP="00D8481A">
      <w:pPr>
        <w:pStyle w:val="Caption"/>
        <w:rPr>
          <w:b w:val="0"/>
          <w:i/>
          <w:sz w:val="24"/>
          <w:szCs w:val="24"/>
        </w:rPr>
      </w:pPr>
    </w:p>
    <w:p w14:paraId="61446FF0" w14:textId="77777777" w:rsidR="00B36470" w:rsidRDefault="00B36470" w:rsidP="00D8481A">
      <w:pPr>
        <w:pStyle w:val="Caption"/>
        <w:rPr>
          <w:b w:val="0"/>
          <w:i/>
          <w:sz w:val="24"/>
          <w:szCs w:val="24"/>
        </w:rPr>
      </w:pPr>
    </w:p>
    <w:p w14:paraId="198736B0" w14:textId="77777777" w:rsidR="00B36470" w:rsidRDefault="00B36470" w:rsidP="00D8481A">
      <w:pPr>
        <w:pStyle w:val="Caption"/>
        <w:rPr>
          <w:b w:val="0"/>
          <w:i/>
          <w:sz w:val="24"/>
          <w:szCs w:val="24"/>
        </w:rPr>
      </w:pPr>
    </w:p>
    <w:p w14:paraId="7349B203" w14:textId="77777777" w:rsidR="00B36470" w:rsidRDefault="00B36470" w:rsidP="00D8481A">
      <w:pPr>
        <w:pStyle w:val="Caption"/>
        <w:rPr>
          <w:b w:val="0"/>
          <w:i/>
          <w:sz w:val="24"/>
          <w:szCs w:val="24"/>
        </w:rPr>
      </w:pPr>
    </w:p>
    <w:p w14:paraId="6D3F0025" w14:textId="77777777" w:rsidR="00B36470" w:rsidRDefault="00B36470" w:rsidP="00D8481A">
      <w:pPr>
        <w:pStyle w:val="Caption"/>
        <w:rPr>
          <w:b w:val="0"/>
          <w:i/>
          <w:sz w:val="24"/>
          <w:szCs w:val="24"/>
        </w:rPr>
      </w:pPr>
    </w:p>
    <w:p w14:paraId="24F56A61" w14:textId="77777777" w:rsidR="00B36470" w:rsidRDefault="00B36470" w:rsidP="00D8481A">
      <w:pPr>
        <w:pStyle w:val="Caption"/>
        <w:rPr>
          <w:b w:val="0"/>
          <w:i/>
          <w:sz w:val="24"/>
          <w:szCs w:val="24"/>
        </w:rPr>
      </w:pPr>
    </w:p>
    <w:p w14:paraId="75FEC41B" w14:textId="77777777" w:rsidR="00B36470" w:rsidRDefault="00B36470" w:rsidP="00D8481A">
      <w:pPr>
        <w:pStyle w:val="Caption"/>
        <w:rPr>
          <w:b w:val="0"/>
          <w:i/>
          <w:sz w:val="24"/>
          <w:szCs w:val="24"/>
        </w:rPr>
      </w:pPr>
    </w:p>
    <w:p w14:paraId="49B63AD7" w14:textId="77777777" w:rsidR="00B36470" w:rsidRDefault="00B36470" w:rsidP="00D8481A">
      <w:pPr>
        <w:pStyle w:val="Caption"/>
        <w:rPr>
          <w:b w:val="0"/>
          <w:i/>
          <w:sz w:val="24"/>
          <w:szCs w:val="24"/>
        </w:rPr>
      </w:pPr>
    </w:p>
    <w:p w14:paraId="6EFC2DD5" w14:textId="77777777" w:rsidR="00B36470" w:rsidRDefault="00B36470" w:rsidP="00D8481A">
      <w:pPr>
        <w:pStyle w:val="Caption"/>
        <w:rPr>
          <w:b w:val="0"/>
          <w:i/>
          <w:sz w:val="24"/>
          <w:szCs w:val="24"/>
        </w:rPr>
      </w:pPr>
      <w:r w:rsidRPr="00F24250">
        <w:rPr>
          <w:rFonts w:asciiTheme="minorHAnsi" w:eastAsiaTheme="minorEastAsia" w:hAnsiTheme="minorHAnsi" w:cstheme="minorBidi"/>
          <w:b w:val="0"/>
          <w:bCs w:val="0"/>
          <w:noProof/>
          <w:sz w:val="24"/>
          <w:szCs w:val="22"/>
          <w:lang w:eastAsia="en-GB"/>
        </w:rPr>
        <mc:AlternateContent>
          <mc:Choice Requires="wpg">
            <w:drawing>
              <wp:anchor distT="0" distB="0" distL="114300" distR="114300" simplePos="0" relativeHeight="251705344" behindDoc="0" locked="0" layoutInCell="1" allowOverlap="1" wp14:anchorId="0B2CA368" wp14:editId="4A85716C">
                <wp:simplePos x="0" y="0"/>
                <wp:positionH relativeFrom="column">
                  <wp:posOffset>-2835698</wp:posOffset>
                </wp:positionH>
                <wp:positionV relativeFrom="paragraph">
                  <wp:posOffset>50800</wp:posOffset>
                </wp:positionV>
                <wp:extent cx="647065" cy="939165"/>
                <wp:effectExtent l="0" t="0" r="0" b="51435"/>
                <wp:wrapNone/>
                <wp:docPr id="82" name="Group 82"/>
                <wp:cNvGraphicFramePr/>
                <a:graphic xmlns:a="http://schemas.openxmlformats.org/drawingml/2006/main">
                  <a:graphicData uri="http://schemas.microsoft.com/office/word/2010/wordprocessingGroup">
                    <wpg:wgp>
                      <wpg:cNvGrpSpPr/>
                      <wpg:grpSpPr>
                        <a:xfrm>
                          <a:off x="0" y="0"/>
                          <a:ext cx="647065" cy="939165"/>
                          <a:chOff x="0" y="46187"/>
                          <a:chExt cx="647065" cy="620563"/>
                        </a:xfrm>
                      </wpg:grpSpPr>
                      <wps:wsp>
                        <wps:cNvPr id="83" name="Straight Arrow Connector 83"/>
                        <wps:cNvCnPr/>
                        <wps:spPr>
                          <a:xfrm>
                            <a:off x="342900" y="228600"/>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84" name="Text Box 84"/>
                        <wps:cNvSpPr txBox="1"/>
                        <wps:spPr>
                          <a:xfrm>
                            <a:off x="0" y="46187"/>
                            <a:ext cx="647065" cy="182519"/>
                          </a:xfrm>
                          <a:prstGeom prst="rect">
                            <a:avLst/>
                          </a:prstGeom>
                          <a:noFill/>
                          <a:ln w="6350">
                            <a:noFill/>
                          </a:ln>
                          <a:effectLst/>
                        </wps:spPr>
                        <wps:txbx>
                          <w:txbxContent>
                            <w:p w14:paraId="40118DD5" w14:textId="77777777" w:rsidR="00A71029" w:rsidRDefault="00A71029" w:rsidP="00F24250">
                              <w:r>
                                <w:t>Cut-off</w:t>
                              </w:r>
                            </w:p>
                            <w:p w14:paraId="7C7AEAE2" w14:textId="77777777" w:rsidR="00A71029" w:rsidRDefault="00A71029" w:rsidP="00F2425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0B2CA368" id="Group 82" o:spid="_x0000_s1075" style="position:absolute;margin-left:-223.3pt;margin-top:4pt;width:50.95pt;height:73.95pt;z-index:251705344;mso-position-horizontal-relative:text;mso-position-vertical-relative:text;mso-height-relative:margin" coordorigin=",461" coordsize="647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">
                <v:shape id="Straight Arrow Connector 83" o:spid="_x0000_s1076" type="#_x0000_t32" style="position:absolute;left:3429;top:2286;width:9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1vgcEAAADbAAAADwAAAGRycy9kb3ducmV2LnhtbESP0YrCMBRE3xf8h3AFXxZNVVakGkVE&#10;wSI+WP2AS3Nti81NbaLWvzeCsI/DzJlh5svWVOJBjSstKxgOIhDEmdUl5wrOp21/CsJ5ZI2VZVLw&#10;IgfLRednjrG2Tz7SI/W5CCXsYlRQeF/HUrqsIINuYGvi4F1sY9AH2eRSN/gM5aaSoyiaSIMlh4UC&#10;a1oXlF3Tu1EwPSR/++x3rTd0SKzcJUO6bSulet12NQPhqfX/4S+904Ebw+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W+BwQAAANsAAAAPAAAAAAAAAAAAAAAA&#10;AKECAABkcnMvZG93bnJldi54bWxQSwUGAAAAAAQABAD5AAAAjwMAAAAA&#10;" strokeweight="1.5pt">
                  <v:stroke endarrow="open"/>
                </v:shape>
                <v:shape id="Text Box 84" o:spid="_x0000_s1077" type="#_x0000_t202" style="position:absolute;top:461;width:6470;height:1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zt8UA&#10;AADbAAAADwAAAGRycy9kb3ducmV2LnhtbESP3WoCMRSE7wXfIRyhN6LZliKyGqUttEipFX8QLw+b&#10;083i5mRJoq5vbwShl8PMfMNM562txZl8qBwreB5mIIgLpysuFey2n4MxiBCRNdaOScGVAsxn3c4U&#10;c+0uvKbzJpYiQTjkqMDE2ORShsKQxTB0DXHy/py3GJP0pdQeLwlua/mSZSNpseK0YLChD0PFcXOy&#10;Co7mu7/Kvpbv+9Hi6n+3J3fwPwelnnrt2wREpDb+hx/thVYwfoX7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3O3xQAAANsAAAAPAAAAAAAAAAAAAAAAAJgCAABkcnMv&#10;ZG93bnJldi54bWxQSwUGAAAAAAQABAD1AAAAigMAAAAA&#10;" filled="f" stroked="f" strokeweight=".5pt">
                  <v:textbox>
                    <w:txbxContent>
                      <w:p w14:paraId="40118DD5" w14:textId="77777777" w:rsidR="00A71029" w:rsidRDefault="00A71029" w:rsidP="00F24250">
                        <w:r>
                          <w:t>Cut-off</w:t>
                        </w:r>
                      </w:p>
                      <w:p w14:paraId="7C7AEAE2" w14:textId="77777777" w:rsidR="00A71029" w:rsidRDefault="00A71029" w:rsidP="00F24250"/>
                    </w:txbxContent>
                  </v:textbox>
                </v:shape>
              </v:group>
            </w:pict>
          </mc:Fallback>
        </mc:AlternateContent>
      </w:r>
    </w:p>
    <w:p w14:paraId="5B773B83" w14:textId="77777777" w:rsidR="00B36470" w:rsidRDefault="00B36470" w:rsidP="00D8481A">
      <w:pPr>
        <w:pStyle w:val="Caption"/>
        <w:rPr>
          <w:b w:val="0"/>
          <w:i/>
          <w:sz w:val="24"/>
          <w:szCs w:val="24"/>
        </w:rPr>
      </w:pPr>
    </w:p>
    <w:p w14:paraId="0833099A" w14:textId="77777777" w:rsidR="00B36470" w:rsidRDefault="00B36470" w:rsidP="00D8481A">
      <w:pPr>
        <w:pStyle w:val="Caption"/>
        <w:rPr>
          <w:b w:val="0"/>
          <w:i/>
          <w:sz w:val="24"/>
          <w:szCs w:val="24"/>
        </w:rPr>
      </w:pPr>
    </w:p>
    <w:p w14:paraId="290419D6" w14:textId="77777777" w:rsidR="00B36470" w:rsidRDefault="00B36470" w:rsidP="00D8481A">
      <w:pPr>
        <w:pStyle w:val="Caption"/>
        <w:rPr>
          <w:b w:val="0"/>
          <w:i/>
          <w:sz w:val="24"/>
          <w:szCs w:val="24"/>
        </w:rPr>
      </w:pPr>
    </w:p>
    <w:p w14:paraId="1D5FE5C2" w14:textId="77777777" w:rsidR="00B36470" w:rsidRDefault="00B36470" w:rsidP="00D8481A">
      <w:pPr>
        <w:pStyle w:val="Caption"/>
        <w:rPr>
          <w:b w:val="0"/>
          <w:i/>
          <w:sz w:val="24"/>
          <w:szCs w:val="24"/>
        </w:rPr>
      </w:pPr>
    </w:p>
    <w:p w14:paraId="02FE141A" w14:textId="77777777" w:rsidR="00B36470" w:rsidRDefault="00B36470" w:rsidP="00D8481A">
      <w:pPr>
        <w:pStyle w:val="Caption"/>
        <w:rPr>
          <w:b w:val="0"/>
          <w:i/>
          <w:sz w:val="24"/>
          <w:szCs w:val="24"/>
        </w:rPr>
      </w:pPr>
    </w:p>
    <w:p w14:paraId="6855EE01" w14:textId="77777777" w:rsidR="00B36470" w:rsidRDefault="00B36470" w:rsidP="00D8481A">
      <w:pPr>
        <w:pStyle w:val="Caption"/>
        <w:rPr>
          <w:b w:val="0"/>
          <w:i/>
          <w:sz w:val="24"/>
          <w:szCs w:val="24"/>
        </w:rPr>
      </w:pPr>
    </w:p>
    <w:p w14:paraId="43987DEC" w14:textId="77777777" w:rsidR="00B36470" w:rsidRDefault="00B36470" w:rsidP="00D8481A">
      <w:pPr>
        <w:pStyle w:val="Caption"/>
        <w:rPr>
          <w:b w:val="0"/>
          <w:i/>
          <w:sz w:val="24"/>
          <w:szCs w:val="24"/>
        </w:rPr>
      </w:pPr>
    </w:p>
    <w:p w14:paraId="4C23A43F" w14:textId="77777777" w:rsidR="00B36470" w:rsidRDefault="00B36470" w:rsidP="00D8481A">
      <w:pPr>
        <w:pStyle w:val="Caption"/>
        <w:rPr>
          <w:b w:val="0"/>
          <w:i/>
          <w:sz w:val="24"/>
          <w:szCs w:val="24"/>
        </w:rPr>
      </w:pPr>
    </w:p>
    <w:p w14:paraId="0E60D2BE" w14:textId="77777777" w:rsidR="00B36470" w:rsidRDefault="00B36470" w:rsidP="00D8481A">
      <w:pPr>
        <w:pStyle w:val="Caption"/>
        <w:rPr>
          <w:b w:val="0"/>
          <w:i/>
          <w:sz w:val="24"/>
          <w:szCs w:val="24"/>
        </w:rPr>
      </w:pPr>
    </w:p>
    <w:p w14:paraId="33816BEF" w14:textId="77777777" w:rsidR="00B36470" w:rsidRDefault="00B36470" w:rsidP="00D8481A">
      <w:pPr>
        <w:pStyle w:val="Caption"/>
        <w:rPr>
          <w:b w:val="0"/>
          <w:i/>
          <w:sz w:val="24"/>
          <w:szCs w:val="24"/>
        </w:rPr>
      </w:pPr>
    </w:p>
    <w:p w14:paraId="07169069" w14:textId="77777777" w:rsidR="00D32849" w:rsidRPr="00A612FE" w:rsidRDefault="00D8481A" w:rsidP="00A612FE">
      <w:pPr>
        <w:pStyle w:val="Caption"/>
        <w:rPr>
          <w:b w:val="0"/>
          <w:i/>
          <w:sz w:val="24"/>
          <w:szCs w:val="24"/>
        </w:rPr>
      </w:pPr>
      <w:bookmarkStart w:id="247" w:name="_Toc436932696"/>
      <w:r w:rsidRPr="00423F4D">
        <w:rPr>
          <w:b w:val="0"/>
          <w:i/>
          <w:sz w:val="24"/>
          <w:szCs w:val="24"/>
        </w:rPr>
        <w:t xml:space="preserve">Figure </w:t>
      </w:r>
      <w:r w:rsidR="00BE4DBB">
        <w:rPr>
          <w:b w:val="0"/>
          <w:i/>
          <w:sz w:val="24"/>
          <w:szCs w:val="24"/>
        </w:rPr>
        <w:fldChar w:fldCharType="begin"/>
      </w:r>
      <w:r w:rsidR="00BE4DBB">
        <w:rPr>
          <w:b w:val="0"/>
          <w:i/>
          <w:sz w:val="24"/>
          <w:szCs w:val="24"/>
        </w:rPr>
        <w:instrText xml:space="preserve"> STYLEREF 1 \s </w:instrText>
      </w:r>
      <w:r w:rsidR="00BE4DBB">
        <w:rPr>
          <w:b w:val="0"/>
          <w:i/>
          <w:sz w:val="24"/>
          <w:szCs w:val="24"/>
        </w:rPr>
        <w:fldChar w:fldCharType="separate"/>
      </w:r>
      <w:r w:rsidR="00BE4DBB">
        <w:rPr>
          <w:b w:val="0"/>
          <w:i/>
          <w:noProof/>
          <w:sz w:val="24"/>
          <w:szCs w:val="24"/>
        </w:rPr>
        <w:t>6</w:t>
      </w:r>
      <w:r w:rsidR="00BE4DBB">
        <w:rPr>
          <w:b w:val="0"/>
          <w:i/>
          <w:sz w:val="24"/>
          <w:szCs w:val="24"/>
        </w:rPr>
        <w:fldChar w:fldCharType="end"/>
      </w:r>
      <w:r w:rsidR="00BE4DBB">
        <w:rPr>
          <w:b w:val="0"/>
          <w:i/>
          <w:sz w:val="24"/>
          <w:szCs w:val="24"/>
        </w:rPr>
        <w:t>.</w:t>
      </w:r>
      <w:r w:rsidR="00BE4DBB">
        <w:rPr>
          <w:b w:val="0"/>
          <w:i/>
          <w:sz w:val="24"/>
          <w:szCs w:val="24"/>
        </w:rPr>
        <w:fldChar w:fldCharType="begin"/>
      </w:r>
      <w:r w:rsidR="00BE4DBB">
        <w:rPr>
          <w:b w:val="0"/>
          <w:i/>
          <w:sz w:val="24"/>
          <w:szCs w:val="24"/>
        </w:rPr>
        <w:instrText xml:space="preserve"> SEQ Figure \* ARABIC \s 1 </w:instrText>
      </w:r>
      <w:r w:rsidR="00BE4DBB">
        <w:rPr>
          <w:b w:val="0"/>
          <w:i/>
          <w:sz w:val="24"/>
          <w:szCs w:val="24"/>
        </w:rPr>
        <w:fldChar w:fldCharType="separate"/>
      </w:r>
      <w:r w:rsidR="00BE4DBB">
        <w:rPr>
          <w:b w:val="0"/>
          <w:i/>
          <w:noProof/>
          <w:sz w:val="24"/>
          <w:szCs w:val="24"/>
        </w:rPr>
        <w:t>11</w:t>
      </w:r>
      <w:r w:rsidR="00BE4DBB">
        <w:rPr>
          <w:b w:val="0"/>
          <w:i/>
          <w:sz w:val="24"/>
          <w:szCs w:val="24"/>
        </w:rPr>
        <w:fldChar w:fldCharType="end"/>
      </w:r>
      <w:r w:rsidRPr="00423F4D">
        <w:rPr>
          <w:b w:val="0"/>
          <w:i/>
          <w:sz w:val="24"/>
          <w:szCs w:val="24"/>
        </w:rPr>
        <w:t xml:space="preserve"> Frequency distribution of cancellation scores</w:t>
      </w:r>
      <w:bookmarkEnd w:id="247"/>
      <w:r w:rsidR="00D32849">
        <w:br w:type="page"/>
      </w:r>
    </w:p>
    <w:p w14:paraId="07AEC4CB" w14:textId="77777777" w:rsidR="00D32849" w:rsidRPr="00D32849" w:rsidRDefault="00D32849" w:rsidP="00D32849">
      <w:pPr>
        <w:sectPr w:rsidR="00D32849" w:rsidRPr="00D32849" w:rsidSect="00BC343C">
          <w:pgSz w:w="11906" w:h="16838"/>
          <w:pgMar w:top="1134" w:right="1134" w:bottom="1134" w:left="2268" w:header="709" w:footer="709" w:gutter="0"/>
          <w:pgNumType w:start="148"/>
          <w:cols w:space="708"/>
          <w:docGrid w:linePitch="360"/>
        </w:sectPr>
      </w:pPr>
    </w:p>
    <w:p w14:paraId="56C05F82" w14:textId="77777777" w:rsidR="00F24250" w:rsidRDefault="00F24250" w:rsidP="00252F80">
      <w:pPr>
        <w:spacing w:line="360" w:lineRule="auto"/>
        <w:rPr>
          <w:lang w:val="en" w:eastAsia="en-GB"/>
        </w:rPr>
      </w:pPr>
    </w:p>
    <w:p w14:paraId="2D1CEE2C" w14:textId="77777777" w:rsidR="00F24250" w:rsidRDefault="00F24250" w:rsidP="00F24250">
      <w:pPr>
        <w:pStyle w:val="Caption"/>
        <w:keepNext/>
        <w:rPr>
          <w:b w:val="0"/>
          <w:noProof/>
          <w:sz w:val="24"/>
        </w:rPr>
      </w:pPr>
      <w:bookmarkStart w:id="248" w:name="_Toc436932754"/>
      <w:r w:rsidRPr="00F24250">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24</w:t>
      </w:r>
      <w:r w:rsidR="007D2D0D">
        <w:rPr>
          <w:b w:val="0"/>
          <w:sz w:val="24"/>
        </w:rPr>
        <w:fldChar w:fldCharType="end"/>
      </w:r>
      <w:r w:rsidRPr="00F24250">
        <w:rPr>
          <w:b w:val="0"/>
          <w:sz w:val="24"/>
        </w:rPr>
        <w:t xml:space="preserve"> correction grid for the digit cancellation score with adjustments based on age, education</w:t>
      </w:r>
      <w:r w:rsidRPr="00F24250">
        <w:rPr>
          <w:b w:val="0"/>
          <w:noProof/>
          <w:sz w:val="24"/>
        </w:rPr>
        <w:t xml:space="preserve"> and acculturation</w:t>
      </w:r>
      <w:bookmarkEnd w:id="248"/>
    </w:p>
    <w:tbl>
      <w:tblPr>
        <w:tblStyle w:val="MediumShading2-Accent61"/>
        <w:tblW w:w="5000" w:type="pct"/>
        <w:tblLook w:val="04A0" w:firstRow="1" w:lastRow="0" w:firstColumn="1" w:lastColumn="0" w:noHBand="0" w:noVBand="1"/>
      </w:tblPr>
      <w:tblGrid>
        <w:gridCol w:w="2093"/>
        <w:gridCol w:w="2508"/>
        <w:gridCol w:w="1340"/>
        <w:gridCol w:w="1340"/>
        <w:gridCol w:w="1340"/>
        <w:gridCol w:w="1340"/>
        <w:gridCol w:w="1150"/>
        <w:gridCol w:w="1227"/>
        <w:gridCol w:w="1227"/>
        <w:gridCol w:w="1221"/>
      </w:tblGrid>
      <w:tr w:rsidR="00B36470" w:rsidRPr="001518D3" w14:paraId="55C7B96E" w14:textId="77777777" w:rsidTr="00EB015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08" w:type="pct"/>
            <w:vMerge w:val="restart"/>
            <w:shd w:val="clear" w:color="auto" w:fill="auto"/>
          </w:tcPr>
          <w:p w14:paraId="49E9CFB2" w14:textId="77777777" w:rsidR="00B36470" w:rsidRPr="001518D3" w:rsidRDefault="00B36470" w:rsidP="00EB015C">
            <w:pPr>
              <w:jc w:val="center"/>
              <w:rPr>
                <w:bCs w:val="0"/>
                <w:color w:val="auto"/>
              </w:rPr>
            </w:pPr>
            <w:r w:rsidRPr="001518D3">
              <w:rPr>
                <w:bCs w:val="0"/>
                <w:color w:val="auto"/>
              </w:rPr>
              <w:t>Acculturation</w:t>
            </w:r>
          </w:p>
        </w:tc>
        <w:tc>
          <w:tcPr>
            <w:tcW w:w="848" w:type="pct"/>
            <w:vMerge w:val="restart"/>
            <w:shd w:val="clear" w:color="auto" w:fill="auto"/>
          </w:tcPr>
          <w:p w14:paraId="29D1C4F8" w14:textId="77777777" w:rsidR="00B36470" w:rsidRPr="001518D3" w:rsidRDefault="00B36470" w:rsidP="00EB01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1518D3">
              <w:rPr>
                <w:rFonts w:asciiTheme="minorHAnsi" w:eastAsiaTheme="minorEastAsia" w:hAnsiTheme="minorHAnsi" w:cstheme="minorBidi"/>
                <w:color w:val="auto"/>
                <w:szCs w:val="22"/>
              </w:rPr>
              <w:t>Years of Education</w:t>
            </w:r>
          </w:p>
        </w:tc>
        <w:tc>
          <w:tcPr>
            <w:tcW w:w="3444" w:type="pct"/>
            <w:gridSpan w:val="8"/>
            <w:shd w:val="clear" w:color="auto" w:fill="auto"/>
            <w:noWrap/>
          </w:tcPr>
          <w:p w14:paraId="6F7E27BF" w14:textId="77777777" w:rsidR="00B36470" w:rsidRPr="001518D3" w:rsidRDefault="00B36470" w:rsidP="00EB01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1518D3">
              <w:rPr>
                <w:rFonts w:asciiTheme="minorHAnsi" w:eastAsiaTheme="minorEastAsia" w:hAnsiTheme="minorHAnsi" w:cstheme="minorBidi"/>
                <w:color w:val="auto"/>
                <w:szCs w:val="22"/>
              </w:rPr>
              <w:t>Years of Age</w:t>
            </w:r>
          </w:p>
        </w:tc>
      </w:tr>
      <w:tr w:rsidR="00B36470" w:rsidRPr="001518D3" w14:paraId="0338E4BD" w14:textId="77777777" w:rsidTr="00EB015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8" w:type="pct"/>
            <w:vMerge/>
            <w:tcBorders>
              <w:bottom w:val="single" w:sz="18" w:space="0" w:color="auto"/>
            </w:tcBorders>
            <w:shd w:val="clear" w:color="auto" w:fill="auto"/>
          </w:tcPr>
          <w:p w14:paraId="6A21924A" w14:textId="77777777" w:rsidR="00B36470" w:rsidRPr="001518D3" w:rsidRDefault="00B36470" w:rsidP="00EB015C">
            <w:pPr>
              <w:rPr>
                <w:bCs w:val="0"/>
                <w:color w:val="auto"/>
              </w:rPr>
            </w:pPr>
          </w:p>
        </w:tc>
        <w:tc>
          <w:tcPr>
            <w:tcW w:w="848" w:type="pct"/>
            <w:vMerge/>
            <w:tcBorders>
              <w:bottom w:val="single" w:sz="18" w:space="0" w:color="auto"/>
            </w:tcBorders>
            <w:shd w:val="clear" w:color="auto" w:fill="auto"/>
          </w:tcPr>
          <w:p w14:paraId="24F61F37" w14:textId="77777777" w:rsidR="00B36470" w:rsidRPr="001518D3" w:rsidRDefault="00B36470" w:rsidP="00EB015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Cs w:val="22"/>
              </w:rPr>
            </w:pPr>
          </w:p>
        </w:tc>
        <w:tc>
          <w:tcPr>
            <w:tcW w:w="453" w:type="pct"/>
            <w:tcBorders>
              <w:bottom w:val="single" w:sz="18" w:space="0" w:color="auto"/>
            </w:tcBorders>
            <w:shd w:val="clear" w:color="auto" w:fill="auto"/>
            <w:noWrap/>
          </w:tcPr>
          <w:p w14:paraId="11183DE6"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40</w:t>
            </w:r>
          </w:p>
        </w:tc>
        <w:tc>
          <w:tcPr>
            <w:tcW w:w="453" w:type="pct"/>
            <w:tcBorders>
              <w:bottom w:val="single" w:sz="18" w:space="0" w:color="auto"/>
            </w:tcBorders>
            <w:shd w:val="clear" w:color="auto" w:fill="auto"/>
            <w:noWrap/>
          </w:tcPr>
          <w:p w14:paraId="6A0B6DE1"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45</w:t>
            </w:r>
          </w:p>
        </w:tc>
        <w:tc>
          <w:tcPr>
            <w:tcW w:w="453" w:type="pct"/>
            <w:tcBorders>
              <w:bottom w:val="single" w:sz="18" w:space="0" w:color="auto"/>
            </w:tcBorders>
            <w:shd w:val="clear" w:color="auto" w:fill="auto"/>
            <w:noWrap/>
          </w:tcPr>
          <w:p w14:paraId="53833BF6"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50</w:t>
            </w:r>
          </w:p>
        </w:tc>
        <w:tc>
          <w:tcPr>
            <w:tcW w:w="453" w:type="pct"/>
            <w:tcBorders>
              <w:bottom w:val="single" w:sz="18" w:space="0" w:color="auto"/>
            </w:tcBorders>
            <w:shd w:val="clear" w:color="auto" w:fill="auto"/>
            <w:noWrap/>
          </w:tcPr>
          <w:p w14:paraId="6CA0236E"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55</w:t>
            </w:r>
          </w:p>
        </w:tc>
        <w:tc>
          <w:tcPr>
            <w:tcW w:w="389" w:type="pct"/>
            <w:tcBorders>
              <w:bottom w:val="single" w:sz="18" w:space="0" w:color="auto"/>
            </w:tcBorders>
            <w:shd w:val="clear" w:color="auto" w:fill="auto"/>
            <w:noWrap/>
          </w:tcPr>
          <w:p w14:paraId="567C35B6"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60</w:t>
            </w:r>
          </w:p>
        </w:tc>
        <w:tc>
          <w:tcPr>
            <w:tcW w:w="415" w:type="pct"/>
            <w:tcBorders>
              <w:bottom w:val="single" w:sz="18" w:space="0" w:color="auto"/>
            </w:tcBorders>
            <w:shd w:val="clear" w:color="auto" w:fill="auto"/>
            <w:noWrap/>
          </w:tcPr>
          <w:p w14:paraId="76255F9B"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65</w:t>
            </w:r>
          </w:p>
        </w:tc>
        <w:tc>
          <w:tcPr>
            <w:tcW w:w="415" w:type="pct"/>
            <w:tcBorders>
              <w:bottom w:val="single" w:sz="18" w:space="0" w:color="auto"/>
            </w:tcBorders>
            <w:shd w:val="clear" w:color="auto" w:fill="auto"/>
            <w:noWrap/>
          </w:tcPr>
          <w:p w14:paraId="12D1AB02"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70</w:t>
            </w:r>
          </w:p>
        </w:tc>
        <w:tc>
          <w:tcPr>
            <w:tcW w:w="413" w:type="pct"/>
            <w:tcBorders>
              <w:bottom w:val="single" w:sz="18" w:space="0" w:color="auto"/>
            </w:tcBorders>
            <w:shd w:val="clear" w:color="auto" w:fill="auto"/>
            <w:noWrap/>
          </w:tcPr>
          <w:p w14:paraId="109A1C35"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1518D3">
              <w:rPr>
                <w:rFonts w:asciiTheme="minorHAnsi" w:eastAsiaTheme="minorEastAsia" w:hAnsiTheme="minorHAnsi" w:cstheme="minorBidi"/>
                <w:b/>
                <w:szCs w:val="22"/>
              </w:rPr>
              <w:t>75</w:t>
            </w:r>
          </w:p>
        </w:tc>
      </w:tr>
      <w:tr w:rsidR="00B36470" w:rsidRPr="001518D3" w14:paraId="5E3FF36D"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38ABE514" w14:textId="77777777" w:rsidR="00B36470" w:rsidRPr="001518D3" w:rsidRDefault="00B36470" w:rsidP="00EB015C">
            <w:pPr>
              <w:jc w:val="center"/>
              <w:rPr>
                <w:bCs w:val="0"/>
                <w:color w:val="auto"/>
              </w:rPr>
            </w:pPr>
            <w:r>
              <w:rPr>
                <w:bCs w:val="0"/>
                <w:color w:val="auto"/>
              </w:rPr>
              <w:t>14</w:t>
            </w:r>
          </w:p>
        </w:tc>
        <w:tc>
          <w:tcPr>
            <w:tcW w:w="848" w:type="pct"/>
            <w:shd w:val="clear" w:color="auto" w:fill="auto"/>
          </w:tcPr>
          <w:p w14:paraId="357FEF82" w14:textId="77777777" w:rsidR="00B36470" w:rsidRPr="001518D3" w:rsidRDefault="00B36470" w:rsidP="00EB015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Cs w:val="22"/>
              </w:rPr>
            </w:pPr>
            <w:r w:rsidRPr="001518D3">
              <w:rPr>
                <w:rFonts w:asciiTheme="minorHAnsi" w:eastAsiaTheme="minorEastAsia" w:hAnsiTheme="minorHAnsi" w:cstheme="minorBidi"/>
                <w:b/>
                <w:bCs/>
                <w:szCs w:val="22"/>
              </w:rPr>
              <w:t>4</w:t>
            </w:r>
          </w:p>
        </w:tc>
        <w:tc>
          <w:tcPr>
            <w:tcW w:w="453" w:type="pct"/>
            <w:shd w:val="clear" w:color="auto" w:fill="auto"/>
            <w:noWrap/>
            <w:hideMark/>
          </w:tcPr>
          <w:p w14:paraId="08142466" w14:textId="77777777" w:rsidR="00B36470" w:rsidRPr="008A217B"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8A217B">
              <w:t>-11.75</w:t>
            </w:r>
          </w:p>
        </w:tc>
        <w:tc>
          <w:tcPr>
            <w:tcW w:w="453" w:type="pct"/>
            <w:shd w:val="clear" w:color="auto" w:fill="auto"/>
            <w:noWrap/>
            <w:hideMark/>
          </w:tcPr>
          <w:p w14:paraId="07C50C30" w14:textId="77777777" w:rsidR="00B36470" w:rsidRPr="003B7A0C"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3B7A0C">
              <w:t>-7.5</w:t>
            </w:r>
          </w:p>
        </w:tc>
        <w:tc>
          <w:tcPr>
            <w:tcW w:w="453" w:type="pct"/>
            <w:shd w:val="clear" w:color="auto" w:fill="auto"/>
            <w:noWrap/>
            <w:hideMark/>
          </w:tcPr>
          <w:p w14:paraId="2D714A95" w14:textId="77777777" w:rsidR="00B36470" w:rsidRPr="002E149B"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2E149B">
              <w:t>-3.5</w:t>
            </w:r>
          </w:p>
        </w:tc>
        <w:tc>
          <w:tcPr>
            <w:tcW w:w="453" w:type="pct"/>
            <w:shd w:val="clear" w:color="auto" w:fill="auto"/>
            <w:noWrap/>
            <w:hideMark/>
          </w:tcPr>
          <w:p w14:paraId="6E46F1FE" w14:textId="77777777" w:rsidR="00B36470" w:rsidRPr="00B17317"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B17317">
              <w:t>0.75</w:t>
            </w:r>
          </w:p>
        </w:tc>
        <w:tc>
          <w:tcPr>
            <w:tcW w:w="389" w:type="pct"/>
            <w:shd w:val="clear" w:color="auto" w:fill="auto"/>
            <w:noWrap/>
            <w:hideMark/>
          </w:tcPr>
          <w:p w14:paraId="32BEA27F" w14:textId="77777777" w:rsidR="00B36470" w:rsidRPr="0035042F"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35042F">
              <w:t>5</w:t>
            </w:r>
          </w:p>
        </w:tc>
        <w:tc>
          <w:tcPr>
            <w:tcW w:w="415" w:type="pct"/>
            <w:shd w:val="clear" w:color="auto" w:fill="auto"/>
            <w:noWrap/>
            <w:hideMark/>
          </w:tcPr>
          <w:p w14:paraId="566CBA7A" w14:textId="77777777" w:rsidR="00B36470" w:rsidRPr="000C6671"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0C6671">
              <w:t>9.25</w:t>
            </w:r>
          </w:p>
        </w:tc>
        <w:tc>
          <w:tcPr>
            <w:tcW w:w="415" w:type="pct"/>
            <w:shd w:val="clear" w:color="auto" w:fill="auto"/>
            <w:noWrap/>
            <w:hideMark/>
          </w:tcPr>
          <w:p w14:paraId="243ABA15" w14:textId="77777777" w:rsidR="00B36470" w:rsidRPr="00CA6655"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CA6655">
              <w:t>13.5</w:t>
            </w:r>
          </w:p>
        </w:tc>
        <w:tc>
          <w:tcPr>
            <w:tcW w:w="413" w:type="pct"/>
            <w:shd w:val="clear" w:color="auto" w:fill="auto"/>
            <w:noWrap/>
            <w:hideMark/>
          </w:tcPr>
          <w:p w14:paraId="7C017059" w14:textId="77777777" w:rsidR="00B36470" w:rsidRPr="00247CDF"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247CDF">
              <w:t>17.75</w:t>
            </w:r>
          </w:p>
        </w:tc>
      </w:tr>
      <w:tr w:rsidR="00B36470" w:rsidRPr="001518D3" w14:paraId="7F5DA03F"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566A886B" w14:textId="77777777" w:rsidR="00B36470" w:rsidRPr="001518D3" w:rsidRDefault="00B36470" w:rsidP="00EB015C">
            <w:pPr>
              <w:jc w:val="center"/>
              <w:rPr>
                <w:bCs w:val="0"/>
                <w:color w:val="auto"/>
              </w:rPr>
            </w:pPr>
            <w:r>
              <w:rPr>
                <w:bCs w:val="0"/>
                <w:color w:val="auto"/>
              </w:rPr>
              <w:t>27</w:t>
            </w:r>
          </w:p>
        </w:tc>
        <w:tc>
          <w:tcPr>
            <w:tcW w:w="848" w:type="pct"/>
            <w:shd w:val="clear" w:color="auto" w:fill="auto"/>
          </w:tcPr>
          <w:p w14:paraId="50005952"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Cs w:val="22"/>
              </w:rPr>
            </w:pPr>
            <w:r>
              <w:rPr>
                <w:rFonts w:asciiTheme="minorHAnsi" w:eastAsiaTheme="minorEastAsia" w:hAnsiTheme="minorHAnsi" w:cstheme="minorBidi"/>
                <w:b/>
                <w:bCs/>
                <w:szCs w:val="22"/>
              </w:rPr>
              <w:t>4</w:t>
            </w:r>
          </w:p>
        </w:tc>
        <w:tc>
          <w:tcPr>
            <w:tcW w:w="453" w:type="pct"/>
            <w:shd w:val="clear" w:color="auto" w:fill="auto"/>
            <w:noWrap/>
            <w:hideMark/>
          </w:tcPr>
          <w:p w14:paraId="386F8092" w14:textId="77777777" w:rsidR="00B36470" w:rsidRPr="008A217B"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8A217B">
              <w:t>-6</w:t>
            </w:r>
          </w:p>
        </w:tc>
        <w:tc>
          <w:tcPr>
            <w:tcW w:w="453" w:type="pct"/>
            <w:shd w:val="clear" w:color="auto" w:fill="auto"/>
            <w:noWrap/>
            <w:hideMark/>
          </w:tcPr>
          <w:p w14:paraId="28A43C74" w14:textId="77777777" w:rsidR="00B36470" w:rsidRPr="003B7A0C"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3B7A0C">
              <w:t>-1.75</w:t>
            </w:r>
          </w:p>
        </w:tc>
        <w:tc>
          <w:tcPr>
            <w:tcW w:w="453" w:type="pct"/>
            <w:shd w:val="clear" w:color="auto" w:fill="auto"/>
            <w:noWrap/>
            <w:hideMark/>
          </w:tcPr>
          <w:p w14:paraId="3FAFF8B2" w14:textId="77777777" w:rsidR="00B36470" w:rsidRPr="002E149B"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2E149B">
              <w:t>2.5</w:t>
            </w:r>
          </w:p>
        </w:tc>
        <w:tc>
          <w:tcPr>
            <w:tcW w:w="453" w:type="pct"/>
            <w:shd w:val="clear" w:color="auto" w:fill="auto"/>
            <w:noWrap/>
            <w:hideMark/>
          </w:tcPr>
          <w:p w14:paraId="5CE4943D" w14:textId="77777777" w:rsidR="00B36470" w:rsidRPr="00B17317"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B17317">
              <w:t>6.5</w:t>
            </w:r>
          </w:p>
        </w:tc>
        <w:tc>
          <w:tcPr>
            <w:tcW w:w="389" w:type="pct"/>
            <w:shd w:val="clear" w:color="auto" w:fill="auto"/>
            <w:noWrap/>
            <w:hideMark/>
          </w:tcPr>
          <w:p w14:paraId="4817BE41" w14:textId="77777777" w:rsidR="00B36470" w:rsidRPr="0035042F"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35042F">
              <w:t>10.75</w:t>
            </w:r>
          </w:p>
        </w:tc>
        <w:tc>
          <w:tcPr>
            <w:tcW w:w="415" w:type="pct"/>
            <w:shd w:val="clear" w:color="auto" w:fill="auto"/>
            <w:noWrap/>
            <w:hideMark/>
          </w:tcPr>
          <w:p w14:paraId="51EA9223" w14:textId="77777777" w:rsidR="00B36470" w:rsidRPr="000C6671"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0C6671">
              <w:t>15</w:t>
            </w:r>
          </w:p>
        </w:tc>
        <w:tc>
          <w:tcPr>
            <w:tcW w:w="415" w:type="pct"/>
            <w:shd w:val="clear" w:color="auto" w:fill="auto"/>
            <w:noWrap/>
            <w:hideMark/>
          </w:tcPr>
          <w:p w14:paraId="2EF53058" w14:textId="77777777" w:rsidR="00B36470" w:rsidRPr="00CA6655"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CA6655">
              <w:t>19.25</w:t>
            </w:r>
          </w:p>
        </w:tc>
        <w:tc>
          <w:tcPr>
            <w:tcW w:w="413" w:type="pct"/>
            <w:shd w:val="clear" w:color="auto" w:fill="auto"/>
            <w:noWrap/>
            <w:hideMark/>
          </w:tcPr>
          <w:p w14:paraId="0F4C5B77" w14:textId="77777777" w:rsidR="00B36470" w:rsidRPr="00247CDF"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247CDF">
              <w:t>23.5</w:t>
            </w:r>
          </w:p>
        </w:tc>
      </w:tr>
      <w:tr w:rsidR="00B36470" w:rsidRPr="001518D3" w14:paraId="66830D5D"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45D97DAF" w14:textId="77777777" w:rsidR="00B36470" w:rsidRPr="001518D3" w:rsidRDefault="00B36470" w:rsidP="00EB015C">
            <w:pPr>
              <w:jc w:val="center"/>
              <w:rPr>
                <w:bCs w:val="0"/>
                <w:color w:val="auto"/>
              </w:rPr>
            </w:pPr>
            <w:r>
              <w:rPr>
                <w:bCs w:val="0"/>
                <w:color w:val="auto"/>
              </w:rPr>
              <w:t>36</w:t>
            </w:r>
          </w:p>
        </w:tc>
        <w:tc>
          <w:tcPr>
            <w:tcW w:w="848" w:type="pct"/>
            <w:shd w:val="clear" w:color="auto" w:fill="auto"/>
          </w:tcPr>
          <w:p w14:paraId="43B77286" w14:textId="77777777" w:rsidR="00B36470" w:rsidRPr="001518D3" w:rsidRDefault="00B36470" w:rsidP="00EB015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Cs w:val="22"/>
              </w:rPr>
            </w:pPr>
            <w:r>
              <w:rPr>
                <w:rFonts w:asciiTheme="minorHAnsi" w:eastAsiaTheme="minorEastAsia" w:hAnsiTheme="minorHAnsi" w:cstheme="minorBidi"/>
                <w:b/>
                <w:bCs/>
                <w:szCs w:val="22"/>
              </w:rPr>
              <w:t>4</w:t>
            </w:r>
          </w:p>
        </w:tc>
        <w:tc>
          <w:tcPr>
            <w:tcW w:w="453" w:type="pct"/>
            <w:shd w:val="clear" w:color="auto" w:fill="auto"/>
            <w:noWrap/>
            <w:hideMark/>
          </w:tcPr>
          <w:p w14:paraId="6FB15140" w14:textId="77777777" w:rsidR="00B36470" w:rsidRPr="008A217B"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8A217B">
              <w:t>-2</w:t>
            </w:r>
          </w:p>
        </w:tc>
        <w:tc>
          <w:tcPr>
            <w:tcW w:w="453" w:type="pct"/>
            <w:shd w:val="clear" w:color="auto" w:fill="auto"/>
            <w:noWrap/>
            <w:hideMark/>
          </w:tcPr>
          <w:p w14:paraId="0086E489" w14:textId="77777777" w:rsidR="00B36470" w:rsidRPr="003B7A0C"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3B7A0C">
              <w:t>2.25</w:t>
            </w:r>
          </w:p>
        </w:tc>
        <w:tc>
          <w:tcPr>
            <w:tcW w:w="453" w:type="pct"/>
            <w:shd w:val="clear" w:color="auto" w:fill="auto"/>
            <w:noWrap/>
            <w:hideMark/>
          </w:tcPr>
          <w:p w14:paraId="51FA1EFB" w14:textId="77777777" w:rsidR="00B36470" w:rsidRPr="002E149B"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2E149B">
              <w:t>6.5</w:t>
            </w:r>
          </w:p>
        </w:tc>
        <w:tc>
          <w:tcPr>
            <w:tcW w:w="453" w:type="pct"/>
            <w:shd w:val="clear" w:color="auto" w:fill="auto"/>
            <w:noWrap/>
            <w:hideMark/>
          </w:tcPr>
          <w:p w14:paraId="03835A68" w14:textId="77777777" w:rsidR="00B36470" w:rsidRPr="00B17317"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B17317">
              <w:t>10.5</w:t>
            </w:r>
          </w:p>
        </w:tc>
        <w:tc>
          <w:tcPr>
            <w:tcW w:w="389" w:type="pct"/>
            <w:shd w:val="clear" w:color="auto" w:fill="auto"/>
            <w:noWrap/>
            <w:hideMark/>
          </w:tcPr>
          <w:p w14:paraId="612FF0D7" w14:textId="77777777" w:rsidR="00B36470" w:rsidRPr="0035042F"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35042F">
              <w:t>14.75</w:t>
            </w:r>
          </w:p>
        </w:tc>
        <w:tc>
          <w:tcPr>
            <w:tcW w:w="415" w:type="pct"/>
            <w:shd w:val="clear" w:color="auto" w:fill="auto"/>
            <w:noWrap/>
            <w:hideMark/>
          </w:tcPr>
          <w:p w14:paraId="073756A1" w14:textId="77777777" w:rsidR="00B36470" w:rsidRPr="000C6671"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0C6671">
              <w:t>19</w:t>
            </w:r>
          </w:p>
        </w:tc>
        <w:tc>
          <w:tcPr>
            <w:tcW w:w="415" w:type="pct"/>
            <w:shd w:val="clear" w:color="auto" w:fill="auto"/>
            <w:noWrap/>
            <w:hideMark/>
          </w:tcPr>
          <w:p w14:paraId="71030EE4" w14:textId="77777777" w:rsidR="00B36470" w:rsidRPr="00CA6655"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CA6655">
              <w:t>23.25</w:t>
            </w:r>
          </w:p>
        </w:tc>
        <w:tc>
          <w:tcPr>
            <w:tcW w:w="413" w:type="pct"/>
            <w:shd w:val="clear" w:color="auto" w:fill="auto"/>
            <w:noWrap/>
            <w:hideMark/>
          </w:tcPr>
          <w:p w14:paraId="1D5F27B5" w14:textId="77777777" w:rsidR="00B36470" w:rsidRPr="00247CDF"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247CDF">
              <w:t>27.5</w:t>
            </w:r>
          </w:p>
        </w:tc>
      </w:tr>
      <w:tr w:rsidR="00B36470" w:rsidRPr="001518D3" w14:paraId="558556DB"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4CA494FB" w14:textId="77777777" w:rsidR="00B36470" w:rsidRPr="001518D3" w:rsidRDefault="00B36470" w:rsidP="00EB015C">
            <w:pPr>
              <w:jc w:val="center"/>
              <w:rPr>
                <w:bCs w:val="0"/>
                <w:color w:val="auto"/>
              </w:rPr>
            </w:pPr>
            <w:r>
              <w:rPr>
                <w:bCs w:val="0"/>
                <w:color w:val="auto"/>
              </w:rPr>
              <w:t>14</w:t>
            </w:r>
          </w:p>
        </w:tc>
        <w:tc>
          <w:tcPr>
            <w:tcW w:w="848" w:type="pct"/>
            <w:shd w:val="clear" w:color="auto" w:fill="auto"/>
          </w:tcPr>
          <w:p w14:paraId="60F4461C"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b/>
                <w:bCs/>
              </w:rPr>
            </w:pPr>
            <w:r>
              <w:rPr>
                <w:b/>
                <w:bCs/>
              </w:rPr>
              <w:t>11</w:t>
            </w:r>
          </w:p>
        </w:tc>
        <w:tc>
          <w:tcPr>
            <w:tcW w:w="453" w:type="pct"/>
            <w:shd w:val="clear" w:color="auto" w:fill="auto"/>
            <w:noWrap/>
          </w:tcPr>
          <w:p w14:paraId="163293B7" w14:textId="77777777" w:rsidR="00B36470" w:rsidRPr="008A217B"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8A217B">
              <w:t>-14</w:t>
            </w:r>
          </w:p>
        </w:tc>
        <w:tc>
          <w:tcPr>
            <w:tcW w:w="453" w:type="pct"/>
            <w:shd w:val="clear" w:color="auto" w:fill="auto"/>
            <w:noWrap/>
          </w:tcPr>
          <w:p w14:paraId="2D598A68" w14:textId="77777777" w:rsidR="00B36470" w:rsidRPr="003B7A0C"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3B7A0C">
              <w:t>-9.75</w:t>
            </w:r>
          </w:p>
        </w:tc>
        <w:tc>
          <w:tcPr>
            <w:tcW w:w="453" w:type="pct"/>
            <w:shd w:val="clear" w:color="auto" w:fill="auto"/>
            <w:noWrap/>
          </w:tcPr>
          <w:p w14:paraId="5F1F70BA" w14:textId="77777777" w:rsidR="00B36470" w:rsidRPr="002E149B"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2E149B">
              <w:t>-5.5</w:t>
            </w:r>
          </w:p>
        </w:tc>
        <w:tc>
          <w:tcPr>
            <w:tcW w:w="453" w:type="pct"/>
            <w:shd w:val="clear" w:color="auto" w:fill="auto"/>
            <w:noWrap/>
          </w:tcPr>
          <w:p w14:paraId="54346B35" w14:textId="77777777" w:rsidR="00B36470" w:rsidRPr="00B17317"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B17317">
              <w:t>-1.5</w:t>
            </w:r>
          </w:p>
        </w:tc>
        <w:tc>
          <w:tcPr>
            <w:tcW w:w="389" w:type="pct"/>
            <w:shd w:val="clear" w:color="auto" w:fill="auto"/>
            <w:noWrap/>
          </w:tcPr>
          <w:p w14:paraId="7A01AFB6" w14:textId="77777777" w:rsidR="00B36470" w:rsidRPr="0035042F"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35042F">
              <w:t>2.75</w:t>
            </w:r>
          </w:p>
        </w:tc>
        <w:tc>
          <w:tcPr>
            <w:tcW w:w="415" w:type="pct"/>
            <w:shd w:val="clear" w:color="auto" w:fill="auto"/>
            <w:noWrap/>
          </w:tcPr>
          <w:p w14:paraId="2DBEC2B1" w14:textId="77777777" w:rsidR="00B36470" w:rsidRPr="000C6671"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0C6671">
              <w:t>7</w:t>
            </w:r>
          </w:p>
        </w:tc>
        <w:tc>
          <w:tcPr>
            <w:tcW w:w="415" w:type="pct"/>
            <w:shd w:val="clear" w:color="auto" w:fill="auto"/>
            <w:noWrap/>
          </w:tcPr>
          <w:p w14:paraId="0A3FD799" w14:textId="77777777" w:rsidR="00B36470" w:rsidRPr="00CA6655"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CA6655">
              <w:t>11.25</w:t>
            </w:r>
          </w:p>
        </w:tc>
        <w:tc>
          <w:tcPr>
            <w:tcW w:w="413" w:type="pct"/>
            <w:shd w:val="clear" w:color="auto" w:fill="auto"/>
            <w:noWrap/>
          </w:tcPr>
          <w:p w14:paraId="4E3EAD26" w14:textId="77777777" w:rsidR="00B36470" w:rsidRPr="00247CDF"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247CDF">
              <w:t>15.5</w:t>
            </w:r>
          </w:p>
        </w:tc>
      </w:tr>
      <w:tr w:rsidR="00B36470" w:rsidRPr="001518D3" w14:paraId="7DC6D89E"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7761F768" w14:textId="77777777" w:rsidR="00B36470" w:rsidRPr="001518D3" w:rsidRDefault="00B36470" w:rsidP="00EB015C">
            <w:pPr>
              <w:jc w:val="center"/>
              <w:rPr>
                <w:bCs w:val="0"/>
                <w:color w:val="auto"/>
              </w:rPr>
            </w:pPr>
            <w:r w:rsidRPr="001518D3">
              <w:rPr>
                <w:bCs w:val="0"/>
                <w:color w:val="auto"/>
              </w:rPr>
              <w:t>2</w:t>
            </w:r>
            <w:r>
              <w:rPr>
                <w:bCs w:val="0"/>
                <w:color w:val="auto"/>
              </w:rPr>
              <w:t>7</w:t>
            </w:r>
          </w:p>
        </w:tc>
        <w:tc>
          <w:tcPr>
            <w:tcW w:w="848" w:type="pct"/>
            <w:shd w:val="clear" w:color="auto" w:fill="auto"/>
          </w:tcPr>
          <w:p w14:paraId="045D478C" w14:textId="77777777" w:rsidR="00B36470" w:rsidRPr="001518D3" w:rsidRDefault="00B36470" w:rsidP="00EB015C">
            <w:pPr>
              <w:jc w:val="center"/>
              <w:cnfStyle w:val="000000000000" w:firstRow="0" w:lastRow="0" w:firstColumn="0" w:lastColumn="0" w:oddVBand="0" w:evenVBand="0" w:oddHBand="0" w:evenHBand="0" w:firstRowFirstColumn="0" w:firstRowLastColumn="0" w:lastRowFirstColumn="0" w:lastRowLastColumn="0"/>
              <w:rPr>
                <w:b/>
                <w:bCs/>
              </w:rPr>
            </w:pPr>
            <w:r w:rsidRPr="001518D3">
              <w:rPr>
                <w:b/>
                <w:bCs/>
              </w:rPr>
              <w:t>11</w:t>
            </w:r>
          </w:p>
        </w:tc>
        <w:tc>
          <w:tcPr>
            <w:tcW w:w="453" w:type="pct"/>
            <w:shd w:val="clear" w:color="auto" w:fill="auto"/>
            <w:noWrap/>
          </w:tcPr>
          <w:p w14:paraId="098E7598" w14:textId="77777777" w:rsidR="00B36470" w:rsidRPr="008A217B"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8A217B">
              <w:t>-8.25</w:t>
            </w:r>
          </w:p>
        </w:tc>
        <w:tc>
          <w:tcPr>
            <w:tcW w:w="453" w:type="pct"/>
            <w:shd w:val="clear" w:color="auto" w:fill="auto"/>
            <w:noWrap/>
          </w:tcPr>
          <w:p w14:paraId="3941F062" w14:textId="77777777" w:rsidR="00B36470" w:rsidRPr="003B7A0C"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3B7A0C">
              <w:t>-4</w:t>
            </w:r>
          </w:p>
        </w:tc>
        <w:tc>
          <w:tcPr>
            <w:tcW w:w="453" w:type="pct"/>
            <w:shd w:val="clear" w:color="auto" w:fill="auto"/>
            <w:noWrap/>
          </w:tcPr>
          <w:p w14:paraId="31AFA0DE" w14:textId="77777777" w:rsidR="00B36470" w:rsidRPr="002E149B"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2E149B">
              <w:t>0.25</w:t>
            </w:r>
          </w:p>
        </w:tc>
        <w:tc>
          <w:tcPr>
            <w:tcW w:w="453" w:type="pct"/>
            <w:shd w:val="clear" w:color="auto" w:fill="auto"/>
            <w:noWrap/>
          </w:tcPr>
          <w:p w14:paraId="39BB2024" w14:textId="77777777" w:rsidR="00B36470" w:rsidRPr="00B17317"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B17317">
              <w:t>4.5</w:t>
            </w:r>
          </w:p>
        </w:tc>
        <w:tc>
          <w:tcPr>
            <w:tcW w:w="389" w:type="pct"/>
            <w:shd w:val="clear" w:color="auto" w:fill="auto"/>
            <w:noWrap/>
          </w:tcPr>
          <w:p w14:paraId="5ACCE775" w14:textId="77777777" w:rsidR="00B36470" w:rsidRPr="0035042F"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35042F">
              <w:t>8.5</w:t>
            </w:r>
          </w:p>
        </w:tc>
        <w:tc>
          <w:tcPr>
            <w:tcW w:w="415" w:type="pct"/>
            <w:shd w:val="clear" w:color="auto" w:fill="auto"/>
            <w:noWrap/>
          </w:tcPr>
          <w:p w14:paraId="01D8604E" w14:textId="77777777" w:rsidR="00B36470" w:rsidRPr="000C6671"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0C6671">
              <w:t>12.75</w:t>
            </w:r>
          </w:p>
        </w:tc>
        <w:tc>
          <w:tcPr>
            <w:tcW w:w="415" w:type="pct"/>
            <w:shd w:val="clear" w:color="auto" w:fill="auto"/>
            <w:noWrap/>
          </w:tcPr>
          <w:p w14:paraId="64F339EB" w14:textId="77777777" w:rsidR="00B36470" w:rsidRPr="00CA6655"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CA6655">
              <w:t>17</w:t>
            </w:r>
          </w:p>
        </w:tc>
        <w:tc>
          <w:tcPr>
            <w:tcW w:w="413" w:type="pct"/>
            <w:shd w:val="clear" w:color="auto" w:fill="auto"/>
            <w:noWrap/>
          </w:tcPr>
          <w:p w14:paraId="6201E54E" w14:textId="77777777" w:rsidR="00B36470" w:rsidRPr="00247CDF"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247CDF">
              <w:t>21.25</w:t>
            </w:r>
          </w:p>
        </w:tc>
      </w:tr>
      <w:tr w:rsidR="00B36470" w:rsidRPr="001518D3" w14:paraId="7893752D"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50712C32" w14:textId="77777777" w:rsidR="00B36470" w:rsidRPr="001518D3" w:rsidRDefault="00B36470" w:rsidP="00EB015C">
            <w:pPr>
              <w:jc w:val="center"/>
              <w:rPr>
                <w:bCs w:val="0"/>
                <w:color w:val="auto"/>
              </w:rPr>
            </w:pPr>
            <w:r>
              <w:rPr>
                <w:bCs w:val="0"/>
                <w:color w:val="auto"/>
              </w:rPr>
              <w:t>36</w:t>
            </w:r>
          </w:p>
        </w:tc>
        <w:tc>
          <w:tcPr>
            <w:tcW w:w="848" w:type="pct"/>
            <w:shd w:val="clear" w:color="auto" w:fill="auto"/>
          </w:tcPr>
          <w:p w14:paraId="20B94B50"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b/>
                <w:bCs/>
              </w:rPr>
            </w:pPr>
            <w:r>
              <w:rPr>
                <w:b/>
                <w:bCs/>
              </w:rPr>
              <w:t>11</w:t>
            </w:r>
          </w:p>
        </w:tc>
        <w:tc>
          <w:tcPr>
            <w:tcW w:w="453" w:type="pct"/>
            <w:shd w:val="clear" w:color="auto" w:fill="auto"/>
            <w:noWrap/>
          </w:tcPr>
          <w:p w14:paraId="7F8B0B09" w14:textId="77777777" w:rsidR="00B36470" w:rsidRPr="008A217B"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8A217B">
              <w:t>-4.25</w:t>
            </w:r>
          </w:p>
        </w:tc>
        <w:tc>
          <w:tcPr>
            <w:tcW w:w="453" w:type="pct"/>
            <w:shd w:val="clear" w:color="auto" w:fill="auto"/>
            <w:noWrap/>
          </w:tcPr>
          <w:p w14:paraId="14334358" w14:textId="77777777" w:rsidR="00B36470" w:rsidRPr="003B7A0C"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3B7A0C">
              <w:t>0</w:t>
            </w:r>
          </w:p>
        </w:tc>
        <w:tc>
          <w:tcPr>
            <w:tcW w:w="453" w:type="pct"/>
            <w:shd w:val="clear" w:color="auto" w:fill="auto"/>
            <w:noWrap/>
          </w:tcPr>
          <w:p w14:paraId="0DAB502D" w14:textId="77777777" w:rsidR="00B36470" w:rsidRPr="002E149B"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2E149B">
              <w:t>4.25</w:t>
            </w:r>
          </w:p>
        </w:tc>
        <w:tc>
          <w:tcPr>
            <w:tcW w:w="453" w:type="pct"/>
            <w:shd w:val="clear" w:color="auto" w:fill="auto"/>
            <w:noWrap/>
          </w:tcPr>
          <w:p w14:paraId="002F9396" w14:textId="77777777" w:rsidR="00B36470" w:rsidRPr="00B17317"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B17317">
              <w:t>8.5</w:t>
            </w:r>
          </w:p>
        </w:tc>
        <w:tc>
          <w:tcPr>
            <w:tcW w:w="389" w:type="pct"/>
            <w:shd w:val="clear" w:color="auto" w:fill="auto"/>
            <w:noWrap/>
          </w:tcPr>
          <w:p w14:paraId="3C3D8EAD" w14:textId="77777777" w:rsidR="00B36470" w:rsidRPr="0035042F"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35042F">
              <w:t>12.5</w:t>
            </w:r>
          </w:p>
        </w:tc>
        <w:tc>
          <w:tcPr>
            <w:tcW w:w="415" w:type="pct"/>
            <w:shd w:val="clear" w:color="auto" w:fill="auto"/>
            <w:noWrap/>
          </w:tcPr>
          <w:p w14:paraId="20974AA2" w14:textId="77777777" w:rsidR="00B36470" w:rsidRPr="000C6671"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0C6671">
              <w:t>16.75</w:t>
            </w:r>
          </w:p>
        </w:tc>
        <w:tc>
          <w:tcPr>
            <w:tcW w:w="415" w:type="pct"/>
            <w:shd w:val="clear" w:color="auto" w:fill="auto"/>
            <w:noWrap/>
          </w:tcPr>
          <w:p w14:paraId="6716EB29" w14:textId="77777777" w:rsidR="00B36470" w:rsidRPr="00CA6655"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CA6655">
              <w:t>21</w:t>
            </w:r>
          </w:p>
        </w:tc>
        <w:tc>
          <w:tcPr>
            <w:tcW w:w="413" w:type="pct"/>
            <w:shd w:val="clear" w:color="auto" w:fill="auto"/>
            <w:noWrap/>
          </w:tcPr>
          <w:p w14:paraId="75487A94" w14:textId="77777777" w:rsidR="00B36470" w:rsidRPr="00247CDF"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247CDF">
              <w:t>25.25</w:t>
            </w:r>
          </w:p>
        </w:tc>
      </w:tr>
      <w:tr w:rsidR="00B36470" w:rsidRPr="001518D3" w14:paraId="087A0E9D"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4C033177" w14:textId="77777777" w:rsidR="00B36470" w:rsidRPr="001518D3" w:rsidRDefault="00B36470" w:rsidP="00EB015C">
            <w:pPr>
              <w:jc w:val="center"/>
              <w:rPr>
                <w:bCs w:val="0"/>
                <w:color w:val="auto"/>
              </w:rPr>
            </w:pPr>
            <w:r>
              <w:rPr>
                <w:bCs w:val="0"/>
                <w:color w:val="auto"/>
              </w:rPr>
              <w:t>14</w:t>
            </w:r>
          </w:p>
        </w:tc>
        <w:tc>
          <w:tcPr>
            <w:tcW w:w="848" w:type="pct"/>
            <w:shd w:val="clear" w:color="auto" w:fill="auto"/>
          </w:tcPr>
          <w:p w14:paraId="318D6E49" w14:textId="77777777" w:rsidR="00B36470" w:rsidRPr="001518D3" w:rsidRDefault="00B36470" w:rsidP="00EB015C">
            <w:pPr>
              <w:jc w:val="center"/>
              <w:cnfStyle w:val="000000000000" w:firstRow="0" w:lastRow="0" w:firstColumn="0" w:lastColumn="0" w:oddVBand="0" w:evenVBand="0" w:oddHBand="0" w:evenHBand="0" w:firstRowFirstColumn="0" w:firstRowLastColumn="0" w:lastRowFirstColumn="0" w:lastRowLastColumn="0"/>
              <w:rPr>
                <w:b/>
                <w:bCs/>
              </w:rPr>
            </w:pPr>
            <w:r>
              <w:rPr>
                <w:b/>
                <w:bCs/>
              </w:rPr>
              <w:t>16</w:t>
            </w:r>
          </w:p>
        </w:tc>
        <w:tc>
          <w:tcPr>
            <w:tcW w:w="453" w:type="pct"/>
            <w:shd w:val="clear" w:color="auto" w:fill="auto"/>
            <w:noWrap/>
          </w:tcPr>
          <w:p w14:paraId="19CCA802" w14:textId="77777777" w:rsidR="00B36470" w:rsidRPr="008A217B"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8A217B">
              <w:t>-15.75</w:t>
            </w:r>
          </w:p>
        </w:tc>
        <w:tc>
          <w:tcPr>
            <w:tcW w:w="453" w:type="pct"/>
            <w:shd w:val="clear" w:color="auto" w:fill="auto"/>
            <w:noWrap/>
          </w:tcPr>
          <w:p w14:paraId="5B562520" w14:textId="77777777" w:rsidR="00B36470" w:rsidRPr="003B7A0C"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3B7A0C">
              <w:t>-11.5</w:t>
            </w:r>
          </w:p>
        </w:tc>
        <w:tc>
          <w:tcPr>
            <w:tcW w:w="453" w:type="pct"/>
            <w:shd w:val="clear" w:color="auto" w:fill="auto"/>
            <w:noWrap/>
          </w:tcPr>
          <w:p w14:paraId="12DB12A5" w14:textId="77777777" w:rsidR="00B36470" w:rsidRPr="002E149B"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2E149B">
              <w:t>-7.25</w:t>
            </w:r>
          </w:p>
        </w:tc>
        <w:tc>
          <w:tcPr>
            <w:tcW w:w="453" w:type="pct"/>
            <w:shd w:val="clear" w:color="auto" w:fill="auto"/>
            <w:noWrap/>
          </w:tcPr>
          <w:p w14:paraId="79670B7F" w14:textId="77777777" w:rsidR="00B36470" w:rsidRPr="00B17317"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B17317">
              <w:t>-3</w:t>
            </w:r>
          </w:p>
        </w:tc>
        <w:tc>
          <w:tcPr>
            <w:tcW w:w="389" w:type="pct"/>
            <w:shd w:val="clear" w:color="auto" w:fill="auto"/>
            <w:noWrap/>
          </w:tcPr>
          <w:p w14:paraId="0130F2E3" w14:textId="77777777" w:rsidR="00B36470" w:rsidRPr="0035042F"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35042F">
              <w:t>1.25</w:t>
            </w:r>
          </w:p>
        </w:tc>
        <w:tc>
          <w:tcPr>
            <w:tcW w:w="415" w:type="pct"/>
            <w:shd w:val="clear" w:color="auto" w:fill="auto"/>
            <w:noWrap/>
          </w:tcPr>
          <w:p w14:paraId="4DE2A9BC" w14:textId="77777777" w:rsidR="00B36470" w:rsidRPr="000C6671"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0C6671">
              <w:t>5.5</w:t>
            </w:r>
          </w:p>
        </w:tc>
        <w:tc>
          <w:tcPr>
            <w:tcW w:w="415" w:type="pct"/>
            <w:shd w:val="clear" w:color="auto" w:fill="auto"/>
            <w:noWrap/>
          </w:tcPr>
          <w:p w14:paraId="0B965EC7" w14:textId="77777777" w:rsidR="00B36470" w:rsidRPr="00CA6655"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CA6655">
              <w:t>9.75</w:t>
            </w:r>
          </w:p>
        </w:tc>
        <w:tc>
          <w:tcPr>
            <w:tcW w:w="413" w:type="pct"/>
            <w:shd w:val="clear" w:color="auto" w:fill="auto"/>
            <w:noWrap/>
          </w:tcPr>
          <w:p w14:paraId="22BEB031" w14:textId="77777777" w:rsidR="00B36470" w:rsidRPr="00247CDF"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247CDF">
              <w:t>14</w:t>
            </w:r>
          </w:p>
        </w:tc>
      </w:tr>
      <w:tr w:rsidR="00B36470" w:rsidRPr="001518D3" w14:paraId="329AB3C0"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4D8F4319" w14:textId="77777777" w:rsidR="00B36470" w:rsidRPr="001518D3" w:rsidRDefault="00B36470" w:rsidP="00EB015C">
            <w:pPr>
              <w:jc w:val="center"/>
              <w:rPr>
                <w:bCs w:val="0"/>
                <w:color w:val="auto"/>
              </w:rPr>
            </w:pPr>
            <w:r>
              <w:rPr>
                <w:bCs w:val="0"/>
                <w:color w:val="auto"/>
              </w:rPr>
              <w:t>27</w:t>
            </w:r>
          </w:p>
        </w:tc>
        <w:tc>
          <w:tcPr>
            <w:tcW w:w="848" w:type="pct"/>
            <w:shd w:val="clear" w:color="auto" w:fill="auto"/>
          </w:tcPr>
          <w:p w14:paraId="0C0DFA6A" w14:textId="77777777" w:rsidR="00B36470" w:rsidRPr="001518D3" w:rsidRDefault="00B36470" w:rsidP="00EB015C">
            <w:pPr>
              <w:jc w:val="center"/>
              <w:cnfStyle w:val="000000100000" w:firstRow="0" w:lastRow="0" w:firstColumn="0" w:lastColumn="0" w:oddVBand="0" w:evenVBand="0" w:oddHBand="1" w:evenHBand="0" w:firstRowFirstColumn="0" w:firstRowLastColumn="0" w:lastRowFirstColumn="0" w:lastRowLastColumn="0"/>
              <w:rPr>
                <w:b/>
                <w:bCs/>
              </w:rPr>
            </w:pPr>
            <w:r>
              <w:rPr>
                <w:b/>
                <w:bCs/>
              </w:rPr>
              <w:t>16</w:t>
            </w:r>
          </w:p>
        </w:tc>
        <w:tc>
          <w:tcPr>
            <w:tcW w:w="453" w:type="pct"/>
            <w:shd w:val="clear" w:color="auto" w:fill="auto"/>
            <w:noWrap/>
          </w:tcPr>
          <w:p w14:paraId="0F4C704E" w14:textId="77777777" w:rsidR="00B36470" w:rsidRPr="008A217B"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8A217B">
              <w:t>-10</w:t>
            </w:r>
          </w:p>
        </w:tc>
        <w:tc>
          <w:tcPr>
            <w:tcW w:w="453" w:type="pct"/>
            <w:shd w:val="clear" w:color="auto" w:fill="auto"/>
            <w:noWrap/>
          </w:tcPr>
          <w:p w14:paraId="027D11DE" w14:textId="77777777" w:rsidR="00B36470" w:rsidRPr="003B7A0C"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3B7A0C">
              <w:t>-5.75</w:t>
            </w:r>
          </w:p>
        </w:tc>
        <w:tc>
          <w:tcPr>
            <w:tcW w:w="453" w:type="pct"/>
            <w:shd w:val="clear" w:color="auto" w:fill="auto"/>
            <w:noWrap/>
          </w:tcPr>
          <w:p w14:paraId="1323279A" w14:textId="77777777" w:rsidR="00B36470" w:rsidRPr="002E149B"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2E149B">
              <w:t>-1.5</w:t>
            </w:r>
          </w:p>
        </w:tc>
        <w:tc>
          <w:tcPr>
            <w:tcW w:w="453" w:type="pct"/>
            <w:shd w:val="clear" w:color="auto" w:fill="auto"/>
            <w:noWrap/>
          </w:tcPr>
          <w:p w14:paraId="46B2EA08" w14:textId="77777777" w:rsidR="00B36470" w:rsidRPr="00B17317"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B17317">
              <w:t>2.75</w:t>
            </w:r>
          </w:p>
        </w:tc>
        <w:tc>
          <w:tcPr>
            <w:tcW w:w="389" w:type="pct"/>
            <w:shd w:val="clear" w:color="auto" w:fill="auto"/>
            <w:noWrap/>
          </w:tcPr>
          <w:p w14:paraId="58C91064" w14:textId="77777777" w:rsidR="00B36470" w:rsidRPr="0035042F"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35042F">
              <w:t>7</w:t>
            </w:r>
          </w:p>
        </w:tc>
        <w:tc>
          <w:tcPr>
            <w:tcW w:w="415" w:type="pct"/>
            <w:shd w:val="clear" w:color="auto" w:fill="auto"/>
            <w:noWrap/>
          </w:tcPr>
          <w:p w14:paraId="3486C437" w14:textId="77777777" w:rsidR="00B36470" w:rsidRPr="000C6671"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0C6671">
              <w:t>11.25</w:t>
            </w:r>
          </w:p>
        </w:tc>
        <w:tc>
          <w:tcPr>
            <w:tcW w:w="415" w:type="pct"/>
            <w:shd w:val="clear" w:color="auto" w:fill="auto"/>
            <w:noWrap/>
          </w:tcPr>
          <w:p w14:paraId="31223D6F" w14:textId="77777777" w:rsidR="00B36470" w:rsidRPr="00CA6655"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CA6655">
              <w:t>15.5</w:t>
            </w:r>
          </w:p>
        </w:tc>
        <w:tc>
          <w:tcPr>
            <w:tcW w:w="413" w:type="pct"/>
            <w:shd w:val="clear" w:color="auto" w:fill="auto"/>
            <w:noWrap/>
          </w:tcPr>
          <w:p w14:paraId="099BA1CC" w14:textId="77777777" w:rsidR="00B36470" w:rsidRPr="00247CDF" w:rsidRDefault="00B36470" w:rsidP="00B36470">
            <w:pPr>
              <w:jc w:val="center"/>
              <w:cnfStyle w:val="000000100000" w:firstRow="0" w:lastRow="0" w:firstColumn="0" w:lastColumn="0" w:oddVBand="0" w:evenVBand="0" w:oddHBand="1" w:evenHBand="0" w:firstRowFirstColumn="0" w:firstRowLastColumn="0" w:lastRowFirstColumn="0" w:lastRowLastColumn="0"/>
            </w:pPr>
            <w:r w:rsidRPr="00247CDF">
              <w:t>19.75</w:t>
            </w:r>
          </w:p>
        </w:tc>
      </w:tr>
      <w:tr w:rsidR="00B36470" w:rsidRPr="001518D3" w14:paraId="756B3602"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708" w:type="pct"/>
            <w:shd w:val="clear" w:color="auto" w:fill="auto"/>
          </w:tcPr>
          <w:p w14:paraId="73EE9FC5" w14:textId="77777777" w:rsidR="00B36470" w:rsidRPr="001518D3" w:rsidRDefault="00B36470" w:rsidP="00EB015C">
            <w:pPr>
              <w:jc w:val="center"/>
              <w:rPr>
                <w:bCs w:val="0"/>
                <w:color w:val="auto"/>
              </w:rPr>
            </w:pPr>
            <w:r w:rsidRPr="001518D3">
              <w:rPr>
                <w:bCs w:val="0"/>
                <w:color w:val="auto"/>
              </w:rPr>
              <w:t>36</w:t>
            </w:r>
          </w:p>
        </w:tc>
        <w:tc>
          <w:tcPr>
            <w:tcW w:w="848" w:type="pct"/>
            <w:shd w:val="clear" w:color="auto" w:fill="auto"/>
          </w:tcPr>
          <w:p w14:paraId="24742C4C" w14:textId="77777777" w:rsidR="00B36470" w:rsidRPr="001518D3" w:rsidRDefault="00B36470" w:rsidP="00EB015C">
            <w:pPr>
              <w:jc w:val="center"/>
              <w:cnfStyle w:val="000000000000" w:firstRow="0" w:lastRow="0" w:firstColumn="0" w:lastColumn="0" w:oddVBand="0" w:evenVBand="0" w:oddHBand="0" w:evenHBand="0" w:firstRowFirstColumn="0" w:firstRowLastColumn="0" w:lastRowFirstColumn="0" w:lastRowLastColumn="0"/>
              <w:rPr>
                <w:b/>
                <w:bCs/>
              </w:rPr>
            </w:pPr>
            <w:r w:rsidRPr="001518D3">
              <w:rPr>
                <w:b/>
                <w:bCs/>
              </w:rPr>
              <w:t>16</w:t>
            </w:r>
          </w:p>
        </w:tc>
        <w:tc>
          <w:tcPr>
            <w:tcW w:w="453" w:type="pct"/>
            <w:shd w:val="clear" w:color="auto" w:fill="auto"/>
            <w:noWrap/>
          </w:tcPr>
          <w:p w14:paraId="17D43076" w14:textId="77777777" w:rsidR="00B36470"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8A217B">
              <w:t>-6</w:t>
            </w:r>
          </w:p>
        </w:tc>
        <w:tc>
          <w:tcPr>
            <w:tcW w:w="453" w:type="pct"/>
            <w:shd w:val="clear" w:color="auto" w:fill="auto"/>
            <w:noWrap/>
          </w:tcPr>
          <w:p w14:paraId="4253D1F8" w14:textId="77777777" w:rsidR="00B36470"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3B7A0C">
              <w:t>-1.75</w:t>
            </w:r>
          </w:p>
        </w:tc>
        <w:tc>
          <w:tcPr>
            <w:tcW w:w="453" w:type="pct"/>
            <w:shd w:val="clear" w:color="auto" w:fill="auto"/>
            <w:noWrap/>
          </w:tcPr>
          <w:p w14:paraId="24AAEC4A" w14:textId="77777777" w:rsidR="00B36470"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2E149B">
              <w:t>2.5</w:t>
            </w:r>
          </w:p>
        </w:tc>
        <w:tc>
          <w:tcPr>
            <w:tcW w:w="453" w:type="pct"/>
            <w:shd w:val="clear" w:color="auto" w:fill="auto"/>
            <w:noWrap/>
          </w:tcPr>
          <w:p w14:paraId="4C379A84" w14:textId="77777777" w:rsidR="00B36470"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B17317">
              <w:t>6.75</w:t>
            </w:r>
          </w:p>
        </w:tc>
        <w:tc>
          <w:tcPr>
            <w:tcW w:w="389" w:type="pct"/>
            <w:shd w:val="clear" w:color="auto" w:fill="auto"/>
            <w:noWrap/>
          </w:tcPr>
          <w:p w14:paraId="0C2F864F" w14:textId="77777777" w:rsidR="00B36470"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35042F">
              <w:t>11</w:t>
            </w:r>
          </w:p>
        </w:tc>
        <w:tc>
          <w:tcPr>
            <w:tcW w:w="415" w:type="pct"/>
            <w:shd w:val="clear" w:color="auto" w:fill="auto"/>
            <w:noWrap/>
          </w:tcPr>
          <w:p w14:paraId="16403BB3" w14:textId="77777777" w:rsidR="00B36470"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0C6671">
              <w:t>15.25</w:t>
            </w:r>
          </w:p>
        </w:tc>
        <w:tc>
          <w:tcPr>
            <w:tcW w:w="415" w:type="pct"/>
            <w:shd w:val="clear" w:color="auto" w:fill="auto"/>
            <w:noWrap/>
          </w:tcPr>
          <w:p w14:paraId="393F01F1" w14:textId="77777777" w:rsidR="00B36470"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CA6655">
              <w:t>19.5</w:t>
            </w:r>
          </w:p>
        </w:tc>
        <w:tc>
          <w:tcPr>
            <w:tcW w:w="413" w:type="pct"/>
            <w:shd w:val="clear" w:color="auto" w:fill="auto"/>
            <w:noWrap/>
          </w:tcPr>
          <w:p w14:paraId="413A5211" w14:textId="77777777" w:rsidR="00B36470" w:rsidRDefault="00B36470" w:rsidP="00B36470">
            <w:pPr>
              <w:jc w:val="center"/>
              <w:cnfStyle w:val="000000000000" w:firstRow="0" w:lastRow="0" w:firstColumn="0" w:lastColumn="0" w:oddVBand="0" w:evenVBand="0" w:oddHBand="0" w:evenHBand="0" w:firstRowFirstColumn="0" w:firstRowLastColumn="0" w:lastRowFirstColumn="0" w:lastRowLastColumn="0"/>
            </w:pPr>
            <w:r w:rsidRPr="00247CDF">
              <w:t>23.75</w:t>
            </w:r>
          </w:p>
        </w:tc>
      </w:tr>
    </w:tbl>
    <w:p w14:paraId="2D03D0C8" w14:textId="77777777" w:rsidR="00B36470" w:rsidRDefault="00B36470" w:rsidP="00B36470">
      <w:pPr>
        <w:pStyle w:val="Caption"/>
        <w:rPr>
          <w:b w:val="0"/>
          <w:sz w:val="20"/>
          <w:szCs w:val="20"/>
        </w:rPr>
      </w:pPr>
      <w:r>
        <w:rPr>
          <w:b w:val="0"/>
          <w:sz w:val="20"/>
          <w:szCs w:val="20"/>
        </w:rPr>
        <w:t>Correction score = [Raw score - (</w:t>
      </w:r>
      <w:r w:rsidRPr="00AF380E">
        <w:rPr>
          <w:b w:val="0"/>
          <w:sz w:val="20"/>
          <w:szCs w:val="20"/>
        </w:rPr>
        <w:t>(</w:t>
      </w:r>
      <w:r>
        <w:rPr>
          <w:b w:val="0"/>
          <w:sz w:val="20"/>
          <w:szCs w:val="20"/>
        </w:rPr>
        <w:t>age - 50.195)</w:t>
      </w:r>
      <w:r w:rsidRPr="00AF380E">
        <w:rPr>
          <w:b w:val="0"/>
          <w:sz w:val="20"/>
          <w:szCs w:val="20"/>
        </w:rPr>
        <w:t>*</w:t>
      </w:r>
      <w:r>
        <w:rPr>
          <w:b w:val="0"/>
          <w:sz w:val="20"/>
          <w:szCs w:val="20"/>
        </w:rPr>
        <w:t>(-0</w:t>
      </w:r>
      <w:r w:rsidR="006629F2">
        <w:rPr>
          <w:b w:val="0"/>
          <w:sz w:val="20"/>
          <w:szCs w:val="20"/>
        </w:rPr>
        <w:t>.845</w:t>
      </w:r>
      <w:r>
        <w:rPr>
          <w:b w:val="0"/>
          <w:sz w:val="20"/>
          <w:szCs w:val="20"/>
        </w:rPr>
        <w:t>)) - ((education - 9.553) *(0.</w:t>
      </w:r>
      <w:r w:rsidR="006629F2">
        <w:rPr>
          <w:b w:val="0"/>
          <w:sz w:val="20"/>
          <w:szCs w:val="20"/>
        </w:rPr>
        <w:t>317</w:t>
      </w:r>
      <w:r>
        <w:rPr>
          <w:b w:val="0"/>
          <w:sz w:val="20"/>
          <w:szCs w:val="20"/>
        </w:rPr>
        <w:t>)) - (</w:t>
      </w:r>
      <w:r w:rsidRPr="00AF380E">
        <w:rPr>
          <w:b w:val="0"/>
          <w:sz w:val="20"/>
          <w:szCs w:val="20"/>
        </w:rPr>
        <w:t>(</w:t>
      </w:r>
      <w:r>
        <w:rPr>
          <w:b w:val="0"/>
          <w:sz w:val="20"/>
          <w:szCs w:val="20"/>
        </w:rPr>
        <w:t>acculturation – 25.220)</w:t>
      </w:r>
      <w:r w:rsidRPr="00AF380E">
        <w:rPr>
          <w:b w:val="0"/>
          <w:sz w:val="20"/>
          <w:szCs w:val="20"/>
        </w:rPr>
        <w:t>*</w:t>
      </w:r>
      <w:r>
        <w:rPr>
          <w:b w:val="0"/>
          <w:sz w:val="20"/>
          <w:szCs w:val="20"/>
        </w:rPr>
        <w:t>(-0.</w:t>
      </w:r>
      <w:r w:rsidR="006629F2">
        <w:rPr>
          <w:b w:val="0"/>
          <w:sz w:val="20"/>
          <w:szCs w:val="20"/>
        </w:rPr>
        <w:t>445</w:t>
      </w:r>
      <w:r>
        <w:rPr>
          <w:b w:val="0"/>
          <w:sz w:val="20"/>
          <w:szCs w:val="20"/>
        </w:rPr>
        <w:t xml:space="preserve">))] </w:t>
      </w:r>
    </w:p>
    <w:p w14:paraId="066D4B6C" w14:textId="77777777" w:rsidR="00F24250" w:rsidRPr="00F24250" w:rsidRDefault="00F24250" w:rsidP="00B36470">
      <w:pPr>
        <w:pStyle w:val="Caption"/>
        <w:ind w:left="720"/>
        <w:rPr>
          <w:b w:val="0"/>
          <w:lang w:val="en" w:eastAsia="en-GB"/>
        </w:rPr>
        <w:sectPr w:rsidR="00F24250" w:rsidRPr="00F24250" w:rsidSect="00BC343C">
          <w:pgSz w:w="16838" w:h="11906" w:orient="landscape"/>
          <w:pgMar w:top="1134" w:right="1134" w:bottom="2268" w:left="1134" w:header="709" w:footer="709" w:gutter="0"/>
          <w:pgNumType w:start="178"/>
          <w:cols w:space="708"/>
          <w:docGrid w:linePitch="360"/>
        </w:sectPr>
      </w:pPr>
    </w:p>
    <w:p w14:paraId="29F31BA5" w14:textId="77777777" w:rsidR="00252F80" w:rsidRDefault="00673B71" w:rsidP="00673B71">
      <w:pPr>
        <w:pStyle w:val="Heading2"/>
        <w:numPr>
          <w:ilvl w:val="1"/>
          <w:numId w:val="7"/>
        </w:numPr>
        <w:rPr>
          <w:lang w:val="en" w:eastAsia="en-GB"/>
        </w:rPr>
      </w:pPr>
      <w:bookmarkStart w:id="249" w:name="_Toc436932638"/>
      <w:r>
        <w:rPr>
          <w:lang w:val="en" w:eastAsia="en-GB"/>
        </w:rPr>
        <w:lastRenderedPageBreak/>
        <w:t>Discussion</w:t>
      </w:r>
      <w:bookmarkEnd w:id="249"/>
    </w:p>
    <w:p w14:paraId="6E783F43" w14:textId="77777777" w:rsidR="00673B71" w:rsidRDefault="008A5444" w:rsidP="008A5444">
      <w:pPr>
        <w:spacing w:line="360" w:lineRule="auto"/>
        <w:rPr>
          <w:lang w:val="en" w:eastAsia="en-GB"/>
        </w:rPr>
      </w:pPr>
      <w:r>
        <w:rPr>
          <w:lang w:val="en" w:eastAsia="en-GB"/>
        </w:rPr>
        <w:t xml:space="preserve">The cancellation score was affected by age, education and acculturation. The raw scores should be adjusted to account for the effect of these variables prior to interpreting individual performances. </w:t>
      </w:r>
      <w:r w:rsidR="00473D2C">
        <w:rPr>
          <w:lang w:val="en" w:eastAsia="en-GB"/>
        </w:rPr>
        <w:t xml:space="preserve">The findings observed in this study on education and age also confirm those findings reported by </w:t>
      </w:r>
      <w:hyperlink w:anchor="_ENREF_110" w:tooltip="Della Sala, 1992 #5945" w:history="1">
        <w:r w:rsidR="00A71029">
          <w:rPr>
            <w:lang w:val="en" w:eastAsia="en-GB"/>
          </w:rPr>
          <w:fldChar w:fldCharType="begin"/>
        </w:r>
        <w:r w:rsidR="00A71029">
          <w:rPr>
            <w:lang w:val="en" w:eastAsia="en-GB"/>
          </w:rPr>
          <w:instrText xml:space="preserve"> ADDIN EN.CITE &lt;EndNote&gt;&lt;Cite AuthorYear="1"&gt;&lt;Author&gt;Della Sala&lt;/Author&gt;&lt;Year&gt;1992&lt;/Year&gt;&lt;RecNum&gt;5945&lt;/RecNum&gt;&lt;DisplayText&gt;Della Sala et al. (1992)&lt;/DisplayText&gt;&lt;record&gt;&lt;rec-number&gt;5945&lt;/rec-number&gt;&lt;foreign-keys&gt;&lt;key app="EN" db-id="tzpe22srnsas9fevep9x0t2z0pzfe2a9a95t" timestamp="1326280247"&gt;5945&lt;/key&gt;&lt;/foreign-keys&gt;&lt;ref-type name="Journal Article"&gt;17&lt;/ref-type&gt;&lt;contributors&gt;&lt;authors&gt;&lt;author&gt;Della Sala, S.&lt;/author&gt;&lt;author&gt;Laiacona, M.&lt;/author&gt;&lt;author&gt;Spinnler, H.&lt;/author&gt;&lt;author&gt;Ubezio, C.&lt;/author&gt;&lt;/authors&gt;&lt;/contributors&gt;&lt;auth-address&gt;Neurology Department, Clinica del Lavoro Foundation, Veruno Rehabilitation Centre, Milano, Italy.&lt;/auth-address&gt;&lt;titles&gt;&lt;title&gt;A cancellation test: its reliability in assessing attentional deficits in Alzheimer&amp;apos;s disease&lt;/title&gt;&lt;secondary-title&gt;Psychological Medicine&lt;/secondary-title&gt;&lt;/titles&gt;&lt;periodical&gt;&lt;full-title&gt;Psychological Medicine&lt;/full-title&gt;&lt;/periodical&gt;&lt;pages&gt;885-901&lt;/pages&gt;&lt;volume&gt;22&lt;/volume&gt;&lt;number&gt;4&lt;/number&gt;&lt;edition&gt;1992/11/01&lt;/edition&gt;&lt;keywords&gt;&lt;keyword&gt;Adult&lt;/keyword&gt;&lt;keyword&gt;Aged&lt;/keyword&gt;&lt;keyword&gt;Alzheimer Disease/classification/complications/*diagnosis&lt;/keyword&gt;&lt;keyword&gt;*Attention&lt;/keyword&gt;&lt;keyword&gt;Cognition Disorders/classification/complications/*diagnosis&lt;/keyword&gt;&lt;keyword&gt;Female&lt;/keyword&gt;&lt;keyword&gt;Frontal Lobe/radiography&lt;/keyword&gt;&lt;keyword&gt;Humans&lt;/keyword&gt;&lt;keyword&gt;Male&lt;/keyword&gt;&lt;keyword&gt;Middle Aged&lt;/keyword&gt;&lt;keyword&gt;Models, Statistical&lt;/keyword&gt;&lt;keyword&gt;Nerve Degeneration&lt;/keyword&gt;&lt;keyword&gt;Neuropsychological Tests&lt;/keyword&gt;&lt;keyword&gt;Psychiatric Status Rating Scales&lt;/keyword&gt;&lt;keyword&gt;Psychometrics&lt;/keyword&gt;&lt;keyword&gt;Sex Factors&lt;/keyword&gt;&lt;keyword&gt;X-Rays&lt;/keyword&gt;&lt;/keywords&gt;&lt;dates&gt;&lt;year&gt;1992&lt;/year&gt;&lt;pub-dates&gt;&lt;date&gt;Nov&lt;/date&gt;&lt;/pub-dates&gt;&lt;/dates&gt;&lt;isbn&gt;0033-2917 (Print)&amp;#xD;0033-2917 (Linking)&lt;/isbn&gt;&lt;accession-num&gt;1488486&lt;/accession-num&gt;&lt;urls&gt;&lt;related-urls&gt;&lt;url&gt;http://www.ncbi.nlm.nih.gov/entrez/query.fcgi?cmd=Retrieve&amp;amp;db=PubMed&amp;amp;dopt=Citation&amp;amp;list_uids=1488486&lt;/url&gt;&lt;/related-urls&gt;&lt;/urls&gt;&lt;language&gt;eng&lt;/language&gt;&lt;/record&gt;&lt;/Cite&gt;&lt;/EndNote&gt;</w:instrText>
        </w:r>
        <w:r w:rsidR="00A71029">
          <w:rPr>
            <w:lang w:val="en" w:eastAsia="en-GB"/>
          </w:rPr>
          <w:fldChar w:fldCharType="separate"/>
        </w:r>
        <w:r w:rsidR="00A71029">
          <w:rPr>
            <w:noProof/>
            <w:lang w:val="en" w:eastAsia="en-GB"/>
          </w:rPr>
          <w:t>Della Sala et al. (1992)</w:t>
        </w:r>
        <w:r w:rsidR="00A71029">
          <w:rPr>
            <w:lang w:val="en" w:eastAsia="en-GB"/>
          </w:rPr>
          <w:fldChar w:fldCharType="end"/>
        </w:r>
      </w:hyperlink>
      <w:r w:rsidR="00473D2C">
        <w:rPr>
          <w:lang w:val="en" w:eastAsia="en-GB"/>
        </w:rPr>
        <w:t xml:space="preserve">, in which highly educated and younger individuals perform better on digit cancellation tasks </w:t>
      </w:r>
      <w:r w:rsidR="00473D2C">
        <w:rPr>
          <w:lang w:val="en" w:eastAsia="en-GB"/>
        </w:rPr>
        <w:fldChar w:fldCharType="begin">
          <w:fldData xml:space="preserve">PEVuZE5vdGU+PENpdGU+PEF1dGhvcj5CcnVja2k8L0F1dGhvcj48WWVhcj4yMDA4PC9ZZWFyPjxS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</w:fldData>
        </w:fldChar>
      </w:r>
      <w:r w:rsidR="00EC2E1B">
        <w:rPr>
          <w:lang w:val="en" w:eastAsia="en-GB"/>
        </w:rPr>
        <w:instrText xml:space="preserve"> ADDIN EN.CITE </w:instrText>
      </w:r>
      <w:r w:rsidR="00EC2E1B">
        <w:rPr>
          <w:lang w:val="en" w:eastAsia="en-GB"/>
        </w:rPr>
        <w:fldChar w:fldCharType="begin">
          <w:fldData xml:space="preserve">PEVuZE5vdGU+PENpdGU+PEF1dGhvcj5CcnVja2k8L0F1dGhvcj48WWVhcj4yMDA4PC9ZZWFyPjxS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473D2C">
        <w:rPr>
          <w:lang w:val="en" w:eastAsia="en-GB"/>
        </w:rPr>
      </w:r>
      <w:r w:rsidR="00473D2C">
        <w:rPr>
          <w:lang w:val="en" w:eastAsia="en-GB"/>
        </w:rPr>
        <w:fldChar w:fldCharType="separate"/>
      </w:r>
      <w:r w:rsidR="006F4520">
        <w:rPr>
          <w:noProof/>
          <w:lang w:val="en" w:eastAsia="en-GB"/>
        </w:rPr>
        <w:t>(</w:t>
      </w:r>
      <w:hyperlink w:anchor="_ENREF_62" w:tooltip="Brucki, 2008 #11503" w:history="1">
        <w:r w:rsidR="00A71029">
          <w:rPr>
            <w:noProof/>
            <w:lang w:val="en" w:eastAsia="en-GB"/>
          </w:rPr>
          <w:t>Brucki &amp; Nitrini, 2008</w:t>
        </w:r>
      </w:hyperlink>
      <w:r w:rsidR="006F4520">
        <w:rPr>
          <w:noProof/>
          <w:lang w:val="en" w:eastAsia="en-GB"/>
        </w:rPr>
        <w:t xml:space="preserve">; </w:t>
      </w:r>
      <w:hyperlink w:anchor="_ENREF_345" w:tooltip="Rosselli, 1990 #11534" w:history="1">
        <w:r w:rsidR="00A71029">
          <w:rPr>
            <w:noProof/>
            <w:lang w:val="en" w:eastAsia="en-GB"/>
          </w:rPr>
          <w:t>Rosselli et al., 1990</w:t>
        </w:r>
      </w:hyperlink>
      <w:r w:rsidR="006F4520">
        <w:rPr>
          <w:noProof/>
          <w:lang w:val="en" w:eastAsia="en-GB"/>
        </w:rPr>
        <w:t>)</w:t>
      </w:r>
      <w:r w:rsidR="00473D2C">
        <w:rPr>
          <w:lang w:val="en" w:eastAsia="en-GB"/>
        </w:rPr>
        <w:fldChar w:fldCharType="end"/>
      </w:r>
      <w:r w:rsidR="00473D2C">
        <w:rPr>
          <w:lang w:val="en" w:eastAsia="en-GB"/>
        </w:rPr>
        <w:t xml:space="preserve">. </w:t>
      </w:r>
    </w:p>
    <w:p w14:paraId="161FE1A2" w14:textId="77777777" w:rsidR="008A6053" w:rsidRDefault="008A6053" w:rsidP="008A5444">
      <w:pPr>
        <w:spacing w:line="360" w:lineRule="auto"/>
        <w:rPr>
          <w:lang w:val="en" w:eastAsia="en-GB"/>
        </w:rPr>
      </w:pPr>
    </w:p>
    <w:p w14:paraId="601FB3BB" w14:textId="77777777" w:rsidR="008A6053" w:rsidRDefault="008A6053" w:rsidP="008A5444">
      <w:pPr>
        <w:spacing w:line="360" w:lineRule="auto"/>
        <w:rPr>
          <w:lang w:val="en" w:eastAsia="en-GB"/>
        </w:rPr>
      </w:pPr>
      <w:r>
        <w:rPr>
          <w:lang w:val="en" w:eastAsia="en-GB"/>
        </w:rPr>
        <w:t>There were more false alarms across the matrices in the older age individuals on this task, particularly in the 71-80 and over age groups (see Table 6.23). These age groups took longer also to complete across the three matrices (see Table 6.22) in comparison to the younger age participants, these findings are in line with other</w:t>
      </w:r>
      <w:r w:rsidR="00263033">
        <w:rPr>
          <w:lang w:val="en" w:eastAsia="en-GB"/>
        </w:rPr>
        <w:t xml:space="preserve"> research findings on this task</w:t>
      </w:r>
      <w:r>
        <w:rPr>
          <w:lang w:val="en" w:eastAsia="en-GB"/>
        </w:rPr>
        <w:t xml:space="preserve"> </w:t>
      </w:r>
      <w:r>
        <w:rPr>
          <w:lang w:val="en" w:eastAsia="en-GB"/>
        </w:rPr>
        <w:fldChar w:fldCharType="begin">
          <w:fldData xml:space="preserve">PEVuZE5vdGU+PENpdGU+PEF1dGhvcj5HZWxkbWFjaGVyPC9BdXRob3I+PFllYXI+MTk5OTwvWWVh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</w:fldData>
        </w:fldChar>
      </w:r>
      <w:r w:rsidR="001F304E">
        <w:rPr>
          <w:lang w:val="en" w:eastAsia="en-GB"/>
        </w:rPr>
        <w:instrText xml:space="preserve"> ADDIN EN.CITE </w:instrText>
      </w:r>
      <w:r w:rsidR="001F304E">
        <w:rPr>
          <w:lang w:val="en" w:eastAsia="en-GB"/>
        </w:rPr>
        <w:fldChar w:fldCharType="begin">
          <w:fldData xml:space="preserve">PEVuZE5vdGU+PENpdGU+PEF1dGhvcj5HZWxkbWFjaGVyPC9BdXRob3I+PFllYXI+MTk5OTwvWWVh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</w:fldData>
        </w:fldChar>
      </w:r>
      <w:r w:rsidR="001F304E">
        <w:rPr>
          <w:lang w:val="en" w:eastAsia="en-GB"/>
        </w:rPr>
        <w:instrText xml:space="preserve"> ADDIN EN.CITE.DATA </w:instrText>
      </w:r>
      <w:r w:rsidR="001F304E">
        <w:rPr>
          <w:lang w:val="en" w:eastAsia="en-GB"/>
        </w:rPr>
      </w:r>
      <w:r w:rsidR="001F304E">
        <w:rPr>
          <w:lang w:val="en" w:eastAsia="en-GB"/>
        </w:rPr>
        <w:fldChar w:fldCharType="end"/>
      </w:r>
      <w:r>
        <w:rPr>
          <w:lang w:val="en" w:eastAsia="en-GB"/>
        </w:rPr>
      </w:r>
      <w:r>
        <w:rPr>
          <w:lang w:val="en" w:eastAsia="en-GB"/>
        </w:rPr>
        <w:fldChar w:fldCharType="separate"/>
      </w:r>
      <w:r w:rsidR="001F304E">
        <w:rPr>
          <w:noProof/>
          <w:lang w:val="en" w:eastAsia="en-GB"/>
        </w:rPr>
        <w:t>(</w:t>
      </w:r>
      <w:hyperlink w:anchor="_ENREF_160" w:tooltip="Geldmacher, 1999 #14027" w:history="1">
        <w:r w:rsidR="00A71029">
          <w:rPr>
            <w:noProof/>
            <w:lang w:val="en" w:eastAsia="en-GB"/>
          </w:rPr>
          <w:t>Geldmacher &amp; Riedel, 1999c</w:t>
        </w:r>
      </w:hyperlink>
      <w:r w:rsidR="001F304E">
        <w:rPr>
          <w:noProof/>
          <w:lang w:val="en" w:eastAsia="en-GB"/>
        </w:rPr>
        <w:t xml:space="preserve">; </w:t>
      </w:r>
      <w:hyperlink w:anchor="_ENREF_251" w:tooltip="Lowery, 2004 #14028" w:history="1">
        <w:r w:rsidR="00A71029">
          <w:rPr>
            <w:noProof/>
            <w:lang w:val="en" w:eastAsia="en-GB"/>
          </w:rPr>
          <w:t>Lowery, Ragland, Gur, Gur, &amp; Moberg, 2004</w:t>
        </w:r>
      </w:hyperlink>
      <w:r w:rsidR="001F304E">
        <w:rPr>
          <w:noProof/>
          <w:lang w:val="en" w:eastAsia="en-GB"/>
        </w:rPr>
        <w:t xml:space="preserve">; </w:t>
      </w:r>
      <w:hyperlink w:anchor="_ENREF_364" w:tooltip="Scuteri, 2005 #14029" w:history="1">
        <w:r w:rsidR="00A71029">
          <w:rPr>
            <w:noProof/>
            <w:lang w:val="en" w:eastAsia="en-GB"/>
          </w:rPr>
          <w:t>Scuteri, Palmieri, Lo Noce, &amp; Giampaoli, 2005</w:t>
        </w:r>
      </w:hyperlink>
      <w:r w:rsidR="001F304E">
        <w:rPr>
          <w:noProof/>
          <w:lang w:val="en" w:eastAsia="en-GB"/>
        </w:rPr>
        <w:t>)</w:t>
      </w:r>
      <w:r>
        <w:rPr>
          <w:lang w:val="en" w:eastAsia="en-GB"/>
        </w:rPr>
        <w:fldChar w:fldCharType="end"/>
      </w:r>
      <w:r>
        <w:rPr>
          <w:lang w:val="en" w:eastAsia="en-GB"/>
        </w:rPr>
        <w:t xml:space="preserve">. Nonetheless, </w:t>
      </w:r>
      <w:r w:rsidR="00D02E35">
        <w:rPr>
          <w:lang w:val="en" w:eastAsia="en-GB"/>
        </w:rPr>
        <w:t>there are studies which report no effect of age in the number of false alarms which do not coincide with the findings from this study</w:t>
      </w:r>
      <w:r w:rsidR="00E72C4C">
        <w:rPr>
          <w:lang w:val="en" w:eastAsia="en-GB"/>
        </w:rPr>
        <w:t xml:space="preserve"> </w:t>
      </w:r>
      <w:r w:rsidR="00E72C4C">
        <w:rPr>
          <w:lang w:val="en" w:eastAsia="en-GB"/>
        </w:rPr>
        <w:fldChar w:fldCharType="begin"/>
      </w:r>
      <w:r w:rsidR="00E72C4C">
        <w:rPr>
          <w:lang w:val="en" w:eastAsia="en-GB"/>
        </w:rPr>
        <w:instrText xml:space="preserve"> ADDIN EN.CITE &lt;EndNote&gt;&lt;Cite&gt;&lt;Author&gt;Uttl&lt;/Author&gt;&lt;Year&gt;2001&lt;/Year&gt;&lt;RecNum&gt;14031&lt;/RecNum&gt;&lt;DisplayText&gt;(Uttl &amp;amp; Pilkenton-Taylor, 2001)&lt;/DisplayText&gt;&lt;record&gt;&lt;rec-number&gt;14031&lt;/rec-number&gt;&lt;foreign-keys&gt;&lt;key app="EN" db-id="tzpe22srnsas9fevep9x0t2z0pzfe2a9a95t" timestamp="1426697291"&gt;14031&lt;/key&gt;&lt;/foreign-keys&gt;&lt;ref-type name="Journal Article"&gt;17&lt;/ref-type&gt;&lt;contributors&gt;&lt;authors&gt;&lt;author&gt;Uttl, B.&lt;/author&gt;&lt;author&gt;Pilkenton-Taylor, C.&lt;/author&gt;&lt;/authors&gt;&lt;/contributors&gt;&lt;titles&gt;&lt;title&gt;Letter cancellation performance across the adult life span&lt;/title&gt;&lt;secondary-title&gt;Archives of Clinical Neuropsychology&lt;/secondary-title&gt;&lt;alt-title&gt;Arch Clin Neuropsych&lt;/alt-title&gt;&lt;/titles&gt;&lt;periodical&gt;&lt;full-title&gt;Archives of Clinical Neuropsychology&lt;/full-title&gt;&lt;abbr-1&gt;Arch Clin Neuropsych&lt;/abbr-1&gt;&lt;/periodical&gt;&lt;alt-periodical&gt;&lt;full-title&gt;Archives of Clinical Neuropsychology&lt;/full-title&gt;&lt;abbr-1&gt;Arch Clin Neuropsych&lt;/abbr-1&gt;&lt;/alt-periodical&gt;&lt;pages&gt;844-845&lt;/pages&gt;&lt;volume&gt;16&lt;/volume&gt;&lt;number&gt;8&lt;/number&gt;&lt;dates&gt;&lt;year&gt;2001&lt;/year&gt;&lt;pub-dates&gt;&lt;date&gt;Nov&lt;/date&gt;&lt;/pub-dates&gt;&lt;/dates&gt;&lt;isbn&gt;0887-6177&lt;/isbn&gt;&lt;accession-num&gt;WOS:000171410500324&lt;/accession-num&gt;&lt;urls&gt;&lt;related-urls&gt;&lt;url&gt;&amp;lt;Go to ISI&amp;gt;://WOS:000171410500324&lt;/url&gt;&lt;/related-urls&gt;&lt;/urls&gt;&lt;language&gt;English&lt;/language&gt;&lt;/record&gt;&lt;/Cite&gt;&lt;/EndNote&gt;</w:instrText>
      </w:r>
      <w:r w:rsidR="00E72C4C">
        <w:rPr>
          <w:lang w:val="en" w:eastAsia="en-GB"/>
        </w:rPr>
        <w:fldChar w:fldCharType="separate"/>
      </w:r>
      <w:r w:rsidR="00E72C4C">
        <w:rPr>
          <w:noProof/>
          <w:lang w:val="en" w:eastAsia="en-GB"/>
        </w:rPr>
        <w:t>(</w:t>
      </w:r>
      <w:hyperlink w:anchor="_ENREF_406" w:tooltip="Uttl, 2001 #14031" w:history="1">
        <w:r w:rsidR="00A71029">
          <w:rPr>
            <w:noProof/>
            <w:lang w:val="en" w:eastAsia="en-GB"/>
          </w:rPr>
          <w:t>Uttl &amp; Pilkenton-Taylor, 2001</w:t>
        </w:r>
      </w:hyperlink>
      <w:r w:rsidR="00E72C4C">
        <w:rPr>
          <w:noProof/>
          <w:lang w:val="en" w:eastAsia="en-GB"/>
        </w:rPr>
        <w:t>)</w:t>
      </w:r>
      <w:r w:rsidR="00E72C4C">
        <w:rPr>
          <w:lang w:val="en" w:eastAsia="en-GB"/>
        </w:rPr>
        <w:fldChar w:fldCharType="end"/>
      </w:r>
      <w:r w:rsidR="00D02E35">
        <w:rPr>
          <w:lang w:val="en" w:eastAsia="en-GB"/>
        </w:rPr>
        <w:t xml:space="preserve">, perhaps the effect is multifactorial and warrants more data for further investigation. However, the findings from this study are in concordance with findings from </w:t>
      </w:r>
      <w:hyperlink w:anchor="_ENREF_67" w:tooltip="Byrd, 2005 #14030" w:history="1">
        <w:r w:rsidR="00A71029">
          <w:rPr>
            <w:lang w:val="en" w:eastAsia="en-GB"/>
          </w:rPr>
          <w:fldChar w:fldCharType="begin">
            <w:fldData xml:space="preserve">PEVuZE5vdGU+PENpdGUgQXV0aG9yWWVhcj0iMSI+PEF1dGhvcj5CeXJkPC9BdXRob3I+PFllYXI+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PEVuZE5vdGU+PENpdGUgQXV0aG9yWWVhcj0iMSI+PEF1dGhvcj5CeXJkPC9BdXRob3I+PFllYXI+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Pr>
            <w:lang w:val="en" w:eastAsia="en-GB"/>
          </w:rPr>
        </w:r>
        <w:r w:rsidR="00A71029">
          <w:rPr>
            <w:lang w:val="en" w:eastAsia="en-GB"/>
          </w:rPr>
          <w:fldChar w:fldCharType="separate"/>
        </w:r>
        <w:r w:rsidR="00A71029">
          <w:rPr>
            <w:noProof/>
            <w:lang w:val="en" w:eastAsia="en-GB"/>
          </w:rPr>
          <w:t>Byrd, Jacobs, Hilton, Stern, and Manly (2005)</w:t>
        </w:r>
        <w:r w:rsidR="00A71029">
          <w:rPr>
            <w:lang w:val="en" w:eastAsia="en-GB"/>
          </w:rPr>
          <w:fldChar w:fldCharType="end"/>
        </w:r>
      </w:hyperlink>
      <w:r w:rsidR="00D02E35">
        <w:rPr>
          <w:lang w:val="en" w:eastAsia="en-GB"/>
        </w:rPr>
        <w:t xml:space="preserve">, </w:t>
      </w:r>
      <w:r w:rsidR="00892D06">
        <w:rPr>
          <w:lang w:val="en" w:eastAsia="en-GB"/>
        </w:rPr>
        <w:t>who</w:t>
      </w:r>
      <w:r w:rsidR="00D02E35">
        <w:rPr>
          <w:lang w:val="en" w:eastAsia="en-GB"/>
        </w:rPr>
        <w:t xml:space="preserve"> obse</w:t>
      </w:r>
      <w:r w:rsidR="00E72C4C">
        <w:rPr>
          <w:lang w:val="en" w:eastAsia="en-GB"/>
        </w:rPr>
        <w:t xml:space="preserve">rved lower educated older individuals made more errors on items with differing geometric shapes. </w:t>
      </w:r>
      <w:r w:rsidR="00D02E35">
        <w:rPr>
          <w:lang w:val="en" w:eastAsia="en-GB"/>
        </w:rPr>
        <w:t xml:space="preserve"> </w:t>
      </w:r>
    </w:p>
    <w:p w14:paraId="3B3EE965" w14:textId="77777777" w:rsidR="00E72C4C" w:rsidRDefault="00E72C4C" w:rsidP="008A5444">
      <w:pPr>
        <w:spacing w:line="360" w:lineRule="auto"/>
        <w:rPr>
          <w:lang w:val="en" w:eastAsia="en-GB"/>
        </w:rPr>
      </w:pPr>
    </w:p>
    <w:p w14:paraId="778CA712" w14:textId="77777777" w:rsidR="00E72C4C" w:rsidRDefault="00E72C4C" w:rsidP="008A5444">
      <w:pPr>
        <w:spacing w:line="360" w:lineRule="auto"/>
        <w:rPr>
          <w:lang w:val="en" w:eastAsia="en-GB"/>
        </w:rPr>
      </w:pPr>
      <w:r>
        <w:rPr>
          <w:lang w:val="en" w:eastAsia="en-GB"/>
        </w:rPr>
        <w:t>While there are several normative cancellation tasks available, there are no normative data available for the Pakistani population on this task. The cut-off derived was 47.34 which may provide a useful guideline for clinicians using the Urdu/Arabic version of this test.</w:t>
      </w:r>
      <w:r w:rsidR="008974FA">
        <w:rPr>
          <w:lang w:val="en" w:eastAsia="en-GB"/>
        </w:rPr>
        <w:t xml:space="preserve"> </w:t>
      </w:r>
    </w:p>
    <w:p w14:paraId="69F26681" w14:textId="77777777" w:rsidR="003D0DF5" w:rsidRDefault="003D0DF5" w:rsidP="008A5444">
      <w:pPr>
        <w:spacing w:line="360" w:lineRule="auto"/>
        <w:rPr>
          <w:rFonts w:asciiTheme="majorHAnsi" w:hAnsiTheme="majorHAnsi"/>
          <w:b/>
          <w:sz w:val="28"/>
          <w:lang w:val="en" w:eastAsia="en-GB"/>
        </w:rPr>
      </w:pPr>
    </w:p>
    <w:p w14:paraId="13536491" w14:textId="77777777" w:rsidR="00CC0AAB" w:rsidRDefault="00CC0AAB">
      <w:pPr>
        <w:rPr>
          <w:rFonts w:asciiTheme="majorHAnsi" w:hAnsiTheme="majorHAnsi"/>
          <w:b/>
          <w:sz w:val="28"/>
          <w:lang w:val="en" w:eastAsia="en-GB"/>
        </w:rPr>
      </w:pPr>
      <w:r>
        <w:rPr>
          <w:lang w:val="en" w:eastAsia="en-GB"/>
        </w:rPr>
        <w:br w:type="page"/>
      </w:r>
    </w:p>
    <w:p w14:paraId="0145D244" w14:textId="77777777" w:rsidR="00D317E6" w:rsidRDefault="00522035" w:rsidP="00481D2F">
      <w:pPr>
        <w:pStyle w:val="Heading2"/>
        <w:numPr>
          <w:ilvl w:val="1"/>
          <w:numId w:val="7"/>
        </w:numPr>
        <w:rPr>
          <w:lang w:val="en" w:eastAsia="en-GB"/>
        </w:rPr>
      </w:pPr>
      <w:bookmarkStart w:id="250" w:name="_Toc436932639"/>
      <w:r>
        <w:rPr>
          <w:lang w:val="en" w:eastAsia="en-GB"/>
        </w:rPr>
        <w:lastRenderedPageBreak/>
        <w:t>Study 8</w:t>
      </w:r>
      <w:r w:rsidR="00D317E6">
        <w:rPr>
          <w:lang w:val="en" w:eastAsia="en-GB"/>
        </w:rPr>
        <w:t>: Standardisation of the</w:t>
      </w:r>
      <w:r w:rsidR="004A53F7">
        <w:rPr>
          <w:lang w:val="en" w:eastAsia="en-GB"/>
        </w:rPr>
        <w:t xml:space="preserve"> visuoconstructive apraxia test</w:t>
      </w:r>
      <w:r w:rsidR="00D317E6">
        <w:rPr>
          <w:lang w:val="en" w:eastAsia="en-GB"/>
        </w:rPr>
        <w:t xml:space="preserve"> in a Pakistani population</w:t>
      </w:r>
      <w:bookmarkEnd w:id="250"/>
    </w:p>
    <w:p w14:paraId="6EA02808" w14:textId="77777777" w:rsidR="004B0981" w:rsidRPr="00A8699A" w:rsidRDefault="004B0981" w:rsidP="004B0981">
      <w:pPr>
        <w:spacing w:line="360" w:lineRule="auto"/>
        <w:rPr>
          <w:lang w:val="en" w:eastAsia="en-GB"/>
        </w:rPr>
      </w:pPr>
    </w:p>
    <w:p w14:paraId="112CB6FE" w14:textId="77777777" w:rsidR="004B0981" w:rsidRDefault="004B0981" w:rsidP="004B0981">
      <w:pPr>
        <w:pStyle w:val="Heading2"/>
        <w:numPr>
          <w:ilvl w:val="1"/>
          <w:numId w:val="7"/>
        </w:numPr>
        <w:rPr>
          <w:lang w:val="en" w:eastAsia="en-GB"/>
        </w:rPr>
      </w:pPr>
      <w:bookmarkStart w:id="251" w:name="_Toc436932640"/>
      <w:r>
        <w:rPr>
          <w:lang w:val="en" w:eastAsia="en-GB"/>
        </w:rPr>
        <w:t>Visuoconstructive apraxia</w:t>
      </w:r>
      <w:bookmarkEnd w:id="251"/>
    </w:p>
    <w:p w14:paraId="7B74E57E" w14:textId="77777777" w:rsidR="004B0981" w:rsidRDefault="004B0981" w:rsidP="004B0981">
      <w:pPr>
        <w:spacing w:line="360" w:lineRule="auto"/>
        <w:rPr>
          <w:lang w:val="en" w:eastAsia="en-GB"/>
        </w:rPr>
      </w:pPr>
      <w:r>
        <w:rPr>
          <w:lang w:val="en" w:eastAsia="en-GB"/>
        </w:rPr>
        <w:t xml:space="preserve">Constructional abilities are based on a combined effort of motor response and visuoperception. Constructional tasks vary in their level of difficulty and their role in cognitive functional abilities. Scores on constructional tasks offer very little information about the abilities of a patient. However, careful observation of how a patient performs on this task as well as their approach to task execution is important to distinguish the contributions of perceptual or spatial deficits, or even attentional, motor planning and organisational impairments. The use of more complex constructional tasks generally fails to identify specific deficits. Simple and straightforward tasks tend to serve as practical screening tools for general cognitive decline, possibly due to their multidimensional strains. A quintessential example is the Clock Drawing Test </w:t>
      </w:r>
      <w:r>
        <w:rPr>
          <w:lang w:val="en" w:eastAsia="en-GB"/>
        </w:rPr>
        <w:fldChar w:fldCharType="begin">
          <w:fldData xml:space="preserve">PEVuZE5vdGU+PENpdGU+PEF1dGhvcj5CYXR0ZXJzYnk8L0F1dGhvcj48WWVhcj4xOTU2PC9ZZWFy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==
</w:fldData>
        </w:fldChar>
      </w:r>
      <w:r w:rsidR="00EC2E1B">
        <w:rPr>
          <w:lang w:val="en" w:eastAsia="en-GB"/>
        </w:rPr>
        <w:instrText xml:space="preserve"> ADDIN EN.CITE </w:instrText>
      </w:r>
      <w:r w:rsidR="00EC2E1B">
        <w:rPr>
          <w:lang w:val="en" w:eastAsia="en-GB"/>
        </w:rPr>
        <w:fldChar w:fldCharType="begin">
          <w:fldData xml:space="preserve">PEVuZE5vdGU+PENpdGU+PEF1dGhvcj5CYXR0ZXJzYnk8L0F1dGhvcj48WWVhcj4xOTU2PC9ZZWFy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==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29" w:tooltip="Battersby, 1956 #11994" w:history="1">
        <w:r w:rsidR="00A71029">
          <w:rPr>
            <w:noProof/>
            <w:lang w:val="en" w:eastAsia="en-GB"/>
          </w:rPr>
          <w:t>Battersby, Bender, Pollack, &amp; Kahn, 1956</w:t>
        </w:r>
      </w:hyperlink>
      <w:r>
        <w:rPr>
          <w:noProof/>
          <w:lang w:val="en" w:eastAsia="en-GB"/>
        </w:rPr>
        <w:t xml:space="preserve">; </w:t>
      </w:r>
      <w:hyperlink w:anchor="_ENREF_54" w:tooltip="Borod, 1980 #12027" w:history="1">
        <w:r w:rsidR="00A71029">
          <w:rPr>
            <w:noProof/>
            <w:lang w:val="en" w:eastAsia="en-GB"/>
          </w:rPr>
          <w:t>Borod, Goodglass, &amp; Kaplan, 1980</w:t>
        </w:r>
      </w:hyperlink>
      <w:r>
        <w:rPr>
          <w:noProof/>
          <w:lang w:val="en" w:eastAsia="en-GB"/>
        </w:rPr>
        <w:t>)</w:t>
      </w:r>
      <w:r>
        <w:rPr>
          <w:lang w:val="en" w:eastAsia="en-GB"/>
        </w:rPr>
        <w:fldChar w:fldCharType="end"/>
      </w:r>
      <w:r>
        <w:rPr>
          <w:lang w:val="en" w:eastAsia="en-GB"/>
        </w:rPr>
        <w:t xml:space="preserve">, a supposedly simple drawing test which relies on multiple cognitive demands, proven to be useful, particularly when screening for dementia </w:t>
      </w:r>
      <w:r>
        <w:rPr>
          <w:lang w:val="en" w:eastAsia="en-GB"/>
        </w:rPr>
        <w:fldChar w:fldCharType="begin">
          <w:fldData xml:space="preserve">PEVuZE5vdGU+PENpdGU+PEF1dGhvcj5SaWVkZWw8L0F1dGhvcj48WWVhcj4yMDEzPC9ZZWFyPjxS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</w:fldData>
        </w:fldChar>
      </w:r>
      <w:r w:rsidR="00EC2E1B">
        <w:rPr>
          <w:lang w:val="en" w:eastAsia="en-GB"/>
        </w:rPr>
        <w:instrText xml:space="preserve"> ADDIN EN.CITE </w:instrText>
      </w:r>
      <w:r w:rsidR="00EC2E1B">
        <w:rPr>
          <w:lang w:val="en" w:eastAsia="en-GB"/>
        </w:rPr>
        <w:fldChar w:fldCharType="begin">
          <w:fldData xml:space="preserve">PEVuZE5vdGU+PENpdGU+PEF1dGhvcj5SaWVkZWw8L0F1dGhvcj48WWVhcj4yMDEzPC9ZZWFyPjxS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60" w:tooltip="Brodaty, 1997 #12073" w:history="1">
        <w:r w:rsidR="00A71029">
          <w:rPr>
            <w:noProof/>
            <w:lang w:val="en" w:eastAsia="en-GB"/>
          </w:rPr>
          <w:t>Brodaty &amp; Moore, 1997</w:t>
        </w:r>
      </w:hyperlink>
      <w:r>
        <w:rPr>
          <w:noProof/>
          <w:lang w:val="en" w:eastAsia="en-GB"/>
        </w:rPr>
        <w:t xml:space="preserve">; </w:t>
      </w:r>
      <w:hyperlink w:anchor="_ENREF_337" w:tooltip="Riedel, 2013 #12029" w:history="1">
        <w:r w:rsidR="00A71029">
          <w:rPr>
            <w:noProof/>
            <w:lang w:val="en" w:eastAsia="en-GB"/>
          </w:rPr>
          <w:t>Riedel, Klotsche, Forstl, Wittchen, &amp; Grp, 2013</w:t>
        </w:r>
      </w:hyperlink>
      <w:r>
        <w:rPr>
          <w:noProof/>
          <w:lang w:val="en" w:eastAsia="en-GB"/>
        </w:rPr>
        <w:t>)</w:t>
      </w:r>
      <w:r>
        <w:rPr>
          <w:lang w:val="en" w:eastAsia="en-GB"/>
        </w:rPr>
        <w:fldChar w:fldCharType="end"/>
      </w:r>
      <w:r>
        <w:rPr>
          <w:lang w:val="en" w:eastAsia="en-GB"/>
        </w:rPr>
        <w:t>.</w:t>
      </w:r>
    </w:p>
    <w:p w14:paraId="4E950DF4" w14:textId="77777777" w:rsidR="004B0981" w:rsidRDefault="004B0981" w:rsidP="004B0981">
      <w:pPr>
        <w:spacing w:line="360" w:lineRule="auto"/>
        <w:rPr>
          <w:lang w:val="en" w:eastAsia="en-GB"/>
        </w:rPr>
      </w:pPr>
    </w:p>
    <w:p w14:paraId="47453B28" w14:textId="77777777" w:rsidR="004B0981" w:rsidRDefault="004B0981" w:rsidP="004B0981">
      <w:pPr>
        <w:spacing w:line="360" w:lineRule="auto"/>
        <w:rPr>
          <w:lang w:val="en" w:eastAsia="en-GB"/>
        </w:rPr>
      </w:pPr>
      <w:r>
        <w:rPr>
          <w:lang w:val="en" w:eastAsia="en-GB"/>
        </w:rPr>
        <w:t>Drawing tasks have attained a fundamental position in neuropsychological assessment, predominantly due to the speed and ease of administration and their sensitivity to several deficits. Commonly in drawings of patients with hemispatial inattention there tends to be an oversight of details of the drawing on the side opposite to the lesion, often completely drawing the entire object</w:t>
      </w:r>
      <w:r w:rsidR="00263033">
        <w:rPr>
          <w:lang w:val="en" w:eastAsia="en-GB"/>
        </w:rPr>
        <w:t xml:space="preserve"> on the same side as the lesion</w:t>
      </w:r>
      <w:r>
        <w:rPr>
          <w:lang w:val="en" w:eastAsia="en-GB"/>
        </w:rPr>
        <w:t xml:space="preserve"> </w:t>
      </w:r>
      <w:r>
        <w:rPr>
          <w:lang w:val="en" w:eastAsia="en-GB"/>
        </w:rPr>
        <w:fldChar w:fldCharType="begin"/>
      </w:r>
      <w:r w:rsidR="00EC2E1B">
        <w:rPr>
          <w:lang w:val="en" w:eastAsia="en-GB"/>
        </w:rPr>
        <w:instrText xml:space="preserve"> ADDIN EN.CITE &lt;EndNote&gt;&lt;Cite&gt;&lt;Author&gt;Behrmann&lt;/Author&gt;&lt;Year&gt;2001&lt;/Year&gt;&lt;RecNum&gt;12121&lt;/RecNum&gt;&lt;DisplayText&gt;(Behrmann &amp;amp; Plaut, 2001; Colombo, Derenzi, &amp;amp; Faglioni, 1976)&lt;/DisplayText&gt;&lt;record&gt;&lt;rec-number&gt;12121&lt;/rec-number&gt;&lt;foreign-keys&gt;&lt;key app="EN" db-id="tzpe22srnsas9fevep9x0t2z0pzfe2a9a95t" timestamp="1400161562"&gt;12121&lt;/key&gt;&lt;/foreign-keys&gt;&lt;ref-type name="Journal Article"&gt;17&lt;/ref-type&gt;&lt;contributors&gt;&lt;authors&gt;&lt;author&gt;Behrmann, M.&lt;/author&gt;&lt;author&gt;Plaut, D. C. &lt;/author&gt;&lt;/authors&gt;&lt;/contributors&gt;&lt;titles&gt;&lt;title&gt;The interaction of spatial reference frames and hierachical object representations. Evidence from figure copyingin hemispatial neglect.&lt;/title&gt;&lt;secondary-title&gt;Cognitive, Affective, and Behavioral Neuroscience&lt;/secondary-title&gt;&lt;/titles&gt;&lt;periodical&gt;&lt;full-title&gt;Cognitive, Affective, and Behavioral Neuroscience&lt;/full-title&gt;&lt;/periodical&gt;&lt;pages&gt;307-329&lt;/pages&gt;&lt;volume&gt;1&lt;/volume&gt;&lt;dates&gt;&lt;year&gt;2001&lt;/year&gt;&lt;/dates&gt;&lt;urls&gt;&lt;/urls&gt;&lt;/record&gt;&lt;/Cite&gt;&lt;Cite&gt;&lt;Author&gt;Colombo&lt;/Author&gt;&lt;Year&gt;1976&lt;/Year&gt;&lt;RecNum&gt;12122&lt;/RecNum&gt;&lt;record&gt;&lt;rec-number&gt;12122&lt;/rec-number&gt;&lt;foreign-keys&gt;&lt;key app="EN" db-id="tzpe22srnsas9fevep9x0t2z0pzfe2a9a95t" timestamp="1400161611"&gt;12122&lt;/key&gt;&lt;/foreign-keys&gt;&lt;ref-type name="Journal Article"&gt;17&lt;/ref-type&gt;&lt;contributors&gt;&lt;authors&gt;&lt;author&gt;Colombo, A.&lt;/author&gt;&lt;author&gt;Derenzi, E.&lt;/author&gt;&lt;author&gt;Faglioni, P.&lt;/author&gt;&lt;/authors&gt;&lt;/contributors&gt;&lt;auth-address&gt;Univ Modena,Malattie Nervose &amp;amp; Mentali Clin,I-41100 Modena,Italy&lt;/auth-address&gt;&lt;titles&gt;&lt;title&gt;Occurrence of Visual Neglect in Patients with Unilateral Cerebral Disease&lt;/title&gt;&lt;secondary-title&gt;Cortex&lt;/secondary-title&gt;&lt;alt-title&gt;Cortex&lt;/alt-title&gt;&lt;/titles&gt;&lt;periodical&gt;&lt;full-title&gt;Cortex&lt;/full-title&gt;&lt;/periodical&gt;&lt;alt-periodical&gt;&lt;full-title&gt;Cortex&lt;/full-title&gt;&lt;/alt-periodical&gt;&lt;pages&gt;221-231&lt;/pages&gt;&lt;volume&gt;12&lt;/volume&gt;&lt;number&gt;3&lt;/number&gt;&lt;dates&gt;&lt;year&gt;1976&lt;/year&gt;&lt;/dates&gt;&lt;isbn&gt;0010-9452&lt;/isbn&gt;&lt;accession-num&gt;WOS:A1976CW51100003&lt;/accession-num&gt;&lt;urls&gt;&lt;related-urls&gt;&lt;url&gt;&amp;lt;Go to ISI&amp;gt;://WOS:A1976CW51100003&lt;/url&gt;&lt;/related-urls&gt;&lt;/urls&gt;&lt;language&gt;English&lt;/language&gt;&lt;/record&gt;&lt;/Cite&gt;&lt;/EndNote&gt;</w:instrText>
      </w:r>
      <w:r>
        <w:rPr>
          <w:lang w:val="en" w:eastAsia="en-GB"/>
        </w:rPr>
        <w:fldChar w:fldCharType="separate"/>
      </w:r>
      <w:r>
        <w:rPr>
          <w:noProof/>
          <w:lang w:val="en" w:eastAsia="en-GB"/>
        </w:rPr>
        <w:t>(</w:t>
      </w:r>
      <w:hyperlink w:anchor="_ENREF_31" w:tooltip="Behrmann, 2001 #12121" w:history="1">
        <w:r w:rsidR="00A71029">
          <w:rPr>
            <w:noProof/>
            <w:lang w:val="en" w:eastAsia="en-GB"/>
          </w:rPr>
          <w:t>Behrmann &amp; Plaut, 2001</w:t>
        </w:r>
      </w:hyperlink>
      <w:r>
        <w:rPr>
          <w:noProof/>
          <w:lang w:val="en" w:eastAsia="en-GB"/>
        </w:rPr>
        <w:t xml:space="preserve">; </w:t>
      </w:r>
      <w:hyperlink w:anchor="_ENREF_87" w:tooltip="Colombo, 1976 #12122" w:history="1">
        <w:r w:rsidR="00A71029">
          <w:rPr>
            <w:noProof/>
            <w:lang w:val="en" w:eastAsia="en-GB"/>
          </w:rPr>
          <w:t>Colombo, Derenzi, &amp; Faglioni, 1976</w:t>
        </w:r>
      </w:hyperlink>
      <w:r>
        <w:rPr>
          <w:noProof/>
          <w:lang w:val="en" w:eastAsia="en-GB"/>
        </w:rPr>
        <w:t>)</w:t>
      </w:r>
      <w:r>
        <w:rPr>
          <w:lang w:val="en" w:eastAsia="en-GB"/>
        </w:rPr>
        <w:fldChar w:fldCharType="end"/>
      </w:r>
      <w:r>
        <w:rPr>
          <w:lang w:val="en" w:eastAsia="en-GB"/>
        </w:rPr>
        <w:t xml:space="preserve">. Several tests have been developed in order to assess visuospatial abilities in patients with brain lesions. One example is the Bender-Gestalt Test </w:t>
      </w:r>
      <w:r>
        <w:rPr>
          <w:lang w:val="en" w:eastAsia="en-GB"/>
        </w:rPr>
        <w:fldChar w:fldCharType="begin"/>
      </w:r>
      <w:r w:rsidR="00EC2E1B">
        <w:rPr>
          <w:lang w:val="en" w:eastAsia="en-GB"/>
        </w:rPr>
        <w:instrText xml:space="preserve"> ADDIN EN.CITE &lt;EndNote&gt;&lt;Cite&gt;&lt;Author&gt;Bender&lt;/Author&gt;&lt;Year&gt;1938&lt;/Year&gt;&lt;RecNum&gt;12144&lt;/RecNum&gt;&lt;DisplayText&gt;(Bender, 1938a; Hutt, 1985)&lt;/DisplayText&gt;&lt;record&gt;&lt;rec-number&gt;12144&lt;/rec-number&gt;&lt;foreign-keys&gt;&lt;key app="EN" db-id="tzpe22srnsas9fevep9x0t2z0pzfe2a9a95t" timestamp="1400162251"&gt;12144&lt;/key&gt;&lt;/foreign-keys&gt;&lt;ref-type name="Journal Article"&gt;17&lt;/ref-type&gt;&lt;contributors&gt;&lt;authors&gt;&lt;author&gt;Bender, L.&lt;/author&gt;&lt;/authors&gt;&lt;/contributors&gt;&lt;titles&gt;&lt;title&gt;A Visual Motor Gestalt Test and Its Clinical Use&lt;/title&gt;&lt;secondary-title&gt;American Journal of Orthopsychiatry&lt;/secondary-title&gt;&lt;alt-title&gt;Am J Orthopsychiat&lt;/alt-title&gt;&lt;/titles&gt;&lt;periodical&gt;&lt;full-title&gt;American Journal of Orthopsychiatry&lt;/full-title&gt;&lt;abbr-1&gt;Am J Orthopsychiat&lt;/abbr-1&gt;&lt;/periodical&gt;&lt;alt-periodical&gt;&lt;full-title&gt;American Journal of Orthopsychiatry&lt;/full-title&gt;&lt;abbr-1&gt;Am J Orthopsychiat&lt;/abbr-1&gt;&lt;/alt-periodical&gt;&lt;pages&gt;Research Monographs 3&lt;/pages&gt;&lt;dates&gt;&lt;year&gt;1938&lt;/year&gt;&lt;/dates&gt;&lt;accession-num&gt;WOS:000204956600019&lt;/accession-num&gt;&lt;urls&gt;&lt;related-urls&gt;&lt;url&gt;&amp;lt;Go to ISI&amp;gt;://WOS:000204956600019&lt;/url&gt;&lt;/related-urls&gt;&lt;/urls&gt;&lt;language&gt;English&lt;/language&gt;&lt;/record&gt;&lt;/Cite&gt;&lt;Cite&gt;&lt;Author&gt;Hutt&lt;/Author&gt;&lt;Year&gt;1985&lt;/Year&gt;&lt;RecNum&gt;12148&lt;/RecNum&gt;&lt;record&gt;&lt;rec-number&gt;12148&lt;/rec-number&gt;&lt;foreign-keys&gt;&lt;key app="EN" db-id="tzpe22srnsas9fevep9x0t2z0pzfe2a9a95t" timestamp="1400162556"&gt;12148&lt;/key&gt;&lt;/foreign-keys&gt;&lt;ref-type name="Manuscript"&gt;36&lt;/ref-type&gt;&lt;contributors&gt;&lt;authors&gt;&lt;author&gt;Hutt, M. L.&lt;/author&gt;&lt;/authors&gt;&lt;/contributors&gt;&lt;titles&gt;&lt;title&gt;The Hutt Adaptation of the Bender-Gestalt Test: Rapid screening and intensive diagnosis (4th ed.).&lt;/title&gt;&lt;/titles&gt;&lt;dates&gt;&lt;year&gt;1985&lt;/year&gt;&lt;/dates&gt;&lt;pub-location&gt;Orlando, FL: Grune &amp;amp; Stratton&lt;/pub-location&gt;&lt;urls&gt;&lt;/urls&gt;&lt;/record&gt;&lt;/Cite&gt;&lt;/EndNote&gt;</w:instrText>
      </w:r>
      <w:r>
        <w:rPr>
          <w:lang w:val="en" w:eastAsia="en-GB"/>
        </w:rPr>
        <w:fldChar w:fldCharType="separate"/>
      </w:r>
      <w:r>
        <w:rPr>
          <w:noProof/>
          <w:lang w:val="en" w:eastAsia="en-GB"/>
        </w:rPr>
        <w:t>(</w:t>
      </w:r>
      <w:hyperlink w:anchor="_ENREF_34" w:tooltip="Bender, 1938 #12144" w:history="1">
        <w:r w:rsidR="00A71029">
          <w:rPr>
            <w:noProof/>
            <w:lang w:val="en" w:eastAsia="en-GB"/>
          </w:rPr>
          <w:t>Bender, 1938a</w:t>
        </w:r>
      </w:hyperlink>
      <w:r>
        <w:rPr>
          <w:noProof/>
          <w:lang w:val="en" w:eastAsia="en-GB"/>
        </w:rPr>
        <w:t xml:space="preserve">; </w:t>
      </w:r>
      <w:hyperlink w:anchor="_ENREF_196" w:tooltip="Hutt, 1985 #11736" w:history="1">
        <w:r w:rsidR="00A71029">
          <w:rPr>
            <w:noProof/>
            <w:lang w:val="en" w:eastAsia="en-GB"/>
          </w:rPr>
          <w:t>Hutt, 1985</w:t>
        </w:r>
      </w:hyperlink>
      <w:r>
        <w:rPr>
          <w:noProof/>
          <w:lang w:val="en" w:eastAsia="en-GB"/>
        </w:rPr>
        <w:t>)</w:t>
      </w:r>
      <w:r>
        <w:rPr>
          <w:lang w:val="en" w:eastAsia="en-GB"/>
        </w:rPr>
        <w:fldChar w:fldCharType="end"/>
      </w:r>
      <w:r>
        <w:rPr>
          <w:lang w:val="en" w:eastAsia="en-GB"/>
        </w:rPr>
        <w:t xml:space="preserve">. The Bender-Gestalt Test was one of the first to study drawings that consisted of nine designs to establish the tendency of the perceptual system to classify visual stimuli into configurational wholes (Gestalten). The test was initially aimed at looking at the drawing abilities in children and was named the Visual Motor Gestalt Test, which was standardised based on a sample of 800 children aged 4-11 </w:t>
      </w:r>
      <w:r>
        <w:rPr>
          <w:lang w:val="en" w:eastAsia="en-GB"/>
        </w:rPr>
        <w:fldChar w:fldCharType="begin"/>
      </w:r>
      <w:r w:rsidR="00EC2E1B">
        <w:rPr>
          <w:lang w:val="en" w:eastAsia="en-GB"/>
        </w:rPr>
        <w:instrText xml:space="preserve"> ADDIN EN.CITE &lt;EndNote&gt;&lt;Cite&gt;&lt;Author&gt;Bender&lt;/Author&gt;&lt;Year&gt;1946&lt;/Year&gt;&lt;RecNum&gt;12169&lt;/RecNum&gt;&lt;DisplayText&gt;(Bender, 1946)&lt;/DisplayText&gt;&lt;record&gt;&lt;rec-number&gt;12169&lt;/rec-number&gt;&lt;foreign-keys&gt;&lt;key app="EN" db-id="tzpe22srnsas9fevep9x0t2z0pzfe2a9a95t" timestamp="1400235471"&gt;12169&lt;/key&gt;&lt;/foreign-keys&gt;&lt;ref-type name="Manuscript"&gt;36&lt;/ref-type&gt;&lt;contributors&gt;&lt;authors&gt;&lt;author&gt;Bender, L.&lt;/author&gt;&lt;/authors&gt;&lt;/contributors&gt;&lt;titles&gt;&lt;title&gt;Instructions for the use of th Visual Motor Gestalt Test.&lt;/title&gt;&lt;/titles&gt;&lt;dates&gt;&lt;year&gt;1946&lt;/year&gt;&lt;/dates&gt;&lt;pub-location&gt;New York&lt;/pub-location&gt;&lt;publisher&gt;American Orthopsychiatric Association&lt;/publisher&gt;&lt;urls&gt;&lt;/urls&gt;&lt;/record&gt;&lt;/Cite&gt;&lt;/EndNote&gt;</w:instrText>
      </w:r>
      <w:r>
        <w:rPr>
          <w:lang w:val="en" w:eastAsia="en-GB"/>
        </w:rPr>
        <w:fldChar w:fldCharType="separate"/>
      </w:r>
      <w:r>
        <w:rPr>
          <w:noProof/>
          <w:lang w:val="en" w:eastAsia="en-GB"/>
        </w:rPr>
        <w:t>(</w:t>
      </w:r>
      <w:hyperlink w:anchor="_ENREF_36" w:tooltip="Bender, 1946 #12169" w:history="1">
        <w:r w:rsidR="00A71029">
          <w:rPr>
            <w:noProof/>
            <w:lang w:val="en" w:eastAsia="en-GB"/>
          </w:rPr>
          <w:t>Bender, 1946</w:t>
        </w:r>
      </w:hyperlink>
      <w:r>
        <w:rPr>
          <w:noProof/>
          <w:lang w:val="en" w:eastAsia="en-GB"/>
        </w:rPr>
        <w:t>)</w:t>
      </w:r>
      <w:r>
        <w:rPr>
          <w:lang w:val="en" w:eastAsia="en-GB"/>
        </w:rPr>
        <w:fldChar w:fldCharType="end"/>
      </w:r>
      <w:r>
        <w:rPr>
          <w:lang w:val="en" w:eastAsia="en-GB"/>
        </w:rPr>
        <w:t xml:space="preserve">. </w:t>
      </w:r>
    </w:p>
    <w:p w14:paraId="45FB4E7D" w14:textId="77777777" w:rsidR="004B0981" w:rsidRDefault="004B0981" w:rsidP="004B0981">
      <w:pPr>
        <w:spacing w:line="360" w:lineRule="auto"/>
        <w:rPr>
          <w:lang w:val="en" w:eastAsia="en-GB"/>
        </w:rPr>
      </w:pPr>
    </w:p>
    <w:p w14:paraId="54FEECE6" w14:textId="77777777" w:rsidR="004B0981" w:rsidRDefault="004B0981" w:rsidP="004B0981">
      <w:pPr>
        <w:spacing w:line="360" w:lineRule="auto"/>
        <w:rPr>
          <w:lang w:eastAsia="en-GB"/>
        </w:rPr>
      </w:pPr>
      <w:r>
        <w:rPr>
          <w:lang w:val="en" w:eastAsia="en-GB"/>
        </w:rPr>
        <w:t xml:space="preserve">Constructional apraxia is defined as an acquired deficit in the ability to reproduce spatial relations in the absence of any movement impairment </w:t>
      </w:r>
      <w:r>
        <w:rPr>
          <w:lang w:val="en" w:eastAsia="en-GB"/>
        </w:rPr>
        <w:fldChar w:fldCharType="begin"/>
      </w:r>
      <w:r w:rsidR="00EC2E1B">
        <w:rPr>
          <w:lang w:val="en" w:eastAsia="en-GB"/>
        </w:rPr>
        <w:instrText xml:space="preserve"> ADDIN EN.CITE &lt;EndNote&gt;&lt;Cite&gt;&lt;Author&gt;Hécaen&lt;/Author&gt;&lt;Year&gt;1978&lt;/Year&gt;&lt;RecNum&gt;12224&lt;/RecNum&gt;&lt;DisplayText&gt;(Hécaen &amp;amp; Albert, 1978)&lt;/DisplayText&gt;&lt;record&gt;&lt;rec-number&gt;12224&lt;/rec-number&gt;&lt;foreign-keys&gt;&lt;key app="EN" db-id="tzpe22srnsas9fevep9x0t2z0pzfe2a9a95t" timestamp="1400237429"&gt;12224&lt;/key&gt;&lt;/foreign-keys&gt;&lt;ref-type name="Book"&gt;6&lt;/ref-type&gt;&lt;contributors&gt;&lt;authors&gt;&lt;author&gt;Hécaen, Henry&lt;/author&gt;&lt;author&gt;Albert, Martin L.&lt;/author&gt;&lt;/authors&gt;&lt;/contributors&gt;&lt;titles&gt;&lt;title&gt;Human neuropsychology&lt;/title&gt;&lt;/titles&gt;&lt;pages&gt;xix, 509 p.&lt;/pages&gt;&lt;keywords&gt;&lt;keyword&gt;Neuropsychology.&lt;/keyword&gt;&lt;keyword&gt;Aphasia.&lt;/keyword&gt;&lt;keyword&gt;Apraxia.&lt;/keyword&gt;&lt;keyword&gt;Psychophysiology.&lt;/keyword&gt;&lt;/keywords&gt;&lt;dates&gt;&lt;year&gt;1978&lt;/year&gt;&lt;/dates&gt;&lt;pub-location&gt;New York&lt;/pub-location&gt;&lt;publisher&gt;Wiley&lt;/publisher&gt;&lt;isbn&gt;0471367354&lt;/isbn&gt;&lt;accession-num&gt;358809&lt;/accession-num&gt;&lt;call-num&gt;Jefferson or Adams Building Reading Rooms QP360 .H39&amp;#xD;Jefferson or Adams Building Reading Rooms - STORED OFFSITE QP360 .H39&lt;/call-num&gt;&lt;urls&gt;&lt;/urls&gt;&lt;/record&gt;&lt;/Cite&gt;&lt;/EndNote&gt;</w:instrText>
      </w:r>
      <w:r>
        <w:rPr>
          <w:lang w:val="en" w:eastAsia="en-GB"/>
        </w:rPr>
        <w:fldChar w:fldCharType="separate"/>
      </w:r>
      <w:r>
        <w:rPr>
          <w:noProof/>
          <w:lang w:val="en" w:eastAsia="en-GB"/>
        </w:rPr>
        <w:t>(</w:t>
      </w:r>
      <w:hyperlink w:anchor="_ENREF_184" w:tooltip="Hécaen, 1978 #12224" w:history="1">
        <w:r w:rsidR="00A71029">
          <w:rPr>
            <w:noProof/>
            <w:lang w:val="en" w:eastAsia="en-GB"/>
          </w:rPr>
          <w:t>Hécaen &amp; Albert, 1978</w:t>
        </w:r>
      </w:hyperlink>
      <w:r>
        <w:rPr>
          <w:noProof/>
          <w:lang w:val="en" w:eastAsia="en-GB"/>
        </w:rPr>
        <w:t>)</w:t>
      </w:r>
      <w:r>
        <w:rPr>
          <w:lang w:val="en" w:eastAsia="en-GB"/>
        </w:rPr>
        <w:fldChar w:fldCharType="end"/>
      </w:r>
      <w:r>
        <w:rPr>
          <w:lang w:val="en" w:eastAsia="en-GB"/>
        </w:rPr>
        <w:t xml:space="preserve">. Often patients with constructional apraxia perform poorly on tasks that involve drawing or arranging sticks or blocks. The study of constructional apraxia is quite complex to examine as the impairments observed may be due to visuospatial perception failure </w:t>
      </w:r>
      <w:r>
        <w:rPr>
          <w:lang w:val="en" w:eastAsia="en-GB"/>
        </w:rPr>
        <w:fldChar w:fldCharType="begin"/>
      </w:r>
      <w:r w:rsidR="00EC2E1B">
        <w:rPr>
          <w:lang w:val="en" w:eastAsia="en-GB"/>
        </w:rPr>
        <w:instrText xml:space="preserve"> ADDIN EN.CITE &lt;EndNote&gt;&lt;Cite&gt;&lt;Author&gt;Arena&lt;/Author&gt;&lt;Year&gt;1978&lt;/Year&gt;&lt;RecNum&gt;12213&lt;/RecNum&gt;&lt;DisplayText&gt;(Arena &amp;amp; Gainotti, 1978)&lt;/DisplayText&gt;&lt;record&gt;&lt;rec-number&gt;12213&lt;/rec-number&gt;&lt;foreign-keys&gt;&lt;key app="EN" db-id="tzpe22srnsas9fevep9x0t2z0pzfe2a9a95t" timestamp="1400236498"&gt;12213&lt;/key&gt;&lt;/foreign-keys&gt;&lt;ref-type name="Journal Article"&gt;17&lt;/ref-type&gt;&lt;contributors&gt;&lt;authors&gt;&lt;author&gt;Arena, R.&lt;/author&gt;&lt;author&gt;Gainotti, G.&lt;/author&gt;&lt;/authors&gt;&lt;/contributors&gt;&lt;auth-address&gt;Cathol Univ Rome,Nervous &amp;amp; Mental Dis,R-00168 Rome,Italy&amp;#xD;Univ Pisa,Neurol 2 Clin,I-56100 Pisa,Italy&lt;/auth-address&gt;&lt;titles&gt;&lt;title&gt;Constructional Apraxia and Visuo-Perceptive Disabilities in Relation to Laterality of Cerebral Lesions&lt;/title&gt;&lt;secondary-title&gt;Cortex&lt;/secondary-title&gt;&lt;alt-title&gt;Cortex&lt;/alt-title&gt;&lt;/titles&gt;&lt;periodical&gt;&lt;full-title&gt;Cortex&lt;/full-title&gt;&lt;/periodical&gt;&lt;alt-periodical&gt;&lt;full-title&gt;Cortex&lt;/full-title&gt;&lt;/alt-periodical&gt;&lt;pages&gt;463-473&lt;/pages&gt;&lt;volume&gt;14&lt;/volume&gt;&lt;number&gt;4&lt;/number&gt;&lt;dates&gt;&lt;year&gt;1978&lt;/year&gt;&lt;/dates&gt;&lt;isbn&gt;0010-9452&lt;/isbn&gt;&lt;accession-num&gt;WOS:A1978GD72200001&lt;/accession-num&gt;&lt;urls&gt;&lt;related-urls&gt;&lt;url&gt;&amp;lt;Go to ISI&amp;gt;://WOS:A1978GD72200001&lt;/url&gt;&lt;/related-urls&gt;&lt;/urls&gt;&lt;language&gt;English&lt;/language&gt;&lt;/record&gt;&lt;/Cite&gt;&lt;/EndNote&gt;</w:instrText>
      </w:r>
      <w:r>
        <w:rPr>
          <w:lang w:val="en" w:eastAsia="en-GB"/>
        </w:rPr>
        <w:fldChar w:fldCharType="separate"/>
      </w:r>
      <w:r>
        <w:rPr>
          <w:noProof/>
          <w:lang w:val="en" w:eastAsia="en-GB"/>
        </w:rPr>
        <w:t>(</w:t>
      </w:r>
      <w:hyperlink w:anchor="_ENREF_17" w:tooltip="Arena, 1978 #12213" w:history="1">
        <w:r w:rsidR="00A71029">
          <w:rPr>
            <w:noProof/>
            <w:lang w:val="en" w:eastAsia="en-GB"/>
          </w:rPr>
          <w:t>Arena &amp; Gainotti, 1978</w:t>
        </w:r>
      </w:hyperlink>
      <w:r>
        <w:rPr>
          <w:noProof/>
          <w:lang w:val="en" w:eastAsia="en-GB"/>
        </w:rPr>
        <w:t>)</w:t>
      </w:r>
      <w:r>
        <w:rPr>
          <w:lang w:val="en" w:eastAsia="en-GB"/>
        </w:rPr>
        <w:fldChar w:fldCharType="end"/>
      </w:r>
      <w:r>
        <w:rPr>
          <w:lang w:val="en" w:eastAsia="en-GB"/>
        </w:rPr>
        <w:t xml:space="preserve">, motor impairment skills or executive functions related to planning and organising which causes huge overlap and confusion when diagnosing brain damaged patients </w:t>
      </w:r>
      <w:r>
        <w:rPr>
          <w:lang w:val="en" w:eastAsia="en-GB"/>
        </w:rPr>
        <w:fldChar w:fldCharType="begin">
          <w:fldData xml:space="preserve">PEVuZE5vdGU+PENpdGU+PEF1dGhvcj5TZXJyYTwvQXV0aG9yPjxZZWFyPjIwMTQ8L1llYXI+PFJl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</w:fldData>
        </w:fldChar>
      </w:r>
      <w:r w:rsidR="00EC2E1B">
        <w:rPr>
          <w:lang w:val="en" w:eastAsia="en-GB"/>
        </w:rPr>
        <w:instrText xml:space="preserve"> ADDIN EN.CITE </w:instrText>
      </w:r>
      <w:r w:rsidR="00EC2E1B">
        <w:rPr>
          <w:lang w:val="en" w:eastAsia="en-GB"/>
        </w:rPr>
        <w:fldChar w:fldCharType="begin">
          <w:fldData xml:space="preserve">PEVuZE5vdGU+PENpdGU+PEF1dGhvcj5TZXJyYTwvQXV0aG9yPjxZZWFyPjIwMTQ8L1llYXI+PFJl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Pr>
          <w:lang w:val="en" w:eastAsia="en-GB"/>
        </w:rPr>
      </w:r>
      <w:r>
        <w:rPr>
          <w:lang w:val="en" w:eastAsia="en-GB"/>
        </w:rPr>
        <w:fldChar w:fldCharType="separate"/>
      </w:r>
      <w:r>
        <w:rPr>
          <w:noProof/>
          <w:lang w:val="en" w:eastAsia="en-GB"/>
        </w:rPr>
        <w:t>(</w:t>
      </w:r>
      <w:hyperlink w:anchor="_ENREF_367" w:tooltip="Serra, 2014 #12171" w:history="1">
        <w:r w:rsidR="00A71029">
          <w:rPr>
            <w:noProof/>
            <w:lang w:val="en" w:eastAsia="en-GB"/>
          </w:rPr>
          <w:t>Serra et al., 2014</w:t>
        </w:r>
      </w:hyperlink>
      <w:r>
        <w:rPr>
          <w:noProof/>
          <w:lang w:val="en" w:eastAsia="en-GB"/>
        </w:rPr>
        <w:t>)</w:t>
      </w:r>
      <w:r>
        <w:rPr>
          <w:lang w:val="en" w:eastAsia="en-GB"/>
        </w:rPr>
        <w:fldChar w:fldCharType="end"/>
      </w:r>
      <w:r>
        <w:rPr>
          <w:lang w:val="en" w:eastAsia="en-GB"/>
        </w:rPr>
        <w:t xml:space="preserve">.  </w:t>
      </w:r>
      <w:r>
        <w:rPr>
          <w:lang w:eastAsia="en-GB"/>
        </w:rPr>
        <w:t xml:space="preserve">Therefore, </w:t>
      </w:r>
      <w:r w:rsidRPr="00AB2E4E">
        <w:rPr>
          <w:lang w:eastAsia="en-GB"/>
        </w:rPr>
        <w:t xml:space="preserve">AD is a progressive, </w:t>
      </w:r>
      <w:r>
        <w:rPr>
          <w:lang w:eastAsia="en-GB"/>
        </w:rPr>
        <w:t>multi-focal disease in which constructional praxis skill decline is seemingly more complex than in cases of discrete lesions affecting distinct functions. There is evidence to support the idea of there being differences in patients with dementia with findings of  qualitative differences with more subjectivity in the errors observed in drawings in comparison to pa</w:t>
      </w:r>
      <w:r w:rsidR="00263033">
        <w:rPr>
          <w:lang w:eastAsia="en-GB"/>
        </w:rPr>
        <w:t>tients with focal brain lesions</w:t>
      </w:r>
      <w:r>
        <w:rPr>
          <w:lang w:eastAsia="en-GB"/>
        </w:rPr>
        <w:t xml:space="preserve"> </w:t>
      </w:r>
      <w:r>
        <w:rPr>
          <w:lang w:eastAsia="en-GB"/>
        </w:rPr>
        <w:fldChar w:fldCharType="begin">
          <w:fldData xml:space="preserve">PEVuZE5vdGU+PENpdGU+PEF1dGhvcj5Nb29yZTwvQXV0aG9yPjxZZWFyPjE5ODQ8L1llYXI+PFJl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</w:fldData>
        </w:fldChar>
      </w:r>
      <w:r w:rsidR="00EC2E1B">
        <w:rPr>
          <w:lang w:eastAsia="en-GB"/>
        </w:rPr>
        <w:instrText xml:space="preserve"> ADDIN EN.CITE </w:instrText>
      </w:r>
      <w:r w:rsidR="00EC2E1B">
        <w:rPr>
          <w:lang w:eastAsia="en-GB"/>
        </w:rPr>
        <w:fldChar w:fldCharType="begin">
          <w:fldData xml:space="preserve">PEVuZE5vdGU+PENpdGU+PEF1dGhvcj5Nb29yZTwvQXV0aG9yPjxZZWFyPjE5ODQ8L1llYXI+PFJl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</w:fldData>
        </w:fldChar>
      </w:r>
      <w:r w:rsidR="00EC2E1B">
        <w:rPr>
          <w:lang w:eastAsia="en-GB"/>
        </w:rPr>
        <w:instrText xml:space="preserve"> ADDIN EN.CITE.DATA </w:instrText>
      </w:r>
      <w:r w:rsidR="00EC2E1B">
        <w:rPr>
          <w:lang w:eastAsia="en-GB"/>
        </w:rPr>
      </w:r>
      <w:r w:rsidR="00EC2E1B">
        <w:rPr>
          <w:lang w:eastAsia="en-GB"/>
        </w:rPr>
        <w:fldChar w:fldCharType="end"/>
      </w:r>
      <w:r>
        <w:rPr>
          <w:lang w:eastAsia="en-GB"/>
        </w:rPr>
      </w:r>
      <w:r>
        <w:rPr>
          <w:lang w:eastAsia="en-GB"/>
        </w:rPr>
        <w:fldChar w:fldCharType="separate"/>
      </w:r>
      <w:r>
        <w:rPr>
          <w:noProof/>
          <w:lang w:eastAsia="en-GB"/>
        </w:rPr>
        <w:t>(</w:t>
      </w:r>
      <w:hyperlink w:anchor="_ENREF_278" w:tooltip="Moore, 1984 #12238" w:history="1">
        <w:r w:rsidR="00A71029">
          <w:rPr>
            <w:noProof/>
            <w:lang w:eastAsia="en-GB"/>
          </w:rPr>
          <w:t>Moore &amp; Wyke, 1984</w:t>
        </w:r>
      </w:hyperlink>
      <w:r>
        <w:rPr>
          <w:noProof/>
          <w:lang w:eastAsia="en-GB"/>
        </w:rPr>
        <w:t xml:space="preserve">; </w:t>
      </w:r>
      <w:hyperlink w:anchor="_ENREF_301" w:tooltip="Ober, 1991 #12239" w:history="1">
        <w:r w:rsidR="00A71029">
          <w:rPr>
            <w:noProof/>
            <w:lang w:eastAsia="en-GB"/>
          </w:rPr>
          <w:t>Ober, Jagust, Koss, Delis, &amp; Friedland, 1991</w:t>
        </w:r>
      </w:hyperlink>
      <w:r>
        <w:rPr>
          <w:noProof/>
          <w:lang w:eastAsia="en-GB"/>
        </w:rPr>
        <w:t>)</w:t>
      </w:r>
      <w:r>
        <w:rPr>
          <w:lang w:eastAsia="en-GB"/>
        </w:rPr>
        <w:fldChar w:fldCharType="end"/>
      </w:r>
      <w:r>
        <w:rPr>
          <w:lang w:eastAsia="en-GB"/>
        </w:rPr>
        <w:t xml:space="preserve">. Breakdown of copying of visuoconstructive drawing is often observed very early in the progress of neurodegeneration seen in AD </w:t>
      </w:r>
      <w:r>
        <w:rPr>
          <w:lang w:eastAsia="en-GB"/>
        </w:rPr>
        <w:fldChar w:fldCharType="begin"/>
      </w:r>
      <w:r w:rsidR="00EC2E1B">
        <w:rPr>
          <w:lang w:eastAsia="en-GB"/>
        </w:rPr>
        <w:instrText xml:space="preserve"> ADDIN EN.CITE &lt;EndNote&gt;&lt;Cite&gt;&lt;Author&gt;Sandyk&lt;/Author&gt;&lt;Year&gt;1994&lt;/Year&gt;&lt;RecNum&gt;12858&lt;/RecNum&gt;&lt;DisplayText&gt;(Sandyk, 1994)&lt;/DisplayText&gt;&lt;record&gt;&lt;rec-number&gt;12858&lt;/rec-number&gt;&lt;foreign-keys&gt;&lt;key app="EN" db-id="tzpe22srnsas9fevep9x0t2z0pzfe2a9a95t" timestamp="1415206119"&gt;12858&lt;/key&gt;&lt;/foreign-keys&gt;&lt;ref-type name="Journal Article"&gt;17&lt;/ref-type&gt;&lt;contributors&gt;&lt;authors&gt;&lt;author&gt;Sandyk, R.&lt;/author&gt;&lt;/authors&gt;&lt;/contributors&gt;&lt;auth-address&gt;NeuroCommunication Research Laboratories, Danbury, CT 06811.&lt;/auth-address&gt;&lt;titles&gt;&lt;title&gt;Alzheimer&amp;apos;s disease: improvement of visual memory and visuoconstructive performance by treatment with picotesla range magnetic fields&lt;/title&gt;&lt;secondary-title&gt;Int J Neurosci&lt;/secondary-title&gt;&lt;alt-title&gt;The International journal of neuroscience&lt;/alt-title&gt;&lt;/titles&gt;&lt;periodical&gt;&lt;full-title&gt;Int J Neurosci&lt;/full-title&gt;&lt;/periodical&gt;&lt;pages&gt;185-225&lt;/pages&gt;&lt;volume&gt;76&lt;/volume&gt;&lt;number&gt;3-4&lt;/number&gt;&lt;keywords&gt;&lt;keyword&gt;Aged&lt;/keyword&gt;&lt;keyword&gt;Alzheimer Disease/physiopathology/radiography/*therapy&lt;/keyword&gt;&lt;keyword&gt;Brain/physiopathology/radiography&lt;/keyword&gt;&lt;keyword&gt;Circadian Rhythm&lt;/keyword&gt;&lt;keyword&gt;Cognition&lt;/keyword&gt;&lt;keyword&gt;Electromagnetic Fields&lt;/keyword&gt;&lt;keyword&gt;Humans&lt;/keyword&gt;&lt;keyword&gt;Magnetics/*therapeutic use&lt;/keyword&gt;&lt;keyword&gt;Male&lt;/keyword&gt;&lt;keyword&gt;Melatonin/secretion&lt;/keyword&gt;&lt;keyword&gt;*Memory&lt;/keyword&gt;&lt;keyword&gt;Middle Aged&lt;/keyword&gt;&lt;keyword&gt;Motor Skills&lt;/keyword&gt;&lt;keyword&gt;Pineal Gland/physiology&lt;/keyword&gt;&lt;keyword&gt;Space Perception&lt;/keyword&gt;&lt;keyword&gt;Treatment Outcome&lt;/keyword&gt;&lt;/keywords&gt;&lt;dates&gt;&lt;year&gt;1994&lt;/year&gt;&lt;pub-dates&gt;&lt;date&gt;Jun&lt;/date&gt;&lt;/pub-dates&gt;&lt;/dates&gt;&lt;isbn&gt;0020-7454 (Print)&amp;#xD;0020-7454 (Linking)&lt;/isbn&gt;&lt;accession-num&gt;7960477&lt;/accession-num&gt;&lt;urls&gt;&lt;related-urls&gt;&lt;url&gt;http://www.ncbi.nlm.nih.gov/pubmed/7960477&lt;/url&gt;&lt;/related-urls&gt;&lt;/urls&gt;&lt;/record&gt;&lt;/Cite&gt;&lt;/EndNote&gt;</w:instrText>
      </w:r>
      <w:r>
        <w:rPr>
          <w:lang w:eastAsia="en-GB"/>
        </w:rPr>
        <w:fldChar w:fldCharType="separate"/>
      </w:r>
      <w:r>
        <w:rPr>
          <w:noProof/>
          <w:lang w:eastAsia="en-GB"/>
        </w:rPr>
        <w:t>(</w:t>
      </w:r>
      <w:hyperlink w:anchor="_ENREF_358" w:tooltip="Sandyk, 1994 #12858" w:history="1">
        <w:r w:rsidR="00A71029">
          <w:rPr>
            <w:noProof/>
            <w:lang w:eastAsia="en-GB"/>
          </w:rPr>
          <w:t>Sandyk, 1994</w:t>
        </w:r>
      </w:hyperlink>
      <w:r>
        <w:rPr>
          <w:noProof/>
          <w:lang w:eastAsia="en-GB"/>
        </w:rPr>
        <w:t>)</w:t>
      </w:r>
      <w:r>
        <w:rPr>
          <w:lang w:eastAsia="en-GB"/>
        </w:rPr>
        <w:fldChar w:fldCharType="end"/>
      </w:r>
      <w:r>
        <w:rPr>
          <w:lang w:eastAsia="en-GB"/>
        </w:rPr>
        <w:t>.</w:t>
      </w:r>
    </w:p>
    <w:p w14:paraId="52D30513" w14:textId="77777777" w:rsidR="004B0981" w:rsidRDefault="004B0981" w:rsidP="004B0981">
      <w:pPr>
        <w:spacing w:line="360" w:lineRule="auto"/>
        <w:rPr>
          <w:lang w:eastAsia="en-GB"/>
        </w:rPr>
      </w:pPr>
    </w:p>
    <w:p w14:paraId="04769BB9" w14:textId="77777777" w:rsidR="004B0981" w:rsidRDefault="004B0981" w:rsidP="004B0981">
      <w:pPr>
        <w:spacing w:line="360" w:lineRule="auto"/>
        <w:rPr>
          <w:lang w:val="en" w:eastAsia="en-GB"/>
        </w:rPr>
      </w:pPr>
      <w:r>
        <w:rPr>
          <w:lang w:eastAsia="en-GB"/>
        </w:rPr>
        <w:t>There are several designs used in the drawing tasks for constructional apraxia, often diamonds, squa</w:t>
      </w:r>
      <w:r w:rsidR="00263033">
        <w:rPr>
          <w:lang w:eastAsia="en-GB"/>
        </w:rPr>
        <w:t>res, circles and cubes are used</w:t>
      </w:r>
      <w:r>
        <w:rPr>
          <w:lang w:eastAsia="en-GB"/>
        </w:rPr>
        <w:t xml:space="preserve"> </w:t>
      </w:r>
      <w:r>
        <w:rPr>
          <w:lang w:eastAsia="en-GB"/>
        </w:rPr>
        <w:fldChar w:fldCharType="begin">
          <w:fldData xml:space="preserve">PEVuZE5vdGU+PENpdGU+PEF1dGhvcj5TbWl0aDwvQXV0aG9yPjxZZWFyPjIwMDU8L1llYXI+PFJl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=
</w:fldData>
        </w:fldChar>
      </w:r>
      <w:r w:rsidR="00EC2E1B">
        <w:rPr>
          <w:lang w:eastAsia="en-GB"/>
        </w:rPr>
        <w:instrText xml:space="preserve"> ADDIN EN.CITE </w:instrText>
      </w:r>
      <w:r w:rsidR="00EC2E1B">
        <w:rPr>
          <w:lang w:eastAsia="en-GB"/>
        </w:rPr>
        <w:fldChar w:fldCharType="begin">
          <w:fldData xml:space="preserve">PEVuZE5vdGU+PENpdGU+PEF1dGhvcj5TbWl0aDwvQXV0aG9yPjxZZWFyPjIwMDU8L1llYXI+PFJl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=
</w:fldData>
        </w:fldChar>
      </w:r>
      <w:r w:rsidR="00EC2E1B">
        <w:rPr>
          <w:lang w:eastAsia="en-GB"/>
        </w:rPr>
        <w:instrText xml:space="preserve"> ADDIN EN.CITE.DATA </w:instrText>
      </w:r>
      <w:r w:rsidR="00EC2E1B">
        <w:rPr>
          <w:lang w:eastAsia="en-GB"/>
        </w:rPr>
      </w:r>
      <w:r w:rsidR="00EC2E1B">
        <w:rPr>
          <w:lang w:eastAsia="en-GB"/>
        </w:rPr>
        <w:fldChar w:fldCharType="end"/>
      </w:r>
      <w:r>
        <w:rPr>
          <w:lang w:eastAsia="en-GB"/>
        </w:rPr>
      </w:r>
      <w:r>
        <w:rPr>
          <w:lang w:eastAsia="en-GB"/>
        </w:rPr>
        <w:fldChar w:fldCharType="separate"/>
      </w:r>
      <w:r>
        <w:rPr>
          <w:noProof/>
          <w:lang w:eastAsia="en-GB"/>
        </w:rPr>
        <w:t>(</w:t>
      </w:r>
      <w:hyperlink w:anchor="_ENREF_296" w:tooltip="Nielson, 1996 #12242" w:history="1">
        <w:r w:rsidR="00A71029">
          <w:rPr>
            <w:noProof/>
            <w:lang w:eastAsia="en-GB"/>
          </w:rPr>
          <w:t>Nielson, Cummings, &amp; Cotman, 1996</w:t>
        </w:r>
      </w:hyperlink>
      <w:r>
        <w:rPr>
          <w:noProof/>
          <w:lang w:eastAsia="en-GB"/>
        </w:rPr>
        <w:t xml:space="preserve">; </w:t>
      </w:r>
      <w:hyperlink w:anchor="_ENREF_374" w:tooltip="Smith, 2005 #12240" w:history="1">
        <w:r w:rsidR="00A71029">
          <w:rPr>
            <w:noProof/>
            <w:lang w:eastAsia="en-GB"/>
          </w:rPr>
          <w:t>A. D. Smith &amp; Gilchrist, 2005</w:t>
        </w:r>
      </w:hyperlink>
      <w:r>
        <w:rPr>
          <w:noProof/>
          <w:lang w:eastAsia="en-GB"/>
        </w:rPr>
        <w:t>)</w:t>
      </w:r>
      <w:r>
        <w:rPr>
          <w:lang w:eastAsia="en-GB"/>
        </w:rPr>
        <w:fldChar w:fldCharType="end"/>
      </w:r>
      <w:r>
        <w:rPr>
          <w:lang w:eastAsia="en-GB"/>
        </w:rPr>
        <w:t xml:space="preserve">. Smith Gilchrist </w:t>
      </w:r>
      <w:r>
        <w:rPr>
          <w:lang w:eastAsia="en-GB"/>
        </w:rPr>
        <w:fldChar w:fldCharType="begin"/>
      </w:r>
      <w:r w:rsidR="00EC2E1B">
        <w:rPr>
          <w:lang w:eastAsia="en-GB"/>
        </w:rPr>
        <w:instrText xml:space="preserve"> ADDIN EN.CITE &lt;EndNote&gt;&lt;Cite ExcludeAuth="1"&gt;&lt;Author&gt;Smith&lt;/Author&gt;&lt;Year&gt;2005&lt;/Year&gt;&lt;RecNum&gt;12240&lt;/RecNum&gt;&lt;DisplayText&gt;(2005)&lt;/DisplayText&gt;&lt;record&gt;&lt;rec-number&gt;12240&lt;/rec-number&gt;&lt;foreign-keys&gt;&lt;key app="EN" db-id="tzpe22srnsas9fevep9x0t2z0pzfe2a9a95t" timestamp="1400239955"&gt;12240&lt;/key&gt;&lt;/foreign-keys&gt;&lt;ref-type name="Journal Article"&gt;17&lt;/ref-type&gt;&lt;contributors&gt;&lt;authors&gt;&lt;author&gt;Smith, A. D. &lt;/author&gt;&lt;author&gt;Gilchrist, I. D.&lt;/author&gt;&lt;/authors&gt;&lt;/contributors&gt;&lt;auth-address&gt;Smith, AD&amp;#xD;Univ Bristol, Dept Expt Psychol, 8 Woodland Rd, Bristol BS8 1TN, Avon, England&amp;#xD;Univ Bristol, Dept Expt Psychol, 8 Woodland Rd, Bristol BS8 1TN, Avon, England&amp;#xD;Univ Bristol, Dept Expt Psychol, Bristol BS8 1TN, Avon, England&lt;/auth-address&gt;&lt;titles&gt;&lt;title&gt;Drawing from childhood experience: Constructional apraxia and the production of oblique lines&lt;/title&gt;&lt;secondary-title&gt;Cortex&lt;/secondary-title&gt;&lt;alt-title&gt;Cortex&lt;/alt-title&gt;&lt;/titles&gt;&lt;periodical&gt;&lt;full-title&gt;Cortex&lt;/full-title&gt;&lt;/periodical&gt;&lt;alt-periodical&gt;&lt;full-title&gt;Cortex&lt;/full-title&gt;&lt;/alt-periodical&gt;&lt;pages&gt;195-204&lt;/pages&gt;&lt;volume&gt;41&lt;/volume&gt;&lt;number&gt;2&lt;/number&gt;&lt;keywords&gt;&lt;keyword&gt;constructional apraxia&lt;/keyword&gt;&lt;keyword&gt;drawing&lt;/keyword&gt;&lt;keyword&gt;oblique effect&lt;/keyword&gt;&lt;keyword&gt;brain-damaged patients&lt;/keyword&gt;&lt;keyword&gt;orientation&lt;/keyword&gt;&lt;keyword&gt;lesions&lt;/keyword&gt;&lt;keyword&gt;perception&lt;/keyword&gt;&lt;keyword&gt;disability&lt;/keyword&gt;&lt;keyword&gt;diamonds&lt;/keyword&gt;&lt;keyword&gt;disorder&lt;/keyword&gt;&lt;keyword&gt;neglect&lt;/keyword&gt;&lt;keyword&gt;squares&lt;/keyword&gt;&lt;/keywords&gt;&lt;dates&gt;&lt;year&gt;2005&lt;/year&gt;&lt;pub-dates&gt;&lt;date&gt;Apr&lt;/date&gt;&lt;/pub-dates&gt;&lt;/dates&gt;&lt;isbn&gt;0010-9452&lt;/isbn&gt;&lt;accession-num&gt;WOS:000226935100012&lt;/accession-num&gt;&lt;urls&gt;&lt;related-urls&gt;&lt;url&gt;&amp;lt;Go to ISI&amp;gt;://WOS:000226935100012&lt;/url&gt;&lt;/related-urls&gt;&lt;/urls&gt;&lt;electronic-resource-num&gt;Doi 10.1016/S0010-9452(08)70894-3&lt;/electronic-resource-num&gt;&lt;language&gt;English&lt;/language&gt;&lt;/record&gt;&lt;/Cite&gt;&lt;/EndNote&gt;</w:instrText>
      </w:r>
      <w:r>
        <w:rPr>
          <w:lang w:eastAsia="en-GB"/>
        </w:rPr>
        <w:fldChar w:fldCharType="separate"/>
      </w:r>
      <w:r>
        <w:rPr>
          <w:noProof/>
          <w:lang w:eastAsia="en-GB"/>
        </w:rPr>
        <w:t>(</w:t>
      </w:r>
      <w:hyperlink w:anchor="_ENREF_374" w:tooltip="Smith, 2005 #12240" w:history="1">
        <w:r w:rsidR="00A71029">
          <w:rPr>
            <w:noProof/>
            <w:lang w:eastAsia="en-GB"/>
          </w:rPr>
          <w:t>2005</w:t>
        </w:r>
      </w:hyperlink>
      <w:r>
        <w:rPr>
          <w:noProof/>
          <w:lang w:eastAsia="en-GB"/>
        </w:rPr>
        <w:t>)</w:t>
      </w:r>
      <w:r>
        <w:rPr>
          <w:lang w:eastAsia="en-GB"/>
        </w:rPr>
        <w:fldChar w:fldCharType="end"/>
      </w:r>
      <w:r>
        <w:rPr>
          <w:lang w:eastAsia="en-GB"/>
        </w:rPr>
        <w:t xml:space="preserve"> point out that children have difficulties in drawing oblique lines and related this to their findings that patients showing constructional apraxia often </w:t>
      </w:r>
      <w:r>
        <w:rPr>
          <w:lang w:val="en" w:eastAsia="en-GB"/>
        </w:rPr>
        <w:t xml:space="preserve">made more errors and showed more difficulty in producing angles with lines of vertical and horizontal orientations. They suggested that their abilities were in fact reverting back to how they would have drawn as children. There is also some evidence to suggest that older adults in their late 60’s or early 70’s show a decrement in performance on the Bender-Gestalt Test </w:t>
      </w:r>
      <w:r>
        <w:rPr>
          <w:lang w:val="en" w:eastAsia="en-GB"/>
        </w:rPr>
        <w:fldChar w:fldCharType="begin"/>
      </w:r>
      <w:r w:rsidR="00EC2E1B">
        <w:rPr>
          <w:lang w:val="en" w:eastAsia="en-GB"/>
        </w:rPr>
        <w:instrText xml:space="preserve"> ADDIN EN.CITE &lt;EndNote&gt;&lt;Cite&gt;&lt;Author&gt;Lacks&lt;/Author&gt;&lt;Year&gt;1982&lt;/Year&gt;&lt;RecNum&gt;12263&lt;/RecNum&gt;&lt;DisplayText&gt;(Lacks &amp;amp; Storandt, 1982)&lt;/DisplayText&gt;&lt;record&gt;&lt;rec-number&gt;12263&lt;/rec-number&gt;&lt;foreign-keys&gt;&lt;key app="EN" db-id="tzpe22srnsas9fevep9x0t2z0pzfe2a9a95t" timestamp="1400240904"&gt;12263&lt;/key&gt;&lt;/foreign-keys&gt;&lt;ref-type name="Journal Article"&gt;17&lt;/ref-type&gt;&lt;contributors&gt;&lt;authors&gt;&lt;author&gt;Lacks, P.&lt;/author&gt;&lt;author&gt;Storandt, M.&lt;/author&gt;&lt;/authors&gt;&lt;/contributors&gt;&lt;auth-address&gt;Lacks, P&amp;#xD;Washington Univ,Dept Psychol,St Louis,Mo 63130, USA&amp;#xD;Washington Univ,Dept Psychol,St Louis,Mo 63130, USA&lt;/auth-address&gt;&lt;titles&gt;&lt;title&gt;Bender Gestalt Performance of Normal Older Adults&lt;/title&gt;&lt;secondary-title&gt;Journal of Clinical Psychology&lt;/secondary-title&gt;&lt;alt-title&gt;J Clin Psychol&lt;/alt-title&gt;&lt;/titles&gt;&lt;periodical&gt;&lt;full-title&gt;Journal of Clinical Psychology&lt;/full-title&gt;&lt;abbr-1&gt;J Clin Psychol&lt;/abbr-1&gt;&lt;/periodical&gt;&lt;alt-periodical&gt;&lt;full-title&gt;Journal of Clinical Psychology&lt;/full-title&gt;&lt;abbr-1&gt;J Clin Psychol&lt;/abbr-1&gt;&lt;/alt-periodical&gt;&lt;pages&gt;624-627&lt;/pages&gt;&lt;volume&gt;38&lt;/volume&gt;&lt;number&gt;3&lt;/number&gt;&lt;dates&gt;&lt;year&gt;1982&lt;/year&gt;&lt;/dates&gt;&lt;isbn&gt;0021-9762&lt;/isbn&gt;&lt;accession-num&gt;WOS:A1982NY89700027&lt;/accession-num&gt;&lt;urls&gt;&lt;related-urls&gt;&lt;url&gt;&amp;lt;Go to ISI&amp;gt;://WOS:A1982NY89700027&lt;/url&gt;&lt;/related-urls&gt;&lt;/urls&gt;&lt;electronic-resource-num&gt;Doi 10.1002/1097-4679(198207)38:3&amp;lt;624::Aid-Jclp2270380328&amp;gt;3.0.Co;2-Z&lt;/electronic-resource-num&gt;&lt;language&gt;English&lt;/language&gt;&lt;/record&gt;&lt;/Cite&gt;&lt;/EndNote&gt;</w:instrText>
      </w:r>
      <w:r>
        <w:rPr>
          <w:lang w:val="en" w:eastAsia="en-GB"/>
        </w:rPr>
        <w:fldChar w:fldCharType="separate"/>
      </w:r>
      <w:r>
        <w:rPr>
          <w:noProof/>
          <w:lang w:val="en" w:eastAsia="en-GB"/>
        </w:rPr>
        <w:t>(</w:t>
      </w:r>
      <w:hyperlink w:anchor="_ENREF_234" w:tooltip="Lacks, 1982 #12263" w:history="1">
        <w:r w:rsidR="00A71029">
          <w:rPr>
            <w:noProof/>
            <w:lang w:val="en" w:eastAsia="en-GB"/>
          </w:rPr>
          <w:t>Lacks &amp; Storandt, 1982</w:t>
        </w:r>
      </w:hyperlink>
      <w:r>
        <w:rPr>
          <w:noProof/>
          <w:lang w:val="en" w:eastAsia="en-GB"/>
        </w:rPr>
        <w:t>)</w:t>
      </w:r>
      <w:r>
        <w:rPr>
          <w:lang w:val="en" w:eastAsia="en-GB"/>
        </w:rPr>
        <w:fldChar w:fldCharType="end"/>
      </w:r>
      <w:r>
        <w:rPr>
          <w:lang w:val="en" w:eastAsia="en-GB"/>
        </w:rPr>
        <w:t>, although these differences are minimised in the Hutt’s (</w:t>
      </w:r>
      <w:r w:rsidR="00263033">
        <w:rPr>
          <w:lang w:val="en" w:eastAsia="en-GB"/>
        </w:rPr>
        <w:t>Hutt-Briskin) system of scoring</w:t>
      </w:r>
      <w:r>
        <w:rPr>
          <w:lang w:val="en" w:eastAsia="en-GB"/>
        </w:rPr>
        <w:t xml:space="preserve"> </w:t>
      </w:r>
      <w:r>
        <w:rPr>
          <w:lang w:val="en" w:eastAsia="en-GB"/>
        </w:rPr>
        <w:fldChar w:fldCharType="begin"/>
      </w:r>
      <w:r w:rsidR="00EC2E1B">
        <w:rPr>
          <w:lang w:val="en" w:eastAsia="en-GB"/>
        </w:rPr>
        <w:instrText xml:space="preserve"> ADDIN EN.CITE &lt;EndNote&gt;&lt;Cite&gt;&lt;Author&gt;Murray&lt;/Author&gt;&lt;Year&gt;2001&lt;/Year&gt;&lt;RecNum&gt;12264&lt;/RecNum&gt;&lt;DisplayText&gt;(Murray, 2001)&lt;/DisplayText&gt;&lt;record&gt;&lt;rec-number&gt;12264&lt;/rec-number&gt;&lt;foreign-keys&gt;&lt;key app="EN" db-id="tzpe22srnsas9fevep9x0t2z0pzfe2a9a95t" timestamp="1400240982"&gt;12264&lt;/key&gt;&lt;/foreign-keys&gt;&lt;ref-type name="Journal Article"&gt;17&lt;/ref-type&gt;&lt;contributors&gt;&lt;authors&gt;&lt;author&gt;Murray, J. B.&lt;/author&gt;&lt;/authors&gt;&lt;/contributors&gt;&lt;auth-address&gt;Murray, JB&amp;#xD;St Johns Univ, Dept Psychol, 8000 Utopia Pkwy, Jamaica, NY 11439 USA&amp;#xD;St Johns Univ, Dept Psychol, 8000 Utopia Pkwy, Jamaica, NY 11439 USA&amp;#xD;St Johns Univ, Dept Psychol, Jamaica, NY 11439 USA&lt;/auth-address&gt;&lt;titles&gt;&lt;title&gt;New studies of adults&amp;apos; responses to the Bender Gestalt&lt;/title&gt;&lt;secondary-title&gt;Psychological Reports&lt;/secondary-title&gt;&lt;alt-title&gt;Psychol Rep&lt;/alt-title&gt;&lt;/titles&gt;&lt;alt-periodical&gt;&lt;full-title&gt;Psychol Rep&lt;/full-title&gt;&lt;/alt-periodical&gt;&lt;pages&gt;68-74&lt;/pages&gt;&lt;volume&gt;88&lt;/volume&gt;&lt;number&gt;1&lt;/number&gt;&lt;keywords&gt;&lt;keyword&gt;emotionally-disturbed adolescents&lt;/keyword&gt;&lt;keyword&gt;koppitz scoring system&lt;/keyword&gt;&lt;keyword&gt;brain-damage&lt;/keyword&gt;&lt;keyword&gt;performance&lt;/keyword&gt;&lt;/keywords&gt;&lt;dates&gt;&lt;year&gt;2001&lt;/year&gt;&lt;pub-dates&gt;&lt;date&gt;Feb&lt;/date&gt;&lt;/pub-dates&gt;&lt;/dates&gt;&lt;isbn&gt;0033-2941&lt;/isbn&gt;&lt;accession-num&gt;WOS:000167656900010&lt;/accession-num&gt;&lt;urls&gt;&lt;related-urls&gt;&lt;url&gt;&amp;lt;Go to ISI&amp;gt;://WOS:000167656900010&lt;/url&gt;&lt;/related-urls&gt;&lt;/urls&gt;&lt;language&gt;English&lt;/language&gt;&lt;/record&gt;&lt;/Cite&gt;&lt;/EndNote&gt;</w:instrText>
      </w:r>
      <w:r>
        <w:rPr>
          <w:lang w:val="en" w:eastAsia="en-GB"/>
        </w:rPr>
        <w:fldChar w:fldCharType="separate"/>
      </w:r>
      <w:r>
        <w:rPr>
          <w:noProof/>
          <w:lang w:val="en" w:eastAsia="en-GB"/>
        </w:rPr>
        <w:t>(</w:t>
      </w:r>
      <w:hyperlink w:anchor="_ENREF_288" w:tooltip="Murray, 2001 #12264" w:history="1">
        <w:r w:rsidR="00A71029">
          <w:rPr>
            <w:noProof/>
            <w:lang w:val="en" w:eastAsia="en-GB"/>
          </w:rPr>
          <w:t>Murray, 2001</w:t>
        </w:r>
      </w:hyperlink>
      <w:r>
        <w:rPr>
          <w:noProof/>
          <w:lang w:val="en" w:eastAsia="en-GB"/>
        </w:rPr>
        <w:t>)</w:t>
      </w:r>
      <w:r>
        <w:rPr>
          <w:lang w:val="en" w:eastAsia="en-GB"/>
        </w:rPr>
        <w:fldChar w:fldCharType="end"/>
      </w:r>
      <w:r>
        <w:rPr>
          <w:lang w:val="en" w:eastAsia="en-GB"/>
        </w:rPr>
        <w:t>.</w:t>
      </w:r>
    </w:p>
    <w:p w14:paraId="5540B84F" w14:textId="77777777" w:rsidR="003D0DF5" w:rsidRDefault="003D0DF5" w:rsidP="004B0981">
      <w:pPr>
        <w:spacing w:line="360" w:lineRule="auto"/>
        <w:rPr>
          <w:lang w:val="en" w:eastAsia="en-GB"/>
        </w:rPr>
      </w:pPr>
    </w:p>
    <w:p w14:paraId="2EEBA011" w14:textId="77777777" w:rsidR="00CC0AAB" w:rsidRDefault="00CC0AAB">
      <w:pPr>
        <w:rPr>
          <w:rFonts w:asciiTheme="majorHAnsi" w:hAnsiTheme="majorHAnsi"/>
          <w:b/>
          <w:sz w:val="28"/>
          <w:lang w:val="en" w:eastAsia="en-GB"/>
        </w:rPr>
      </w:pPr>
      <w:r>
        <w:rPr>
          <w:lang w:val="en" w:eastAsia="en-GB"/>
        </w:rPr>
        <w:br w:type="page"/>
      </w:r>
    </w:p>
    <w:p w14:paraId="20687F33" w14:textId="77777777" w:rsidR="00D317E6" w:rsidRDefault="00D317E6" w:rsidP="00481D2F">
      <w:pPr>
        <w:pStyle w:val="Heading2"/>
        <w:numPr>
          <w:ilvl w:val="1"/>
          <w:numId w:val="7"/>
        </w:numPr>
        <w:rPr>
          <w:lang w:val="en" w:eastAsia="en-GB"/>
        </w:rPr>
      </w:pPr>
      <w:bookmarkStart w:id="252" w:name="_Toc436932641"/>
      <w:r>
        <w:rPr>
          <w:lang w:val="en" w:eastAsia="en-GB"/>
        </w:rPr>
        <w:lastRenderedPageBreak/>
        <w:t>Method</w:t>
      </w:r>
      <w:bookmarkEnd w:id="252"/>
    </w:p>
    <w:p w14:paraId="63E484E4" w14:textId="77777777" w:rsidR="00D317E6" w:rsidRDefault="00D317E6" w:rsidP="00481D2F">
      <w:pPr>
        <w:pStyle w:val="Heading3"/>
        <w:numPr>
          <w:ilvl w:val="2"/>
          <w:numId w:val="7"/>
        </w:numPr>
        <w:rPr>
          <w:lang w:val="en" w:eastAsia="en-GB"/>
        </w:rPr>
      </w:pPr>
      <w:r>
        <w:rPr>
          <w:lang w:val="en" w:eastAsia="en-GB"/>
        </w:rPr>
        <w:t>Participants</w:t>
      </w:r>
    </w:p>
    <w:p w14:paraId="50CB15F7" w14:textId="77777777" w:rsidR="00D317E6" w:rsidRPr="001F788E" w:rsidRDefault="00D317E6" w:rsidP="00481D2F">
      <w:pPr>
        <w:spacing w:line="360" w:lineRule="auto"/>
        <w:rPr>
          <w:lang w:val="en" w:eastAsia="en-GB"/>
        </w:rPr>
      </w:pPr>
      <w:r>
        <w:rPr>
          <w:lang w:val="en" w:eastAsia="en-GB"/>
        </w:rPr>
        <w:t>Refer to section 5.</w:t>
      </w:r>
      <w:r w:rsidR="004B0981">
        <w:rPr>
          <w:lang w:val="en" w:eastAsia="en-GB"/>
        </w:rPr>
        <w:t>6</w:t>
      </w:r>
      <w:r>
        <w:rPr>
          <w:lang w:val="en" w:eastAsia="en-GB"/>
        </w:rPr>
        <w:t>.1.</w:t>
      </w:r>
    </w:p>
    <w:p w14:paraId="1A16773B" w14:textId="77777777" w:rsidR="00D317E6" w:rsidRDefault="00D317E6" w:rsidP="00481D2F">
      <w:pPr>
        <w:pStyle w:val="Heading3"/>
        <w:numPr>
          <w:ilvl w:val="2"/>
          <w:numId w:val="7"/>
        </w:numPr>
        <w:rPr>
          <w:lang w:val="en" w:eastAsia="en-GB"/>
        </w:rPr>
      </w:pPr>
      <w:r>
        <w:rPr>
          <w:lang w:val="en" w:eastAsia="en-GB"/>
        </w:rPr>
        <w:t>Materials</w:t>
      </w:r>
    </w:p>
    <w:p w14:paraId="6AE8C562" w14:textId="77777777" w:rsidR="00C43A3D" w:rsidRDefault="00A77CB3" w:rsidP="00481D2F">
      <w:pPr>
        <w:spacing w:line="360" w:lineRule="auto"/>
        <w:rPr>
          <w:lang w:val="en" w:eastAsia="en-GB"/>
        </w:rPr>
      </w:pPr>
      <w:r>
        <w:rPr>
          <w:lang w:val="en" w:eastAsia="en-GB"/>
        </w:rPr>
        <w:t>The test consisted of 8 trials (the 1</w:t>
      </w:r>
      <w:r w:rsidRPr="00A77CB3">
        <w:rPr>
          <w:vertAlign w:val="superscript"/>
          <w:lang w:val="en" w:eastAsia="en-GB"/>
        </w:rPr>
        <w:t>st</w:t>
      </w:r>
      <w:r>
        <w:rPr>
          <w:lang w:val="en" w:eastAsia="en-GB"/>
        </w:rPr>
        <w:t xml:space="preserve"> being a practice trial) of copying different </w:t>
      </w:r>
      <w:r w:rsidR="00EE696D">
        <w:rPr>
          <w:lang w:val="en" w:eastAsia="en-GB"/>
        </w:rPr>
        <w:t xml:space="preserve">geometrical figures </w:t>
      </w:r>
      <w:r w:rsidR="001025F7">
        <w:rPr>
          <w:lang w:val="en" w:eastAsia="en-GB"/>
        </w:rPr>
        <w:t>(items)</w:t>
      </w:r>
      <w:r>
        <w:rPr>
          <w:lang w:val="en" w:eastAsia="en-GB"/>
        </w:rPr>
        <w:t>. Table 6.</w:t>
      </w:r>
      <w:r w:rsidR="00B81089">
        <w:rPr>
          <w:lang w:val="en" w:eastAsia="en-GB"/>
        </w:rPr>
        <w:t>25</w:t>
      </w:r>
      <w:r>
        <w:rPr>
          <w:lang w:val="en" w:eastAsia="en-GB"/>
        </w:rPr>
        <w:t xml:space="preserve"> lists the</w:t>
      </w:r>
      <w:r w:rsidR="001025F7">
        <w:rPr>
          <w:lang w:val="en" w:eastAsia="en-GB"/>
        </w:rPr>
        <w:t xml:space="preserve"> different items</w:t>
      </w:r>
      <w:r>
        <w:rPr>
          <w:lang w:val="en" w:eastAsia="en-GB"/>
        </w:rPr>
        <w:t xml:space="preserve"> in order</w:t>
      </w:r>
      <w:r w:rsidR="00377583">
        <w:rPr>
          <w:lang w:val="en" w:eastAsia="en-GB"/>
        </w:rPr>
        <w:t xml:space="preserve"> of administration</w:t>
      </w:r>
      <w:r w:rsidR="00EE696D">
        <w:rPr>
          <w:lang w:val="en" w:eastAsia="en-GB"/>
        </w:rPr>
        <w:t>.</w:t>
      </w:r>
      <w:r w:rsidR="00377583">
        <w:rPr>
          <w:lang w:val="en" w:eastAsia="en-GB"/>
        </w:rPr>
        <w:t xml:space="preserve"> </w:t>
      </w:r>
      <w:r w:rsidR="00EE696D">
        <w:rPr>
          <w:lang w:val="en" w:eastAsia="en-GB"/>
        </w:rPr>
        <w:t xml:space="preserve">The geometrical figures </w:t>
      </w:r>
      <w:r>
        <w:rPr>
          <w:lang w:val="en" w:eastAsia="en-GB"/>
        </w:rPr>
        <w:t>become more difficult to draw towards the end of the test.</w:t>
      </w:r>
      <w:r w:rsidR="001025F7">
        <w:rPr>
          <w:lang w:val="en" w:eastAsia="en-GB"/>
        </w:rPr>
        <w:t xml:space="preserve"> Each trial was presented on an A4 sheet of paper (the page was divided by a black line). In the top half there were the images (as seen in table 6.</w:t>
      </w:r>
      <w:r w:rsidR="00B81089">
        <w:rPr>
          <w:lang w:val="en" w:eastAsia="en-GB"/>
        </w:rPr>
        <w:t>25</w:t>
      </w:r>
      <w:r w:rsidR="001025F7">
        <w:rPr>
          <w:lang w:val="en" w:eastAsia="en-GB"/>
        </w:rPr>
        <w:t>) and in the bottom half there was space for copying the images. The</w:t>
      </w:r>
      <w:r w:rsidR="00C43A3D">
        <w:rPr>
          <w:lang w:val="en" w:eastAsia="en-GB"/>
        </w:rPr>
        <w:t xml:space="preserve"> items were enlarged to A5 settings and were printed in black </w:t>
      </w:r>
      <w:r w:rsidR="00EE696D">
        <w:rPr>
          <w:lang w:val="en" w:eastAsia="en-GB"/>
        </w:rPr>
        <w:t>ink on a white background</w:t>
      </w:r>
      <w:r w:rsidR="00C43A3D">
        <w:rPr>
          <w:lang w:val="en" w:eastAsia="en-GB"/>
        </w:rPr>
        <w:t xml:space="preserve">. </w:t>
      </w:r>
    </w:p>
    <w:p w14:paraId="7EE92E38" w14:textId="77777777" w:rsidR="00C43A3D" w:rsidRDefault="00C43A3D" w:rsidP="00481D2F">
      <w:pPr>
        <w:spacing w:line="360" w:lineRule="auto"/>
        <w:rPr>
          <w:lang w:val="en" w:eastAsia="en-GB"/>
        </w:rPr>
      </w:pPr>
    </w:p>
    <w:p w14:paraId="529F10A8" w14:textId="77777777" w:rsidR="00C43A3D" w:rsidRDefault="00C43A3D" w:rsidP="00481D2F">
      <w:pPr>
        <w:spacing w:line="360" w:lineRule="auto"/>
        <w:rPr>
          <w:lang w:val="en" w:eastAsia="en-GB"/>
        </w:rPr>
      </w:pPr>
      <w:r>
        <w:rPr>
          <w:lang w:val="en" w:eastAsia="en-GB"/>
        </w:rPr>
        <w:t xml:space="preserve">Each item was scored according to its orientation, position, accuracy and size of the copy. A maximum score of 14 was obtainable for the test, with trial one not accounting for any points. </w:t>
      </w:r>
    </w:p>
    <w:p w14:paraId="3B4ECFAE" w14:textId="77777777" w:rsidR="00C43A3D" w:rsidRDefault="00C43A3D">
      <w:pPr>
        <w:rPr>
          <w:lang w:val="en" w:eastAsia="en-GB"/>
        </w:rPr>
      </w:pPr>
      <w:r>
        <w:rPr>
          <w:lang w:val="en" w:eastAsia="en-GB"/>
        </w:rPr>
        <w:br w:type="page"/>
      </w:r>
    </w:p>
    <w:p w14:paraId="59820719" w14:textId="77777777" w:rsidR="00C43A3D" w:rsidRPr="004E242E" w:rsidRDefault="001025F7" w:rsidP="004E242E">
      <w:pPr>
        <w:spacing w:line="360" w:lineRule="auto"/>
        <w:rPr>
          <w:lang w:val="en" w:eastAsia="en-GB"/>
        </w:rPr>
      </w:pPr>
      <w:r w:rsidRPr="004E242E">
        <w:rPr>
          <w:lang w:val="en" w:eastAsia="en-GB"/>
        </w:rPr>
        <w:lastRenderedPageBreak/>
        <w:t xml:space="preserve"> </w:t>
      </w:r>
      <w:r w:rsidR="00A77CB3" w:rsidRPr="004E242E">
        <w:rPr>
          <w:lang w:val="en" w:eastAsia="en-GB"/>
        </w:rPr>
        <w:t xml:space="preserve">  </w:t>
      </w:r>
      <w:bookmarkStart w:id="253" w:name="_Toc436932755"/>
      <w:r w:rsidR="00C43A3D" w:rsidRPr="004E242E">
        <w:rPr>
          <w:szCs w:val="24"/>
        </w:rPr>
        <w:t xml:space="preserve">Table </w:t>
      </w:r>
      <w:r w:rsidR="007D2D0D" w:rsidRPr="004E242E">
        <w:rPr>
          <w:szCs w:val="24"/>
        </w:rPr>
        <w:fldChar w:fldCharType="begin"/>
      </w:r>
      <w:r w:rsidR="007D2D0D" w:rsidRPr="004E242E">
        <w:rPr>
          <w:szCs w:val="24"/>
        </w:rPr>
        <w:instrText xml:space="preserve"> STYLEREF 1 \s </w:instrText>
      </w:r>
      <w:r w:rsidR="007D2D0D" w:rsidRPr="004E242E">
        <w:rPr>
          <w:szCs w:val="24"/>
        </w:rPr>
        <w:fldChar w:fldCharType="separate"/>
      </w:r>
      <w:r w:rsidR="007D2D0D" w:rsidRPr="004E242E">
        <w:rPr>
          <w:noProof/>
          <w:szCs w:val="24"/>
        </w:rPr>
        <w:t>6</w:t>
      </w:r>
      <w:r w:rsidR="007D2D0D" w:rsidRPr="004E242E">
        <w:rPr>
          <w:szCs w:val="24"/>
        </w:rPr>
        <w:fldChar w:fldCharType="end"/>
      </w:r>
      <w:r w:rsidR="007D2D0D" w:rsidRPr="004E242E">
        <w:rPr>
          <w:szCs w:val="24"/>
        </w:rPr>
        <w:t>.</w:t>
      </w:r>
      <w:r w:rsidR="007D2D0D" w:rsidRPr="004E242E">
        <w:rPr>
          <w:szCs w:val="24"/>
        </w:rPr>
        <w:fldChar w:fldCharType="begin"/>
      </w:r>
      <w:r w:rsidR="007D2D0D" w:rsidRPr="004E242E">
        <w:rPr>
          <w:szCs w:val="24"/>
        </w:rPr>
        <w:instrText xml:space="preserve"> SEQ Table \* ARABIC \s 1 </w:instrText>
      </w:r>
      <w:r w:rsidR="007D2D0D" w:rsidRPr="004E242E">
        <w:rPr>
          <w:szCs w:val="24"/>
        </w:rPr>
        <w:fldChar w:fldCharType="separate"/>
      </w:r>
      <w:r w:rsidR="007D2D0D" w:rsidRPr="004E242E">
        <w:rPr>
          <w:noProof/>
          <w:szCs w:val="24"/>
        </w:rPr>
        <w:t>25</w:t>
      </w:r>
      <w:r w:rsidR="007D2D0D" w:rsidRPr="004E242E">
        <w:rPr>
          <w:szCs w:val="24"/>
        </w:rPr>
        <w:fldChar w:fldCharType="end"/>
      </w:r>
      <w:r w:rsidR="00C43A3D" w:rsidRPr="004E242E">
        <w:rPr>
          <w:szCs w:val="24"/>
        </w:rPr>
        <w:t xml:space="preserve"> Items displayed per trial as part the visuoconstructive apraxia test</w:t>
      </w:r>
      <w:bookmarkEnd w:id="253"/>
    </w:p>
    <w:tbl>
      <w:tblPr>
        <w:tblStyle w:val="TableGrid"/>
        <w:tblW w:w="0" w:type="auto"/>
        <w:tblLook w:val="04A0" w:firstRow="1" w:lastRow="0" w:firstColumn="1" w:lastColumn="0" w:noHBand="0" w:noVBand="1"/>
      </w:tblPr>
      <w:tblGrid>
        <w:gridCol w:w="2771"/>
        <w:gridCol w:w="2388"/>
        <w:gridCol w:w="3561"/>
      </w:tblGrid>
      <w:tr w:rsidR="00C43A3D" w:rsidRPr="001025F7" w14:paraId="2F5D8E70" w14:textId="77777777" w:rsidTr="00723F84">
        <w:trPr>
          <w:trHeight w:val="1378"/>
        </w:trPr>
        <w:tc>
          <w:tcPr>
            <w:tcW w:w="0" w:type="auto"/>
          </w:tcPr>
          <w:p w14:paraId="6C572F75" w14:textId="77777777" w:rsidR="001025F7" w:rsidRPr="001025F7" w:rsidRDefault="001025F7" w:rsidP="001025F7">
            <w:pPr>
              <w:spacing w:line="360" w:lineRule="auto"/>
              <w:jc w:val="center"/>
              <w:rPr>
                <w:b/>
                <w:lang w:val="en" w:eastAsia="en-GB"/>
              </w:rPr>
            </w:pPr>
            <w:r w:rsidRPr="001025F7">
              <w:rPr>
                <w:b/>
                <w:lang w:val="en" w:eastAsia="en-GB"/>
              </w:rPr>
              <w:t>Order of administration</w:t>
            </w:r>
            <w:r w:rsidR="00C43A3D">
              <w:rPr>
                <w:b/>
                <w:lang w:val="en" w:eastAsia="en-GB"/>
              </w:rPr>
              <w:t>/Trial</w:t>
            </w:r>
          </w:p>
        </w:tc>
        <w:tc>
          <w:tcPr>
            <w:tcW w:w="0" w:type="auto"/>
          </w:tcPr>
          <w:p w14:paraId="67C4927D" w14:textId="77777777" w:rsidR="001025F7" w:rsidRPr="001025F7" w:rsidRDefault="001025F7" w:rsidP="001025F7">
            <w:pPr>
              <w:spacing w:line="360" w:lineRule="auto"/>
              <w:jc w:val="center"/>
              <w:rPr>
                <w:b/>
                <w:lang w:val="en" w:eastAsia="en-GB"/>
              </w:rPr>
            </w:pPr>
            <w:r w:rsidRPr="001025F7">
              <w:rPr>
                <w:b/>
                <w:lang w:val="en" w:eastAsia="en-GB"/>
              </w:rPr>
              <w:t>Number of items</w:t>
            </w:r>
            <w:r>
              <w:rPr>
                <w:b/>
                <w:lang w:val="en" w:eastAsia="en-GB"/>
              </w:rPr>
              <w:t>/points available</w:t>
            </w:r>
          </w:p>
        </w:tc>
        <w:tc>
          <w:tcPr>
            <w:tcW w:w="0" w:type="auto"/>
          </w:tcPr>
          <w:p w14:paraId="7B34B054" w14:textId="77777777" w:rsidR="001025F7" w:rsidRPr="001025F7" w:rsidRDefault="001025F7" w:rsidP="001025F7">
            <w:pPr>
              <w:spacing w:line="360" w:lineRule="auto"/>
              <w:jc w:val="center"/>
              <w:rPr>
                <w:b/>
                <w:lang w:val="en" w:eastAsia="en-GB"/>
              </w:rPr>
            </w:pPr>
            <w:r w:rsidRPr="001025F7">
              <w:rPr>
                <w:b/>
                <w:lang w:val="en" w:eastAsia="en-GB"/>
              </w:rPr>
              <w:t>Image</w:t>
            </w:r>
          </w:p>
        </w:tc>
      </w:tr>
      <w:tr w:rsidR="00C43A3D" w14:paraId="11329A55" w14:textId="77777777" w:rsidTr="00723F84">
        <w:trPr>
          <w:trHeight w:val="1411"/>
        </w:trPr>
        <w:tc>
          <w:tcPr>
            <w:tcW w:w="0" w:type="auto"/>
          </w:tcPr>
          <w:p w14:paraId="332E2559" w14:textId="77777777" w:rsidR="001025F7" w:rsidRDefault="001025F7" w:rsidP="001025F7">
            <w:pPr>
              <w:spacing w:line="360" w:lineRule="auto"/>
              <w:jc w:val="center"/>
              <w:rPr>
                <w:lang w:val="en" w:eastAsia="en-GB"/>
              </w:rPr>
            </w:pPr>
            <w:r>
              <w:rPr>
                <w:lang w:val="en" w:eastAsia="en-GB"/>
              </w:rPr>
              <w:t>1 (Practice)</w:t>
            </w:r>
          </w:p>
        </w:tc>
        <w:tc>
          <w:tcPr>
            <w:tcW w:w="0" w:type="auto"/>
          </w:tcPr>
          <w:p w14:paraId="0C5B85D3" w14:textId="77777777" w:rsidR="001025F7" w:rsidRDefault="001025F7" w:rsidP="001025F7">
            <w:pPr>
              <w:spacing w:line="360" w:lineRule="auto"/>
              <w:jc w:val="center"/>
              <w:rPr>
                <w:lang w:val="en" w:eastAsia="en-GB"/>
              </w:rPr>
            </w:pPr>
            <w:r>
              <w:rPr>
                <w:lang w:val="en" w:eastAsia="en-GB"/>
              </w:rPr>
              <w:t>2 items (0 points)</w:t>
            </w:r>
          </w:p>
        </w:tc>
        <w:tc>
          <w:tcPr>
            <w:tcW w:w="0" w:type="auto"/>
          </w:tcPr>
          <w:p w14:paraId="2E29B5DD" w14:textId="77777777" w:rsidR="001025F7" w:rsidRDefault="001025F7" w:rsidP="001025F7">
            <w:pPr>
              <w:spacing w:line="360" w:lineRule="auto"/>
              <w:jc w:val="center"/>
              <w:rPr>
                <w:lang w:val="en" w:eastAsia="en-GB"/>
              </w:rPr>
            </w:pPr>
            <w:r>
              <w:rPr>
                <w:noProof/>
                <w:lang w:eastAsia="en-GB"/>
              </w:rPr>
              <w:drawing>
                <wp:inline distT="0" distB="0" distL="0" distR="0" wp14:anchorId="7C5D0F40" wp14:editId="191F1458">
                  <wp:extent cx="1533525" cy="72612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34128" cy="726406"/>
                          </a:xfrm>
                          <a:prstGeom prst="rect">
                            <a:avLst/>
                          </a:prstGeom>
                          <a:noFill/>
                          <a:ln>
                            <a:noFill/>
                          </a:ln>
                        </pic:spPr>
                      </pic:pic>
                    </a:graphicData>
                  </a:graphic>
                </wp:inline>
              </w:drawing>
            </w:r>
          </w:p>
        </w:tc>
      </w:tr>
      <w:tr w:rsidR="00C43A3D" w14:paraId="22FF8D3E" w14:textId="77777777" w:rsidTr="00723F84">
        <w:trPr>
          <w:trHeight w:val="1445"/>
        </w:trPr>
        <w:tc>
          <w:tcPr>
            <w:tcW w:w="0" w:type="auto"/>
          </w:tcPr>
          <w:p w14:paraId="5D576773" w14:textId="77777777" w:rsidR="001025F7" w:rsidRDefault="001025F7" w:rsidP="001025F7">
            <w:pPr>
              <w:spacing w:line="360" w:lineRule="auto"/>
              <w:jc w:val="center"/>
              <w:rPr>
                <w:lang w:val="en" w:eastAsia="en-GB"/>
              </w:rPr>
            </w:pPr>
            <w:r>
              <w:rPr>
                <w:lang w:val="en" w:eastAsia="en-GB"/>
              </w:rPr>
              <w:t>2</w:t>
            </w:r>
          </w:p>
        </w:tc>
        <w:tc>
          <w:tcPr>
            <w:tcW w:w="0" w:type="auto"/>
          </w:tcPr>
          <w:p w14:paraId="7D2885EF" w14:textId="77777777" w:rsidR="001025F7" w:rsidRDefault="001025F7" w:rsidP="001025F7">
            <w:pPr>
              <w:spacing w:line="360" w:lineRule="auto"/>
              <w:jc w:val="center"/>
              <w:rPr>
                <w:lang w:val="en" w:eastAsia="en-GB"/>
              </w:rPr>
            </w:pPr>
            <w:r>
              <w:rPr>
                <w:lang w:val="en" w:eastAsia="en-GB"/>
              </w:rPr>
              <w:t>1 Item (2 points)</w:t>
            </w:r>
          </w:p>
        </w:tc>
        <w:tc>
          <w:tcPr>
            <w:tcW w:w="0" w:type="auto"/>
          </w:tcPr>
          <w:p w14:paraId="16A715E4" w14:textId="77777777" w:rsidR="001025F7" w:rsidRDefault="001025F7" w:rsidP="001025F7">
            <w:pPr>
              <w:spacing w:line="360" w:lineRule="auto"/>
              <w:jc w:val="center"/>
              <w:rPr>
                <w:lang w:val="en" w:eastAsia="en-GB"/>
              </w:rPr>
            </w:pPr>
            <w:r>
              <w:rPr>
                <w:noProof/>
                <w:lang w:eastAsia="en-GB"/>
              </w:rPr>
              <w:drawing>
                <wp:inline distT="0" distB="0" distL="0" distR="0" wp14:anchorId="585C44D1" wp14:editId="66C8DF63">
                  <wp:extent cx="838200" cy="74950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42136" cy="753021"/>
                          </a:xfrm>
                          <a:prstGeom prst="rect">
                            <a:avLst/>
                          </a:prstGeom>
                          <a:noFill/>
                          <a:ln>
                            <a:noFill/>
                          </a:ln>
                        </pic:spPr>
                      </pic:pic>
                    </a:graphicData>
                  </a:graphic>
                </wp:inline>
              </w:drawing>
            </w:r>
          </w:p>
        </w:tc>
      </w:tr>
      <w:tr w:rsidR="00C43A3D" w14:paraId="30C01A03" w14:textId="77777777" w:rsidTr="00723F84">
        <w:trPr>
          <w:trHeight w:val="1677"/>
        </w:trPr>
        <w:tc>
          <w:tcPr>
            <w:tcW w:w="0" w:type="auto"/>
          </w:tcPr>
          <w:p w14:paraId="40DA4CF4" w14:textId="77777777" w:rsidR="001025F7" w:rsidRDefault="001025F7" w:rsidP="001025F7">
            <w:pPr>
              <w:spacing w:line="360" w:lineRule="auto"/>
              <w:jc w:val="center"/>
              <w:rPr>
                <w:lang w:val="en" w:eastAsia="en-GB"/>
              </w:rPr>
            </w:pPr>
            <w:r>
              <w:rPr>
                <w:lang w:val="en" w:eastAsia="en-GB"/>
              </w:rPr>
              <w:t>3</w:t>
            </w:r>
          </w:p>
        </w:tc>
        <w:tc>
          <w:tcPr>
            <w:tcW w:w="0" w:type="auto"/>
          </w:tcPr>
          <w:p w14:paraId="11C706C8" w14:textId="77777777" w:rsidR="001025F7" w:rsidRDefault="001025F7" w:rsidP="001025F7">
            <w:pPr>
              <w:spacing w:line="360" w:lineRule="auto"/>
              <w:jc w:val="center"/>
              <w:rPr>
                <w:lang w:val="en" w:eastAsia="en-GB"/>
              </w:rPr>
            </w:pPr>
            <w:r>
              <w:rPr>
                <w:lang w:val="en" w:eastAsia="en-GB"/>
              </w:rPr>
              <w:t>1 Item (2 points)</w:t>
            </w:r>
          </w:p>
        </w:tc>
        <w:tc>
          <w:tcPr>
            <w:tcW w:w="0" w:type="auto"/>
          </w:tcPr>
          <w:p w14:paraId="1B5BEDD7" w14:textId="77777777" w:rsidR="001025F7" w:rsidRDefault="001025F7" w:rsidP="001025F7">
            <w:pPr>
              <w:spacing w:line="360" w:lineRule="auto"/>
              <w:jc w:val="center"/>
              <w:rPr>
                <w:lang w:val="en" w:eastAsia="en-GB"/>
              </w:rPr>
            </w:pPr>
            <w:r>
              <w:rPr>
                <w:noProof/>
                <w:lang w:eastAsia="en-GB"/>
              </w:rPr>
              <w:drawing>
                <wp:inline distT="0" distB="0" distL="0" distR="0" wp14:anchorId="432ED486" wp14:editId="769BE04F">
                  <wp:extent cx="723900" cy="874819"/>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6265" cy="877677"/>
                          </a:xfrm>
                          <a:prstGeom prst="rect">
                            <a:avLst/>
                          </a:prstGeom>
                          <a:noFill/>
                          <a:ln>
                            <a:noFill/>
                          </a:ln>
                        </pic:spPr>
                      </pic:pic>
                    </a:graphicData>
                  </a:graphic>
                </wp:inline>
              </w:drawing>
            </w:r>
          </w:p>
        </w:tc>
      </w:tr>
      <w:tr w:rsidR="00C43A3D" w14:paraId="6BC09ADF" w14:textId="77777777" w:rsidTr="00723F84">
        <w:trPr>
          <w:trHeight w:val="1378"/>
        </w:trPr>
        <w:tc>
          <w:tcPr>
            <w:tcW w:w="0" w:type="auto"/>
          </w:tcPr>
          <w:p w14:paraId="54B2B4D0" w14:textId="77777777" w:rsidR="001025F7" w:rsidRDefault="001025F7" w:rsidP="001025F7">
            <w:pPr>
              <w:spacing w:line="360" w:lineRule="auto"/>
              <w:jc w:val="center"/>
              <w:rPr>
                <w:lang w:val="en" w:eastAsia="en-GB"/>
              </w:rPr>
            </w:pPr>
            <w:r>
              <w:rPr>
                <w:lang w:val="en" w:eastAsia="en-GB"/>
              </w:rPr>
              <w:t>4</w:t>
            </w:r>
          </w:p>
        </w:tc>
        <w:tc>
          <w:tcPr>
            <w:tcW w:w="0" w:type="auto"/>
          </w:tcPr>
          <w:p w14:paraId="66CF7397" w14:textId="77777777" w:rsidR="001025F7" w:rsidRDefault="001025F7" w:rsidP="001025F7">
            <w:pPr>
              <w:spacing w:line="360" w:lineRule="auto"/>
              <w:jc w:val="center"/>
              <w:rPr>
                <w:lang w:val="en" w:eastAsia="en-GB"/>
              </w:rPr>
            </w:pPr>
            <w:r>
              <w:rPr>
                <w:lang w:val="en" w:eastAsia="en-GB"/>
              </w:rPr>
              <w:t>3 Items (2 points)</w:t>
            </w:r>
          </w:p>
        </w:tc>
        <w:tc>
          <w:tcPr>
            <w:tcW w:w="0" w:type="auto"/>
          </w:tcPr>
          <w:p w14:paraId="3F925480" w14:textId="77777777" w:rsidR="001025F7" w:rsidRDefault="001025F7" w:rsidP="001025F7">
            <w:pPr>
              <w:spacing w:line="360" w:lineRule="auto"/>
              <w:jc w:val="center"/>
              <w:rPr>
                <w:lang w:val="en" w:eastAsia="en-GB"/>
              </w:rPr>
            </w:pPr>
            <w:r>
              <w:rPr>
                <w:noProof/>
                <w:lang w:eastAsia="en-GB"/>
              </w:rPr>
              <w:drawing>
                <wp:inline distT="0" distB="0" distL="0" distR="0" wp14:anchorId="54F9296A" wp14:editId="75B6A4F1">
                  <wp:extent cx="2124075" cy="70927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24075" cy="709276"/>
                          </a:xfrm>
                          <a:prstGeom prst="rect">
                            <a:avLst/>
                          </a:prstGeom>
                          <a:noFill/>
                          <a:ln>
                            <a:noFill/>
                          </a:ln>
                        </pic:spPr>
                      </pic:pic>
                    </a:graphicData>
                  </a:graphic>
                </wp:inline>
              </w:drawing>
            </w:r>
          </w:p>
        </w:tc>
      </w:tr>
      <w:tr w:rsidR="00C43A3D" w14:paraId="7541184F" w14:textId="77777777" w:rsidTr="00723F84">
        <w:trPr>
          <w:trHeight w:val="1095"/>
        </w:trPr>
        <w:tc>
          <w:tcPr>
            <w:tcW w:w="0" w:type="auto"/>
          </w:tcPr>
          <w:p w14:paraId="57025E30" w14:textId="77777777" w:rsidR="001025F7" w:rsidRDefault="001025F7" w:rsidP="001025F7">
            <w:pPr>
              <w:spacing w:line="360" w:lineRule="auto"/>
              <w:jc w:val="center"/>
              <w:rPr>
                <w:lang w:val="en" w:eastAsia="en-GB"/>
              </w:rPr>
            </w:pPr>
            <w:r>
              <w:rPr>
                <w:lang w:val="en" w:eastAsia="en-GB"/>
              </w:rPr>
              <w:t>5</w:t>
            </w:r>
          </w:p>
        </w:tc>
        <w:tc>
          <w:tcPr>
            <w:tcW w:w="0" w:type="auto"/>
          </w:tcPr>
          <w:p w14:paraId="10E436F9" w14:textId="77777777" w:rsidR="001025F7" w:rsidRDefault="001025F7" w:rsidP="001025F7">
            <w:pPr>
              <w:spacing w:line="360" w:lineRule="auto"/>
              <w:jc w:val="center"/>
              <w:rPr>
                <w:lang w:val="en" w:eastAsia="en-GB"/>
              </w:rPr>
            </w:pPr>
            <w:r>
              <w:rPr>
                <w:lang w:val="en" w:eastAsia="en-GB"/>
              </w:rPr>
              <w:t>3 Items (2 points)</w:t>
            </w:r>
          </w:p>
        </w:tc>
        <w:tc>
          <w:tcPr>
            <w:tcW w:w="0" w:type="auto"/>
          </w:tcPr>
          <w:p w14:paraId="1E1DB8A3" w14:textId="77777777" w:rsidR="001025F7" w:rsidRDefault="001025F7" w:rsidP="001025F7">
            <w:pPr>
              <w:spacing w:line="360" w:lineRule="auto"/>
              <w:jc w:val="center"/>
              <w:rPr>
                <w:lang w:val="en" w:eastAsia="en-GB"/>
              </w:rPr>
            </w:pPr>
            <w:r>
              <w:rPr>
                <w:noProof/>
                <w:lang w:eastAsia="en-GB"/>
              </w:rPr>
              <w:drawing>
                <wp:inline distT="0" distB="0" distL="0" distR="0" wp14:anchorId="7AE29ECB" wp14:editId="62F2CBA7">
                  <wp:extent cx="1428750" cy="54019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8572" cy="540131"/>
                          </a:xfrm>
                          <a:prstGeom prst="rect">
                            <a:avLst/>
                          </a:prstGeom>
                          <a:noFill/>
                          <a:ln>
                            <a:noFill/>
                          </a:ln>
                        </pic:spPr>
                      </pic:pic>
                    </a:graphicData>
                  </a:graphic>
                </wp:inline>
              </w:drawing>
            </w:r>
          </w:p>
        </w:tc>
      </w:tr>
      <w:tr w:rsidR="00C43A3D" w14:paraId="723193EA" w14:textId="77777777" w:rsidTr="00723F84">
        <w:trPr>
          <w:trHeight w:val="1179"/>
        </w:trPr>
        <w:tc>
          <w:tcPr>
            <w:tcW w:w="0" w:type="auto"/>
          </w:tcPr>
          <w:p w14:paraId="5D4E7965" w14:textId="77777777" w:rsidR="001025F7" w:rsidRDefault="001025F7" w:rsidP="001025F7">
            <w:pPr>
              <w:spacing w:line="360" w:lineRule="auto"/>
              <w:jc w:val="center"/>
              <w:rPr>
                <w:lang w:val="en" w:eastAsia="en-GB"/>
              </w:rPr>
            </w:pPr>
            <w:r>
              <w:rPr>
                <w:lang w:val="en" w:eastAsia="en-GB"/>
              </w:rPr>
              <w:t>6</w:t>
            </w:r>
          </w:p>
        </w:tc>
        <w:tc>
          <w:tcPr>
            <w:tcW w:w="0" w:type="auto"/>
          </w:tcPr>
          <w:p w14:paraId="26940AB5" w14:textId="77777777" w:rsidR="001025F7" w:rsidRDefault="001025F7" w:rsidP="001025F7">
            <w:pPr>
              <w:spacing w:line="360" w:lineRule="auto"/>
              <w:jc w:val="center"/>
              <w:rPr>
                <w:lang w:val="en" w:eastAsia="en-GB"/>
              </w:rPr>
            </w:pPr>
            <w:r>
              <w:rPr>
                <w:lang w:val="en" w:eastAsia="en-GB"/>
              </w:rPr>
              <w:t>1 Item (2 points)</w:t>
            </w:r>
          </w:p>
        </w:tc>
        <w:tc>
          <w:tcPr>
            <w:tcW w:w="0" w:type="auto"/>
          </w:tcPr>
          <w:p w14:paraId="186B94A1" w14:textId="77777777" w:rsidR="001025F7" w:rsidRDefault="001025F7" w:rsidP="001025F7">
            <w:pPr>
              <w:spacing w:line="360" w:lineRule="auto"/>
              <w:jc w:val="center"/>
              <w:rPr>
                <w:lang w:val="en" w:eastAsia="en-GB"/>
              </w:rPr>
            </w:pPr>
            <w:r>
              <w:rPr>
                <w:noProof/>
                <w:lang w:eastAsia="en-GB"/>
              </w:rPr>
              <w:drawing>
                <wp:inline distT="0" distB="0" distL="0" distR="0" wp14:anchorId="177BB3E4" wp14:editId="7FB0ECB8">
                  <wp:extent cx="1302738" cy="59152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04627" cy="592384"/>
                          </a:xfrm>
                          <a:prstGeom prst="rect">
                            <a:avLst/>
                          </a:prstGeom>
                          <a:noFill/>
                          <a:ln>
                            <a:noFill/>
                          </a:ln>
                        </pic:spPr>
                      </pic:pic>
                    </a:graphicData>
                  </a:graphic>
                </wp:inline>
              </w:drawing>
            </w:r>
          </w:p>
        </w:tc>
      </w:tr>
      <w:tr w:rsidR="00C43A3D" w14:paraId="0B6B324C" w14:textId="77777777" w:rsidTr="00723F84">
        <w:trPr>
          <w:trHeight w:val="1693"/>
        </w:trPr>
        <w:tc>
          <w:tcPr>
            <w:tcW w:w="0" w:type="auto"/>
          </w:tcPr>
          <w:p w14:paraId="73047762" w14:textId="77777777" w:rsidR="001025F7" w:rsidRDefault="001025F7" w:rsidP="001025F7">
            <w:pPr>
              <w:spacing w:line="360" w:lineRule="auto"/>
              <w:jc w:val="center"/>
              <w:rPr>
                <w:lang w:val="en" w:eastAsia="en-GB"/>
              </w:rPr>
            </w:pPr>
            <w:r>
              <w:rPr>
                <w:lang w:val="en" w:eastAsia="en-GB"/>
              </w:rPr>
              <w:t>7</w:t>
            </w:r>
          </w:p>
        </w:tc>
        <w:tc>
          <w:tcPr>
            <w:tcW w:w="0" w:type="auto"/>
          </w:tcPr>
          <w:p w14:paraId="0D64E2B7" w14:textId="77777777" w:rsidR="001025F7" w:rsidRDefault="001025F7" w:rsidP="001025F7">
            <w:pPr>
              <w:spacing w:line="360" w:lineRule="auto"/>
              <w:jc w:val="center"/>
              <w:rPr>
                <w:lang w:val="en" w:eastAsia="en-GB"/>
              </w:rPr>
            </w:pPr>
            <w:r>
              <w:rPr>
                <w:lang w:val="en" w:eastAsia="en-GB"/>
              </w:rPr>
              <w:t>1 Item (2 points)</w:t>
            </w:r>
          </w:p>
        </w:tc>
        <w:tc>
          <w:tcPr>
            <w:tcW w:w="0" w:type="auto"/>
          </w:tcPr>
          <w:p w14:paraId="725A408C" w14:textId="77777777" w:rsidR="001025F7" w:rsidRDefault="001025F7" w:rsidP="001025F7">
            <w:pPr>
              <w:spacing w:line="360" w:lineRule="auto"/>
              <w:jc w:val="center"/>
              <w:rPr>
                <w:lang w:val="en" w:eastAsia="en-GB"/>
              </w:rPr>
            </w:pPr>
            <w:r>
              <w:rPr>
                <w:noProof/>
                <w:lang w:eastAsia="en-GB"/>
              </w:rPr>
              <w:drawing>
                <wp:inline distT="0" distB="0" distL="0" distR="0" wp14:anchorId="41764634" wp14:editId="7170205D">
                  <wp:extent cx="940980" cy="8858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1537" cy="886350"/>
                          </a:xfrm>
                          <a:prstGeom prst="rect">
                            <a:avLst/>
                          </a:prstGeom>
                          <a:noFill/>
                          <a:ln>
                            <a:noFill/>
                          </a:ln>
                        </pic:spPr>
                      </pic:pic>
                    </a:graphicData>
                  </a:graphic>
                </wp:inline>
              </w:drawing>
            </w:r>
          </w:p>
        </w:tc>
      </w:tr>
      <w:tr w:rsidR="001025F7" w14:paraId="00B92913" w14:textId="77777777" w:rsidTr="00723F84">
        <w:trPr>
          <w:trHeight w:val="2141"/>
        </w:trPr>
        <w:tc>
          <w:tcPr>
            <w:tcW w:w="0" w:type="auto"/>
          </w:tcPr>
          <w:p w14:paraId="2A7555C4" w14:textId="77777777" w:rsidR="001025F7" w:rsidRDefault="001025F7" w:rsidP="001025F7">
            <w:pPr>
              <w:spacing w:line="360" w:lineRule="auto"/>
              <w:jc w:val="center"/>
              <w:rPr>
                <w:lang w:val="en" w:eastAsia="en-GB"/>
              </w:rPr>
            </w:pPr>
            <w:r>
              <w:rPr>
                <w:lang w:val="en" w:eastAsia="en-GB"/>
              </w:rPr>
              <w:t>8</w:t>
            </w:r>
          </w:p>
        </w:tc>
        <w:tc>
          <w:tcPr>
            <w:tcW w:w="0" w:type="auto"/>
          </w:tcPr>
          <w:p w14:paraId="726816F8" w14:textId="77777777" w:rsidR="001025F7" w:rsidRDefault="001025F7" w:rsidP="001025F7">
            <w:pPr>
              <w:spacing w:line="360" w:lineRule="auto"/>
              <w:jc w:val="center"/>
              <w:rPr>
                <w:lang w:val="en" w:eastAsia="en-GB"/>
              </w:rPr>
            </w:pPr>
            <w:r>
              <w:rPr>
                <w:lang w:val="en" w:eastAsia="en-GB"/>
              </w:rPr>
              <w:t xml:space="preserve">1 Item (2 points) </w:t>
            </w:r>
          </w:p>
        </w:tc>
        <w:tc>
          <w:tcPr>
            <w:tcW w:w="0" w:type="auto"/>
          </w:tcPr>
          <w:p w14:paraId="1E460EF9" w14:textId="77777777" w:rsidR="001025F7" w:rsidRDefault="001025F7" w:rsidP="001025F7">
            <w:pPr>
              <w:spacing w:line="360" w:lineRule="auto"/>
              <w:jc w:val="center"/>
              <w:rPr>
                <w:lang w:val="en" w:eastAsia="en-GB"/>
              </w:rPr>
            </w:pPr>
            <w:r>
              <w:rPr>
                <w:noProof/>
                <w:lang w:eastAsia="en-GB"/>
              </w:rPr>
              <w:drawing>
                <wp:inline distT="0" distB="0" distL="0" distR="0" wp14:anchorId="75968A11" wp14:editId="2B3B98CD">
                  <wp:extent cx="1362075" cy="11454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62075" cy="1145490"/>
                          </a:xfrm>
                          <a:prstGeom prst="rect">
                            <a:avLst/>
                          </a:prstGeom>
                          <a:noFill/>
                          <a:ln>
                            <a:noFill/>
                          </a:ln>
                        </pic:spPr>
                      </pic:pic>
                    </a:graphicData>
                  </a:graphic>
                </wp:inline>
              </w:drawing>
            </w:r>
          </w:p>
        </w:tc>
      </w:tr>
    </w:tbl>
    <w:p w14:paraId="5A695D5F" w14:textId="77777777" w:rsidR="00D317E6" w:rsidRDefault="00D317E6" w:rsidP="00481D2F">
      <w:pPr>
        <w:pStyle w:val="Heading3"/>
        <w:numPr>
          <w:ilvl w:val="2"/>
          <w:numId w:val="7"/>
        </w:numPr>
        <w:rPr>
          <w:lang w:val="en" w:eastAsia="en-GB"/>
        </w:rPr>
      </w:pPr>
      <w:r>
        <w:rPr>
          <w:lang w:val="en" w:eastAsia="en-GB"/>
        </w:rPr>
        <w:lastRenderedPageBreak/>
        <w:t>Procedure</w:t>
      </w:r>
    </w:p>
    <w:p w14:paraId="172FEA72" w14:textId="77777777" w:rsidR="00C43A3D" w:rsidRDefault="00C43A3D" w:rsidP="00C43A3D">
      <w:pPr>
        <w:spacing w:line="360" w:lineRule="auto"/>
        <w:rPr>
          <w:lang w:val="en" w:eastAsia="en-GB"/>
        </w:rPr>
      </w:pPr>
      <w:r>
        <w:rPr>
          <w:lang w:val="en" w:eastAsia="en-GB"/>
        </w:rPr>
        <w:t>Participants were inst</w:t>
      </w:r>
      <w:r w:rsidR="007468CC">
        <w:rPr>
          <w:lang w:val="en" w:eastAsia="en-GB"/>
        </w:rPr>
        <w:t>ructed to copy each item from the</w:t>
      </w:r>
      <w:r>
        <w:rPr>
          <w:lang w:val="en" w:eastAsia="en-GB"/>
        </w:rPr>
        <w:t xml:space="preserve"> space above in the space provided below. They were given a pencil or pen (black coloured ink) to draw the items, and were instructed to do so to the best of their abilities. They were told to cross out any mistakes (which were not included in the scoring procedure afterwards). Each participant was given as long as they required for the completion of the task</w:t>
      </w:r>
      <w:r w:rsidR="005C74E6">
        <w:rPr>
          <w:lang w:val="en" w:eastAsia="en-GB"/>
        </w:rPr>
        <w:t xml:space="preserve"> and</w:t>
      </w:r>
      <w:r>
        <w:rPr>
          <w:lang w:val="en" w:eastAsia="en-GB"/>
        </w:rPr>
        <w:t xml:space="preserve"> no restrictions were applied for time </w:t>
      </w:r>
      <w:r w:rsidR="00EE696D">
        <w:rPr>
          <w:lang w:val="en" w:eastAsia="en-GB"/>
        </w:rPr>
        <w:t>taken to complete each drawing;</w:t>
      </w:r>
      <w:r>
        <w:rPr>
          <w:lang w:val="en" w:eastAsia="en-GB"/>
        </w:rPr>
        <w:t xml:space="preserve"> participants were advised to draw them as accurately as possible. </w:t>
      </w:r>
      <w:r w:rsidR="007468CC">
        <w:rPr>
          <w:lang w:val="en" w:eastAsia="en-GB"/>
        </w:rPr>
        <w:t xml:space="preserve"> </w:t>
      </w:r>
    </w:p>
    <w:p w14:paraId="2441C9B1" w14:textId="77777777" w:rsidR="00C43A3D" w:rsidRPr="00C43A3D" w:rsidRDefault="00C43A3D" w:rsidP="00C43A3D">
      <w:pPr>
        <w:rPr>
          <w:lang w:val="en" w:eastAsia="en-GB"/>
        </w:rPr>
      </w:pPr>
    </w:p>
    <w:p w14:paraId="0AE36093" w14:textId="77777777" w:rsidR="00D317E6" w:rsidRDefault="00D317E6" w:rsidP="00481D2F">
      <w:pPr>
        <w:pStyle w:val="Heading2"/>
        <w:numPr>
          <w:ilvl w:val="1"/>
          <w:numId w:val="7"/>
        </w:numPr>
        <w:rPr>
          <w:lang w:val="en" w:eastAsia="en-GB"/>
        </w:rPr>
      </w:pPr>
      <w:bookmarkStart w:id="254" w:name="_Toc436932642"/>
      <w:r>
        <w:rPr>
          <w:lang w:val="en" w:eastAsia="en-GB"/>
        </w:rPr>
        <w:t>Results</w:t>
      </w:r>
      <w:bookmarkEnd w:id="254"/>
    </w:p>
    <w:p w14:paraId="4FFC8FA3" w14:textId="77777777" w:rsidR="00DC3C3D" w:rsidRDefault="00DC3C3D" w:rsidP="00DC3C3D">
      <w:pPr>
        <w:spacing w:line="360" w:lineRule="auto"/>
        <w:rPr>
          <w:szCs w:val="24"/>
          <w:lang w:eastAsia="en-GB"/>
        </w:rPr>
      </w:pPr>
      <w:r>
        <w:rPr>
          <w:lang w:val="en" w:eastAsia="en-GB"/>
        </w:rPr>
        <w:t xml:space="preserve">No gender differences were observed in the analysis carried out for this test. There were differences between </w:t>
      </w:r>
      <w:r w:rsidR="00EE696D">
        <w:rPr>
          <w:lang w:val="en" w:eastAsia="en-GB"/>
        </w:rPr>
        <w:t xml:space="preserve">age </w:t>
      </w:r>
      <w:r>
        <w:rPr>
          <w:lang w:val="en" w:eastAsia="en-GB"/>
        </w:rPr>
        <w:t xml:space="preserve">groups on the total test score, </w:t>
      </w:r>
      <w:r>
        <w:rPr>
          <w:szCs w:val="24"/>
          <w:lang w:eastAsia="en-GB"/>
        </w:rPr>
        <w:t>(F (6, 122) = 49.72, p&lt;0.001). In a post hoc analysis using a Bonferroni correction, the differences emerged between 21-</w:t>
      </w:r>
      <w:r w:rsidR="00EE696D">
        <w:rPr>
          <w:szCs w:val="24"/>
          <w:lang w:eastAsia="en-GB"/>
        </w:rPr>
        <w:t>30, 31-40, 41-</w:t>
      </w:r>
      <w:r>
        <w:rPr>
          <w:szCs w:val="24"/>
          <w:lang w:eastAsia="en-GB"/>
        </w:rPr>
        <w:t>50 and 51-</w:t>
      </w:r>
      <w:r w:rsidR="00EE696D">
        <w:rPr>
          <w:szCs w:val="24"/>
          <w:lang w:eastAsia="en-GB"/>
        </w:rPr>
        <w:t xml:space="preserve">60, 61-70, 71-80, </w:t>
      </w:r>
      <w:r>
        <w:rPr>
          <w:szCs w:val="24"/>
          <w:lang w:eastAsia="en-GB"/>
        </w:rPr>
        <w:t xml:space="preserve">80+, (p&lt;0.05), in which the younger and middle aged adults performed better on average </w:t>
      </w:r>
      <w:r w:rsidR="00EE696D">
        <w:rPr>
          <w:szCs w:val="24"/>
          <w:lang w:eastAsia="en-GB"/>
        </w:rPr>
        <w:t xml:space="preserve">than </w:t>
      </w:r>
      <w:r>
        <w:rPr>
          <w:szCs w:val="24"/>
          <w:lang w:eastAsia="en-GB"/>
        </w:rPr>
        <w:t xml:space="preserve">the older groups, (see </w:t>
      </w:r>
      <w:r w:rsidR="00F94BBA">
        <w:rPr>
          <w:szCs w:val="24"/>
          <w:lang w:eastAsia="en-GB"/>
        </w:rPr>
        <w:t>Table 6.26</w:t>
      </w:r>
      <w:r>
        <w:rPr>
          <w:szCs w:val="24"/>
          <w:lang w:eastAsia="en-GB"/>
        </w:rPr>
        <w:t>).</w:t>
      </w:r>
    </w:p>
    <w:p w14:paraId="271F4ED0" w14:textId="77777777" w:rsidR="00DC3C3D" w:rsidRDefault="00DC3C3D" w:rsidP="00DC3C3D">
      <w:pPr>
        <w:spacing w:line="360" w:lineRule="auto"/>
        <w:rPr>
          <w:lang w:val="en" w:eastAsia="en-GB"/>
        </w:rPr>
      </w:pPr>
    </w:p>
    <w:p w14:paraId="771F38EE" w14:textId="77777777" w:rsidR="00DC3C3D" w:rsidRPr="00DC3C3D" w:rsidRDefault="00DC3C3D" w:rsidP="00DC3C3D">
      <w:pPr>
        <w:pStyle w:val="Caption"/>
        <w:keepNext/>
        <w:rPr>
          <w:b w:val="0"/>
          <w:sz w:val="24"/>
          <w:szCs w:val="24"/>
        </w:rPr>
      </w:pPr>
      <w:bookmarkStart w:id="255" w:name="_Toc436932756"/>
      <w:r w:rsidRPr="00DC3C3D">
        <w:rPr>
          <w:b w:val="0"/>
          <w:sz w:val="24"/>
          <w:szCs w:val="24"/>
        </w:rPr>
        <w:t xml:space="preserve">Table </w:t>
      </w:r>
      <w:r w:rsidR="007D2D0D">
        <w:rPr>
          <w:b w:val="0"/>
          <w:sz w:val="24"/>
          <w:szCs w:val="24"/>
        </w:rPr>
        <w:fldChar w:fldCharType="begin"/>
      </w:r>
      <w:r w:rsidR="007D2D0D">
        <w:rPr>
          <w:b w:val="0"/>
          <w:sz w:val="24"/>
          <w:szCs w:val="24"/>
        </w:rPr>
        <w:instrText xml:space="preserve"> STYLEREF 1 \s </w:instrText>
      </w:r>
      <w:r w:rsidR="007D2D0D">
        <w:rPr>
          <w:b w:val="0"/>
          <w:sz w:val="24"/>
          <w:szCs w:val="24"/>
        </w:rPr>
        <w:fldChar w:fldCharType="separate"/>
      </w:r>
      <w:r w:rsidR="007D2D0D">
        <w:rPr>
          <w:b w:val="0"/>
          <w:noProof/>
          <w:sz w:val="24"/>
          <w:szCs w:val="24"/>
        </w:rPr>
        <w:t>6</w:t>
      </w:r>
      <w:r w:rsidR="007D2D0D">
        <w:rPr>
          <w:b w:val="0"/>
          <w:sz w:val="24"/>
          <w:szCs w:val="24"/>
        </w:rPr>
        <w:fldChar w:fldCharType="end"/>
      </w:r>
      <w:r w:rsidR="007D2D0D">
        <w:rPr>
          <w:b w:val="0"/>
          <w:sz w:val="24"/>
          <w:szCs w:val="24"/>
        </w:rPr>
        <w:t>.</w:t>
      </w:r>
      <w:r w:rsidR="007D2D0D">
        <w:rPr>
          <w:b w:val="0"/>
          <w:sz w:val="24"/>
          <w:szCs w:val="24"/>
        </w:rPr>
        <w:fldChar w:fldCharType="begin"/>
      </w:r>
      <w:r w:rsidR="007D2D0D">
        <w:rPr>
          <w:b w:val="0"/>
          <w:sz w:val="24"/>
          <w:szCs w:val="24"/>
        </w:rPr>
        <w:instrText xml:space="preserve"> SEQ Table \* ARABIC \s 1 </w:instrText>
      </w:r>
      <w:r w:rsidR="007D2D0D">
        <w:rPr>
          <w:b w:val="0"/>
          <w:sz w:val="24"/>
          <w:szCs w:val="24"/>
        </w:rPr>
        <w:fldChar w:fldCharType="separate"/>
      </w:r>
      <w:r w:rsidR="007D2D0D">
        <w:rPr>
          <w:b w:val="0"/>
          <w:noProof/>
          <w:sz w:val="24"/>
          <w:szCs w:val="24"/>
        </w:rPr>
        <w:t>26</w:t>
      </w:r>
      <w:r w:rsidR="007D2D0D">
        <w:rPr>
          <w:b w:val="0"/>
          <w:sz w:val="24"/>
          <w:szCs w:val="24"/>
        </w:rPr>
        <w:fldChar w:fldCharType="end"/>
      </w:r>
      <w:r w:rsidR="00EE696D">
        <w:rPr>
          <w:b w:val="0"/>
          <w:sz w:val="24"/>
          <w:szCs w:val="24"/>
        </w:rPr>
        <w:t xml:space="preserve"> Mean (</w:t>
      </w:r>
      <w:r w:rsidRPr="00DC3C3D">
        <w:rPr>
          <w:b w:val="0"/>
          <w:sz w:val="24"/>
          <w:szCs w:val="24"/>
        </w:rPr>
        <w:t xml:space="preserve">SD) </w:t>
      </w:r>
      <w:r w:rsidR="00EE696D">
        <w:rPr>
          <w:b w:val="0"/>
          <w:sz w:val="24"/>
          <w:szCs w:val="24"/>
        </w:rPr>
        <w:t xml:space="preserve">scores </w:t>
      </w:r>
      <w:r w:rsidRPr="00DC3C3D">
        <w:rPr>
          <w:b w:val="0"/>
          <w:sz w:val="24"/>
          <w:szCs w:val="24"/>
        </w:rPr>
        <w:t>on the visuoconstructive apraxia test per age group.</w:t>
      </w:r>
      <w:bookmarkEnd w:id="255"/>
    </w:p>
    <w:tbl>
      <w:tblPr>
        <w:tblStyle w:val="MediumShading2-Accent61"/>
        <w:tblpPr w:leftFromText="180" w:rightFromText="180" w:vertAnchor="text" w:horzAnchor="margin" w:tblpY="164"/>
        <w:tblW w:w="8548" w:type="dxa"/>
        <w:tblLook w:val="04A0" w:firstRow="1" w:lastRow="0" w:firstColumn="1" w:lastColumn="0" w:noHBand="0" w:noVBand="1"/>
      </w:tblPr>
      <w:tblGrid>
        <w:gridCol w:w="2787"/>
        <w:gridCol w:w="5761"/>
      </w:tblGrid>
      <w:tr w:rsidR="00F94F59" w:rsidRPr="00F94F59" w14:paraId="65FD1F14" w14:textId="77777777" w:rsidTr="00F94F59">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0" w:type="auto"/>
            <w:shd w:val="clear" w:color="auto" w:fill="auto"/>
            <w:noWrap/>
            <w:hideMark/>
          </w:tcPr>
          <w:p w14:paraId="03D80B95" w14:textId="77777777" w:rsidR="00F94F59" w:rsidRPr="00F94F59" w:rsidRDefault="00F94F59" w:rsidP="00F94F59">
            <w:pPr>
              <w:spacing w:line="360" w:lineRule="auto"/>
              <w:jc w:val="center"/>
              <w:rPr>
                <w:rFonts w:asciiTheme="minorHAnsi" w:eastAsiaTheme="minorEastAsia" w:hAnsiTheme="minorHAnsi" w:cstheme="minorBidi"/>
                <w:color w:val="auto"/>
                <w:szCs w:val="22"/>
                <w:lang w:eastAsia="en-GB"/>
              </w:rPr>
            </w:pPr>
            <w:r w:rsidRPr="00F94F59">
              <w:rPr>
                <w:rFonts w:asciiTheme="minorHAnsi" w:eastAsiaTheme="minorEastAsia" w:hAnsiTheme="minorHAnsi" w:cstheme="minorBidi"/>
                <w:color w:val="auto"/>
                <w:szCs w:val="22"/>
                <w:lang w:eastAsia="en-GB"/>
              </w:rPr>
              <w:t>Age groups</w:t>
            </w:r>
          </w:p>
        </w:tc>
        <w:tc>
          <w:tcPr>
            <w:tcW w:w="0" w:type="auto"/>
            <w:shd w:val="clear" w:color="auto" w:fill="auto"/>
            <w:noWrap/>
            <w:hideMark/>
          </w:tcPr>
          <w:p w14:paraId="12411631" w14:textId="77777777" w:rsidR="00F94F59" w:rsidRPr="00F94F59" w:rsidRDefault="00F94F59" w:rsidP="00F94F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lang w:eastAsia="en-GB"/>
              </w:rPr>
            </w:pPr>
            <w:r>
              <w:rPr>
                <w:rFonts w:asciiTheme="minorHAnsi" w:eastAsiaTheme="minorEastAsia" w:hAnsiTheme="minorHAnsi" w:cstheme="minorBidi"/>
                <w:color w:val="auto"/>
                <w:szCs w:val="22"/>
                <w:lang w:eastAsia="en-GB"/>
              </w:rPr>
              <w:t xml:space="preserve">Visuoconstructive apraxia </w:t>
            </w:r>
          </w:p>
        </w:tc>
      </w:tr>
      <w:tr w:rsidR="00F94F59" w:rsidRPr="00F94F59" w14:paraId="3CA20CFE" w14:textId="77777777" w:rsidTr="00F94F5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A9E34D5" w14:textId="77777777" w:rsidR="00F94F59" w:rsidRPr="00F94F59" w:rsidRDefault="00F94F59" w:rsidP="00F94F59">
            <w:pPr>
              <w:spacing w:line="360" w:lineRule="auto"/>
              <w:jc w:val="center"/>
              <w:rPr>
                <w:rFonts w:asciiTheme="minorHAnsi" w:eastAsiaTheme="minorEastAsia" w:hAnsiTheme="minorHAnsi" w:cstheme="minorBidi"/>
                <w:color w:val="auto"/>
                <w:szCs w:val="22"/>
                <w:lang w:eastAsia="en-GB"/>
              </w:rPr>
            </w:pPr>
            <w:r w:rsidRPr="00F94F59">
              <w:rPr>
                <w:rFonts w:asciiTheme="minorHAnsi" w:eastAsiaTheme="minorEastAsia" w:hAnsiTheme="minorHAnsi" w:cstheme="minorBidi"/>
                <w:color w:val="auto"/>
                <w:szCs w:val="22"/>
                <w:lang w:eastAsia="en-GB"/>
              </w:rPr>
              <w:t>21-30</w:t>
            </w:r>
          </w:p>
        </w:tc>
        <w:tc>
          <w:tcPr>
            <w:tcW w:w="0" w:type="auto"/>
            <w:shd w:val="clear" w:color="auto" w:fill="auto"/>
            <w:noWrap/>
            <w:hideMark/>
          </w:tcPr>
          <w:p w14:paraId="625D9ECD" w14:textId="77777777" w:rsidR="00F94F59" w:rsidRPr="00F94F59" w:rsidRDefault="00DC3C3D" w:rsidP="00DC3C3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13.80</w:t>
            </w:r>
            <w:r w:rsidR="00F94F59" w:rsidRPr="00F94F59">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0.41</w:t>
            </w:r>
            <w:r w:rsidR="00F94F59" w:rsidRPr="00F94F59">
              <w:rPr>
                <w:rFonts w:asciiTheme="minorHAnsi" w:eastAsiaTheme="minorEastAsia" w:hAnsiTheme="minorHAnsi" w:cstheme="minorBidi"/>
                <w:szCs w:val="22"/>
                <w:lang w:eastAsia="en-GB"/>
              </w:rPr>
              <w:t>)</w:t>
            </w:r>
          </w:p>
        </w:tc>
      </w:tr>
      <w:tr w:rsidR="00F94F59" w:rsidRPr="00F94F59" w14:paraId="078C0D21" w14:textId="77777777" w:rsidTr="00F94F59">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FD9430B" w14:textId="77777777" w:rsidR="00F94F59" w:rsidRPr="00F94F59" w:rsidRDefault="00F94F59" w:rsidP="00F94F59">
            <w:pPr>
              <w:spacing w:line="360" w:lineRule="auto"/>
              <w:jc w:val="center"/>
              <w:rPr>
                <w:rFonts w:asciiTheme="minorHAnsi" w:eastAsiaTheme="minorEastAsia" w:hAnsiTheme="minorHAnsi" w:cstheme="minorBidi"/>
                <w:color w:val="auto"/>
                <w:szCs w:val="22"/>
                <w:lang w:eastAsia="en-GB"/>
              </w:rPr>
            </w:pPr>
            <w:r w:rsidRPr="00F94F59">
              <w:rPr>
                <w:rFonts w:asciiTheme="minorHAnsi" w:eastAsiaTheme="minorEastAsia" w:hAnsiTheme="minorHAnsi" w:cstheme="minorBidi"/>
                <w:color w:val="auto"/>
                <w:szCs w:val="22"/>
                <w:lang w:eastAsia="en-GB"/>
              </w:rPr>
              <w:t>31-40</w:t>
            </w:r>
          </w:p>
        </w:tc>
        <w:tc>
          <w:tcPr>
            <w:tcW w:w="0" w:type="auto"/>
            <w:shd w:val="clear" w:color="auto" w:fill="auto"/>
            <w:noWrap/>
            <w:hideMark/>
          </w:tcPr>
          <w:p w14:paraId="3CEDBD83" w14:textId="77777777" w:rsidR="00F94F59" w:rsidRPr="00F94F59" w:rsidRDefault="00DC3C3D" w:rsidP="00DC3C3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13.75</w:t>
            </w:r>
            <w:r w:rsidR="00F94F59" w:rsidRPr="00F94F59">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0.55</w:t>
            </w:r>
            <w:r w:rsidR="00F94F59" w:rsidRPr="00F94F59">
              <w:rPr>
                <w:rFonts w:asciiTheme="minorHAnsi" w:eastAsiaTheme="minorEastAsia" w:hAnsiTheme="minorHAnsi" w:cstheme="minorBidi"/>
                <w:szCs w:val="22"/>
                <w:lang w:eastAsia="en-GB"/>
              </w:rPr>
              <w:t>)</w:t>
            </w:r>
          </w:p>
        </w:tc>
      </w:tr>
      <w:tr w:rsidR="00F94F59" w:rsidRPr="00F94F59" w14:paraId="255472B1" w14:textId="77777777" w:rsidTr="00F94F5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2E069DB" w14:textId="77777777" w:rsidR="00F94F59" w:rsidRPr="00F94F59" w:rsidRDefault="00F94F59" w:rsidP="00F94F59">
            <w:pPr>
              <w:spacing w:line="360" w:lineRule="auto"/>
              <w:jc w:val="center"/>
              <w:rPr>
                <w:rFonts w:asciiTheme="minorHAnsi" w:eastAsiaTheme="minorEastAsia" w:hAnsiTheme="minorHAnsi" w:cstheme="minorBidi"/>
                <w:color w:val="auto"/>
                <w:szCs w:val="22"/>
                <w:lang w:eastAsia="en-GB"/>
              </w:rPr>
            </w:pPr>
            <w:r w:rsidRPr="00F94F59">
              <w:rPr>
                <w:rFonts w:asciiTheme="minorHAnsi" w:eastAsiaTheme="minorEastAsia" w:hAnsiTheme="minorHAnsi" w:cstheme="minorBidi"/>
                <w:color w:val="auto"/>
                <w:szCs w:val="22"/>
                <w:lang w:eastAsia="en-GB"/>
              </w:rPr>
              <w:t>41-50</w:t>
            </w:r>
          </w:p>
        </w:tc>
        <w:tc>
          <w:tcPr>
            <w:tcW w:w="0" w:type="auto"/>
            <w:shd w:val="clear" w:color="auto" w:fill="auto"/>
            <w:noWrap/>
            <w:hideMark/>
          </w:tcPr>
          <w:p w14:paraId="1649B93F" w14:textId="77777777" w:rsidR="00F94F59" w:rsidRPr="00F94F59" w:rsidRDefault="00DC3C3D" w:rsidP="00DC3C3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13.20</w:t>
            </w:r>
            <w:r w:rsidR="00F94F59" w:rsidRPr="00F94F59">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0.62</w:t>
            </w:r>
            <w:r w:rsidR="00F94F59" w:rsidRPr="00F94F59">
              <w:rPr>
                <w:rFonts w:asciiTheme="minorHAnsi" w:eastAsiaTheme="minorEastAsia" w:hAnsiTheme="minorHAnsi" w:cstheme="minorBidi"/>
                <w:szCs w:val="22"/>
                <w:lang w:eastAsia="en-GB"/>
              </w:rPr>
              <w:t>)</w:t>
            </w:r>
          </w:p>
        </w:tc>
      </w:tr>
      <w:tr w:rsidR="00F94F59" w:rsidRPr="00F94F59" w14:paraId="550C86F3" w14:textId="77777777" w:rsidTr="00F94F59">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3C0AABF" w14:textId="77777777" w:rsidR="00F94F59" w:rsidRPr="00F94F59" w:rsidRDefault="00F94F59" w:rsidP="00F94F59">
            <w:pPr>
              <w:spacing w:line="360" w:lineRule="auto"/>
              <w:jc w:val="center"/>
              <w:rPr>
                <w:rFonts w:asciiTheme="minorHAnsi" w:eastAsiaTheme="minorEastAsia" w:hAnsiTheme="minorHAnsi" w:cstheme="minorBidi"/>
                <w:color w:val="auto"/>
                <w:szCs w:val="22"/>
                <w:lang w:eastAsia="en-GB"/>
              </w:rPr>
            </w:pPr>
            <w:r w:rsidRPr="00F94F59">
              <w:rPr>
                <w:rFonts w:asciiTheme="minorHAnsi" w:eastAsiaTheme="minorEastAsia" w:hAnsiTheme="minorHAnsi" w:cstheme="minorBidi"/>
                <w:color w:val="auto"/>
                <w:szCs w:val="22"/>
                <w:lang w:eastAsia="en-GB"/>
              </w:rPr>
              <w:t>51-60</w:t>
            </w:r>
          </w:p>
        </w:tc>
        <w:tc>
          <w:tcPr>
            <w:tcW w:w="0" w:type="auto"/>
            <w:shd w:val="clear" w:color="auto" w:fill="auto"/>
            <w:noWrap/>
            <w:hideMark/>
          </w:tcPr>
          <w:p w14:paraId="01632EF1" w14:textId="77777777" w:rsidR="00F94F59" w:rsidRPr="00F94F59" w:rsidRDefault="00DC3C3D" w:rsidP="00DC3C3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11.90</w:t>
            </w:r>
            <w:r w:rsidR="00F94F59" w:rsidRPr="00F94F59">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1.68</w:t>
            </w:r>
            <w:r w:rsidR="00F94F59" w:rsidRPr="00F94F59">
              <w:rPr>
                <w:rFonts w:asciiTheme="minorHAnsi" w:eastAsiaTheme="minorEastAsia" w:hAnsiTheme="minorHAnsi" w:cstheme="minorBidi"/>
                <w:szCs w:val="22"/>
                <w:lang w:eastAsia="en-GB"/>
              </w:rPr>
              <w:t>)</w:t>
            </w:r>
          </w:p>
        </w:tc>
      </w:tr>
      <w:tr w:rsidR="00F94F59" w:rsidRPr="00F94F59" w14:paraId="6619D2BF" w14:textId="77777777" w:rsidTr="00F94F5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CA20958" w14:textId="77777777" w:rsidR="00F94F59" w:rsidRPr="00F94F59" w:rsidRDefault="00F94F59" w:rsidP="00F94F59">
            <w:pPr>
              <w:spacing w:line="360" w:lineRule="auto"/>
              <w:jc w:val="center"/>
              <w:rPr>
                <w:rFonts w:asciiTheme="minorHAnsi" w:eastAsiaTheme="minorEastAsia" w:hAnsiTheme="minorHAnsi" w:cstheme="minorBidi"/>
                <w:color w:val="auto"/>
                <w:szCs w:val="22"/>
                <w:lang w:eastAsia="en-GB"/>
              </w:rPr>
            </w:pPr>
            <w:r w:rsidRPr="00F94F59">
              <w:rPr>
                <w:rFonts w:asciiTheme="minorHAnsi" w:eastAsiaTheme="minorEastAsia" w:hAnsiTheme="minorHAnsi" w:cstheme="minorBidi"/>
                <w:color w:val="auto"/>
                <w:szCs w:val="22"/>
                <w:lang w:eastAsia="en-GB"/>
              </w:rPr>
              <w:t>61-70</w:t>
            </w:r>
          </w:p>
        </w:tc>
        <w:tc>
          <w:tcPr>
            <w:tcW w:w="0" w:type="auto"/>
            <w:shd w:val="clear" w:color="auto" w:fill="auto"/>
            <w:noWrap/>
            <w:hideMark/>
          </w:tcPr>
          <w:p w14:paraId="4F4D5DF1" w14:textId="77777777" w:rsidR="00F94F59" w:rsidRPr="00F94F59" w:rsidRDefault="00DC3C3D" w:rsidP="00DC3C3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12.00</w:t>
            </w:r>
            <w:r w:rsidR="00F94F59" w:rsidRPr="00F94F59">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1.45</w:t>
            </w:r>
            <w:r w:rsidR="00F94F59" w:rsidRPr="00F94F59">
              <w:rPr>
                <w:rFonts w:asciiTheme="minorHAnsi" w:eastAsiaTheme="minorEastAsia" w:hAnsiTheme="minorHAnsi" w:cstheme="minorBidi"/>
                <w:szCs w:val="22"/>
                <w:lang w:eastAsia="en-GB"/>
              </w:rPr>
              <w:t>)</w:t>
            </w:r>
          </w:p>
        </w:tc>
      </w:tr>
      <w:tr w:rsidR="00F94F59" w:rsidRPr="00F94F59" w14:paraId="5D70DF3B" w14:textId="77777777" w:rsidTr="00F94F59">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7B6CE52" w14:textId="77777777" w:rsidR="00F94F59" w:rsidRPr="00F94F59" w:rsidRDefault="00F94F59" w:rsidP="00F94F59">
            <w:pPr>
              <w:spacing w:line="360" w:lineRule="auto"/>
              <w:jc w:val="center"/>
              <w:rPr>
                <w:rFonts w:asciiTheme="minorHAnsi" w:eastAsiaTheme="minorEastAsia" w:hAnsiTheme="minorHAnsi" w:cstheme="minorBidi"/>
                <w:color w:val="auto"/>
                <w:szCs w:val="22"/>
                <w:lang w:eastAsia="en-GB"/>
              </w:rPr>
            </w:pPr>
            <w:r w:rsidRPr="00F94F59">
              <w:rPr>
                <w:rFonts w:asciiTheme="minorHAnsi" w:eastAsiaTheme="minorEastAsia" w:hAnsiTheme="minorHAnsi" w:cstheme="minorBidi"/>
                <w:color w:val="auto"/>
                <w:szCs w:val="22"/>
                <w:lang w:eastAsia="en-GB"/>
              </w:rPr>
              <w:t>71-80</w:t>
            </w:r>
          </w:p>
        </w:tc>
        <w:tc>
          <w:tcPr>
            <w:tcW w:w="0" w:type="auto"/>
            <w:shd w:val="clear" w:color="auto" w:fill="auto"/>
            <w:noWrap/>
            <w:hideMark/>
          </w:tcPr>
          <w:p w14:paraId="0B15C69B" w14:textId="77777777" w:rsidR="00F94F59" w:rsidRPr="00F94F59" w:rsidRDefault="00DC3C3D" w:rsidP="00DC3C3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8.85</w:t>
            </w:r>
            <w:r w:rsidR="00F94F59" w:rsidRPr="00F94F59">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0.75</w:t>
            </w:r>
            <w:r w:rsidR="00F94F59" w:rsidRPr="00F94F59">
              <w:rPr>
                <w:rFonts w:asciiTheme="minorHAnsi" w:eastAsiaTheme="minorEastAsia" w:hAnsiTheme="minorHAnsi" w:cstheme="minorBidi"/>
                <w:szCs w:val="22"/>
                <w:lang w:eastAsia="en-GB"/>
              </w:rPr>
              <w:t>)</w:t>
            </w:r>
          </w:p>
        </w:tc>
      </w:tr>
      <w:tr w:rsidR="00F94F59" w:rsidRPr="00F94F59" w14:paraId="7F77F7DA" w14:textId="77777777" w:rsidTr="00F94F5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E30B9BE" w14:textId="77777777" w:rsidR="00F94F59" w:rsidRPr="00F94F59" w:rsidRDefault="00F94F59" w:rsidP="00F94F59">
            <w:pPr>
              <w:spacing w:line="360" w:lineRule="auto"/>
              <w:jc w:val="center"/>
              <w:rPr>
                <w:rFonts w:asciiTheme="minorHAnsi" w:eastAsiaTheme="minorEastAsia" w:hAnsiTheme="minorHAnsi" w:cstheme="minorBidi"/>
                <w:color w:val="auto"/>
                <w:szCs w:val="22"/>
                <w:lang w:eastAsia="en-GB"/>
              </w:rPr>
            </w:pPr>
            <w:r w:rsidRPr="00F94F59">
              <w:rPr>
                <w:rFonts w:asciiTheme="minorHAnsi" w:eastAsiaTheme="minorEastAsia" w:hAnsiTheme="minorHAnsi" w:cstheme="minorBidi"/>
                <w:color w:val="auto"/>
                <w:szCs w:val="22"/>
                <w:lang w:eastAsia="en-GB"/>
              </w:rPr>
              <w:t>81+</w:t>
            </w:r>
          </w:p>
        </w:tc>
        <w:tc>
          <w:tcPr>
            <w:tcW w:w="0" w:type="auto"/>
            <w:shd w:val="clear" w:color="auto" w:fill="auto"/>
            <w:noWrap/>
            <w:hideMark/>
          </w:tcPr>
          <w:p w14:paraId="3E5289A9" w14:textId="77777777" w:rsidR="00F94F59" w:rsidRPr="00F94F59" w:rsidRDefault="00DC3C3D" w:rsidP="00DC3C3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lang w:eastAsia="en-GB"/>
              </w:rPr>
            </w:pPr>
            <w:r>
              <w:rPr>
                <w:rFonts w:asciiTheme="minorHAnsi" w:eastAsiaTheme="minorEastAsia" w:hAnsiTheme="minorHAnsi" w:cstheme="minorBidi"/>
                <w:szCs w:val="22"/>
                <w:lang w:eastAsia="en-GB"/>
              </w:rPr>
              <w:t>8.67</w:t>
            </w:r>
            <w:r w:rsidR="00F94F59" w:rsidRPr="00F94F59">
              <w:rPr>
                <w:rFonts w:asciiTheme="minorHAnsi" w:eastAsiaTheme="minorEastAsia" w:hAnsiTheme="minorHAnsi" w:cstheme="minorBidi"/>
                <w:szCs w:val="22"/>
                <w:lang w:eastAsia="en-GB"/>
              </w:rPr>
              <w:t>(</w:t>
            </w:r>
            <w:r>
              <w:rPr>
                <w:rFonts w:asciiTheme="minorHAnsi" w:eastAsiaTheme="minorEastAsia" w:hAnsiTheme="minorHAnsi" w:cstheme="minorBidi"/>
                <w:szCs w:val="22"/>
                <w:lang w:eastAsia="en-GB"/>
              </w:rPr>
              <w:t>3.79</w:t>
            </w:r>
            <w:r w:rsidR="00F94F59" w:rsidRPr="00F94F59">
              <w:rPr>
                <w:rFonts w:asciiTheme="minorHAnsi" w:eastAsiaTheme="minorEastAsia" w:hAnsiTheme="minorHAnsi" w:cstheme="minorBidi"/>
                <w:szCs w:val="22"/>
                <w:lang w:eastAsia="en-GB"/>
              </w:rPr>
              <w:t>)</w:t>
            </w:r>
          </w:p>
        </w:tc>
      </w:tr>
    </w:tbl>
    <w:p w14:paraId="386C4FC5" w14:textId="77777777" w:rsidR="00DC3C3D" w:rsidRDefault="00DC3C3D" w:rsidP="00481D2F">
      <w:pPr>
        <w:spacing w:line="360" w:lineRule="auto"/>
        <w:rPr>
          <w:lang w:val="en" w:eastAsia="en-GB"/>
        </w:rPr>
      </w:pPr>
    </w:p>
    <w:p w14:paraId="2E3D0FDC" w14:textId="77777777" w:rsidR="00DC3C3D" w:rsidRDefault="00DC3C3D" w:rsidP="00DC3C3D">
      <w:pPr>
        <w:pStyle w:val="Heading3"/>
        <w:numPr>
          <w:ilvl w:val="2"/>
          <w:numId w:val="7"/>
        </w:numPr>
        <w:rPr>
          <w:lang w:val="en" w:eastAsia="en-GB"/>
        </w:rPr>
      </w:pPr>
      <w:r>
        <w:rPr>
          <w:lang w:val="en" w:eastAsia="en-GB"/>
        </w:rPr>
        <w:t>Line estimation and tolerance limit analysis</w:t>
      </w:r>
    </w:p>
    <w:p w14:paraId="779635D9" w14:textId="77777777" w:rsidR="00EB015C" w:rsidRDefault="00DC3C3D" w:rsidP="00DC3C3D">
      <w:pPr>
        <w:spacing w:line="360" w:lineRule="auto"/>
        <w:rPr>
          <w:lang w:eastAsia="en-GB"/>
        </w:rPr>
      </w:pPr>
      <w:r w:rsidRPr="00DC3C3D">
        <w:rPr>
          <w:lang w:val="en" w:eastAsia="en-GB"/>
        </w:rPr>
        <w:t xml:space="preserve">The overall mean score was </w:t>
      </w:r>
      <w:r w:rsidR="00C039CD">
        <w:rPr>
          <w:lang w:val="en" w:eastAsia="en-GB"/>
        </w:rPr>
        <w:t>12.</w:t>
      </w:r>
      <w:r w:rsidR="00EB015C">
        <w:rPr>
          <w:lang w:val="en" w:eastAsia="en-GB"/>
        </w:rPr>
        <w:t>07</w:t>
      </w:r>
      <w:r w:rsidRPr="00DC3C3D">
        <w:rPr>
          <w:lang w:val="en" w:eastAsia="en-GB"/>
        </w:rPr>
        <w:t xml:space="preserve"> (SD=</w:t>
      </w:r>
      <w:r w:rsidR="00EB015C">
        <w:rPr>
          <w:lang w:val="en" w:eastAsia="en-GB"/>
        </w:rPr>
        <w:t>4.07</w:t>
      </w:r>
      <w:r w:rsidRPr="00DC3C3D">
        <w:rPr>
          <w:lang w:val="en" w:eastAsia="en-GB"/>
        </w:rPr>
        <w:t xml:space="preserve">) with the scores ranging from </w:t>
      </w:r>
      <w:r w:rsidR="00EB015C">
        <w:rPr>
          <w:lang w:val="en" w:eastAsia="en-GB"/>
        </w:rPr>
        <w:t>1 to 14</w:t>
      </w:r>
      <w:r w:rsidR="00C039CD">
        <w:rPr>
          <w:lang w:val="en" w:eastAsia="en-GB"/>
        </w:rPr>
        <w:t>.</w:t>
      </w:r>
      <w:r w:rsidRPr="00DC3C3D">
        <w:rPr>
          <w:lang w:val="en" w:eastAsia="en-GB"/>
        </w:rPr>
        <w:t xml:space="preserve"> </w:t>
      </w:r>
      <w:r w:rsidR="00EB015C" w:rsidRPr="0063437C">
        <w:rPr>
          <w:lang w:val="en" w:eastAsia="en-GB"/>
        </w:rPr>
        <w:t>The variables entered into the regression model were gender, age, education and acculturation. The significant predictor</w:t>
      </w:r>
      <w:r w:rsidR="008A455A">
        <w:rPr>
          <w:lang w:val="en" w:eastAsia="en-GB"/>
        </w:rPr>
        <w:t>s</w:t>
      </w:r>
      <w:r w:rsidR="00EB015C" w:rsidRPr="0063437C">
        <w:rPr>
          <w:lang w:val="en" w:eastAsia="en-GB"/>
        </w:rPr>
        <w:t xml:space="preserve"> were age</w:t>
      </w:r>
      <w:r w:rsidR="00EB015C">
        <w:rPr>
          <w:lang w:val="en" w:eastAsia="en-GB"/>
        </w:rPr>
        <w:t xml:space="preserve"> (p&lt;0.001</w:t>
      </w:r>
      <w:r w:rsidR="00EB015C" w:rsidRPr="0063437C">
        <w:rPr>
          <w:lang w:val="en" w:eastAsia="en-GB"/>
        </w:rPr>
        <w:t>)</w:t>
      </w:r>
      <w:r w:rsidR="00EB015C">
        <w:rPr>
          <w:lang w:val="en" w:eastAsia="en-GB"/>
        </w:rPr>
        <w:t xml:space="preserve"> and </w:t>
      </w:r>
      <w:r w:rsidR="00EB015C" w:rsidRPr="0063437C">
        <w:rPr>
          <w:lang w:val="en" w:eastAsia="en-GB"/>
        </w:rPr>
        <w:t>education (p&lt;0.0</w:t>
      </w:r>
      <w:r w:rsidR="00EB015C">
        <w:rPr>
          <w:lang w:val="en" w:eastAsia="en-GB"/>
        </w:rPr>
        <w:t>1</w:t>
      </w:r>
      <w:r w:rsidR="00EB015C" w:rsidRPr="0063437C">
        <w:rPr>
          <w:lang w:val="en" w:eastAsia="en-GB"/>
        </w:rPr>
        <w:t>)</w:t>
      </w:r>
      <w:r w:rsidR="00EB015C">
        <w:rPr>
          <w:lang w:val="en" w:eastAsia="en-GB"/>
        </w:rPr>
        <w:t xml:space="preserve">, </w:t>
      </w:r>
      <w:r w:rsidR="00EB015C" w:rsidRPr="0063437C">
        <w:rPr>
          <w:lang w:val="en" w:eastAsia="en-GB"/>
        </w:rPr>
        <w:t xml:space="preserve">with the model being significant, </w:t>
      </w:r>
      <w:r w:rsidR="00EB015C" w:rsidRPr="0063437C">
        <w:rPr>
          <w:lang w:eastAsia="en-GB"/>
        </w:rPr>
        <w:t xml:space="preserve">(F (4, 122) = </w:t>
      </w:r>
      <w:r w:rsidR="00EB015C">
        <w:rPr>
          <w:lang w:eastAsia="en-GB"/>
        </w:rPr>
        <w:t>49.015)</w:t>
      </w:r>
      <w:r w:rsidR="00EB015C" w:rsidRPr="0063437C">
        <w:rPr>
          <w:lang w:eastAsia="en-GB"/>
        </w:rPr>
        <w:t xml:space="preserve">, </w:t>
      </w:r>
      <w:r w:rsidR="00EB015C" w:rsidRPr="0063437C">
        <w:rPr>
          <w:lang w:eastAsia="en-GB"/>
        </w:rPr>
        <w:lastRenderedPageBreak/>
        <w:t>p&lt;0.001)</w:t>
      </w:r>
      <w:r w:rsidR="00EE1AF2">
        <w:rPr>
          <w:lang w:eastAsia="en-GB"/>
        </w:rPr>
        <w:t>.</w:t>
      </w:r>
      <w:r w:rsidR="00DB45C5">
        <w:rPr>
          <w:lang w:eastAsia="en-GB"/>
        </w:rPr>
        <w:t xml:space="preserve"> </w:t>
      </w:r>
      <w:r w:rsidR="00EE1AF2">
        <w:rPr>
          <w:lang w:eastAsia="en-GB"/>
        </w:rPr>
        <w:t>T</w:t>
      </w:r>
      <w:r w:rsidR="00DB45C5">
        <w:rPr>
          <w:lang w:val="en" w:eastAsia="en-GB"/>
        </w:rPr>
        <w:t>hese predictors accounted for 79% of the variability in the visuoconstructive apraxia scores</w:t>
      </w:r>
      <w:r w:rsidR="00EB015C" w:rsidRPr="0063437C">
        <w:rPr>
          <w:lang w:eastAsia="en-GB"/>
        </w:rPr>
        <w:t>.</w:t>
      </w:r>
    </w:p>
    <w:p w14:paraId="589CB83F" w14:textId="77777777" w:rsidR="00EB015C" w:rsidRDefault="00EB015C" w:rsidP="00EB015C">
      <w:pPr>
        <w:spacing w:line="360" w:lineRule="auto"/>
        <w:rPr>
          <w:lang w:val="en" w:eastAsia="en-GB"/>
        </w:rPr>
      </w:pPr>
    </w:p>
    <w:p w14:paraId="0F5530D1" w14:textId="77777777" w:rsidR="00EB015C" w:rsidRDefault="00EB015C" w:rsidP="00EB015C">
      <w:pPr>
        <w:spacing w:line="360" w:lineRule="auto"/>
        <w:rPr>
          <w:lang w:val="en" w:eastAsia="en-GB"/>
        </w:rPr>
      </w:pPr>
      <w:r w:rsidRPr="00BD746A">
        <w:rPr>
          <w:lang w:val="en" w:eastAsia="en-GB"/>
        </w:rPr>
        <w:t>A correction formula was used to adjust individual participant scores</w:t>
      </w:r>
      <w:r w:rsidR="008A455A">
        <w:rPr>
          <w:lang w:val="en" w:eastAsia="en-GB"/>
        </w:rPr>
        <w:t xml:space="preserve"> to account for the effect of significant predictors</w:t>
      </w:r>
      <w:r w:rsidRPr="00BD746A">
        <w:rPr>
          <w:lang w:val="en" w:eastAsia="en-GB"/>
        </w:rPr>
        <w:t xml:space="preserve">. Tolerance limit analysis defined a cut off score of </w:t>
      </w:r>
      <w:r>
        <w:rPr>
          <w:lang w:val="en" w:eastAsia="en-GB"/>
        </w:rPr>
        <w:t xml:space="preserve">8.00 </w:t>
      </w:r>
      <w:r w:rsidRPr="00BD746A">
        <w:rPr>
          <w:lang w:val="en" w:eastAsia="en-GB"/>
        </w:rPr>
        <w:t>for</w:t>
      </w:r>
      <w:r>
        <w:rPr>
          <w:lang w:val="en" w:eastAsia="en-GB"/>
        </w:rPr>
        <w:t xml:space="preserve"> visuoconstructive apraxia scores</w:t>
      </w:r>
      <w:r w:rsidRPr="00BD746A">
        <w:rPr>
          <w:lang w:val="en" w:eastAsia="en-GB"/>
        </w:rPr>
        <w:t>. A correctio</w:t>
      </w:r>
      <w:r w:rsidR="00F94BBA">
        <w:rPr>
          <w:lang w:val="en" w:eastAsia="en-GB"/>
        </w:rPr>
        <w:t>n grid (see Table 6.27</w:t>
      </w:r>
      <w:r w:rsidRPr="00BD746A">
        <w:rPr>
          <w:lang w:val="en" w:eastAsia="en-GB"/>
        </w:rPr>
        <w:t xml:space="preserve">) was derived to allow adjustments </w:t>
      </w:r>
      <w:r w:rsidR="00EE1AF2">
        <w:rPr>
          <w:lang w:val="en" w:eastAsia="en-GB"/>
        </w:rPr>
        <w:t>for</w:t>
      </w:r>
      <w:r w:rsidRPr="00BD746A">
        <w:rPr>
          <w:lang w:val="en" w:eastAsia="en-GB"/>
        </w:rPr>
        <w:t xml:space="preserve"> </w:t>
      </w:r>
      <w:r>
        <w:rPr>
          <w:lang w:val="en" w:eastAsia="en-GB"/>
        </w:rPr>
        <w:t>age and e</w:t>
      </w:r>
      <w:r w:rsidRPr="00BD746A">
        <w:rPr>
          <w:lang w:val="en" w:eastAsia="en-GB"/>
        </w:rPr>
        <w:t xml:space="preserve">ducation for new individuals performing the task. </w:t>
      </w:r>
      <w:r>
        <w:rPr>
          <w:lang w:val="en" w:eastAsia="en-GB"/>
        </w:rPr>
        <w:t>Tertiles</w:t>
      </w:r>
      <w:r w:rsidRPr="00BD746A">
        <w:rPr>
          <w:lang w:val="en" w:eastAsia="en-GB"/>
        </w:rPr>
        <w:t xml:space="preserve"> were used for</w:t>
      </w:r>
      <w:r>
        <w:rPr>
          <w:lang w:val="en" w:eastAsia="en-GB"/>
        </w:rPr>
        <w:t xml:space="preserve"> </w:t>
      </w:r>
      <w:r w:rsidR="00F94BBA">
        <w:rPr>
          <w:lang w:val="en" w:eastAsia="en-GB"/>
        </w:rPr>
        <w:t>years of education in table 6.27</w:t>
      </w:r>
      <w:r w:rsidRPr="00BD746A">
        <w:rPr>
          <w:lang w:val="en" w:eastAsia="en-GB"/>
        </w:rPr>
        <w:t>.</w:t>
      </w:r>
    </w:p>
    <w:p w14:paraId="523E72EE" w14:textId="77777777" w:rsidR="00EB015C" w:rsidRDefault="00EB015C" w:rsidP="00DC3C3D">
      <w:pPr>
        <w:spacing w:line="360" w:lineRule="auto"/>
        <w:rPr>
          <w:lang w:eastAsia="en-GB"/>
        </w:rPr>
      </w:pPr>
    </w:p>
    <w:p w14:paraId="40CBE65C" w14:textId="77777777" w:rsidR="00EB015C" w:rsidRPr="00EB015C" w:rsidRDefault="00EB015C" w:rsidP="00EB015C">
      <w:pPr>
        <w:spacing w:line="360" w:lineRule="auto"/>
        <w:rPr>
          <w:lang w:eastAsia="en-GB"/>
        </w:rPr>
      </w:pPr>
      <w:r w:rsidRPr="00EB015C">
        <w:rPr>
          <w:noProof/>
          <w:lang w:eastAsia="en-GB"/>
        </w:rPr>
        <w:drawing>
          <wp:anchor distT="0" distB="0" distL="114300" distR="114300" simplePos="0" relativeHeight="251710464" behindDoc="0" locked="0" layoutInCell="1" allowOverlap="1" wp14:anchorId="2861B63C" wp14:editId="4798D365">
            <wp:simplePos x="0" y="0"/>
            <wp:positionH relativeFrom="column">
              <wp:posOffset>117475</wp:posOffset>
            </wp:positionH>
            <wp:positionV relativeFrom="paragraph">
              <wp:posOffset>-4445</wp:posOffset>
            </wp:positionV>
            <wp:extent cx="4393565" cy="4656455"/>
            <wp:effectExtent l="0" t="0" r="6985"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4">
                      <a:extLst>
                        <a:ext uri="{28A0092B-C50C-407E-A947-70E740481C1C}">
                          <a14:useLocalDpi xmlns:a14="http://schemas.microsoft.com/office/drawing/2010/main" val="0"/>
                        </a:ext>
                      </a:extLst>
                    </a:blip>
                    <a:srcRect l="1986" r="24397" b="2655"/>
                    <a:stretch/>
                  </pic:blipFill>
                  <pic:spPr bwMode="auto">
                    <a:xfrm>
                      <a:off x="0" y="0"/>
                      <a:ext cx="4393565" cy="465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11F5A" w14:textId="77777777" w:rsidR="00EB015C" w:rsidRPr="00EB015C" w:rsidRDefault="00EB015C" w:rsidP="00EB015C">
      <w:pPr>
        <w:spacing w:line="360" w:lineRule="auto"/>
        <w:rPr>
          <w:lang w:eastAsia="en-GB"/>
        </w:rPr>
      </w:pPr>
    </w:p>
    <w:p w14:paraId="682CA7EB" w14:textId="77777777" w:rsidR="00EB015C" w:rsidRPr="00EB015C" w:rsidRDefault="00EB015C" w:rsidP="00EB015C">
      <w:pPr>
        <w:spacing w:line="360" w:lineRule="auto"/>
        <w:rPr>
          <w:lang w:eastAsia="en-GB"/>
        </w:rPr>
      </w:pPr>
    </w:p>
    <w:p w14:paraId="1432D59D" w14:textId="77777777" w:rsidR="00EB015C" w:rsidRDefault="00EB015C" w:rsidP="00DC3C3D">
      <w:pPr>
        <w:spacing w:line="360" w:lineRule="auto"/>
        <w:rPr>
          <w:lang w:eastAsia="en-GB"/>
        </w:rPr>
      </w:pPr>
    </w:p>
    <w:p w14:paraId="7D39A972" w14:textId="77777777" w:rsidR="00DC3C3D" w:rsidRDefault="00DC3C3D" w:rsidP="00DC3C3D">
      <w:pPr>
        <w:spacing w:line="360" w:lineRule="auto"/>
        <w:rPr>
          <w:lang w:val="en" w:eastAsia="en-GB"/>
        </w:rPr>
      </w:pPr>
    </w:p>
    <w:p w14:paraId="28266A35" w14:textId="77777777" w:rsidR="00EB015C" w:rsidRDefault="00EB015C" w:rsidP="00723F84">
      <w:pPr>
        <w:pStyle w:val="Caption"/>
        <w:rPr>
          <w:b w:val="0"/>
          <w:sz w:val="24"/>
          <w:szCs w:val="24"/>
        </w:rPr>
      </w:pPr>
    </w:p>
    <w:p w14:paraId="64C54D64" w14:textId="77777777" w:rsidR="00EB015C" w:rsidRDefault="00EB015C" w:rsidP="00723F84">
      <w:pPr>
        <w:pStyle w:val="Caption"/>
        <w:rPr>
          <w:b w:val="0"/>
          <w:sz w:val="24"/>
          <w:szCs w:val="24"/>
        </w:rPr>
      </w:pPr>
    </w:p>
    <w:p w14:paraId="0036E2E1" w14:textId="77777777" w:rsidR="00EB015C" w:rsidRDefault="00EB015C" w:rsidP="00723F84">
      <w:pPr>
        <w:pStyle w:val="Caption"/>
        <w:rPr>
          <w:b w:val="0"/>
          <w:sz w:val="24"/>
          <w:szCs w:val="24"/>
        </w:rPr>
      </w:pPr>
    </w:p>
    <w:p w14:paraId="54AA7447" w14:textId="77777777" w:rsidR="00EB015C" w:rsidRDefault="00EB015C" w:rsidP="00723F84">
      <w:pPr>
        <w:pStyle w:val="Caption"/>
        <w:rPr>
          <w:b w:val="0"/>
          <w:sz w:val="24"/>
          <w:szCs w:val="24"/>
        </w:rPr>
      </w:pPr>
    </w:p>
    <w:p w14:paraId="2A3BBDE2" w14:textId="77777777" w:rsidR="00EB015C" w:rsidRDefault="00EB015C" w:rsidP="00723F84">
      <w:pPr>
        <w:pStyle w:val="Caption"/>
        <w:rPr>
          <w:b w:val="0"/>
          <w:sz w:val="24"/>
          <w:szCs w:val="24"/>
        </w:rPr>
      </w:pPr>
    </w:p>
    <w:p w14:paraId="50F05327" w14:textId="77777777" w:rsidR="00EB015C" w:rsidRDefault="00EB015C" w:rsidP="00723F84">
      <w:pPr>
        <w:pStyle w:val="Caption"/>
        <w:rPr>
          <w:b w:val="0"/>
          <w:sz w:val="24"/>
          <w:szCs w:val="24"/>
        </w:rPr>
      </w:pPr>
    </w:p>
    <w:p w14:paraId="2EB2E705" w14:textId="77777777" w:rsidR="00EB015C" w:rsidRDefault="00EB015C" w:rsidP="00723F84">
      <w:pPr>
        <w:pStyle w:val="Caption"/>
        <w:rPr>
          <w:b w:val="0"/>
          <w:sz w:val="24"/>
          <w:szCs w:val="24"/>
        </w:rPr>
      </w:pPr>
    </w:p>
    <w:p w14:paraId="20557B37" w14:textId="77777777" w:rsidR="00EB015C" w:rsidRDefault="00EB015C" w:rsidP="00723F84">
      <w:pPr>
        <w:pStyle w:val="Caption"/>
        <w:rPr>
          <w:b w:val="0"/>
          <w:sz w:val="24"/>
          <w:szCs w:val="24"/>
        </w:rPr>
      </w:pPr>
    </w:p>
    <w:p w14:paraId="0A64C300" w14:textId="77777777" w:rsidR="00EB015C" w:rsidRDefault="00EB015C" w:rsidP="00723F84">
      <w:pPr>
        <w:pStyle w:val="Caption"/>
        <w:rPr>
          <w:b w:val="0"/>
          <w:sz w:val="24"/>
          <w:szCs w:val="24"/>
        </w:rPr>
      </w:pPr>
    </w:p>
    <w:p w14:paraId="56999E8E" w14:textId="77777777" w:rsidR="00EB015C" w:rsidRDefault="00EB015C" w:rsidP="00723F84">
      <w:pPr>
        <w:pStyle w:val="Caption"/>
        <w:rPr>
          <w:b w:val="0"/>
          <w:sz w:val="24"/>
          <w:szCs w:val="24"/>
        </w:rPr>
      </w:pPr>
      <w:r w:rsidRPr="00B913C6">
        <w:rPr>
          <w:b w:val="0"/>
          <w:bCs w:val="0"/>
          <w:noProof/>
          <w:lang w:eastAsia="en-GB"/>
        </w:rPr>
        <mc:AlternateContent>
          <mc:Choice Requires="wpg">
            <w:drawing>
              <wp:anchor distT="0" distB="0" distL="114300" distR="114300" simplePos="0" relativeHeight="251715584" behindDoc="0" locked="0" layoutInCell="1" allowOverlap="1" wp14:anchorId="4CF29AFD" wp14:editId="1230B8D3">
                <wp:simplePos x="0" y="0"/>
                <wp:positionH relativeFrom="column">
                  <wp:posOffset>-2329180</wp:posOffset>
                </wp:positionH>
                <wp:positionV relativeFrom="paragraph">
                  <wp:posOffset>130598</wp:posOffset>
                </wp:positionV>
                <wp:extent cx="647065" cy="939165"/>
                <wp:effectExtent l="0" t="0" r="0" b="51435"/>
                <wp:wrapNone/>
                <wp:docPr id="107" name="Group 107"/>
                <wp:cNvGraphicFramePr/>
                <a:graphic xmlns:a="http://schemas.openxmlformats.org/drawingml/2006/main">
                  <a:graphicData uri="http://schemas.microsoft.com/office/word/2010/wordprocessingGroup">
                    <wpg:wgp>
                      <wpg:cNvGrpSpPr/>
                      <wpg:grpSpPr>
                        <a:xfrm>
                          <a:off x="0" y="0"/>
                          <a:ext cx="647065" cy="939165"/>
                          <a:chOff x="0" y="46187"/>
                          <a:chExt cx="647065" cy="620563"/>
                        </a:xfrm>
                      </wpg:grpSpPr>
                      <wps:wsp>
                        <wps:cNvPr id="108" name="Straight Arrow Connector 108"/>
                        <wps:cNvCnPr/>
                        <wps:spPr>
                          <a:xfrm>
                            <a:off x="342900" y="228600"/>
                            <a:ext cx="9525" cy="4381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09" name="Text Box 109"/>
                        <wps:cNvSpPr txBox="1"/>
                        <wps:spPr>
                          <a:xfrm>
                            <a:off x="0" y="46187"/>
                            <a:ext cx="647065" cy="182519"/>
                          </a:xfrm>
                          <a:prstGeom prst="rect">
                            <a:avLst/>
                          </a:prstGeom>
                          <a:noFill/>
                          <a:ln w="6350">
                            <a:noFill/>
                          </a:ln>
                          <a:effectLst/>
                        </wps:spPr>
                        <wps:txbx>
                          <w:txbxContent>
                            <w:p w14:paraId="00E6C70E" w14:textId="77777777" w:rsidR="00A71029" w:rsidRDefault="00A71029" w:rsidP="00B913C6">
                              <w:r>
                                <w:t>Cut-off</w:t>
                              </w:r>
                            </w:p>
                            <w:p w14:paraId="306F1E62" w14:textId="77777777" w:rsidR="00A71029" w:rsidRDefault="00A71029" w:rsidP="00B913C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4CF29AFD" id="Group 107" o:spid="_x0000_s1078" style="position:absolute;margin-left:-183.4pt;margin-top:10.3pt;width:50.95pt;height:73.95pt;z-index:251715584;mso-position-horizontal-relative:text;mso-position-vertical-relative:text;mso-height-relative:margin" coordorigin=",461" coordsize="647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">
                <v:shape id="Straight Arrow Connector 108" o:spid="_x0000_s1079" type="#_x0000_t32" style="position:absolute;left:3429;top:2286;width:9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lYsUAAADcAAAADwAAAGRycy9kb3ducmV2LnhtbESPwWrDQAxE74H+w6JCL6FZp5AS3GxC&#10;CQnYBB/q9gOEV7FNvFrXu7Hdv68Ohd4kZjTztDvMrlMjDaH1bGC9SkARV962XBv4+jw/b0GFiGyx&#10;80wGfijAYf+w2GFq/cQfNJaxVhLCIUUDTYx9qnWoGnIYVr4nFu3qB4dR1qHWdsBJwl2nX5LkVTts&#10;WRoa7OnYUHUr787Atsg3l2p5tCcqcq+zfE3f586Yp8f5/Q1UpDn+m/+uMyv4idDK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YlYsUAAADcAAAADwAAAAAAAAAA&#10;AAAAAAChAgAAZHJzL2Rvd25yZXYueG1sUEsFBgAAAAAEAAQA+QAAAJMDAAAAAA==&#10;" strokeweight="1.5pt">
                  <v:stroke endarrow="open"/>
                </v:shape>
                <v:shape id="Text Box 109" o:spid="_x0000_s1080" type="#_x0000_t202" style="position:absolute;top:461;width:6470;height:1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7CsQA&#10;AADcAAAADwAAAGRycy9kb3ducmV2LnhtbERPS2sCMRC+F/ofwhS8FE3qQdrVKG1BkdJafCAeh824&#10;WdxMliTq+u+bQqG3+fieM5l1rhEXCrH2rOFpoEAQl97UXGnYbef9ZxAxIRtsPJOGG0WYTe/vJlgY&#10;f+U1XTapEjmEY4EabEptIWUsLTmMA98SZ+7og8OUYaikCXjN4a6RQ6VG0mHNucFiS++WytPm7DSc&#10;7Mfjt1p8ve1Hy1tYbc/+ED4PWvceutcxiERd+hf/uZcmz1cv8PtMvk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ewrEAAAA3AAAAA8AAAAAAAAAAAAAAAAAmAIAAGRycy9k&#10;b3ducmV2LnhtbFBLBQYAAAAABAAEAPUAAACJAwAAAAA=&#10;" filled="f" stroked="f" strokeweight=".5pt">
                  <v:textbox>
                    <w:txbxContent>
                      <w:p w14:paraId="00E6C70E" w14:textId="77777777" w:rsidR="00A71029" w:rsidRDefault="00A71029" w:rsidP="00B913C6">
                        <w:r>
                          <w:t>Cut-off</w:t>
                        </w:r>
                      </w:p>
                      <w:p w14:paraId="306F1E62" w14:textId="77777777" w:rsidR="00A71029" w:rsidRDefault="00A71029" w:rsidP="00B913C6"/>
                    </w:txbxContent>
                  </v:textbox>
                </v:shape>
              </v:group>
            </w:pict>
          </mc:Fallback>
        </mc:AlternateContent>
      </w:r>
    </w:p>
    <w:p w14:paraId="5E649955" w14:textId="77777777" w:rsidR="00EB015C" w:rsidRDefault="00EB015C" w:rsidP="00723F84">
      <w:pPr>
        <w:pStyle w:val="Caption"/>
        <w:rPr>
          <w:b w:val="0"/>
          <w:sz w:val="24"/>
          <w:szCs w:val="24"/>
        </w:rPr>
      </w:pPr>
    </w:p>
    <w:p w14:paraId="545B335C" w14:textId="77777777" w:rsidR="00EB015C" w:rsidRDefault="00EB015C" w:rsidP="00723F84">
      <w:pPr>
        <w:pStyle w:val="Caption"/>
        <w:rPr>
          <w:b w:val="0"/>
          <w:sz w:val="24"/>
          <w:szCs w:val="24"/>
        </w:rPr>
      </w:pPr>
    </w:p>
    <w:p w14:paraId="49CE3653" w14:textId="77777777" w:rsidR="00EB015C" w:rsidRDefault="00EB015C" w:rsidP="00723F84">
      <w:pPr>
        <w:pStyle w:val="Caption"/>
        <w:rPr>
          <w:b w:val="0"/>
          <w:sz w:val="24"/>
          <w:szCs w:val="24"/>
        </w:rPr>
      </w:pPr>
    </w:p>
    <w:p w14:paraId="0706E932" w14:textId="77777777" w:rsidR="00EB015C" w:rsidRDefault="00EB015C" w:rsidP="00723F84">
      <w:pPr>
        <w:pStyle w:val="Caption"/>
        <w:rPr>
          <w:b w:val="0"/>
          <w:sz w:val="24"/>
          <w:szCs w:val="24"/>
        </w:rPr>
      </w:pPr>
    </w:p>
    <w:p w14:paraId="2F2CCAE1" w14:textId="77777777" w:rsidR="00EB015C" w:rsidRDefault="00EB015C" w:rsidP="00723F84">
      <w:pPr>
        <w:pStyle w:val="Caption"/>
        <w:rPr>
          <w:b w:val="0"/>
          <w:sz w:val="24"/>
          <w:szCs w:val="24"/>
        </w:rPr>
      </w:pPr>
    </w:p>
    <w:p w14:paraId="646FD78D" w14:textId="77777777" w:rsidR="00EB015C" w:rsidRDefault="00EB015C" w:rsidP="00723F84">
      <w:pPr>
        <w:pStyle w:val="Caption"/>
        <w:rPr>
          <w:b w:val="0"/>
          <w:sz w:val="24"/>
          <w:szCs w:val="24"/>
        </w:rPr>
      </w:pPr>
    </w:p>
    <w:p w14:paraId="31AD36CE" w14:textId="77777777" w:rsidR="00EB015C" w:rsidRDefault="00EB015C" w:rsidP="00723F84">
      <w:pPr>
        <w:pStyle w:val="Caption"/>
        <w:rPr>
          <w:b w:val="0"/>
          <w:sz w:val="24"/>
          <w:szCs w:val="24"/>
        </w:rPr>
      </w:pPr>
    </w:p>
    <w:p w14:paraId="5D1C5CF8" w14:textId="77777777" w:rsidR="00EB015C" w:rsidRDefault="00EB015C" w:rsidP="00723F84">
      <w:pPr>
        <w:pStyle w:val="Caption"/>
        <w:rPr>
          <w:b w:val="0"/>
          <w:sz w:val="24"/>
          <w:szCs w:val="24"/>
        </w:rPr>
      </w:pPr>
    </w:p>
    <w:p w14:paraId="242771A8" w14:textId="77777777" w:rsidR="00EB015C" w:rsidRDefault="00EB015C" w:rsidP="00723F84">
      <w:pPr>
        <w:pStyle w:val="Caption"/>
        <w:rPr>
          <w:b w:val="0"/>
          <w:sz w:val="24"/>
          <w:szCs w:val="24"/>
        </w:rPr>
      </w:pPr>
    </w:p>
    <w:p w14:paraId="18401286" w14:textId="77777777" w:rsidR="00EB015C" w:rsidRDefault="00EB015C" w:rsidP="00723F84">
      <w:pPr>
        <w:pStyle w:val="Caption"/>
        <w:rPr>
          <w:b w:val="0"/>
          <w:sz w:val="24"/>
          <w:szCs w:val="24"/>
        </w:rPr>
      </w:pPr>
    </w:p>
    <w:p w14:paraId="6D136602" w14:textId="77777777" w:rsidR="00723F84" w:rsidRPr="00B83781" w:rsidRDefault="00723F84" w:rsidP="00723F84">
      <w:pPr>
        <w:pStyle w:val="Caption"/>
        <w:rPr>
          <w:b w:val="0"/>
          <w:sz w:val="24"/>
          <w:szCs w:val="24"/>
          <w:lang w:eastAsia="en-GB"/>
        </w:rPr>
      </w:pPr>
      <w:bookmarkStart w:id="256" w:name="_Toc436932697"/>
      <w:r w:rsidRPr="00B83781">
        <w:rPr>
          <w:b w:val="0"/>
          <w:sz w:val="24"/>
          <w:szCs w:val="24"/>
        </w:rPr>
        <w:t xml:space="preserve">Figure </w:t>
      </w:r>
      <w:r w:rsidR="00BE4DBB">
        <w:rPr>
          <w:b w:val="0"/>
          <w:sz w:val="24"/>
          <w:szCs w:val="24"/>
        </w:rPr>
        <w:fldChar w:fldCharType="begin"/>
      </w:r>
      <w:r w:rsidR="00BE4DBB">
        <w:rPr>
          <w:b w:val="0"/>
          <w:sz w:val="24"/>
          <w:szCs w:val="24"/>
        </w:rPr>
        <w:instrText xml:space="preserve"> STYLEREF 1 \s </w:instrText>
      </w:r>
      <w:r w:rsidR="00BE4DBB">
        <w:rPr>
          <w:b w:val="0"/>
          <w:sz w:val="24"/>
          <w:szCs w:val="24"/>
        </w:rPr>
        <w:fldChar w:fldCharType="separate"/>
      </w:r>
      <w:r w:rsidR="00BE4DBB">
        <w:rPr>
          <w:b w:val="0"/>
          <w:noProof/>
          <w:sz w:val="24"/>
          <w:szCs w:val="24"/>
        </w:rPr>
        <w:t>6</w:t>
      </w:r>
      <w:r w:rsidR="00BE4DBB">
        <w:rPr>
          <w:b w:val="0"/>
          <w:sz w:val="24"/>
          <w:szCs w:val="24"/>
        </w:rPr>
        <w:fldChar w:fldCharType="end"/>
      </w:r>
      <w:r w:rsidR="00BE4DBB">
        <w:rPr>
          <w:b w:val="0"/>
          <w:sz w:val="24"/>
          <w:szCs w:val="24"/>
        </w:rPr>
        <w:t>.</w:t>
      </w:r>
      <w:r w:rsidR="00BE4DBB">
        <w:rPr>
          <w:b w:val="0"/>
          <w:sz w:val="24"/>
          <w:szCs w:val="24"/>
        </w:rPr>
        <w:fldChar w:fldCharType="begin"/>
      </w:r>
      <w:r w:rsidR="00BE4DBB">
        <w:rPr>
          <w:b w:val="0"/>
          <w:sz w:val="24"/>
          <w:szCs w:val="24"/>
        </w:rPr>
        <w:instrText xml:space="preserve"> SEQ Figure \* ARABIC \s 1 </w:instrText>
      </w:r>
      <w:r w:rsidR="00BE4DBB">
        <w:rPr>
          <w:b w:val="0"/>
          <w:sz w:val="24"/>
          <w:szCs w:val="24"/>
        </w:rPr>
        <w:fldChar w:fldCharType="separate"/>
      </w:r>
      <w:r w:rsidR="00BE4DBB">
        <w:rPr>
          <w:b w:val="0"/>
          <w:noProof/>
          <w:sz w:val="24"/>
          <w:szCs w:val="24"/>
        </w:rPr>
        <w:t>12</w:t>
      </w:r>
      <w:r w:rsidR="00BE4DBB">
        <w:rPr>
          <w:b w:val="0"/>
          <w:sz w:val="24"/>
          <w:szCs w:val="24"/>
        </w:rPr>
        <w:fldChar w:fldCharType="end"/>
      </w:r>
      <w:r w:rsidRPr="00B83781">
        <w:rPr>
          <w:b w:val="0"/>
          <w:sz w:val="24"/>
          <w:szCs w:val="24"/>
        </w:rPr>
        <w:t xml:space="preserve"> Frequency distribution of scores on the visuoconstructive apraxia test.</w:t>
      </w:r>
      <w:bookmarkEnd w:id="256"/>
    </w:p>
    <w:p w14:paraId="1C3D57EF" w14:textId="77777777" w:rsidR="00EB015C" w:rsidRPr="00EB015C" w:rsidRDefault="00EB015C" w:rsidP="00EB015C"/>
    <w:p w14:paraId="78633361" w14:textId="77777777" w:rsidR="00EB015C" w:rsidRDefault="00EB015C">
      <w:pPr>
        <w:rPr>
          <w:rFonts w:ascii="Arial" w:eastAsia="SimSun" w:hAnsi="Arial" w:cs="Arial"/>
          <w:bCs/>
          <w:szCs w:val="18"/>
        </w:rPr>
      </w:pPr>
      <w:r>
        <w:rPr>
          <w:b/>
        </w:rPr>
        <w:br w:type="page"/>
      </w:r>
    </w:p>
    <w:p w14:paraId="10B6FBFD" w14:textId="77777777" w:rsidR="00EB015C" w:rsidRDefault="00EB015C" w:rsidP="00EB015C">
      <w:pPr>
        <w:pStyle w:val="Caption"/>
        <w:keepNext/>
        <w:rPr>
          <w:b w:val="0"/>
          <w:sz w:val="24"/>
        </w:rPr>
      </w:pPr>
      <w:bookmarkStart w:id="257" w:name="_Toc436932757"/>
      <w:r w:rsidRPr="00B913C6">
        <w:rPr>
          <w:b w:val="0"/>
          <w:sz w:val="24"/>
        </w:rPr>
        <w:lastRenderedPageBreak/>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27</w:t>
      </w:r>
      <w:r w:rsidR="007D2D0D">
        <w:rPr>
          <w:b w:val="0"/>
          <w:sz w:val="24"/>
        </w:rPr>
        <w:fldChar w:fldCharType="end"/>
      </w:r>
      <w:r w:rsidRPr="00B913C6">
        <w:rPr>
          <w:b w:val="0"/>
          <w:sz w:val="24"/>
        </w:rPr>
        <w:t xml:space="preserve"> correction grid for visuoconstructive apraxia scores with adjustments based on age and education</w:t>
      </w:r>
      <w:bookmarkEnd w:id="257"/>
    </w:p>
    <w:tbl>
      <w:tblPr>
        <w:tblStyle w:val="MediumShading2-Accent61"/>
        <w:tblW w:w="0" w:type="auto"/>
        <w:tblLook w:val="04A0" w:firstRow="1" w:lastRow="0" w:firstColumn="1" w:lastColumn="0" w:noHBand="0" w:noVBand="1"/>
      </w:tblPr>
      <w:tblGrid>
        <w:gridCol w:w="2390"/>
        <w:gridCol w:w="764"/>
        <w:gridCol w:w="630"/>
        <w:gridCol w:w="630"/>
        <w:gridCol w:w="550"/>
        <w:gridCol w:w="684"/>
        <w:gridCol w:w="817"/>
        <w:gridCol w:w="817"/>
        <w:gridCol w:w="684"/>
      </w:tblGrid>
      <w:tr w:rsidR="00EB015C" w:rsidRPr="009D095B" w14:paraId="5FE7223B" w14:textId="77777777" w:rsidTr="00EB015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shd w:val="clear" w:color="auto" w:fill="auto"/>
          </w:tcPr>
          <w:p w14:paraId="56EDD42D" w14:textId="77777777" w:rsidR="00EB015C" w:rsidRPr="009D095B" w:rsidRDefault="00EB015C" w:rsidP="00EB015C">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Years of Education</w:t>
            </w:r>
          </w:p>
        </w:tc>
        <w:tc>
          <w:tcPr>
            <w:tcW w:w="0" w:type="auto"/>
            <w:gridSpan w:val="8"/>
            <w:shd w:val="clear" w:color="auto" w:fill="auto"/>
            <w:noWrap/>
          </w:tcPr>
          <w:p w14:paraId="7CF1B62F" w14:textId="77777777" w:rsidR="00EB015C" w:rsidRPr="009D095B" w:rsidRDefault="00EB015C" w:rsidP="00EB015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Years of Age</w:t>
            </w:r>
          </w:p>
        </w:tc>
      </w:tr>
      <w:tr w:rsidR="00EB015C" w:rsidRPr="009D095B" w14:paraId="2C733AC5" w14:textId="77777777" w:rsidTr="00EB015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8" w:space="0" w:color="auto"/>
            </w:tcBorders>
            <w:shd w:val="clear" w:color="auto" w:fill="auto"/>
          </w:tcPr>
          <w:p w14:paraId="411926B2" w14:textId="77777777" w:rsidR="00EB015C" w:rsidRPr="009D095B" w:rsidRDefault="00EB015C" w:rsidP="00EB015C">
            <w:pPr>
              <w:rPr>
                <w:rFonts w:asciiTheme="minorHAnsi" w:eastAsiaTheme="minorEastAsia" w:hAnsiTheme="minorHAnsi" w:cstheme="minorBidi"/>
                <w:color w:val="auto"/>
                <w:szCs w:val="22"/>
              </w:rPr>
            </w:pPr>
          </w:p>
        </w:tc>
        <w:tc>
          <w:tcPr>
            <w:tcW w:w="0" w:type="auto"/>
            <w:tcBorders>
              <w:bottom w:val="single" w:sz="18" w:space="0" w:color="auto"/>
            </w:tcBorders>
            <w:shd w:val="clear" w:color="auto" w:fill="auto"/>
            <w:noWrap/>
          </w:tcPr>
          <w:p w14:paraId="7CEE5EC4" w14:textId="77777777" w:rsidR="00EB015C" w:rsidRPr="009D095B" w:rsidRDefault="00EB015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40</w:t>
            </w:r>
          </w:p>
        </w:tc>
        <w:tc>
          <w:tcPr>
            <w:tcW w:w="0" w:type="auto"/>
            <w:tcBorders>
              <w:bottom w:val="single" w:sz="18" w:space="0" w:color="auto"/>
            </w:tcBorders>
            <w:shd w:val="clear" w:color="auto" w:fill="auto"/>
            <w:noWrap/>
          </w:tcPr>
          <w:p w14:paraId="5FB678D1" w14:textId="77777777" w:rsidR="00EB015C" w:rsidRPr="009D095B" w:rsidRDefault="00EB015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45</w:t>
            </w:r>
          </w:p>
        </w:tc>
        <w:tc>
          <w:tcPr>
            <w:tcW w:w="0" w:type="auto"/>
            <w:tcBorders>
              <w:bottom w:val="single" w:sz="18" w:space="0" w:color="auto"/>
            </w:tcBorders>
            <w:shd w:val="clear" w:color="auto" w:fill="auto"/>
            <w:noWrap/>
          </w:tcPr>
          <w:p w14:paraId="7645CE40" w14:textId="77777777" w:rsidR="00EB015C" w:rsidRPr="009D095B" w:rsidRDefault="00EB015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50</w:t>
            </w:r>
          </w:p>
        </w:tc>
        <w:tc>
          <w:tcPr>
            <w:tcW w:w="0" w:type="auto"/>
            <w:tcBorders>
              <w:bottom w:val="single" w:sz="18" w:space="0" w:color="auto"/>
            </w:tcBorders>
            <w:shd w:val="clear" w:color="auto" w:fill="auto"/>
            <w:noWrap/>
          </w:tcPr>
          <w:p w14:paraId="6F0675C4" w14:textId="77777777" w:rsidR="00EB015C" w:rsidRPr="009D095B" w:rsidRDefault="00EB015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55</w:t>
            </w:r>
          </w:p>
        </w:tc>
        <w:tc>
          <w:tcPr>
            <w:tcW w:w="0" w:type="auto"/>
            <w:tcBorders>
              <w:bottom w:val="single" w:sz="18" w:space="0" w:color="auto"/>
            </w:tcBorders>
            <w:shd w:val="clear" w:color="auto" w:fill="auto"/>
            <w:noWrap/>
          </w:tcPr>
          <w:p w14:paraId="65E0DE9B" w14:textId="77777777" w:rsidR="00EB015C" w:rsidRPr="009D095B" w:rsidRDefault="00EB015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60</w:t>
            </w:r>
          </w:p>
        </w:tc>
        <w:tc>
          <w:tcPr>
            <w:tcW w:w="0" w:type="auto"/>
            <w:tcBorders>
              <w:bottom w:val="single" w:sz="18" w:space="0" w:color="auto"/>
            </w:tcBorders>
            <w:shd w:val="clear" w:color="auto" w:fill="auto"/>
            <w:noWrap/>
          </w:tcPr>
          <w:p w14:paraId="7EC8CAA1" w14:textId="77777777" w:rsidR="00EB015C" w:rsidRPr="009D095B" w:rsidRDefault="00EB015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65</w:t>
            </w:r>
          </w:p>
        </w:tc>
        <w:tc>
          <w:tcPr>
            <w:tcW w:w="0" w:type="auto"/>
            <w:tcBorders>
              <w:bottom w:val="single" w:sz="18" w:space="0" w:color="auto"/>
            </w:tcBorders>
            <w:shd w:val="clear" w:color="auto" w:fill="auto"/>
            <w:noWrap/>
          </w:tcPr>
          <w:p w14:paraId="78127906" w14:textId="77777777" w:rsidR="00EB015C" w:rsidRPr="009D095B" w:rsidRDefault="00EB015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70</w:t>
            </w:r>
          </w:p>
        </w:tc>
        <w:tc>
          <w:tcPr>
            <w:tcW w:w="0" w:type="auto"/>
            <w:tcBorders>
              <w:bottom w:val="single" w:sz="18" w:space="0" w:color="auto"/>
            </w:tcBorders>
            <w:shd w:val="clear" w:color="auto" w:fill="auto"/>
            <w:noWrap/>
          </w:tcPr>
          <w:p w14:paraId="77B9C2CD" w14:textId="77777777" w:rsidR="00EB015C" w:rsidRPr="009D095B" w:rsidRDefault="00EB015C" w:rsidP="00EB015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Cs w:val="22"/>
              </w:rPr>
            </w:pPr>
            <w:r w:rsidRPr="009D095B">
              <w:rPr>
                <w:rFonts w:asciiTheme="minorHAnsi" w:eastAsiaTheme="minorEastAsia" w:hAnsiTheme="minorHAnsi" w:cstheme="minorBidi"/>
                <w:b/>
                <w:szCs w:val="22"/>
              </w:rPr>
              <w:t>75</w:t>
            </w:r>
          </w:p>
        </w:tc>
      </w:tr>
      <w:tr w:rsidR="00EB015C" w:rsidRPr="009D095B" w14:paraId="37DC37DE"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25AA0" w14:textId="77777777" w:rsidR="00EB015C" w:rsidRPr="009D095B" w:rsidRDefault="00EB015C" w:rsidP="00EB015C">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4</w:t>
            </w:r>
          </w:p>
        </w:tc>
        <w:tc>
          <w:tcPr>
            <w:tcW w:w="0" w:type="auto"/>
            <w:shd w:val="clear" w:color="auto" w:fill="auto"/>
            <w:noWrap/>
            <w:hideMark/>
          </w:tcPr>
          <w:p w14:paraId="7E7B9BC4" w14:textId="77777777" w:rsidR="00EB015C" w:rsidRPr="00DA71E9"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DA71E9">
              <w:t>-4.75</w:t>
            </w:r>
          </w:p>
        </w:tc>
        <w:tc>
          <w:tcPr>
            <w:tcW w:w="0" w:type="auto"/>
            <w:shd w:val="clear" w:color="auto" w:fill="auto"/>
            <w:noWrap/>
            <w:hideMark/>
          </w:tcPr>
          <w:p w14:paraId="6713A0C4" w14:textId="77777777" w:rsidR="00EB015C" w:rsidRPr="004314AE"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4314AE">
              <w:t>-1.5</w:t>
            </w:r>
          </w:p>
        </w:tc>
        <w:tc>
          <w:tcPr>
            <w:tcW w:w="0" w:type="auto"/>
            <w:shd w:val="clear" w:color="auto" w:fill="auto"/>
            <w:noWrap/>
            <w:hideMark/>
          </w:tcPr>
          <w:p w14:paraId="770B7510" w14:textId="77777777" w:rsidR="00EB015C" w:rsidRPr="00395D4D"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395D4D">
              <w:t>1.5</w:t>
            </w:r>
          </w:p>
        </w:tc>
        <w:tc>
          <w:tcPr>
            <w:tcW w:w="0" w:type="auto"/>
            <w:shd w:val="clear" w:color="auto" w:fill="auto"/>
            <w:noWrap/>
            <w:hideMark/>
          </w:tcPr>
          <w:p w14:paraId="0D96DC4E" w14:textId="77777777" w:rsidR="00EB015C" w:rsidRPr="00047B12"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047B12">
              <w:t>4.5</w:t>
            </w:r>
          </w:p>
        </w:tc>
        <w:tc>
          <w:tcPr>
            <w:tcW w:w="0" w:type="auto"/>
            <w:shd w:val="clear" w:color="auto" w:fill="auto"/>
            <w:noWrap/>
            <w:hideMark/>
          </w:tcPr>
          <w:p w14:paraId="6F8E489E" w14:textId="77777777" w:rsidR="00EB015C" w:rsidRPr="00D15004"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D15004">
              <w:t>7.75</w:t>
            </w:r>
          </w:p>
        </w:tc>
        <w:tc>
          <w:tcPr>
            <w:tcW w:w="0" w:type="auto"/>
            <w:shd w:val="clear" w:color="auto" w:fill="auto"/>
            <w:noWrap/>
            <w:hideMark/>
          </w:tcPr>
          <w:p w14:paraId="4084BCA6" w14:textId="77777777" w:rsidR="00EB015C" w:rsidRPr="00E643D3"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E643D3">
              <w:t>10.75</w:t>
            </w:r>
          </w:p>
        </w:tc>
        <w:tc>
          <w:tcPr>
            <w:tcW w:w="0" w:type="auto"/>
            <w:shd w:val="clear" w:color="auto" w:fill="auto"/>
            <w:noWrap/>
            <w:hideMark/>
          </w:tcPr>
          <w:p w14:paraId="3F4611D5" w14:textId="77777777" w:rsidR="00EB015C" w:rsidRPr="00EE300A"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EE300A">
              <w:t>13.75</w:t>
            </w:r>
          </w:p>
        </w:tc>
        <w:tc>
          <w:tcPr>
            <w:tcW w:w="0" w:type="auto"/>
            <w:shd w:val="clear" w:color="auto" w:fill="auto"/>
            <w:noWrap/>
            <w:hideMark/>
          </w:tcPr>
          <w:p w14:paraId="7E26F6EF" w14:textId="77777777" w:rsidR="00EB015C" w:rsidRPr="00F93076"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F93076">
              <w:t>17</w:t>
            </w:r>
          </w:p>
        </w:tc>
      </w:tr>
      <w:tr w:rsidR="00EB015C" w:rsidRPr="009D095B" w14:paraId="00B549F7" w14:textId="77777777" w:rsidTr="00EB0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82208" w14:textId="77777777" w:rsidR="00EB015C" w:rsidRPr="009D095B" w:rsidRDefault="00EB015C" w:rsidP="00EB015C">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11</w:t>
            </w:r>
          </w:p>
        </w:tc>
        <w:tc>
          <w:tcPr>
            <w:tcW w:w="0" w:type="auto"/>
            <w:shd w:val="clear" w:color="auto" w:fill="auto"/>
            <w:noWrap/>
            <w:hideMark/>
          </w:tcPr>
          <w:p w14:paraId="4E1E5357" w14:textId="77777777" w:rsidR="00EB015C" w:rsidRPr="00DA71E9" w:rsidRDefault="00EB015C" w:rsidP="00EB015C">
            <w:pPr>
              <w:jc w:val="center"/>
              <w:cnfStyle w:val="000000100000" w:firstRow="0" w:lastRow="0" w:firstColumn="0" w:lastColumn="0" w:oddVBand="0" w:evenVBand="0" w:oddHBand="1" w:evenHBand="0" w:firstRowFirstColumn="0" w:firstRowLastColumn="0" w:lastRowFirstColumn="0" w:lastRowLastColumn="0"/>
            </w:pPr>
            <w:r w:rsidRPr="00DA71E9">
              <w:t>-6.75</w:t>
            </w:r>
          </w:p>
        </w:tc>
        <w:tc>
          <w:tcPr>
            <w:tcW w:w="0" w:type="auto"/>
            <w:shd w:val="clear" w:color="auto" w:fill="auto"/>
            <w:noWrap/>
            <w:hideMark/>
          </w:tcPr>
          <w:p w14:paraId="7C70008D" w14:textId="77777777" w:rsidR="00EB015C" w:rsidRPr="004314AE" w:rsidRDefault="00EB015C" w:rsidP="00EB015C">
            <w:pPr>
              <w:jc w:val="center"/>
              <w:cnfStyle w:val="000000100000" w:firstRow="0" w:lastRow="0" w:firstColumn="0" w:lastColumn="0" w:oddVBand="0" w:evenVBand="0" w:oddHBand="1" w:evenHBand="0" w:firstRowFirstColumn="0" w:firstRowLastColumn="0" w:lastRowFirstColumn="0" w:lastRowLastColumn="0"/>
            </w:pPr>
            <w:r w:rsidRPr="004314AE">
              <w:t>-3.5</w:t>
            </w:r>
          </w:p>
        </w:tc>
        <w:tc>
          <w:tcPr>
            <w:tcW w:w="0" w:type="auto"/>
            <w:shd w:val="clear" w:color="auto" w:fill="auto"/>
            <w:noWrap/>
            <w:hideMark/>
          </w:tcPr>
          <w:p w14:paraId="6FD21A28" w14:textId="77777777" w:rsidR="00EB015C" w:rsidRPr="00395D4D" w:rsidRDefault="00EB015C" w:rsidP="00EB015C">
            <w:pPr>
              <w:jc w:val="center"/>
              <w:cnfStyle w:val="000000100000" w:firstRow="0" w:lastRow="0" w:firstColumn="0" w:lastColumn="0" w:oddVBand="0" w:evenVBand="0" w:oddHBand="1" w:evenHBand="0" w:firstRowFirstColumn="0" w:firstRowLastColumn="0" w:lastRowFirstColumn="0" w:lastRowLastColumn="0"/>
            </w:pPr>
            <w:r w:rsidRPr="00395D4D">
              <w:t>-0.5</w:t>
            </w:r>
          </w:p>
        </w:tc>
        <w:tc>
          <w:tcPr>
            <w:tcW w:w="0" w:type="auto"/>
            <w:shd w:val="clear" w:color="auto" w:fill="auto"/>
            <w:noWrap/>
            <w:hideMark/>
          </w:tcPr>
          <w:p w14:paraId="6A4250F6" w14:textId="77777777" w:rsidR="00EB015C" w:rsidRPr="00047B12" w:rsidRDefault="00EB015C" w:rsidP="00EB015C">
            <w:pPr>
              <w:jc w:val="center"/>
              <w:cnfStyle w:val="000000100000" w:firstRow="0" w:lastRow="0" w:firstColumn="0" w:lastColumn="0" w:oddVBand="0" w:evenVBand="0" w:oddHBand="1" w:evenHBand="0" w:firstRowFirstColumn="0" w:firstRowLastColumn="0" w:lastRowFirstColumn="0" w:lastRowLastColumn="0"/>
            </w:pPr>
            <w:r w:rsidRPr="00047B12">
              <w:t>2.5</w:t>
            </w:r>
          </w:p>
        </w:tc>
        <w:tc>
          <w:tcPr>
            <w:tcW w:w="0" w:type="auto"/>
            <w:shd w:val="clear" w:color="auto" w:fill="auto"/>
            <w:noWrap/>
            <w:hideMark/>
          </w:tcPr>
          <w:p w14:paraId="0D28E4E2" w14:textId="77777777" w:rsidR="00EB015C" w:rsidRPr="00D15004" w:rsidRDefault="00EB015C" w:rsidP="00EB015C">
            <w:pPr>
              <w:jc w:val="center"/>
              <w:cnfStyle w:val="000000100000" w:firstRow="0" w:lastRow="0" w:firstColumn="0" w:lastColumn="0" w:oddVBand="0" w:evenVBand="0" w:oddHBand="1" w:evenHBand="0" w:firstRowFirstColumn="0" w:firstRowLastColumn="0" w:lastRowFirstColumn="0" w:lastRowLastColumn="0"/>
            </w:pPr>
            <w:r w:rsidRPr="00D15004">
              <w:t>5.75</w:t>
            </w:r>
          </w:p>
        </w:tc>
        <w:tc>
          <w:tcPr>
            <w:tcW w:w="0" w:type="auto"/>
            <w:shd w:val="clear" w:color="auto" w:fill="auto"/>
            <w:noWrap/>
            <w:hideMark/>
          </w:tcPr>
          <w:p w14:paraId="74E15AB6" w14:textId="77777777" w:rsidR="00EB015C" w:rsidRPr="00E643D3" w:rsidRDefault="00EB015C" w:rsidP="00EB015C">
            <w:pPr>
              <w:jc w:val="center"/>
              <w:cnfStyle w:val="000000100000" w:firstRow="0" w:lastRow="0" w:firstColumn="0" w:lastColumn="0" w:oddVBand="0" w:evenVBand="0" w:oddHBand="1" w:evenHBand="0" w:firstRowFirstColumn="0" w:firstRowLastColumn="0" w:lastRowFirstColumn="0" w:lastRowLastColumn="0"/>
            </w:pPr>
            <w:r w:rsidRPr="00E643D3">
              <w:t>8.75</w:t>
            </w:r>
          </w:p>
        </w:tc>
        <w:tc>
          <w:tcPr>
            <w:tcW w:w="0" w:type="auto"/>
            <w:shd w:val="clear" w:color="auto" w:fill="auto"/>
            <w:noWrap/>
            <w:hideMark/>
          </w:tcPr>
          <w:p w14:paraId="0461E332" w14:textId="77777777" w:rsidR="00EB015C" w:rsidRPr="00EE300A" w:rsidRDefault="00EB015C" w:rsidP="00EB015C">
            <w:pPr>
              <w:jc w:val="center"/>
              <w:cnfStyle w:val="000000100000" w:firstRow="0" w:lastRow="0" w:firstColumn="0" w:lastColumn="0" w:oddVBand="0" w:evenVBand="0" w:oddHBand="1" w:evenHBand="0" w:firstRowFirstColumn="0" w:firstRowLastColumn="0" w:lastRowFirstColumn="0" w:lastRowLastColumn="0"/>
            </w:pPr>
            <w:r w:rsidRPr="00EE300A">
              <w:t>11.75</w:t>
            </w:r>
          </w:p>
        </w:tc>
        <w:tc>
          <w:tcPr>
            <w:tcW w:w="0" w:type="auto"/>
            <w:shd w:val="clear" w:color="auto" w:fill="auto"/>
            <w:noWrap/>
            <w:hideMark/>
          </w:tcPr>
          <w:p w14:paraId="3A559802" w14:textId="77777777" w:rsidR="00EB015C" w:rsidRPr="00F93076" w:rsidRDefault="00EB015C" w:rsidP="00EB015C">
            <w:pPr>
              <w:jc w:val="center"/>
              <w:cnfStyle w:val="000000100000" w:firstRow="0" w:lastRow="0" w:firstColumn="0" w:lastColumn="0" w:oddVBand="0" w:evenVBand="0" w:oddHBand="1" w:evenHBand="0" w:firstRowFirstColumn="0" w:firstRowLastColumn="0" w:lastRowFirstColumn="0" w:lastRowLastColumn="0"/>
            </w:pPr>
            <w:r w:rsidRPr="00F93076">
              <w:t>15</w:t>
            </w:r>
          </w:p>
        </w:tc>
      </w:tr>
      <w:tr w:rsidR="00EB015C" w:rsidRPr="009D095B" w14:paraId="6064C422" w14:textId="77777777" w:rsidTr="00EB015C">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335EA" w14:textId="77777777" w:rsidR="00EB015C" w:rsidRPr="009D095B" w:rsidRDefault="00EB015C" w:rsidP="00EB015C">
            <w:pPr>
              <w:jc w:val="center"/>
              <w:rPr>
                <w:rFonts w:asciiTheme="minorHAnsi" w:eastAsiaTheme="minorEastAsia" w:hAnsiTheme="minorHAnsi" w:cstheme="minorBidi"/>
                <w:color w:val="auto"/>
                <w:szCs w:val="22"/>
              </w:rPr>
            </w:pPr>
            <w:r w:rsidRPr="009D095B">
              <w:rPr>
                <w:rFonts w:asciiTheme="minorHAnsi" w:eastAsiaTheme="minorEastAsia" w:hAnsiTheme="minorHAnsi" w:cstheme="minorBidi"/>
                <w:color w:val="auto"/>
                <w:szCs w:val="22"/>
              </w:rPr>
              <w:t>16</w:t>
            </w:r>
          </w:p>
        </w:tc>
        <w:tc>
          <w:tcPr>
            <w:tcW w:w="0" w:type="auto"/>
            <w:shd w:val="clear" w:color="auto" w:fill="auto"/>
            <w:noWrap/>
            <w:hideMark/>
          </w:tcPr>
          <w:p w14:paraId="389819CB" w14:textId="77777777" w:rsidR="00EB015C"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DA71E9">
              <w:t>-8.25</w:t>
            </w:r>
          </w:p>
        </w:tc>
        <w:tc>
          <w:tcPr>
            <w:tcW w:w="0" w:type="auto"/>
            <w:shd w:val="clear" w:color="auto" w:fill="auto"/>
            <w:noWrap/>
            <w:hideMark/>
          </w:tcPr>
          <w:p w14:paraId="3E224023" w14:textId="77777777" w:rsidR="00EB015C"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4314AE">
              <w:t>-5</w:t>
            </w:r>
          </w:p>
        </w:tc>
        <w:tc>
          <w:tcPr>
            <w:tcW w:w="0" w:type="auto"/>
            <w:shd w:val="clear" w:color="auto" w:fill="auto"/>
            <w:noWrap/>
            <w:hideMark/>
          </w:tcPr>
          <w:p w14:paraId="43034BD1" w14:textId="77777777" w:rsidR="00EB015C"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395D4D">
              <w:t>-2</w:t>
            </w:r>
          </w:p>
        </w:tc>
        <w:tc>
          <w:tcPr>
            <w:tcW w:w="0" w:type="auto"/>
            <w:shd w:val="clear" w:color="auto" w:fill="auto"/>
            <w:noWrap/>
            <w:hideMark/>
          </w:tcPr>
          <w:p w14:paraId="7080673E" w14:textId="77777777" w:rsidR="00EB015C"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047B12">
              <w:t>1</w:t>
            </w:r>
          </w:p>
        </w:tc>
        <w:tc>
          <w:tcPr>
            <w:tcW w:w="0" w:type="auto"/>
            <w:shd w:val="clear" w:color="auto" w:fill="auto"/>
            <w:noWrap/>
            <w:hideMark/>
          </w:tcPr>
          <w:p w14:paraId="090598F5" w14:textId="77777777" w:rsidR="00EB015C"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D15004">
              <w:t>4.25</w:t>
            </w:r>
          </w:p>
        </w:tc>
        <w:tc>
          <w:tcPr>
            <w:tcW w:w="0" w:type="auto"/>
            <w:shd w:val="clear" w:color="auto" w:fill="auto"/>
            <w:noWrap/>
            <w:hideMark/>
          </w:tcPr>
          <w:p w14:paraId="36C9A3FB" w14:textId="77777777" w:rsidR="00EB015C"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E643D3">
              <w:t>7.25</w:t>
            </w:r>
          </w:p>
        </w:tc>
        <w:tc>
          <w:tcPr>
            <w:tcW w:w="0" w:type="auto"/>
            <w:shd w:val="clear" w:color="auto" w:fill="auto"/>
            <w:noWrap/>
            <w:hideMark/>
          </w:tcPr>
          <w:p w14:paraId="70A497C4" w14:textId="77777777" w:rsidR="00EB015C"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EE300A">
              <w:t>10.25</w:t>
            </w:r>
          </w:p>
        </w:tc>
        <w:tc>
          <w:tcPr>
            <w:tcW w:w="0" w:type="auto"/>
            <w:shd w:val="clear" w:color="auto" w:fill="auto"/>
            <w:noWrap/>
            <w:hideMark/>
          </w:tcPr>
          <w:p w14:paraId="755F3442" w14:textId="77777777" w:rsidR="00EB015C" w:rsidRDefault="00EB015C" w:rsidP="00EB015C">
            <w:pPr>
              <w:jc w:val="center"/>
              <w:cnfStyle w:val="000000000000" w:firstRow="0" w:lastRow="0" w:firstColumn="0" w:lastColumn="0" w:oddVBand="0" w:evenVBand="0" w:oddHBand="0" w:evenHBand="0" w:firstRowFirstColumn="0" w:firstRowLastColumn="0" w:lastRowFirstColumn="0" w:lastRowLastColumn="0"/>
            </w:pPr>
            <w:r w:rsidRPr="00F93076">
              <w:t>13.5</w:t>
            </w:r>
          </w:p>
        </w:tc>
      </w:tr>
    </w:tbl>
    <w:p w14:paraId="14C52572" w14:textId="77777777" w:rsidR="00EB015C" w:rsidRDefault="00EB015C" w:rsidP="00EB015C">
      <w:pPr>
        <w:pStyle w:val="Caption"/>
        <w:rPr>
          <w:b w:val="0"/>
          <w:sz w:val="20"/>
          <w:szCs w:val="20"/>
        </w:rPr>
      </w:pPr>
      <w:r>
        <w:rPr>
          <w:b w:val="0"/>
          <w:sz w:val="20"/>
          <w:szCs w:val="20"/>
        </w:rPr>
        <w:t>Correction score = [Raw score - (</w:t>
      </w:r>
      <w:r w:rsidRPr="00AF380E">
        <w:rPr>
          <w:b w:val="0"/>
          <w:sz w:val="20"/>
          <w:szCs w:val="20"/>
        </w:rPr>
        <w:t>(</w:t>
      </w:r>
      <w:r>
        <w:rPr>
          <w:b w:val="0"/>
          <w:sz w:val="20"/>
          <w:szCs w:val="20"/>
        </w:rPr>
        <w:t>age - 50.195)</w:t>
      </w:r>
      <w:r w:rsidRPr="00AF380E">
        <w:rPr>
          <w:b w:val="0"/>
          <w:sz w:val="20"/>
          <w:szCs w:val="20"/>
        </w:rPr>
        <w:t>*</w:t>
      </w:r>
      <w:r w:rsidR="00BF1FA2">
        <w:rPr>
          <w:b w:val="0"/>
          <w:sz w:val="20"/>
          <w:szCs w:val="20"/>
        </w:rPr>
        <w:t>(-0.617</w:t>
      </w:r>
      <w:r>
        <w:rPr>
          <w:b w:val="0"/>
          <w:sz w:val="20"/>
          <w:szCs w:val="20"/>
        </w:rPr>
        <w:t>)</w:t>
      </w:r>
      <w:r w:rsidR="00BF1FA2">
        <w:rPr>
          <w:b w:val="0"/>
          <w:sz w:val="20"/>
          <w:szCs w:val="20"/>
        </w:rPr>
        <w:t>) - ((education - 9.553) *(0.286</w:t>
      </w:r>
      <w:r>
        <w:rPr>
          <w:b w:val="0"/>
          <w:sz w:val="20"/>
          <w:szCs w:val="20"/>
        </w:rPr>
        <w:t>))]</w:t>
      </w:r>
    </w:p>
    <w:p w14:paraId="6A3A38C3" w14:textId="77777777" w:rsidR="009127B7" w:rsidRDefault="009127B7" w:rsidP="009127B7">
      <w:pPr>
        <w:spacing w:line="360" w:lineRule="auto"/>
        <w:rPr>
          <w:lang w:val="en" w:eastAsia="en-GB"/>
        </w:rPr>
      </w:pPr>
    </w:p>
    <w:p w14:paraId="56A09370" w14:textId="77777777" w:rsidR="00096783" w:rsidRDefault="00096783" w:rsidP="00096783">
      <w:pPr>
        <w:pStyle w:val="Heading2"/>
        <w:numPr>
          <w:ilvl w:val="1"/>
          <w:numId w:val="7"/>
        </w:numPr>
        <w:rPr>
          <w:lang w:val="en" w:eastAsia="en-GB"/>
        </w:rPr>
      </w:pPr>
      <w:bookmarkStart w:id="258" w:name="_Toc436932643"/>
      <w:r>
        <w:rPr>
          <w:lang w:val="en" w:eastAsia="en-GB"/>
        </w:rPr>
        <w:t>Discussion</w:t>
      </w:r>
      <w:bookmarkEnd w:id="258"/>
    </w:p>
    <w:p w14:paraId="69452087" w14:textId="77777777" w:rsidR="00FE6BD3" w:rsidRDefault="00CC6339" w:rsidP="00FE6BD3">
      <w:pPr>
        <w:spacing w:line="360" w:lineRule="auto"/>
        <w:rPr>
          <w:lang w:val="en" w:eastAsia="en-GB"/>
        </w:rPr>
      </w:pPr>
      <w:r>
        <w:rPr>
          <w:lang w:val="en" w:eastAsia="en-GB"/>
        </w:rPr>
        <w:t xml:space="preserve">The visuoconstructive apraxia score was significantly predicted by age and education and yielded a cut-off score of 8. </w:t>
      </w:r>
      <w:r w:rsidR="00FE6BD3">
        <w:rPr>
          <w:lang w:eastAsia="en-GB"/>
        </w:rPr>
        <w:t xml:space="preserve">Smith Gilchrist </w:t>
      </w:r>
      <w:r w:rsidR="00FE6BD3">
        <w:rPr>
          <w:lang w:eastAsia="en-GB"/>
        </w:rPr>
        <w:fldChar w:fldCharType="begin"/>
      </w:r>
      <w:r w:rsidR="00EC2E1B">
        <w:rPr>
          <w:lang w:eastAsia="en-GB"/>
        </w:rPr>
        <w:instrText xml:space="preserve"> ADDIN EN.CITE &lt;EndNote&gt;&lt;Cite ExcludeAuth="1"&gt;&lt;Author&gt;Smith&lt;/Author&gt;&lt;Year&gt;2005&lt;/Year&gt;&lt;RecNum&gt;12240&lt;/RecNum&gt;&lt;DisplayText&gt;(2005)&lt;/DisplayText&gt;&lt;record&gt;&lt;rec-number&gt;12240&lt;/rec-number&gt;&lt;foreign-keys&gt;&lt;key app="EN" db-id="tzpe22srnsas9fevep9x0t2z0pzfe2a9a95t" timestamp="1400239955"&gt;12240&lt;/key&gt;&lt;/foreign-keys&gt;&lt;ref-type name="Journal Article"&gt;17&lt;/ref-type&gt;&lt;contributors&gt;&lt;authors&gt;&lt;author&gt;Smith, A. D. &lt;/author&gt;&lt;author&gt;Gilchrist, I. D.&lt;/author&gt;&lt;/authors&gt;&lt;/contributors&gt;&lt;auth-address&gt;Smith, AD&amp;#xD;Univ Bristol, Dept Expt Psychol, 8 Woodland Rd, Bristol BS8 1TN, Avon, England&amp;#xD;Univ Bristol, Dept Expt Psychol, 8 Woodland Rd, Bristol BS8 1TN, Avon, England&amp;#xD;Univ Bristol, Dept Expt Psychol, Bristol BS8 1TN, Avon, England&lt;/auth-address&gt;&lt;titles&gt;&lt;title&gt;Drawing from childhood experience: Constructional apraxia and the production of oblique lines&lt;/title&gt;&lt;secondary-title&gt;Cortex&lt;/secondary-title&gt;&lt;alt-title&gt;Cortex&lt;/alt-title&gt;&lt;/titles&gt;&lt;periodical&gt;&lt;full-title&gt;Cortex&lt;/full-title&gt;&lt;/periodical&gt;&lt;alt-periodical&gt;&lt;full-title&gt;Cortex&lt;/full-title&gt;&lt;/alt-periodical&gt;&lt;pages&gt;195-204&lt;/pages&gt;&lt;volume&gt;41&lt;/volume&gt;&lt;number&gt;2&lt;/number&gt;&lt;keywords&gt;&lt;keyword&gt;constructional apraxia&lt;/keyword&gt;&lt;keyword&gt;drawing&lt;/keyword&gt;&lt;keyword&gt;oblique effect&lt;/keyword&gt;&lt;keyword&gt;brain-damaged patients&lt;/keyword&gt;&lt;keyword&gt;orientation&lt;/keyword&gt;&lt;keyword&gt;lesions&lt;/keyword&gt;&lt;keyword&gt;perception&lt;/keyword&gt;&lt;keyword&gt;disability&lt;/keyword&gt;&lt;keyword&gt;diamonds&lt;/keyword&gt;&lt;keyword&gt;disorder&lt;/keyword&gt;&lt;keyword&gt;neglect&lt;/keyword&gt;&lt;keyword&gt;squares&lt;/keyword&gt;&lt;/keywords&gt;&lt;dates&gt;&lt;year&gt;2005&lt;/year&gt;&lt;pub-dates&gt;&lt;date&gt;Apr&lt;/date&gt;&lt;/pub-dates&gt;&lt;/dates&gt;&lt;isbn&gt;0010-9452&lt;/isbn&gt;&lt;accession-num&gt;WOS:000226935100012&lt;/accession-num&gt;&lt;urls&gt;&lt;related-urls&gt;&lt;url&gt;&amp;lt;Go to ISI&amp;gt;://WOS:000226935100012&lt;/url&gt;&lt;/related-urls&gt;&lt;/urls&gt;&lt;electronic-resource-num&gt;Doi 10.1016/S0010-9452(08)70894-3&lt;/electronic-resource-num&gt;&lt;language&gt;English&lt;/language&gt;&lt;/record&gt;&lt;/Cite&gt;&lt;/EndNote&gt;</w:instrText>
      </w:r>
      <w:r w:rsidR="00FE6BD3">
        <w:rPr>
          <w:lang w:eastAsia="en-GB"/>
        </w:rPr>
        <w:fldChar w:fldCharType="separate"/>
      </w:r>
      <w:r w:rsidR="00FE6BD3">
        <w:rPr>
          <w:noProof/>
          <w:lang w:eastAsia="en-GB"/>
        </w:rPr>
        <w:t>(</w:t>
      </w:r>
      <w:hyperlink w:anchor="_ENREF_374" w:tooltip="Smith, 2005 #12240" w:history="1">
        <w:r w:rsidR="00A71029">
          <w:rPr>
            <w:noProof/>
            <w:lang w:eastAsia="en-GB"/>
          </w:rPr>
          <w:t>2005</w:t>
        </w:r>
      </w:hyperlink>
      <w:r w:rsidR="00FE6BD3">
        <w:rPr>
          <w:noProof/>
          <w:lang w:eastAsia="en-GB"/>
        </w:rPr>
        <w:t>)</w:t>
      </w:r>
      <w:r w:rsidR="00FE6BD3">
        <w:rPr>
          <w:lang w:eastAsia="en-GB"/>
        </w:rPr>
        <w:fldChar w:fldCharType="end"/>
      </w:r>
      <w:r w:rsidR="00FE6BD3">
        <w:rPr>
          <w:lang w:eastAsia="en-GB"/>
        </w:rPr>
        <w:t xml:space="preserve"> suggested that </w:t>
      </w:r>
      <w:r w:rsidR="00C437EF">
        <w:rPr>
          <w:lang w:eastAsia="en-GB"/>
        </w:rPr>
        <w:t xml:space="preserve">difficulties with </w:t>
      </w:r>
      <w:r w:rsidR="00FE6BD3">
        <w:rPr>
          <w:lang w:eastAsia="en-GB"/>
        </w:rPr>
        <w:t>oblique line drawing can be characteristic of patients who showe</w:t>
      </w:r>
      <w:r w:rsidR="00C437EF">
        <w:rPr>
          <w:lang w:eastAsia="en-GB"/>
        </w:rPr>
        <w:t>d constructional apraxia</w:t>
      </w:r>
      <w:r w:rsidR="00FE6BD3">
        <w:rPr>
          <w:lang w:eastAsia="en-GB"/>
        </w:rPr>
        <w:t xml:space="preserve"> and they related this to how children sometimes show difficulties in drawing angles or three-dimensional shapes. This was a finding observed in this study amongst elderly healthy Pakistanis, who showed difficulties on drawing angles and the cube shape in particular. However, other research findings suggest that elderly individuals (60 years of age and over) show decreased performance on tasks of complex figure drawings </w:t>
      </w:r>
      <w:r w:rsidR="00FE6BD3">
        <w:rPr>
          <w:lang w:val="en" w:eastAsia="en-GB"/>
        </w:rPr>
        <w:t xml:space="preserve">on the Bender-Gestalt Test </w:t>
      </w:r>
      <w:r w:rsidR="00FE6BD3">
        <w:rPr>
          <w:lang w:val="en" w:eastAsia="en-GB"/>
        </w:rPr>
        <w:fldChar w:fldCharType="begin"/>
      </w:r>
      <w:r w:rsidR="00EC2E1B">
        <w:rPr>
          <w:lang w:val="en" w:eastAsia="en-GB"/>
        </w:rPr>
        <w:instrText xml:space="preserve"> ADDIN EN.CITE &lt;EndNote&gt;&lt;Cite&gt;&lt;Author&gt;Lacks&lt;/Author&gt;&lt;Year&gt;1982&lt;/Year&gt;&lt;RecNum&gt;12263&lt;/RecNum&gt;&lt;DisplayText&gt;(Lacks &amp;amp; Storandt, 1982)&lt;/DisplayText&gt;&lt;record&gt;&lt;rec-number&gt;12263&lt;/rec-number&gt;&lt;foreign-keys&gt;&lt;key app="EN" db-id="tzpe22srnsas9fevep9x0t2z0pzfe2a9a95t" timestamp="1400240904"&gt;12263&lt;/key&gt;&lt;/foreign-keys&gt;&lt;ref-type name="Journal Article"&gt;17&lt;/ref-type&gt;&lt;contributors&gt;&lt;authors&gt;&lt;author&gt;Lacks, P.&lt;/author&gt;&lt;author&gt;Storandt, M.&lt;/author&gt;&lt;/authors&gt;&lt;/contributors&gt;&lt;auth-address&gt;Lacks, P&amp;#xD;Washington Univ,Dept Psychol,St Louis,Mo 63130, USA&amp;#xD;Washington Univ,Dept Psychol,St Louis,Mo 63130, USA&lt;/auth-address&gt;&lt;titles&gt;&lt;title&gt;Bender Gestalt Performance of Normal Older Adults&lt;/title&gt;&lt;secondary-title&gt;Journal of Clinical Psychology&lt;/secondary-title&gt;&lt;alt-title&gt;J Clin Psychol&lt;/alt-title&gt;&lt;/titles&gt;&lt;periodical&gt;&lt;full-title&gt;Journal of Clinical Psychology&lt;/full-title&gt;&lt;abbr-1&gt;J Clin Psychol&lt;/abbr-1&gt;&lt;/periodical&gt;&lt;alt-periodical&gt;&lt;full-title&gt;Journal of Clinical Psychology&lt;/full-title&gt;&lt;abbr-1&gt;J Clin Psychol&lt;/abbr-1&gt;&lt;/alt-periodical&gt;&lt;pages&gt;624-627&lt;/pages&gt;&lt;volume&gt;38&lt;/volume&gt;&lt;number&gt;3&lt;/number&gt;&lt;dates&gt;&lt;year&gt;1982&lt;/year&gt;&lt;/dates&gt;&lt;isbn&gt;0021-9762&lt;/isbn&gt;&lt;accession-num&gt;WOS:A1982NY89700027&lt;/accession-num&gt;&lt;urls&gt;&lt;related-urls&gt;&lt;url&gt;&amp;lt;Go to ISI&amp;gt;://WOS:A1982NY89700027&lt;/url&gt;&lt;/related-urls&gt;&lt;/urls&gt;&lt;electronic-resource-num&gt;Doi 10.1002/1097-4679(198207)38:3&amp;lt;624::Aid-Jclp2270380328&amp;gt;3.0.Co;2-Z&lt;/electronic-resource-num&gt;&lt;language&gt;English&lt;/language&gt;&lt;/record&gt;&lt;/Cite&gt;&lt;/EndNote&gt;</w:instrText>
      </w:r>
      <w:r w:rsidR="00FE6BD3">
        <w:rPr>
          <w:lang w:val="en" w:eastAsia="en-GB"/>
        </w:rPr>
        <w:fldChar w:fldCharType="separate"/>
      </w:r>
      <w:r w:rsidR="00FE6BD3">
        <w:rPr>
          <w:noProof/>
          <w:lang w:val="en" w:eastAsia="en-GB"/>
        </w:rPr>
        <w:t>(</w:t>
      </w:r>
      <w:hyperlink w:anchor="_ENREF_234" w:tooltip="Lacks, 1982 #12263" w:history="1">
        <w:r w:rsidR="00A71029">
          <w:rPr>
            <w:noProof/>
            <w:lang w:val="en" w:eastAsia="en-GB"/>
          </w:rPr>
          <w:t>Lacks &amp; Storandt, 1982</w:t>
        </w:r>
      </w:hyperlink>
      <w:r w:rsidR="00FE6BD3">
        <w:rPr>
          <w:noProof/>
          <w:lang w:val="en" w:eastAsia="en-GB"/>
        </w:rPr>
        <w:t>)</w:t>
      </w:r>
      <w:r w:rsidR="00FE6BD3">
        <w:rPr>
          <w:lang w:val="en" w:eastAsia="en-GB"/>
        </w:rPr>
        <w:fldChar w:fldCharType="end"/>
      </w:r>
      <w:r w:rsidR="00FE6BD3">
        <w:rPr>
          <w:lang w:val="en" w:eastAsia="en-GB"/>
        </w:rPr>
        <w:t xml:space="preserve">. </w:t>
      </w:r>
    </w:p>
    <w:p w14:paraId="1BFDCA04" w14:textId="77777777" w:rsidR="00FE6BD3" w:rsidRDefault="00FE6BD3" w:rsidP="00FE6BD3">
      <w:pPr>
        <w:spacing w:line="360" w:lineRule="auto"/>
        <w:rPr>
          <w:lang w:val="en" w:eastAsia="en-GB"/>
        </w:rPr>
      </w:pPr>
    </w:p>
    <w:p w14:paraId="723BAF4D" w14:textId="77777777" w:rsidR="00CC6339" w:rsidRDefault="00CC6339" w:rsidP="00CC6339">
      <w:pPr>
        <w:spacing w:line="360" w:lineRule="auto"/>
        <w:rPr>
          <w:lang w:val="en" w:eastAsia="en-GB"/>
        </w:rPr>
      </w:pPr>
      <w:r>
        <w:rPr>
          <w:lang w:val="en" w:eastAsia="en-GB"/>
        </w:rPr>
        <w:t>There is no normative data (to my knowledge) available for a Pakistani population on this task. This instrument would be useful for practitioners as</w:t>
      </w:r>
      <w:r w:rsidR="00C437EF">
        <w:rPr>
          <w:lang w:val="en" w:eastAsia="en-GB"/>
        </w:rPr>
        <w:t xml:space="preserve"> there are no</w:t>
      </w:r>
      <w:r>
        <w:rPr>
          <w:lang w:val="en" w:eastAsia="en-GB"/>
        </w:rPr>
        <w:t xml:space="preserve"> language barriers </w:t>
      </w:r>
      <w:r w:rsidR="00C437EF">
        <w:rPr>
          <w:lang w:val="en" w:eastAsia="en-GB"/>
        </w:rPr>
        <w:t xml:space="preserve">that </w:t>
      </w:r>
      <w:r>
        <w:rPr>
          <w:lang w:val="en" w:eastAsia="en-GB"/>
        </w:rPr>
        <w:t xml:space="preserve">would </w:t>
      </w:r>
      <w:r w:rsidR="00C437EF">
        <w:rPr>
          <w:lang w:val="en" w:eastAsia="en-GB"/>
        </w:rPr>
        <w:t>prevent the administration of</w:t>
      </w:r>
      <w:r w:rsidR="008A3337">
        <w:rPr>
          <w:lang w:val="en" w:eastAsia="en-GB"/>
        </w:rPr>
        <w:t xml:space="preserve"> this task. The instructions are relatively straight forward for many Pakistanis and given </w:t>
      </w:r>
      <w:r w:rsidR="00C437EF">
        <w:rPr>
          <w:lang w:val="en" w:eastAsia="en-GB"/>
        </w:rPr>
        <w:t xml:space="preserve">that </w:t>
      </w:r>
      <w:r w:rsidR="008A3337">
        <w:rPr>
          <w:lang w:val="en" w:eastAsia="en-GB"/>
        </w:rPr>
        <w:t>there was no significant effect of acculturation, the task can be considered culturally appropriate for use amongst elderly Pakistani patients. The younger age groups perform much better than older age groups, but again, this could be a factor of the familiarity</w:t>
      </w:r>
      <w:r w:rsidR="00C437EF">
        <w:rPr>
          <w:lang w:val="en" w:eastAsia="en-GB"/>
        </w:rPr>
        <w:t xml:space="preserve"> with the </w:t>
      </w:r>
      <w:r w:rsidR="008A3337">
        <w:rPr>
          <w:lang w:val="en" w:eastAsia="en-GB"/>
        </w:rPr>
        <w:t>testing conditions that many older Pakistanis will not be accustomed to</w:t>
      </w:r>
      <w:r w:rsidR="00C437EF">
        <w:rPr>
          <w:lang w:val="en" w:eastAsia="en-GB"/>
        </w:rPr>
        <w:t xml:space="preserve"> </w:t>
      </w:r>
      <w:r w:rsidR="00C437EF">
        <w:rPr>
          <w:lang w:val="en" w:eastAsia="en-GB"/>
        </w:rPr>
        <w:fldChar w:fldCharType="begin">
          <w:fldData xml:space="preserve">PEVuZE5vdGU+PENpdGU+PEF1dGhvcj5BcmRpbGE8L0F1dGhvcj48WWVhcj4xOTk0PC9ZZWFyPjxS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</w:fldData>
        </w:fldChar>
      </w:r>
      <w:r w:rsidR="00C437EF">
        <w:rPr>
          <w:lang w:val="en" w:eastAsia="en-GB"/>
        </w:rPr>
        <w:instrText xml:space="preserve"> ADDIN EN.CITE </w:instrText>
      </w:r>
      <w:r w:rsidR="00C437EF">
        <w:rPr>
          <w:lang w:val="en" w:eastAsia="en-GB"/>
        </w:rPr>
        <w:fldChar w:fldCharType="begin">
          <w:fldData xml:space="preserve">PEVuZE5vdGU+PENpdGU+PEF1dGhvcj5BcmRpbGE8L0F1dGhvcj48WWVhcj4xOTk0PC9ZZWFyPjxS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</w:fldData>
        </w:fldChar>
      </w:r>
      <w:r w:rsidR="00C437EF">
        <w:rPr>
          <w:lang w:val="en" w:eastAsia="en-GB"/>
        </w:rPr>
        <w:instrText xml:space="preserve"> ADDIN EN.CITE.DATA </w:instrText>
      </w:r>
      <w:r w:rsidR="00C437EF">
        <w:rPr>
          <w:lang w:val="en" w:eastAsia="en-GB"/>
        </w:rPr>
      </w:r>
      <w:r w:rsidR="00C437EF">
        <w:rPr>
          <w:lang w:val="en" w:eastAsia="en-GB"/>
        </w:rPr>
        <w:fldChar w:fldCharType="end"/>
      </w:r>
      <w:r w:rsidR="00C437EF">
        <w:rPr>
          <w:lang w:val="en" w:eastAsia="en-GB"/>
        </w:rPr>
      </w:r>
      <w:r w:rsidR="00C437EF">
        <w:rPr>
          <w:lang w:val="en" w:eastAsia="en-GB"/>
        </w:rPr>
        <w:fldChar w:fldCharType="separate"/>
      </w:r>
      <w:r w:rsidR="00C437EF">
        <w:rPr>
          <w:noProof/>
          <w:lang w:val="en" w:eastAsia="en-GB"/>
        </w:rPr>
        <w:t>(</w:t>
      </w:r>
      <w:hyperlink w:anchor="_ENREF_3" w:tooltip="Agranovich, 2007 #13976" w:history="1">
        <w:r w:rsidR="00A71029">
          <w:rPr>
            <w:noProof/>
            <w:lang w:val="en" w:eastAsia="en-GB"/>
          </w:rPr>
          <w:t>Agranovich &amp; Puente, 2007</w:t>
        </w:r>
      </w:hyperlink>
      <w:r w:rsidR="00C437EF">
        <w:rPr>
          <w:noProof/>
          <w:lang w:val="en" w:eastAsia="en-GB"/>
        </w:rPr>
        <w:t xml:space="preserve">; </w:t>
      </w:r>
      <w:hyperlink w:anchor="_ENREF_16" w:tooltip="Ardila, 1994 #13975" w:history="1">
        <w:r w:rsidR="00A71029">
          <w:rPr>
            <w:noProof/>
            <w:lang w:val="en" w:eastAsia="en-GB"/>
          </w:rPr>
          <w:t>Alfredo Ardila et al., 1994</w:t>
        </w:r>
      </w:hyperlink>
      <w:r w:rsidR="00C437EF">
        <w:rPr>
          <w:noProof/>
          <w:lang w:val="en" w:eastAsia="en-GB"/>
        </w:rPr>
        <w:t>)</w:t>
      </w:r>
      <w:r w:rsidR="00C437EF">
        <w:rPr>
          <w:lang w:val="en" w:eastAsia="en-GB"/>
        </w:rPr>
        <w:fldChar w:fldCharType="end"/>
      </w:r>
      <w:r w:rsidR="008A3337">
        <w:rPr>
          <w:lang w:val="en" w:eastAsia="en-GB"/>
        </w:rPr>
        <w:t>. Therefore, accounting for age and education is an important step before interpreting individual performance.</w:t>
      </w:r>
    </w:p>
    <w:p w14:paraId="76C1117C" w14:textId="77777777" w:rsidR="00AA3993" w:rsidRDefault="00AA3993" w:rsidP="00CC6339">
      <w:pPr>
        <w:spacing w:line="360" w:lineRule="auto"/>
        <w:rPr>
          <w:lang w:val="en" w:eastAsia="en-GB"/>
        </w:rPr>
      </w:pPr>
    </w:p>
    <w:p w14:paraId="67C8AD44" w14:textId="77777777" w:rsidR="00096783" w:rsidRDefault="00096783" w:rsidP="00096783">
      <w:pPr>
        <w:rPr>
          <w:lang w:val="en" w:eastAsia="en-GB"/>
        </w:rPr>
      </w:pPr>
      <w:r>
        <w:rPr>
          <w:lang w:val="en" w:eastAsia="en-GB"/>
        </w:rPr>
        <w:br w:type="page"/>
      </w:r>
    </w:p>
    <w:p w14:paraId="18AC0736" w14:textId="77777777" w:rsidR="00223EB8" w:rsidRDefault="00EF6E3B" w:rsidP="00D1064C">
      <w:pPr>
        <w:pStyle w:val="Heading2"/>
        <w:numPr>
          <w:ilvl w:val="1"/>
          <w:numId w:val="7"/>
        </w:numPr>
        <w:rPr>
          <w:lang w:val="en" w:eastAsia="en-GB"/>
        </w:rPr>
      </w:pPr>
      <w:bookmarkStart w:id="259" w:name="_Toc436932644"/>
      <w:r>
        <w:rPr>
          <w:lang w:val="en" w:eastAsia="en-GB"/>
        </w:rPr>
        <w:lastRenderedPageBreak/>
        <w:t>Conclusion</w:t>
      </w:r>
      <w:r w:rsidR="005C5933">
        <w:rPr>
          <w:lang w:val="en" w:eastAsia="en-GB"/>
        </w:rPr>
        <w:t xml:space="preserve">: </w:t>
      </w:r>
      <w:r w:rsidR="00ED0492">
        <w:rPr>
          <w:lang w:val="en" w:eastAsia="en-GB"/>
        </w:rPr>
        <w:t>N</w:t>
      </w:r>
      <w:r w:rsidR="005C5933">
        <w:rPr>
          <w:lang w:val="en" w:eastAsia="en-GB"/>
        </w:rPr>
        <w:t>europsychological tests</w:t>
      </w:r>
      <w:bookmarkEnd w:id="259"/>
    </w:p>
    <w:p w14:paraId="1A9D5F9D" w14:textId="77777777" w:rsidR="00FC5184" w:rsidRDefault="00FC5184" w:rsidP="00FC5184">
      <w:pPr>
        <w:spacing w:line="360" w:lineRule="auto"/>
        <w:rPr>
          <w:lang w:val="en" w:eastAsia="en-GB"/>
        </w:rPr>
      </w:pPr>
      <w:r>
        <w:rPr>
          <w:lang w:val="en" w:eastAsia="en-GB"/>
        </w:rPr>
        <w:t xml:space="preserve">The cut off scores obtained as per studies </w:t>
      </w:r>
      <w:r w:rsidR="00EF6E3B">
        <w:rPr>
          <w:lang w:val="en" w:eastAsia="en-GB"/>
        </w:rPr>
        <w:t>1 to 8</w:t>
      </w:r>
      <w:r>
        <w:rPr>
          <w:lang w:val="en" w:eastAsia="en-GB"/>
        </w:rPr>
        <w:t xml:space="preserve"> </w:t>
      </w:r>
      <w:r w:rsidR="004C43E2">
        <w:rPr>
          <w:lang w:val="en" w:eastAsia="en-GB"/>
        </w:rPr>
        <w:t>and their significant predictors are displayed in t</w:t>
      </w:r>
      <w:r>
        <w:rPr>
          <w:lang w:val="en" w:eastAsia="en-GB"/>
        </w:rPr>
        <w:t>able</w:t>
      </w:r>
      <w:r w:rsidR="004C43E2">
        <w:rPr>
          <w:lang w:val="en" w:eastAsia="en-GB"/>
        </w:rPr>
        <w:t xml:space="preserve"> 6.28 along with the cut off scores obtained in studies 1 and 2 of chapter 5.</w:t>
      </w:r>
    </w:p>
    <w:p w14:paraId="2269B7F8" w14:textId="77777777" w:rsidR="00A80CBE" w:rsidRDefault="00A80CBE" w:rsidP="00FC5184">
      <w:pPr>
        <w:spacing w:line="360" w:lineRule="auto"/>
        <w:rPr>
          <w:noProof/>
        </w:rPr>
      </w:pPr>
    </w:p>
    <w:p w14:paraId="4CC365D5" w14:textId="77777777" w:rsidR="002D57C6" w:rsidRPr="002D57C6" w:rsidRDefault="002D57C6" w:rsidP="002D57C6">
      <w:pPr>
        <w:pStyle w:val="Caption"/>
        <w:keepNext/>
        <w:spacing w:line="360" w:lineRule="auto"/>
        <w:rPr>
          <w:b w:val="0"/>
          <w:sz w:val="24"/>
        </w:rPr>
      </w:pPr>
      <w:bookmarkStart w:id="260" w:name="_Toc436932758"/>
      <w:r w:rsidRPr="002D57C6">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6</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28</w:t>
      </w:r>
      <w:r w:rsidR="007D2D0D">
        <w:rPr>
          <w:b w:val="0"/>
          <w:sz w:val="24"/>
        </w:rPr>
        <w:fldChar w:fldCharType="end"/>
      </w:r>
      <w:r w:rsidRPr="002D57C6">
        <w:rPr>
          <w:b w:val="0"/>
          <w:sz w:val="24"/>
        </w:rPr>
        <w:t xml:space="preserve"> The </w:t>
      </w:r>
      <w:r w:rsidR="00EE696D">
        <w:rPr>
          <w:b w:val="0"/>
          <w:sz w:val="24"/>
        </w:rPr>
        <w:t>Battery of Neuropsychological Tests (</w:t>
      </w:r>
      <w:r w:rsidRPr="002D57C6">
        <w:rPr>
          <w:b w:val="0"/>
          <w:sz w:val="24"/>
        </w:rPr>
        <w:t>BNT</w:t>
      </w:r>
      <w:r w:rsidR="00EE696D">
        <w:rPr>
          <w:b w:val="0"/>
          <w:sz w:val="24"/>
        </w:rPr>
        <w:t>)</w:t>
      </w:r>
      <w:r w:rsidRPr="002D57C6">
        <w:rPr>
          <w:b w:val="0"/>
          <w:sz w:val="24"/>
        </w:rPr>
        <w:t xml:space="preserve"> including the cut offs and their predictors.</w:t>
      </w:r>
      <w:bookmarkEnd w:id="260"/>
    </w:p>
    <w:tbl>
      <w:tblPr>
        <w:tblStyle w:val="MediumShading2-Accent3"/>
        <w:tblW w:w="0" w:type="auto"/>
        <w:tblLook w:val="04A0" w:firstRow="1" w:lastRow="0" w:firstColumn="1" w:lastColumn="0" w:noHBand="0" w:noVBand="1"/>
      </w:tblPr>
      <w:tblGrid>
        <w:gridCol w:w="3070"/>
        <w:gridCol w:w="1337"/>
        <w:gridCol w:w="1109"/>
        <w:gridCol w:w="1404"/>
      </w:tblGrid>
      <w:tr w:rsidR="002D57C6" w:rsidRPr="00770CA5" w14:paraId="13BD4DE5" w14:textId="77777777" w:rsidTr="00B913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auto"/>
          </w:tcPr>
          <w:p w14:paraId="7F2673D1" w14:textId="77777777" w:rsidR="002D57C6" w:rsidRPr="00770CA5" w:rsidRDefault="002D57C6" w:rsidP="00FD7CC1">
            <w:pPr>
              <w:spacing w:line="360" w:lineRule="auto"/>
              <w:jc w:val="center"/>
              <w:rPr>
                <w:noProof/>
                <w:color w:val="auto"/>
              </w:rPr>
            </w:pPr>
            <w:r>
              <w:rPr>
                <w:noProof/>
                <w:color w:val="auto"/>
              </w:rPr>
              <w:t xml:space="preserve">Neuropsychological </w:t>
            </w:r>
            <w:r w:rsidRPr="00770CA5">
              <w:rPr>
                <w:noProof/>
                <w:color w:val="auto"/>
              </w:rPr>
              <w:t>Test</w:t>
            </w:r>
          </w:p>
        </w:tc>
        <w:tc>
          <w:tcPr>
            <w:tcW w:w="0" w:type="auto"/>
            <w:shd w:val="clear" w:color="auto" w:fill="auto"/>
          </w:tcPr>
          <w:p w14:paraId="01361828" w14:textId="77777777" w:rsidR="002D57C6" w:rsidRPr="00770CA5" w:rsidRDefault="002D57C6" w:rsidP="00FD7CC1">
            <w:pPr>
              <w:spacing w:line="360" w:lineRule="auto"/>
              <w:jc w:val="center"/>
              <w:cnfStyle w:val="100000000000" w:firstRow="1" w:lastRow="0" w:firstColumn="0" w:lastColumn="0" w:oddVBand="0" w:evenVBand="0" w:oddHBand="0" w:evenHBand="0" w:firstRowFirstColumn="0" w:firstRowLastColumn="0" w:lastRowFirstColumn="0" w:lastRowLastColumn="0"/>
              <w:rPr>
                <w:noProof/>
                <w:color w:val="auto"/>
              </w:rPr>
            </w:pPr>
          </w:p>
        </w:tc>
        <w:tc>
          <w:tcPr>
            <w:tcW w:w="0" w:type="auto"/>
            <w:shd w:val="clear" w:color="auto" w:fill="auto"/>
          </w:tcPr>
          <w:p w14:paraId="13497A7F" w14:textId="77777777" w:rsidR="002D57C6" w:rsidRPr="00770CA5" w:rsidRDefault="002D57C6" w:rsidP="00FD7CC1">
            <w:pPr>
              <w:spacing w:line="360" w:lineRule="auto"/>
              <w:jc w:val="center"/>
              <w:cnfStyle w:val="100000000000" w:firstRow="1" w:lastRow="0" w:firstColumn="0" w:lastColumn="0" w:oddVBand="0" w:evenVBand="0" w:oddHBand="0" w:evenHBand="0" w:firstRowFirstColumn="0" w:firstRowLastColumn="0" w:lastRowFirstColumn="0" w:lastRowLastColumn="0"/>
              <w:rPr>
                <w:noProof/>
                <w:color w:val="auto"/>
              </w:rPr>
            </w:pPr>
            <w:r w:rsidRPr="00770CA5">
              <w:rPr>
                <w:noProof/>
                <w:color w:val="auto"/>
              </w:rPr>
              <w:t>Cutt Off</w:t>
            </w:r>
          </w:p>
        </w:tc>
        <w:tc>
          <w:tcPr>
            <w:tcW w:w="0" w:type="auto"/>
            <w:shd w:val="clear" w:color="auto" w:fill="auto"/>
          </w:tcPr>
          <w:p w14:paraId="04ED03F4" w14:textId="77777777" w:rsidR="002D57C6" w:rsidRPr="002D57C6" w:rsidRDefault="002D57C6" w:rsidP="00FD7CC1">
            <w:pPr>
              <w:spacing w:line="360" w:lineRule="auto"/>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Predictors</w:t>
            </w:r>
          </w:p>
        </w:tc>
      </w:tr>
      <w:tr w:rsidR="002D57C6" w:rsidRPr="00770CA5" w14:paraId="0B996BBD" w14:textId="77777777" w:rsidTr="00B9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20665" w14:textId="77777777" w:rsidR="002D57C6" w:rsidRPr="00ED735F" w:rsidRDefault="002D57C6" w:rsidP="00FD7CC1">
            <w:pPr>
              <w:spacing w:line="480" w:lineRule="auto"/>
              <w:rPr>
                <w:noProof/>
                <w:color w:val="auto"/>
              </w:rPr>
            </w:pPr>
            <w:r w:rsidRPr="00ED735F">
              <w:rPr>
                <w:noProof/>
                <w:color w:val="auto"/>
              </w:rPr>
              <w:t>UMMSE</w:t>
            </w:r>
          </w:p>
        </w:tc>
        <w:tc>
          <w:tcPr>
            <w:tcW w:w="0" w:type="auto"/>
            <w:shd w:val="clear" w:color="auto" w:fill="auto"/>
          </w:tcPr>
          <w:p w14:paraId="2B9C3BBA" w14:textId="77777777" w:rsidR="002D57C6" w:rsidRPr="00770CA5" w:rsidRDefault="002D57C6" w:rsidP="00FD7CC1">
            <w:pPr>
              <w:spacing w:line="480" w:lineRule="auto"/>
              <w:jc w:val="righ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tcPr>
          <w:p w14:paraId="23AC2770" w14:textId="77777777" w:rsidR="002D57C6" w:rsidRPr="00770CA5" w:rsidRDefault="004C43E2" w:rsidP="00FD7CC1">
            <w:pPr>
              <w:spacing w:line="48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23.33</w:t>
            </w:r>
          </w:p>
        </w:tc>
        <w:tc>
          <w:tcPr>
            <w:tcW w:w="0" w:type="auto"/>
            <w:shd w:val="clear" w:color="auto" w:fill="auto"/>
          </w:tcPr>
          <w:p w14:paraId="1E71B780" w14:textId="77777777" w:rsidR="002D57C6" w:rsidRPr="002D57C6" w:rsidRDefault="004C43E2" w:rsidP="008B56CB">
            <w:pPr>
              <w:spacing w:line="48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A, E</w:t>
            </w:r>
          </w:p>
        </w:tc>
      </w:tr>
      <w:tr w:rsidR="002D57C6" w:rsidRPr="00770CA5" w14:paraId="1D3C1D05" w14:textId="77777777" w:rsidTr="00B913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6FB05" w14:textId="77777777" w:rsidR="002D57C6" w:rsidRPr="00ED735F" w:rsidRDefault="002D57C6" w:rsidP="00FD7CC1">
            <w:pPr>
              <w:spacing w:line="480" w:lineRule="auto"/>
              <w:rPr>
                <w:noProof/>
                <w:color w:val="auto"/>
              </w:rPr>
            </w:pPr>
            <w:r w:rsidRPr="00ED735F">
              <w:rPr>
                <w:noProof/>
                <w:color w:val="auto"/>
              </w:rPr>
              <w:t>RMMSE</w:t>
            </w:r>
          </w:p>
        </w:tc>
        <w:tc>
          <w:tcPr>
            <w:tcW w:w="0" w:type="auto"/>
            <w:shd w:val="clear" w:color="auto" w:fill="auto"/>
          </w:tcPr>
          <w:p w14:paraId="47989BA0" w14:textId="77777777" w:rsidR="002D57C6" w:rsidRPr="00770CA5" w:rsidRDefault="002D57C6" w:rsidP="00FD7CC1">
            <w:pPr>
              <w:spacing w:line="480" w:lineRule="auto"/>
              <w:jc w:val="right"/>
              <w:cnfStyle w:val="000000000000" w:firstRow="0" w:lastRow="0" w:firstColumn="0" w:lastColumn="0" w:oddVBand="0" w:evenVBand="0" w:oddHBand="0" w:evenHBand="0" w:firstRowFirstColumn="0" w:firstRowLastColumn="0" w:lastRowFirstColumn="0" w:lastRowLastColumn="0"/>
              <w:rPr>
                <w:noProof/>
              </w:rPr>
            </w:pPr>
          </w:p>
        </w:tc>
        <w:tc>
          <w:tcPr>
            <w:tcW w:w="0" w:type="auto"/>
            <w:shd w:val="clear" w:color="auto" w:fill="auto"/>
          </w:tcPr>
          <w:p w14:paraId="4497146E" w14:textId="77777777" w:rsidR="002D57C6" w:rsidRPr="00770CA5" w:rsidRDefault="00620A3F"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19.96</w:t>
            </w:r>
          </w:p>
        </w:tc>
        <w:tc>
          <w:tcPr>
            <w:tcW w:w="0" w:type="auto"/>
            <w:shd w:val="clear" w:color="auto" w:fill="auto"/>
          </w:tcPr>
          <w:p w14:paraId="72F7887D" w14:textId="77777777" w:rsidR="002D57C6" w:rsidRPr="002D57C6" w:rsidRDefault="00891EE6"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 xml:space="preserve">A, </w:t>
            </w:r>
            <w:r w:rsidR="008B56CB">
              <w:rPr>
                <w:noProof/>
              </w:rPr>
              <w:t>E</w:t>
            </w:r>
          </w:p>
        </w:tc>
      </w:tr>
      <w:tr w:rsidR="002D57C6" w:rsidRPr="00770CA5" w14:paraId="4D62F0D3" w14:textId="77777777" w:rsidTr="00B9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21B2A" w14:textId="77777777" w:rsidR="002D57C6" w:rsidRPr="00ED735F" w:rsidRDefault="002D57C6" w:rsidP="00FD7CC1">
            <w:pPr>
              <w:spacing w:line="480" w:lineRule="auto"/>
              <w:rPr>
                <w:noProof/>
                <w:color w:val="auto"/>
              </w:rPr>
            </w:pPr>
            <w:r w:rsidRPr="00ED735F">
              <w:rPr>
                <w:noProof/>
                <w:color w:val="auto"/>
              </w:rPr>
              <w:t>Confrontation Naming</w:t>
            </w:r>
          </w:p>
        </w:tc>
        <w:tc>
          <w:tcPr>
            <w:tcW w:w="0" w:type="auto"/>
            <w:shd w:val="clear" w:color="auto" w:fill="auto"/>
          </w:tcPr>
          <w:p w14:paraId="6B48E5A2" w14:textId="77777777" w:rsidR="002D57C6" w:rsidRPr="00770CA5" w:rsidRDefault="002D57C6" w:rsidP="00FD7CC1">
            <w:pPr>
              <w:spacing w:line="480" w:lineRule="auto"/>
              <w:jc w:val="righ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tcPr>
          <w:p w14:paraId="669E6DB6" w14:textId="77777777" w:rsidR="002D57C6" w:rsidRPr="00770CA5" w:rsidRDefault="002D57C6" w:rsidP="00620A3F">
            <w:pPr>
              <w:spacing w:line="48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16.</w:t>
            </w:r>
            <w:r w:rsidR="00620A3F">
              <w:rPr>
                <w:noProof/>
              </w:rPr>
              <w:t>57</w:t>
            </w:r>
          </w:p>
        </w:tc>
        <w:tc>
          <w:tcPr>
            <w:tcW w:w="0" w:type="auto"/>
            <w:shd w:val="clear" w:color="auto" w:fill="auto"/>
          </w:tcPr>
          <w:p w14:paraId="66E3D4AD" w14:textId="77777777" w:rsidR="002D57C6" w:rsidRPr="002D57C6" w:rsidRDefault="008B56CB" w:rsidP="00FD7CC1">
            <w:pPr>
              <w:spacing w:line="48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E</w:t>
            </w:r>
          </w:p>
        </w:tc>
      </w:tr>
      <w:tr w:rsidR="00620A3F" w:rsidRPr="00770CA5" w14:paraId="75A0C130" w14:textId="77777777" w:rsidTr="00B913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DB1C8" w14:textId="77777777" w:rsidR="00620A3F" w:rsidRPr="00ED735F" w:rsidRDefault="00620A3F" w:rsidP="00FD7CC1">
            <w:pPr>
              <w:spacing w:line="480" w:lineRule="auto"/>
              <w:rPr>
                <w:noProof/>
              </w:rPr>
            </w:pPr>
            <w:r>
              <w:rPr>
                <w:noProof/>
                <w:color w:val="auto"/>
              </w:rPr>
              <w:t xml:space="preserve">Total </w:t>
            </w:r>
            <w:r w:rsidRPr="00620A3F">
              <w:rPr>
                <w:noProof/>
                <w:color w:val="auto"/>
              </w:rPr>
              <w:t>SCEB</w:t>
            </w:r>
          </w:p>
        </w:tc>
        <w:tc>
          <w:tcPr>
            <w:tcW w:w="0" w:type="auto"/>
            <w:shd w:val="clear" w:color="auto" w:fill="auto"/>
          </w:tcPr>
          <w:p w14:paraId="735A2B68" w14:textId="77777777" w:rsidR="00620A3F" w:rsidRPr="00770CA5" w:rsidRDefault="00620A3F" w:rsidP="00FD7CC1">
            <w:pPr>
              <w:spacing w:line="480" w:lineRule="auto"/>
              <w:jc w:val="right"/>
              <w:cnfStyle w:val="000000000000" w:firstRow="0" w:lastRow="0" w:firstColumn="0" w:lastColumn="0" w:oddVBand="0" w:evenVBand="0" w:oddHBand="0" w:evenHBand="0" w:firstRowFirstColumn="0" w:firstRowLastColumn="0" w:lastRowFirstColumn="0" w:lastRowLastColumn="0"/>
              <w:rPr>
                <w:noProof/>
              </w:rPr>
            </w:pPr>
          </w:p>
        </w:tc>
        <w:tc>
          <w:tcPr>
            <w:tcW w:w="0" w:type="auto"/>
            <w:shd w:val="clear" w:color="auto" w:fill="auto"/>
          </w:tcPr>
          <w:p w14:paraId="6540283E" w14:textId="77777777" w:rsidR="00620A3F" w:rsidRDefault="000F0613" w:rsidP="00620A3F">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15.21</w:t>
            </w:r>
          </w:p>
        </w:tc>
        <w:tc>
          <w:tcPr>
            <w:tcW w:w="0" w:type="auto"/>
            <w:shd w:val="clear" w:color="auto" w:fill="auto"/>
          </w:tcPr>
          <w:p w14:paraId="6954CF47" w14:textId="77777777" w:rsidR="00620A3F" w:rsidRDefault="00620A3F"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A, E</w:t>
            </w:r>
          </w:p>
        </w:tc>
      </w:tr>
      <w:tr w:rsidR="00620A3F" w:rsidRPr="00770CA5" w14:paraId="788C453F" w14:textId="77777777" w:rsidTr="00B9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04BF2" w14:textId="77777777" w:rsidR="00620A3F" w:rsidRPr="00ED735F" w:rsidRDefault="00620A3F" w:rsidP="00FD7CC1">
            <w:pPr>
              <w:spacing w:line="360" w:lineRule="auto"/>
              <w:rPr>
                <w:noProof/>
                <w:color w:val="auto"/>
              </w:rPr>
            </w:pPr>
            <w:r w:rsidRPr="00ED735F">
              <w:rPr>
                <w:noProof/>
                <w:color w:val="auto"/>
              </w:rPr>
              <w:t>Rey’s Complex Figure</w:t>
            </w:r>
          </w:p>
        </w:tc>
        <w:tc>
          <w:tcPr>
            <w:tcW w:w="0" w:type="auto"/>
            <w:shd w:val="clear" w:color="auto" w:fill="auto"/>
          </w:tcPr>
          <w:p w14:paraId="790E3FFA" w14:textId="77777777" w:rsidR="00620A3F" w:rsidRPr="00770CA5" w:rsidRDefault="00620A3F" w:rsidP="00FD7CC1">
            <w:pPr>
              <w:spacing w:line="360" w:lineRule="auto"/>
              <w:jc w:val="right"/>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sidRPr="00770CA5">
              <w:rPr>
                <w:noProof/>
              </w:rPr>
              <w:t>Copy</w:t>
            </w:r>
          </w:p>
        </w:tc>
        <w:tc>
          <w:tcPr>
            <w:tcW w:w="0" w:type="auto"/>
            <w:shd w:val="clear" w:color="auto" w:fill="auto"/>
          </w:tcPr>
          <w:p w14:paraId="32B95B73" w14:textId="77777777" w:rsidR="00620A3F" w:rsidRPr="00770CA5" w:rsidRDefault="00620A3F" w:rsidP="00FD7CC1">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23.30</w:t>
            </w:r>
          </w:p>
        </w:tc>
        <w:tc>
          <w:tcPr>
            <w:tcW w:w="0" w:type="auto"/>
            <w:shd w:val="clear" w:color="auto" w:fill="auto"/>
          </w:tcPr>
          <w:p w14:paraId="0BF6078C" w14:textId="77777777" w:rsidR="00620A3F" w:rsidRPr="002D57C6" w:rsidRDefault="00620A3F" w:rsidP="000661A1">
            <w:pPr>
              <w:spacing w:line="48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A, E, AS</w:t>
            </w:r>
          </w:p>
        </w:tc>
      </w:tr>
      <w:tr w:rsidR="00620A3F" w:rsidRPr="00770CA5" w14:paraId="3A8C0FF3" w14:textId="77777777" w:rsidTr="00B913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9755A" w14:textId="77777777" w:rsidR="00620A3F" w:rsidRPr="00ED735F" w:rsidRDefault="00620A3F" w:rsidP="00FD7CC1">
            <w:pPr>
              <w:spacing w:line="480" w:lineRule="auto"/>
              <w:rPr>
                <w:noProof/>
                <w:color w:val="auto"/>
              </w:rPr>
            </w:pPr>
          </w:p>
        </w:tc>
        <w:tc>
          <w:tcPr>
            <w:tcW w:w="0" w:type="auto"/>
            <w:shd w:val="clear" w:color="auto" w:fill="auto"/>
          </w:tcPr>
          <w:p w14:paraId="7527D416" w14:textId="77777777" w:rsidR="00620A3F" w:rsidRPr="00770CA5" w:rsidRDefault="00620A3F" w:rsidP="00FD7CC1">
            <w:pPr>
              <w:spacing w:line="480" w:lineRule="auto"/>
              <w:jc w:val="right"/>
              <w:cnfStyle w:val="000000000000" w:firstRow="0" w:lastRow="0" w:firstColumn="0" w:lastColumn="0" w:oddVBand="0" w:evenVBand="0" w:oddHBand="0" w:evenHBand="0" w:firstRowFirstColumn="0" w:firstRowLastColumn="0" w:lastRowFirstColumn="0" w:lastRowLastColumn="0"/>
              <w:rPr>
                <w:noProof/>
              </w:rPr>
            </w:pPr>
            <w:r w:rsidRPr="00770CA5">
              <w:rPr>
                <w:noProof/>
              </w:rPr>
              <w:t>Delay</w:t>
            </w:r>
          </w:p>
        </w:tc>
        <w:tc>
          <w:tcPr>
            <w:tcW w:w="0" w:type="auto"/>
            <w:shd w:val="clear" w:color="auto" w:fill="auto"/>
          </w:tcPr>
          <w:p w14:paraId="14003A65" w14:textId="77777777" w:rsidR="00620A3F" w:rsidRPr="00770CA5" w:rsidRDefault="00620A3F"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7.02</w:t>
            </w:r>
          </w:p>
        </w:tc>
        <w:tc>
          <w:tcPr>
            <w:tcW w:w="0" w:type="auto"/>
            <w:shd w:val="clear" w:color="auto" w:fill="auto"/>
          </w:tcPr>
          <w:p w14:paraId="67CCE578" w14:textId="77777777" w:rsidR="00620A3F" w:rsidRPr="002D57C6" w:rsidRDefault="00620A3F" w:rsidP="000661A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A, E, AS</w:t>
            </w:r>
          </w:p>
        </w:tc>
      </w:tr>
      <w:tr w:rsidR="002D57C6" w:rsidRPr="00770CA5" w14:paraId="5EE49EE2" w14:textId="77777777" w:rsidTr="00B9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CB193" w14:textId="77777777" w:rsidR="002D57C6" w:rsidRPr="00ED735F" w:rsidRDefault="002D57C6" w:rsidP="00FD7CC1">
            <w:pPr>
              <w:spacing w:line="360" w:lineRule="auto"/>
              <w:rPr>
                <w:noProof/>
                <w:color w:val="auto"/>
              </w:rPr>
            </w:pPr>
            <w:r w:rsidRPr="00ED735F">
              <w:rPr>
                <w:noProof/>
                <w:color w:val="auto"/>
              </w:rPr>
              <w:t>Verbal Fluency</w:t>
            </w:r>
          </w:p>
        </w:tc>
        <w:tc>
          <w:tcPr>
            <w:tcW w:w="0" w:type="auto"/>
            <w:shd w:val="clear" w:color="auto" w:fill="auto"/>
          </w:tcPr>
          <w:p w14:paraId="5B451524" w14:textId="77777777" w:rsidR="002D57C6" w:rsidRPr="00770CA5" w:rsidRDefault="00C16E91" w:rsidP="00FD7CC1">
            <w:pPr>
              <w:spacing w:line="360" w:lineRule="auto"/>
              <w:jc w:val="right"/>
              <w:cnfStyle w:val="000000100000" w:firstRow="0" w:lastRow="0" w:firstColumn="0" w:lastColumn="0" w:oddVBand="0" w:evenVBand="0" w:oddHBand="1" w:evenHBand="0" w:firstRowFirstColumn="0" w:firstRowLastColumn="0" w:lastRowFirstColumn="0" w:lastRowLastColumn="0"/>
              <w:rPr>
                <w:noProof/>
              </w:rPr>
            </w:pPr>
            <w:r>
              <w:rPr>
                <w:noProof/>
              </w:rPr>
              <w:t>Category</w:t>
            </w:r>
          </w:p>
        </w:tc>
        <w:tc>
          <w:tcPr>
            <w:tcW w:w="0" w:type="auto"/>
            <w:shd w:val="clear" w:color="auto" w:fill="auto"/>
          </w:tcPr>
          <w:p w14:paraId="0448DD86" w14:textId="77777777" w:rsidR="002D57C6" w:rsidRPr="00770CA5" w:rsidRDefault="000F0613" w:rsidP="00FD7CC1">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37.27</w:t>
            </w:r>
          </w:p>
        </w:tc>
        <w:tc>
          <w:tcPr>
            <w:tcW w:w="0" w:type="auto"/>
            <w:shd w:val="clear" w:color="auto" w:fill="auto"/>
          </w:tcPr>
          <w:p w14:paraId="7A67102E" w14:textId="77777777" w:rsidR="002D57C6" w:rsidRPr="002D57C6" w:rsidRDefault="000F0613" w:rsidP="00FD7CC1">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A, E</w:t>
            </w:r>
          </w:p>
        </w:tc>
      </w:tr>
      <w:tr w:rsidR="002D57C6" w:rsidRPr="00770CA5" w14:paraId="6E2F4A83" w14:textId="77777777" w:rsidTr="00B913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02CC8" w14:textId="77777777" w:rsidR="002D57C6" w:rsidRPr="00ED735F" w:rsidRDefault="002D57C6" w:rsidP="00FD7CC1">
            <w:pPr>
              <w:spacing w:line="480" w:lineRule="auto"/>
              <w:rPr>
                <w:noProof/>
                <w:color w:val="auto"/>
              </w:rPr>
            </w:pPr>
          </w:p>
        </w:tc>
        <w:tc>
          <w:tcPr>
            <w:tcW w:w="0" w:type="auto"/>
            <w:shd w:val="clear" w:color="auto" w:fill="auto"/>
          </w:tcPr>
          <w:p w14:paraId="18B29E9E" w14:textId="77777777" w:rsidR="002D57C6" w:rsidRPr="00770CA5" w:rsidRDefault="00C16E91" w:rsidP="00FD7CC1">
            <w:pPr>
              <w:spacing w:line="480" w:lineRule="auto"/>
              <w:jc w:val="right"/>
              <w:cnfStyle w:val="000000000000" w:firstRow="0" w:lastRow="0" w:firstColumn="0" w:lastColumn="0" w:oddVBand="0" w:evenVBand="0" w:oddHBand="0" w:evenHBand="0" w:firstRowFirstColumn="0" w:firstRowLastColumn="0" w:lastRowFirstColumn="0" w:lastRowLastColumn="0"/>
              <w:rPr>
                <w:noProof/>
              </w:rPr>
            </w:pPr>
            <w:r>
              <w:rPr>
                <w:noProof/>
              </w:rPr>
              <w:t>Letter</w:t>
            </w:r>
          </w:p>
        </w:tc>
        <w:tc>
          <w:tcPr>
            <w:tcW w:w="0" w:type="auto"/>
            <w:shd w:val="clear" w:color="auto" w:fill="auto"/>
          </w:tcPr>
          <w:p w14:paraId="177BE273" w14:textId="77777777" w:rsidR="002D57C6" w:rsidRPr="00770CA5" w:rsidRDefault="000F0613"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36.52</w:t>
            </w:r>
          </w:p>
        </w:tc>
        <w:tc>
          <w:tcPr>
            <w:tcW w:w="0" w:type="auto"/>
            <w:shd w:val="clear" w:color="auto" w:fill="auto"/>
          </w:tcPr>
          <w:p w14:paraId="06AB2175" w14:textId="77777777" w:rsidR="002D57C6" w:rsidRPr="002D57C6" w:rsidRDefault="008B56CB"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E</w:t>
            </w:r>
          </w:p>
        </w:tc>
      </w:tr>
      <w:tr w:rsidR="002D57C6" w:rsidRPr="00770CA5" w14:paraId="3004F13A" w14:textId="77777777" w:rsidTr="00B9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A6898" w14:textId="77777777" w:rsidR="002D57C6" w:rsidRPr="00ED735F" w:rsidRDefault="002D57C6" w:rsidP="00FD7CC1">
            <w:pPr>
              <w:spacing w:line="360" w:lineRule="auto"/>
              <w:rPr>
                <w:noProof/>
                <w:color w:val="auto"/>
              </w:rPr>
            </w:pPr>
            <w:r w:rsidRPr="00ED735F">
              <w:rPr>
                <w:noProof/>
                <w:color w:val="auto"/>
              </w:rPr>
              <w:t>Digit Span</w:t>
            </w:r>
          </w:p>
        </w:tc>
        <w:tc>
          <w:tcPr>
            <w:tcW w:w="0" w:type="auto"/>
            <w:shd w:val="clear" w:color="auto" w:fill="auto"/>
          </w:tcPr>
          <w:p w14:paraId="6C9B635C" w14:textId="77777777" w:rsidR="002D57C6" w:rsidRPr="00770CA5" w:rsidRDefault="002D57C6" w:rsidP="00FD7CC1">
            <w:pPr>
              <w:spacing w:line="360" w:lineRule="auto"/>
              <w:jc w:val="right"/>
              <w:cnfStyle w:val="000000100000" w:firstRow="0" w:lastRow="0" w:firstColumn="0" w:lastColumn="0" w:oddVBand="0" w:evenVBand="0" w:oddHBand="1" w:evenHBand="0" w:firstRowFirstColumn="0" w:firstRowLastColumn="0" w:lastRowFirstColumn="0" w:lastRowLastColumn="0"/>
              <w:rPr>
                <w:noProof/>
              </w:rPr>
            </w:pPr>
            <w:r w:rsidRPr="00770CA5">
              <w:rPr>
                <w:noProof/>
              </w:rPr>
              <w:t>Forward</w:t>
            </w:r>
          </w:p>
        </w:tc>
        <w:tc>
          <w:tcPr>
            <w:tcW w:w="0" w:type="auto"/>
            <w:shd w:val="clear" w:color="auto" w:fill="auto"/>
          </w:tcPr>
          <w:p w14:paraId="203FBFF4" w14:textId="77777777" w:rsidR="002D57C6" w:rsidRPr="00770CA5" w:rsidRDefault="00620A3F" w:rsidP="00FD7CC1">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1.77</w:t>
            </w:r>
          </w:p>
        </w:tc>
        <w:tc>
          <w:tcPr>
            <w:tcW w:w="0" w:type="auto"/>
            <w:shd w:val="clear" w:color="auto" w:fill="auto"/>
          </w:tcPr>
          <w:p w14:paraId="48B3AD1C" w14:textId="77777777" w:rsidR="002D57C6" w:rsidRPr="002D57C6" w:rsidRDefault="00620A3F" w:rsidP="00FD7CC1">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 xml:space="preserve">A, </w:t>
            </w:r>
            <w:r w:rsidR="008B56CB">
              <w:rPr>
                <w:noProof/>
              </w:rPr>
              <w:t>E</w:t>
            </w:r>
          </w:p>
        </w:tc>
      </w:tr>
      <w:tr w:rsidR="002D57C6" w:rsidRPr="00770CA5" w14:paraId="6E38C688" w14:textId="77777777" w:rsidTr="00B913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A700AE" w14:textId="77777777" w:rsidR="002D57C6" w:rsidRPr="00ED735F" w:rsidRDefault="002D57C6" w:rsidP="00FD7CC1">
            <w:pPr>
              <w:spacing w:line="480" w:lineRule="auto"/>
              <w:rPr>
                <w:noProof/>
                <w:color w:val="auto"/>
              </w:rPr>
            </w:pPr>
          </w:p>
        </w:tc>
        <w:tc>
          <w:tcPr>
            <w:tcW w:w="0" w:type="auto"/>
            <w:shd w:val="clear" w:color="auto" w:fill="auto"/>
          </w:tcPr>
          <w:p w14:paraId="49D1FF68" w14:textId="77777777" w:rsidR="002D57C6" w:rsidRPr="00770CA5" w:rsidRDefault="002D57C6" w:rsidP="00FD7CC1">
            <w:pPr>
              <w:spacing w:line="480" w:lineRule="auto"/>
              <w:jc w:val="right"/>
              <w:cnfStyle w:val="000000000000" w:firstRow="0" w:lastRow="0" w:firstColumn="0" w:lastColumn="0" w:oddVBand="0" w:evenVBand="0" w:oddHBand="0" w:evenHBand="0" w:firstRowFirstColumn="0" w:firstRowLastColumn="0" w:lastRowFirstColumn="0" w:lastRowLastColumn="0"/>
              <w:rPr>
                <w:noProof/>
              </w:rPr>
            </w:pPr>
            <w:r w:rsidRPr="00770CA5">
              <w:rPr>
                <w:noProof/>
              </w:rPr>
              <w:t>Backward</w:t>
            </w:r>
          </w:p>
        </w:tc>
        <w:tc>
          <w:tcPr>
            <w:tcW w:w="0" w:type="auto"/>
            <w:shd w:val="clear" w:color="auto" w:fill="auto"/>
          </w:tcPr>
          <w:p w14:paraId="18401DB6" w14:textId="77777777" w:rsidR="002D57C6" w:rsidRPr="00770CA5" w:rsidRDefault="00620A3F"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1.08</w:t>
            </w:r>
          </w:p>
        </w:tc>
        <w:tc>
          <w:tcPr>
            <w:tcW w:w="0" w:type="auto"/>
            <w:shd w:val="clear" w:color="auto" w:fill="auto"/>
          </w:tcPr>
          <w:p w14:paraId="6EC09C4A" w14:textId="77777777" w:rsidR="002D57C6" w:rsidRPr="002D57C6" w:rsidRDefault="00620A3F"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A, E</w:t>
            </w:r>
          </w:p>
        </w:tc>
      </w:tr>
      <w:tr w:rsidR="00620A3F" w:rsidRPr="00770CA5" w14:paraId="526DE5A4" w14:textId="77777777" w:rsidTr="00B9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52ECB" w14:textId="77777777" w:rsidR="00620A3F" w:rsidRPr="00ED735F" w:rsidRDefault="00620A3F" w:rsidP="00FD7CC1">
            <w:pPr>
              <w:spacing w:line="480" w:lineRule="auto"/>
              <w:rPr>
                <w:noProof/>
                <w:color w:val="auto"/>
              </w:rPr>
            </w:pPr>
            <w:r w:rsidRPr="00ED735F">
              <w:rPr>
                <w:noProof/>
                <w:color w:val="auto"/>
              </w:rPr>
              <w:t>Digit Cancellation</w:t>
            </w:r>
          </w:p>
        </w:tc>
        <w:tc>
          <w:tcPr>
            <w:tcW w:w="0" w:type="auto"/>
            <w:shd w:val="clear" w:color="auto" w:fill="auto"/>
          </w:tcPr>
          <w:p w14:paraId="1480DE11" w14:textId="77777777" w:rsidR="00620A3F" w:rsidRPr="00770CA5" w:rsidRDefault="00620A3F" w:rsidP="00FD7CC1">
            <w:pPr>
              <w:spacing w:line="480" w:lineRule="auto"/>
              <w:jc w:val="righ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tcPr>
          <w:p w14:paraId="2ED3EE1F" w14:textId="77777777" w:rsidR="00620A3F" w:rsidRPr="00770CA5" w:rsidRDefault="00620A3F" w:rsidP="00FD7CC1">
            <w:pPr>
              <w:spacing w:line="48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47.34</w:t>
            </w:r>
          </w:p>
        </w:tc>
        <w:tc>
          <w:tcPr>
            <w:tcW w:w="0" w:type="auto"/>
            <w:shd w:val="clear" w:color="auto" w:fill="auto"/>
          </w:tcPr>
          <w:p w14:paraId="1362DABB" w14:textId="77777777" w:rsidR="00620A3F" w:rsidRPr="002D57C6" w:rsidRDefault="00620A3F" w:rsidP="000661A1">
            <w:pPr>
              <w:spacing w:line="48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A, E, AS</w:t>
            </w:r>
          </w:p>
        </w:tc>
      </w:tr>
      <w:tr w:rsidR="002D57C6" w:rsidRPr="00770CA5" w14:paraId="2107F703" w14:textId="77777777" w:rsidTr="00B913C6">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5D0F96C6" w14:textId="77777777" w:rsidR="002D57C6" w:rsidRPr="00ED735F" w:rsidRDefault="002D57C6" w:rsidP="00FD7CC1">
            <w:pPr>
              <w:spacing w:line="480" w:lineRule="auto"/>
              <w:rPr>
                <w:noProof/>
                <w:color w:val="auto"/>
              </w:rPr>
            </w:pPr>
            <w:r w:rsidRPr="00ED735F">
              <w:rPr>
                <w:noProof/>
                <w:color w:val="auto"/>
              </w:rPr>
              <w:t>Visuoconstructive Apraxia Test</w:t>
            </w:r>
          </w:p>
        </w:tc>
        <w:tc>
          <w:tcPr>
            <w:tcW w:w="0" w:type="auto"/>
            <w:shd w:val="clear" w:color="auto" w:fill="auto"/>
          </w:tcPr>
          <w:p w14:paraId="3A180DBC" w14:textId="77777777" w:rsidR="002D57C6" w:rsidRPr="00770CA5" w:rsidRDefault="00620A3F"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8.00</w:t>
            </w:r>
          </w:p>
        </w:tc>
        <w:tc>
          <w:tcPr>
            <w:tcW w:w="0" w:type="auto"/>
            <w:shd w:val="clear" w:color="auto" w:fill="auto"/>
          </w:tcPr>
          <w:p w14:paraId="47D3BD0A" w14:textId="77777777" w:rsidR="002D57C6" w:rsidRPr="002D57C6" w:rsidRDefault="00620A3F"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A, E</w:t>
            </w:r>
          </w:p>
        </w:tc>
      </w:tr>
      <w:tr w:rsidR="00620A3F" w:rsidRPr="00770CA5" w14:paraId="75B9FE48" w14:textId="77777777" w:rsidTr="00B9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BE16A" w14:textId="77777777" w:rsidR="00620A3F" w:rsidRPr="00ED735F" w:rsidRDefault="00620A3F" w:rsidP="00FD7CC1">
            <w:pPr>
              <w:spacing w:line="360" w:lineRule="auto"/>
              <w:rPr>
                <w:noProof/>
                <w:color w:val="auto"/>
              </w:rPr>
            </w:pPr>
            <w:r w:rsidRPr="00ED735F">
              <w:rPr>
                <w:noProof/>
                <w:color w:val="auto"/>
              </w:rPr>
              <w:t>Logical Memory</w:t>
            </w:r>
          </w:p>
        </w:tc>
        <w:tc>
          <w:tcPr>
            <w:tcW w:w="0" w:type="auto"/>
            <w:shd w:val="clear" w:color="auto" w:fill="auto"/>
          </w:tcPr>
          <w:p w14:paraId="7C23899A" w14:textId="77777777" w:rsidR="00620A3F" w:rsidRPr="00770CA5" w:rsidRDefault="00620A3F" w:rsidP="00FD7CC1">
            <w:pPr>
              <w:spacing w:line="360" w:lineRule="auto"/>
              <w:jc w:val="right"/>
              <w:cnfStyle w:val="000000100000" w:firstRow="0" w:lastRow="0" w:firstColumn="0" w:lastColumn="0" w:oddVBand="0" w:evenVBand="0" w:oddHBand="1" w:evenHBand="0" w:firstRowFirstColumn="0" w:firstRowLastColumn="0" w:lastRowFirstColumn="0" w:lastRowLastColumn="0"/>
              <w:rPr>
                <w:noProof/>
              </w:rPr>
            </w:pPr>
            <w:r w:rsidRPr="00770CA5">
              <w:rPr>
                <w:noProof/>
              </w:rPr>
              <w:t>Immediate</w:t>
            </w:r>
          </w:p>
        </w:tc>
        <w:tc>
          <w:tcPr>
            <w:tcW w:w="0" w:type="auto"/>
            <w:shd w:val="clear" w:color="auto" w:fill="auto"/>
          </w:tcPr>
          <w:p w14:paraId="7A62E0F0" w14:textId="77777777" w:rsidR="00620A3F" w:rsidRPr="00770CA5" w:rsidRDefault="00620A3F" w:rsidP="00FD7CC1">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lang w:eastAsia="en-GB"/>
              </w:rPr>
              <w:t>11.11</w:t>
            </w:r>
          </w:p>
        </w:tc>
        <w:tc>
          <w:tcPr>
            <w:tcW w:w="0" w:type="auto"/>
            <w:shd w:val="clear" w:color="auto" w:fill="auto"/>
          </w:tcPr>
          <w:p w14:paraId="3E5C4B1A" w14:textId="77777777" w:rsidR="00620A3F" w:rsidRPr="002D57C6" w:rsidRDefault="00620A3F" w:rsidP="000661A1">
            <w:pPr>
              <w:spacing w:line="48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A, E, AS</w:t>
            </w:r>
          </w:p>
        </w:tc>
      </w:tr>
      <w:tr w:rsidR="002D57C6" w:rsidRPr="00770CA5" w14:paraId="44C70508" w14:textId="77777777" w:rsidTr="00620A3F">
        <w:trPr>
          <w:trHeight w:val="39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D0830" w14:textId="77777777" w:rsidR="002D57C6" w:rsidRPr="00ED735F" w:rsidRDefault="002D57C6" w:rsidP="00FD7CC1">
            <w:pPr>
              <w:spacing w:line="360" w:lineRule="auto"/>
              <w:rPr>
                <w:noProof/>
                <w:color w:val="auto"/>
              </w:rPr>
            </w:pPr>
          </w:p>
        </w:tc>
        <w:tc>
          <w:tcPr>
            <w:tcW w:w="0" w:type="auto"/>
            <w:shd w:val="clear" w:color="auto" w:fill="auto"/>
          </w:tcPr>
          <w:p w14:paraId="3B101957" w14:textId="77777777" w:rsidR="002D57C6" w:rsidRPr="00770CA5" w:rsidRDefault="002D57C6" w:rsidP="00FD7CC1">
            <w:pPr>
              <w:spacing w:line="480" w:lineRule="auto"/>
              <w:jc w:val="right"/>
              <w:cnfStyle w:val="000000000000" w:firstRow="0" w:lastRow="0" w:firstColumn="0" w:lastColumn="0" w:oddVBand="0" w:evenVBand="0" w:oddHBand="0" w:evenHBand="0" w:firstRowFirstColumn="0" w:firstRowLastColumn="0" w:lastRowFirstColumn="0" w:lastRowLastColumn="0"/>
              <w:rPr>
                <w:noProof/>
              </w:rPr>
            </w:pPr>
            <w:r w:rsidRPr="00770CA5">
              <w:rPr>
                <w:noProof/>
              </w:rPr>
              <w:t>Delay</w:t>
            </w:r>
          </w:p>
        </w:tc>
        <w:tc>
          <w:tcPr>
            <w:tcW w:w="0" w:type="auto"/>
            <w:shd w:val="clear" w:color="auto" w:fill="auto"/>
          </w:tcPr>
          <w:p w14:paraId="73A8FAD7" w14:textId="77777777" w:rsidR="002D57C6" w:rsidRPr="00770CA5" w:rsidRDefault="00620A3F"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17.15</w:t>
            </w:r>
          </w:p>
        </w:tc>
        <w:tc>
          <w:tcPr>
            <w:tcW w:w="0" w:type="auto"/>
            <w:shd w:val="clear" w:color="auto" w:fill="auto"/>
          </w:tcPr>
          <w:p w14:paraId="34ABFAF3" w14:textId="77777777" w:rsidR="002D57C6" w:rsidRPr="002D57C6" w:rsidRDefault="00620A3F" w:rsidP="00FD7CC1">
            <w:pPr>
              <w:spacing w:line="48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E</w:t>
            </w:r>
          </w:p>
        </w:tc>
      </w:tr>
    </w:tbl>
    <w:p w14:paraId="2218EC0F" w14:textId="77777777" w:rsidR="004935E5" w:rsidRDefault="008B56CB" w:rsidP="004935E5">
      <w:pPr>
        <w:spacing w:line="360" w:lineRule="auto"/>
        <w:rPr>
          <w:sz w:val="18"/>
          <w:lang w:eastAsia="en-GB"/>
        </w:rPr>
      </w:pPr>
      <w:r>
        <w:rPr>
          <w:sz w:val="18"/>
          <w:lang w:eastAsia="en-GB"/>
        </w:rPr>
        <w:t xml:space="preserve">E (Years of Education), AS </w:t>
      </w:r>
      <w:r w:rsidR="00891EE6">
        <w:rPr>
          <w:sz w:val="18"/>
          <w:lang w:eastAsia="en-GB"/>
        </w:rPr>
        <w:t>(Acculturation Score), A (Age)</w:t>
      </w:r>
    </w:p>
    <w:p w14:paraId="3124C15C" w14:textId="77777777" w:rsidR="004935E5" w:rsidRDefault="004935E5" w:rsidP="004935E5">
      <w:pPr>
        <w:spacing w:line="360" w:lineRule="auto"/>
        <w:rPr>
          <w:sz w:val="18"/>
          <w:lang w:eastAsia="en-GB"/>
        </w:rPr>
      </w:pPr>
    </w:p>
    <w:p w14:paraId="6A1AABF4" w14:textId="77777777" w:rsidR="004C43E2" w:rsidRDefault="004C43E2" w:rsidP="004C43E2">
      <w:pPr>
        <w:spacing w:line="360" w:lineRule="auto"/>
        <w:rPr>
          <w:noProof/>
          <w:lang w:val="en"/>
        </w:rPr>
      </w:pPr>
      <w:r w:rsidRPr="00673B71">
        <w:rPr>
          <w:noProof/>
          <w:lang w:val="en"/>
        </w:rPr>
        <w:t xml:space="preserve">Education </w:t>
      </w:r>
      <w:r w:rsidR="00620A3F">
        <w:rPr>
          <w:noProof/>
          <w:lang w:val="en"/>
        </w:rPr>
        <w:t xml:space="preserve">was the strongest predictor </w:t>
      </w:r>
      <w:r w:rsidRPr="00673B71">
        <w:rPr>
          <w:noProof/>
          <w:lang w:val="en"/>
        </w:rPr>
        <w:t xml:space="preserve">of cognitive performance in Pakistanis and cut offs reflect this in studies 1 to </w:t>
      </w:r>
      <w:r>
        <w:rPr>
          <w:noProof/>
          <w:lang w:val="en"/>
        </w:rPr>
        <w:t>8</w:t>
      </w:r>
      <w:r w:rsidRPr="00673B71">
        <w:rPr>
          <w:noProof/>
          <w:lang w:val="en"/>
        </w:rPr>
        <w:t xml:space="preserve">. These findings are line with other studies which have shown that education </w:t>
      </w:r>
      <w:r w:rsidR="00620A3F">
        <w:rPr>
          <w:noProof/>
          <w:lang w:val="en"/>
        </w:rPr>
        <w:t xml:space="preserve">is a </w:t>
      </w:r>
      <w:r w:rsidRPr="00673B71">
        <w:rPr>
          <w:noProof/>
          <w:lang w:val="en"/>
        </w:rPr>
        <w:t>strong predictor of performance on neuropsychological tests (Campos, Almeida, Ferreira, Martinez, &amp; Ramalho, 2013; Guerrero-Berroa et al., 2014; Lannoo &amp; Vingerhoets, 1997; Piccinin et al., 2013; Roselli et al., 2009; Wiederholt et al., 1993). It seems</w:t>
      </w:r>
      <w:r w:rsidR="00B056FA">
        <w:rPr>
          <w:noProof/>
          <w:lang w:val="en"/>
        </w:rPr>
        <w:t xml:space="preserve"> that</w:t>
      </w:r>
      <w:r w:rsidRPr="00673B71">
        <w:rPr>
          <w:noProof/>
          <w:lang w:val="en"/>
        </w:rPr>
        <w:t xml:space="preserve"> accounting for</w:t>
      </w:r>
      <w:r w:rsidR="00620A3F">
        <w:rPr>
          <w:noProof/>
          <w:lang w:val="en"/>
        </w:rPr>
        <w:t xml:space="preserve"> e</w:t>
      </w:r>
      <w:r w:rsidRPr="00673B71">
        <w:rPr>
          <w:noProof/>
          <w:lang w:val="en"/>
        </w:rPr>
        <w:t xml:space="preserve">ducation is important even for modified versions of memory tasks for a </w:t>
      </w:r>
      <w:r w:rsidRPr="00673B71">
        <w:rPr>
          <w:noProof/>
          <w:lang w:val="en"/>
        </w:rPr>
        <w:lastRenderedPageBreak/>
        <w:t xml:space="preserve">Pakistani population in the UK. Age and education were significantly correlated (-0.77, p&lt;0.001) as were age and acculturation (-0.89, p&lt;0.001), which </w:t>
      </w:r>
      <w:r w:rsidR="00620A3F">
        <w:rPr>
          <w:noProof/>
          <w:lang w:val="en"/>
        </w:rPr>
        <w:t>could imply</w:t>
      </w:r>
      <w:r w:rsidRPr="00673B71">
        <w:rPr>
          <w:noProof/>
          <w:lang w:val="en"/>
        </w:rPr>
        <w:t xml:space="preserve"> that these factors are entwined in a synergy of demography which affects performance on cognitive tasks in Pakistanis in the UK.</w:t>
      </w:r>
    </w:p>
    <w:p w14:paraId="1C439F10" w14:textId="77777777" w:rsidR="004C43E2" w:rsidRDefault="004C43E2" w:rsidP="004C43E2">
      <w:pPr>
        <w:spacing w:line="360" w:lineRule="auto"/>
        <w:rPr>
          <w:noProof/>
          <w:lang w:val="en"/>
        </w:rPr>
      </w:pPr>
    </w:p>
    <w:p w14:paraId="6939E01B" w14:textId="77777777" w:rsidR="004C43E2" w:rsidRPr="000860FD" w:rsidRDefault="004C43E2" w:rsidP="004C43E2">
      <w:pPr>
        <w:spacing w:line="360" w:lineRule="auto"/>
        <w:rPr>
          <w:lang w:val="en" w:eastAsia="en-GB"/>
        </w:rPr>
      </w:pPr>
      <w:r w:rsidRPr="000860FD">
        <w:rPr>
          <w:lang w:val="en" w:eastAsia="en-GB"/>
        </w:rPr>
        <w:t>Age was the second most common predictor after education. Age differences were generally reported between the younger adults (21-50) and older adults (51-80+) on most cognitive tasks, in which the younger age groups outperformed the older age groups. The implication one could draw from the age effect is that the younger adults are again more familiar with testing procedures than the older adults in this sample of Pakistani participants.</w:t>
      </w:r>
      <w:r w:rsidR="008974FA">
        <w:rPr>
          <w:lang w:val="en" w:eastAsia="en-GB"/>
        </w:rPr>
        <w:t xml:space="preserve"> </w:t>
      </w:r>
      <w:r w:rsidRPr="000860FD">
        <w:rPr>
          <w:lang w:val="en" w:eastAsia="en-GB"/>
        </w:rPr>
        <w:t xml:space="preserve">The third most common predictor was the acculturation score. The acculturation score was able to </w:t>
      </w:r>
      <w:r w:rsidR="00B056FA" w:rsidRPr="000860FD">
        <w:rPr>
          <w:lang w:val="en" w:eastAsia="en-GB"/>
        </w:rPr>
        <w:t xml:space="preserve">predict </w:t>
      </w:r>
      <w:r w:rsidRPr="000860FD">
        <w:rPr>
          <w:lang w:val="en" w:eastAsia="en-GB"/>
        </w:rPr>
        <w:t xml:space="preserve">significantly scores on the Rey-O delay and immediate scores, digit cancellation and Logical memory immediate recall. </w:t>
      </w:r>
      <w:r w:rsidR="008974FA">
        <w:rPr>
          <w:lang w:val="en" w:eastAsia="en-GB"/>
        </w:rPr>
        <w:t>There is a growing problem in neuropsychological standardisation studies, in which populations are becoming more diverse and so it is highly important to include all age groups and to constantly update these norms with 2</w:t>
      </w:r>
      <w:r w:rsidR="008974FA" w:rsidRPr="008974FA">
        <w:rPr>
          <w:vertAlign w:val="superscript"/>
          <w:lang w:val="en" w:eastAsia="en-GB"/>
        </w:rPr>
        <w:t>nd</w:t>
      </w:r>
      <w:r w:rsidR="008974FA">
        <w:rPr>
          <w:lang w:val="en" w:eastAsia="en-GB"/>
        </w:rPr>
        <w:t xml:space="preserve"> and 3</w:t>
      </w:r>
      <w:r w:rsidR="008974FA" w:rsidRPr="008974FA">
        <w:rPr>
          <w:vertAlign w:val="superscript"/>
          <w:lang w:val="en" w:eastAsia="en-GB"/>
        </w:rPr>
        <w:t>rd</w:t>
      </w:r>
      <w:r w:rsidR="008974FA">
        <w:rPr>
          <w:lang w:val="en" w:eastAsia="en-GB"/>
        </w:rPr>
        <w:t xml:space="preserve"> generati</w:t>
      </w:r>
      <w:r w:rsidR="00263033">
        <w:rPr>
          <w:lang w:val="en" w:eastAsia="en-GB"/>
        </w:rPr>
        <w:t>on Pakistani samples</w:t>
      </w:r>
      <w:r w:rsidR="008974FA">
        <w:rPr>
          <w:lang w:val="en" w:eastAsia="en-GB"/>
        </w:rPr>
        <w:t xml:space="preserve"> </w:t>
      </w:r>
      <w:r w:rsidR="008974FA">
        <w:rPr>
          <w:lang w:val="en" w:eastAsia="en-GB"/>
        </w:rPr>
        <w:fldChar w:fldCharType="begin">
          <w:fldData xml:space="preserve">PEVuZE5vdGU+PENpdGU+PEF1dGhvcj5NYXJ1dGE8L0F1dGhvcj48WWVhcj4yMDExPC9ZZWFyPjxS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</w:fldData>
        </w:fldChar>
      </w:r>
      <w:r w:rsidR="008974FA">
        <w:rPr>
          <w:lang w:val="en" w:eastAsia="en-GB"/>
        </w:rPr>
        <w:instrText xml:space="preserve"> ADDIN EN.CITE </w:instrText>
      </w:r>
      <w:r w:rsidR="008974FA">
        <w:rPr>
          <w:lang w:val="en" w:eastAsia="en-GB"/>
        </w:rPr>
        <w:fldChar w:fldCharType="begin">
          <w:fldData xml:space="preserve">PEVuZE5vdGU+PENpdGU+PEF1dGhvcj5NYXJ1dGE8L0F1dGhvcj48WWVhcj4yMDExPC9ZZWFyPjxS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</w:fldData>
        </w:fldChar>
      </w:r>
      <w:r w:rsidR="008974FA">
        <w:rPr>
          <w:lang w:val="en" w:eastAsia="en-GB"/>
        </w:rPr>
        <w:instrText xml:space="preserve"> ADDIN EN.CITE.DATA </w:instrText>
      </w:r>
      <w:r w:rsidR="008974FA">
        <w:rPr>
          <w:lang w:val="en" w:eastAsia="en-GB"/>
        </w:rPr>
      </w:r>
      <w:r w:rsidR="008974FA">
        <w:rPr>
          <w:lang w:val="en" w:eastAsia="en-GB"/>
        </w:rPr>
        <w:fldChar w:fldCharType="end"/>
      </w:r>
      <w:r w:rsidR="008974FA">
        <w:rPr>
          <w:lang w:val="en" w:eastAsia="en-GB"/>
        </w:rPr>
      </w:r>
      <w:r w:rsidR="008974FA">
        <w:rPr>
          <w:lang w:val="en" w:eastAsia="en-GB"/>
        </w:rPr>
        <w:fldChar w:fldCharType="separate"/>
      </w:r>
      <w:r w:rsidR="008974FA">
        <w:rPr>
          <w:noProof/>
          <w:lang w:val="en" w:eastAsia="en-GB"/>
        </w:rPr>
        <w:t>(</w:t>
      </w:r>
      <w:hyperlink w:anchor="_ENREF_259" w:tooltip="Maruta, 2011 #8362" w:history="1">
        <w:r w:rsidR="00A71029">
          <w:rPr>
            <w:noProof/>
            <w:lang w:val="en" w:eastAsia="en-GB"/>
          </w:rPr>
          <w:t>Maruta, Guerreiro, de Mendonca, Hort, &amp; Scheltens, 2011</w:t>
        </w:r>
      </w:hyperlink>
      <w:r w:rsidR="008974FA">
        <w:rPr>
          <w:noProof/>
          <w:lang w:val="en" w:eastAsia="en-GB"/>
        </w:rPr>
        <w:t>)</w:t>
      </w:r>
      <w:r w:rsidR="008974FA">
        <w:rPr>
          <w:lang w:val="en" w:eastAsia="en-GB"/>
        </w:rPr>
        <w:fldChar w:fldCharType="end"/>
      </w:r>
      <w:r w:rsidR="008974FA">
        <w:rPr>
          <w:lang w:val="en" w:eastAsia="en-GB"/>
        </w:rPr>
        <w:t xml:space="preserve">. </w:t>
      </w:r>
    </w:p>
    <w:p w14:paraId="6C576DF5" w14:textId="77777777" w:rsidR="00023E04" w:rsidRDefault="00023E04" w:rsidP="004935E5">
      <w:pPr>
        <w:spacing w:line="360" w:lineRule="auto"/>
        <w:rPr>
          <w:lang w:val="en" w:eastAsia="en-GB"/>
        </w:rPr>
      </w:pPr>
    </w:p>
    <w:p w14:paraId="71223D66" w14:textId="77777777" w:rsidR="00197B4D" w:rsidRPr="000860FD" w:rsidRDefault="00487660" w:rsidP="004935E5">
      <w:pPr>
        <w:spacing w:line="360" w:lineRule="auto"/>
        <w:rPr>
          <w:lang w:val="en" w:eastAsia="en-GB"/>
        </w:rPr>
      </w:pPr>
      <w:r w:rsidRPr="000860FD">
        <w:rPr>
          <w:lang w:val="en" w:eastAsia="en-GB"/>
        </w:rPr>
        <w:t xml:space="preserve">The observations made in these studies cannot be seen as the </w:t>
      </w:r>
      <w:r w:rsidR="00023E04" w:rsidRPr="000860FD">
        <w:rPr>
          <w:lang w:val="en" w:eastAsia="en-GB"/>
        </w:rPr>
        <w:t xml:space="preserve">gold standard </w:t>
      </w:r>
      <w:r w:rsidRPr="000860FD">
        <w:rPr>
          <w:lang w:val="en" w:eastAsia="en-GB"/>
        </w:rPr>
        <w:t>for cognitive performance for all Pakistanis living in the</w:t>
      </w:r>
      <w:r w:rsidR="00023E04" w:rsidRPr="000860FD">
        <w:rPr>
          <w:lang w:val="en" w:eastAsia="en-GB"/>
        </w:rPr>
        <w:t xml:space="preserve"> UK</w:t>
      </w:r>
      <w:r w:rsidRPr="000860FD">
        <w:rPr>
          <w:lang w:val="en" w:eastAsia="en-GB"/>
        </w:rPr>
        <w:t>. T</w:t>
      </w:r>
      <w:r w:rsidR="00023E04" w:rsidRPr="000860FD">
        <w:rPr>
          <w:lang w:val="en" w:eastAsia="en-GB"/>
        </w:rPr>
        <w:t xml:space="preserve">he data </w:t>
      </w:r>
      <w:r w:rsidRPr="000860FD">
        <w:rPr>
          <w:lang w:val="en" w:eastAsia="en-GB"/>
        </w:rPr>
        <w:t xml:space="preserve">collected in these studies, however, offer reference data for groups of variable age, educational level with </w:t>
      </w:r>
      <w:r w:rsidR="00023E04" w:rsidRPr="000860FD">
        <w:rPr>
          <w:lang w:val="en" w:eastAsia="en-GB"/>
        </w:rPr>
        <w:t>equal numbers of males and females</w:t>
      </w:r>
      <w:r w:rsidR="00F6194F" w:rsidRPr="000860FD">
        <w:rPr>
          <w:lang w:val="en" w:eastAsia="en-GB"/>
        </w:rPr>
        <w:t xml:space="preserve"> </w:t>
      </w:r>
      <w:r w:rsidR="00C20CED" w:rsidRPr="000860FD">
        <w:rPr>
          <w:lang w:val="en" w:eastAsia="en-GB"/>
        </w:rPr>
        <w:t>and represents</w:t>
      </w:r>
      <w:r w:rsidR="00F6194F" w:rsidRPr="000860FD">
        <w:rPr>
          <w:lang w:val="en" w:eastAsia="en-GB"/>
        </w:rPr>
        <w:t xml:space="preserve"> a credible enough study to be of use </w:t>
      </w:r>
      <w:r w:rsidR="000860FD">
        <w:rPr>
          <w:lang w:val="en" w:eastAsia="en-GB"/>
        </w:rPr>
        <w:t>by</w:t>
      </w:r>
      <w:r w:rsidR="00F6194F" w:rsidRPr="000860FD">
        <w:rPr>
          <w:lang w:val="en" w:eastAsia="en-GB"/>
        </w:rPr>
        <w:t xml:space="preserve"> clinical</w:t>
      </w:r>
      <w:r w:rsidR="00C20CED" w:rsidRPr="000860FD">
        <w:rPr>
          <w:lang w:val="en" w:eastAsia="en-GB"/>
        </w:rPr>
        <w:t xml:space="preserve"> </w:t>
      </w:r>
      <w:r w:rsidR="00F6194F" w:rsidRPr="000860FD">
        <w:rPr>
          <w:lang w:val="en" w:eastAsia="en-GB"/>
        </w:rPr>
        <w:t>neuropsychologists</w:t>
      </w:r>
      <w:r w:rsidR="00B056FA">
        <w:rPr>
          <w:lang w:val="en" w:eastAsia="en-GB"/>
        </w:rPr>
        <w:t>, GP</w:t>
      </w:r>
      <w:r w:rsidR="00C20CED" w:rsidRPr="000860FD">
        <w:rPr>
          <w:lang w:val="en" w:eastAsia="en-GB"/>
        </w:rPr>
        <w:t>s and N</w:t>
      </w:r>
      <w:r w:rsidR="00F6194F" w:rsidRPr="000860FD">
        <w:rPr>
          <w:lang w:val="en" w:eastAsia="en-GB"/>
        </w:rPr>
        <w:t>eurologists</w:t>
      </w:r>
      <w:r w:rsidR="00023E04" w:rsidRPr="000860FD">
        <w:rPr>
          <w:lang w:val="en" w:eastAsia="en-GB"/>
        </w:rPr>
        <w:t>.</w:t>
      </w:r>
      <w:r w:rsidR="00F6194F" w:rsidRPr="000860FD">
        <w:rPr>
          <w:lang w:val="en" w:eastAsia="en-GB"/>
        </w:rPr>
        <w:t xml:space="preserve"> It must also be noted that </w:t>
      </w:r>
      <w:r w:rsidR="004C43E2" w:rsidRPr="000860FD">
        <w:rPr>
          <w:lang w:val="en" w:eastAsia="en-GB"/>
        </w:rPr>
        <w:t>within</w:t>
      </w:r>
      <w:r w:rsidRPr="000860FD">
        <w:rPr>
          <w:lang w:val="en" w:eastAsia="en-GB"/>
        </w:rPr>
        <w:t xml:space="preserve"> </w:t>
      </w:r>
      <w:r w:rsidR="00F6194F" w:rsidRPr="000860FD">
        <w:rPr>
          <w:lang w:val="en" w:eastAsia="en-GB"/>
        </w:rPr>
        <w:t>the current Pakistani population in the UK</w:t>
      </w:r>
      <w:r w:rsidR="00C20CED" w:rsidRPr="000860FD">
        <w:rPr>
          <w:lang w:val="en" w:eastAsia="en-GB"/>
        </w:rPr>
        <w:t xml:space="preserve"> there are fewer individuals who are 80 years of age and over</w:t>
      </w:r>
      <w:r w:rsidR="00F6194F" w:rsidRPr="000860FD">
        <w:rPr>
          <w:lang w:val="en" w:eastAsia="en-GB"/>
        </w:rPr>
        <w:t>, which made data collection for this particular group challenging</w:t>
      </w:r>
      <w:r w:rsidR="008974FA">
        <w:rPr>
          <w:lang w:val="en" w:eastAsia="en-GB"/>
        </w:rPr>
        <w:t>, but this is also representative of the current demographic of this population in the UK.</w:t>
      </w:r>
      <w:r w:rsidR="00AA2ECF">
        <w:rPr>
          <w:lang w:val="en" w:eastAsia="en-GB"/>
        </w:rPr>
        <w:t xml:space="preserve"> In the context of the UK dementia strategy outlined in 2009, there is a greater push towards giving individuals the right to a diagnosis which means increasing awareness and making the health care systems more practical and accessible for all groups. Awareness and accessibility to support services can be made by increasing assessment instruments for use in various different ethnic groups, complying with the targets set out in the dementia strategy.  </w:t>
      </w:r>
    </w:p>
    <w:p w14:paraId="499A5363" w14:textId="77777777" w:rsidR="007A29AC" w:rsidRPr="00EF6E3B" w:rsidRDefault="007A29AC" w:rsidP="004935E5">
      <w:pPr>
        <w:spacing w:line="360" w:lineRule="auto"/>
        <w:rPr>
          <w:highlight w:val="yellow"/>
          <w:lang w:val="en" w:eastAsia="en-GB"/>
        </w:rPr>
      </w:pPr>
    </w:p>
    <w:p w14:paraId="407DD502" w14:textId="77777777" w:rsidR="00C64F9F" w:rsidRDefault="007642C4" w:rsidP="004935E5">
      <w:pPr>
        <w:spacing w:line="360" w:lineRule="auto"/>
        <w:rPr>
          <w:lang w:val="en" w:eastAsia="en-GB"/>
        </w:rPr>
      </w:pPr>
      <w:r w:rsidRPr="000860FD">
        <w:rPr>
          <w:lang w:val="en" w:eastAsia="en-GB"/>
        </w:rPr>
        <w:t xml:space="preserve">Studies </w:t>
      </w:r>
      <w:r w:rsidR="004C43E2" w:rsidRPr="000860FD">
        <w:rPr>
          <w:lang w:val="en" w:eastAsia="en-GB"/>
        </w:rPr>
        <w:t>1 to 8</w:t>
      </w:r>
      <w:r w:rsidR="005F6B5B" w:rsidRPr="000860FD">
        <w:rPr>
          <w:lang w:val="en" w:eastAsia="en-GB"/>
        </w:rPr>
        <w:t xml:space="preserve"> are the first attempt (to my knowledge)</w:t>
      </w:r>
      <w:r w:rsidR="00C64F9F" w:rsidRPr="000860FD">
        <w:rPr>
          <w:lang w:val="en" w:eastAsia="en-GB"/>
        </w:rPr>
        <w:t xml:space="preserve"> at collecting normative data for</w:t>
      </w:r>
      <w:r w:rsidR="005F6B5B" w:rsidRPr="000860FD">
        <w:rPr>
          <w:lang w:val="en" w:eastAsia="en-GB"/>
        </w:rPr>
        <w:t xml:space="preserve"> neuropsychological tests for Pakistanis living in the UK. These are invaluable means of assessing mental abilities of patients that reside in the UK that are especially from the Pakistani community.</w:t>
      </w:r>
      <w:r w:rsidRPr="000860FD">
        <w:rPr>
          <w:lang w:val="en" w:eastAsia="en-GB"/>
        </w:rPr>
        <w:t xml:space="preserve"> </w:t>
      </w:r>
      <w:r w:rsidR="00C36778" w:rsidRPr="000860FD">
        <w:rPr>
          <w:lang w:val="en" w:eastAsia="en-GB"/>
        </w:rPr>
        <w:t>In light of the demographic variables considered, and the cut offs obtained there is more scope for research on this community to identify neuropsychological patient profiles. This will require an ongoing collection</w:t>
      </w:r>
      <w:r w:rsidR="000860FD">
        <w:rPr>
          <w:lang w:val="en" w:eastAsia="en-GB"/>
        </w:rPr>
        <w:t xml:space="preserve"> </w:t>
      </w:r>
      <w:r w:rsidR="00B056FA">
        <w:rPr>
          <w:lang w:val="en" w:eastAsia="en-GB"/>
        </w:rPr>
        <w:t>of</w:t>
      </w:r>
      <w:r w:rsidR="000860FD">
        <w:rPr>
          <w:lang w:val="en" w:eastAsia="en-GB"/>
        </w:rPr>
        <w:t xml:space="preserve"> data to enlarge the</w:t>
      </w:r>
      <w:r w:rsidR="00C36778" w:rsidRPr="000860FD">
        <w:rPr>
          <w:lang w:val="en" w:eastAsia="en-GB"/>
        </w:rPr>
        <w:t xml:space="preserve"> normative </w:t>
      </w:r>
      <w:r w:rsidR="000860FD">
        <w:rPr>
          <w:lang w:val="en" w:eastAsia="en-GB"/>
        </w:rPr>
        <w:t>sample</w:t>
      </w:r>
      <w:r w:rsidR="00C36778" w:rsidRPr="000860FD">
        <w:rPr>
          <w:lang w:val="en" w:eastAsia="en-GB"/>
        </w:rPr>
        <w:t>, and more importantly</w:t>
      </w:r>
      <w:r w:rsidR="00C64F9F" w:rsidRPr="000860FD">
        <w:rPr>
          <w:lang w:val="en" w:eastAsia="en-GB"/>
        </w:rPr>
        <w:t xml:space="preserve"> validation of these tests in patient populations. </w:t>
      </w:r>
      <w:r w:rsidR="00C36778" w:rsidRPr="000860FD">
        <w:rPr>
          <w:lang w:val="en" w:eastAsia="en-GB"/>
        </w:rPr>
        <w:t>The collection of patient data will also provide possibilities for differential diagnosis of dementia and other related neurocognitive dysfunction. Pakistani Patient data w</w:t>
      </w:r>
      <w:r w:rsidR="000860FD">
        <w:rPr>
          <w:lang w:val="en" w:eastAsia="en-GB"/>
        </w:rPr>
        <w:t>ere</w:t>
      </w:r>
      <w:r w:rsidR="00C36778" w:rsidRPr="000860FD">
        <w:rPr>
          <w:lang w:val="en" w:eastAsia="en-GB"/>
        </w:rPr>
        <w:t xml:space="preserve"> collected using the BNT from studies </w:t>
      </w:r>
      <w:r w:rsidR="000860FD">
        <w:rPr>
          <w:lang w:val="en" w:eastAsia="en-GB"/>
        </w:rPr>
        <w:t>1 to 8 in this chapter and studies 1 and 2 from chapter 5</w:t>
      </w:r>
      <w:r w:rsidR="00C36778" w:rsidRPr="000860FD">
        <w:rPr>
          <w:lang w:val="en" w:eastAsia="en-GB"/>
        </w:rPr>
        <w:t xml:space="preserve"> and will be considered in the next chapter in </w:t>
      </w:r>
      <w:r w:rsidR="003F7E07">
        <w:rPr>
          <w:lang w:val="en" w:eastAsia="en-GB"/>
        </w:rPr>
        <w:t xml:space="preserve">a </w:t>
      </w:r>
      <w:r w:rsidR="000860FD">
        <w:rPr>
          <w:lang w:val="en" w:eastAsia="en-GB"/>
        </w:rPr>
        <w:t>validation study carried out with a small case series of patients referred to the memory clinic.</w:t>
      </w:r>
      <w:r w:rsidR="00C36778">
        <w:rPr>
          <w:lang w:val="en" w:eastAsia="en-GB"/>
        </w:rPr>
        <w:t xml:space="preserve">   </w:t>
      </w:r>
      <w:r w:rsidR="005F6B5B">
        <w:rPr>
          <w:lang w:val="en" w:eastAsia="en-GB"/>
        </w:rPr>
        <w:t xml:space="preserve">  </w:t>
      </w:r>
    </w:p>
    <w:p w14:paraId="3661719D" w14:textId="77777777" w:rsidR="00C64F9F" w:rsidRDefault="00C64F9F" w:rsidP="00C64F9F">
      <w:pPr>
        <w:rPr>
          <w:lang w:val="en" w:eastAsia="en-GB"/>
        </w:rPr>
      </w:pPr>
      <w:r>
        <w:rPr>
          <w:lang w:val="en" w:eastAsia="en-GB"/>
        </w:rPr>
        <w:br w:type="page"/>
      </w:r>
    </w:p>
    <w:p w14:paraId="53505D3D" w14:textId="77777777" w:rsidR="00CD405E" w:rsidRDefault="008C2FC6" w:rsidP="00E535C2">
      <w:pPr>
        <w:pStyle w:val="Heading1"/>
        <w:spacing w:line="360" w:lineRule="auto"/>
      </w:pPr>
      <w:bookmarkStart w:id="261" w:name="_Toc436932645"/>
      <w:r>
        <w:lastRenderedPageBreak/>
        <w:t xml:space="preserve">Chapter 7: </w:t>
      </w:r>
      <w:r w:rsidR="005A1EFE">
        <w:t>Case series analysis</w:t>
      </w:r>
      <w:bookmarkEnd w:id="261"/>
    </w:p>
    <w:p w14:paraId="4D15D8C2" w14:textId="77777777" w:rsidR="00D96A54" w:rsidRDefault="00D96A54" w:rsidP="004438BD">
      <w:pPr>
        <w:pStyle w:val="Heading2"/>
        <w:numPr>
          <w:ilvl w:val="1"/>
          <w:numId w:val="7"/>
        </w:numPr>
        <w:rPr>
          <w:lang w:val="en" w:eastAsia="en-GB"/>
        </w:rPr>
      </w:pPr>
      <w:bookmarkStart w:id="262" w:name="_Toc436932646"/>
      <w:r>
        <w:rPr>
          <w:lang w:val="en" w:eastAsia="en-GB"/>
        </w:rPr>
        <w:t>Study 1</w:t>
      </w:r>
      <w:r w:rsidRPr="00981305">
        <w:rPr>
          <w:lang w:val="en" w:eastAsia="en-GB"/>
        </w:rPr>
        <w:t xml:space="preserve">: </w:t>
      </w:r>
      <w:r w:rsidR="00EF3D66">
        <w:rPr>
          <w:lang w:val="en" w:eastAsia="en-GB"/>
        </w:rPr>
        <w:t>Validation of cut-offs in a clinical population</w:t>
      </w:r>
      <w:bookmarkEnd w:id="262"/>
    </w:p>
    <w:p w14:paraId="5A295E05" w14:textId="77777777" w:rsidR="00B31FE6" w:rsidRDefault="00B31FE6" w:rsidP="00B266B7">
      <w:pPr>
        <w:autoSpaceDE w:val="0"/>
        <w:autoSpaceDN w:val="0"/>
        <w:adjustRightInd w:val="0"/>
        <w:spacing w:line="360" w:lineRule="auto"/>
        <w:rPr>
          <w:lang w:val="en" w:eastAsia="en-GB"/>
        </w:rPr>
      </w:pPr>
      <w:r w:rsidRPr="00B31FE6">
        <w:rPr>
          <w:lang w:val="en" w:eastAsia="en-GB"/>
        </w:rPr>
        <w:t xml:space="preserve">Validating neuropsychological tools is important for the purpose of tracking change over </w:t>
      </w:r>
      <w:r w:rsidR="004E4CE0">
        <w:rPr>
          <w:lang w:val="en" w:eastAsia="en-GB"/>
        </w:rPr>
        <w:t>time</w:t>
      </w:r>
      <w:r w:rsidRPr="00B31FE6">
        <w:rPr>
          <w:lang w:val="en" w:eastAsia="en-GB"/>
        </w:rPr>
        <w:t xml:space="preserve"> in the case of a possible abnormal cognitive decline. Particular efforts have been made to track these changes with as much sensitivity and specificity in AD. There are several tests of language, attention, memory, visuospatial processing, reasoning and problem solving with which it is possible to carry out a comprehensive assessment and obtain a neuropsychological profile of individual cognitive abilities. Decades of clinical trials and methods have failed to devise tests with 100 percent sensitivity and specificity </w:t>
      </w:r>
      <w:r w:rsidR="004E4CE0">
        <w:rPr>
          <w:lang w:val="en" w:eastAsia="en-GB"/>
        </w:rPr>
        <w:t>for</w:t>
      </w:r>
      <w:r w:rsidRPr="00B31FE6">
        <w:rPr>
          <w:lang w:val="en" w:eastAsia="en-GB"/>
        </w:rPr>
        <w:t xml:space="preserve"> detecting change especially at an early stage of a neurodegenerative process leading to dementia. This issue is even more problematic in the assessment of a population which is multicultural. This is detrimental to the accuracy of sensitivity and specificity measures of neuropsychological tests used in the assessment of cognitive abilities in ethnic minorities when referred </w:t>
      </w:r>
      <w:r>
        <w:rPr>
          <w:lang w:val="en" w:eastAsia="en-GB"/>
        </w:rPr>
        <w:t>to memory clinics.</w:t>
      </w:r>
    </w:p>
    <w:p w14:paraId="0008D3F7" w14:textId="77777777" w:rsidR="00B31FE6" w:rsidRDefault="00B31FE6" w:rsidP="00B266B7">
      <w:pPr>
        <w:autoSpaceDE w:val="0"/>
        <w:autoSpaceDN w:val="0"/>
        <w:adjustRightInd w:val="0"/>
        <w:spacing w:line="360" w:lineRule="auto"/>
        <w:rPr>
          <w:lang w:val="en" w:eastAsia="en-GB"/>
        </w:rPr>
      </w:pPr>
    </w:p>
    <w:p w14:paraId="6DB85EA7" w14:textId="77777777" w:rsidR="00C66076" w:rsidRDefault="004B63C3" w:rsidP="00B266B7">
      <w:pPr>
        <w:autoSpaceDE w:val="0"/>
        <w:autoSpaceDN w:val="0"/>
        <w:adjustRightInd w:val="0"/>
        <w:spacing w:line="360" w:lineRule="auto"/>
        <w:rPr>
          <w:lang w:val="en" w:eastAsia="en-GB"/>
        </w:rPr>
      </w:pPr>
      <w:r>
        <w:rPr>
          <w:lang w:val="en" w:eastAsia="en-GB"/>
        </w:rPr>
        <w:t xml:space="preserve">Several studies have developed cut-off sores for neuropsychological instruments aimed to establish an abnormal decline in a clinical population, especially in AD or in MCI patients </w:t>
      </w:r>
      <w:r w:rsidR="00D2751B">
        <w:rPr>
          <w:lang w:val="en" w:eastAsia="en-GB"/>
        </w:rPr>
        <w:t>in which tasks were designed to assess</w:t>
      </w:r>
      <w:r>
        <w:rPr>
          <w:lang w:val="en" w:eastAsia="en-GB"/>
        </w:rPr>
        <w:t xml:space="preserve"> language</w:t>
      </w:r>
      <w:r w:rsidR="00D2751B">
        <w:rPr>
          <w:lang w:val="en" w:eastAsia="en-GB"/>
        </w:rPr>
        <w:t>, attention</w:t>
      </w:r>
      <w:r>
        <w:rPr>
          <w:lang w:val="en" w:eastAsia="en-GB"/>
        </w:rPr>
        <w:t xml:space="preserve"> and memory</w:t>
      </w:r>
      <w:r w:rsidR="00D2751B">
        <w:rPr>
          <w:lang w:val="en" w:eastAsia="en-GB"/>
        </w:rPr>
        <w:t xml:space="preserve"> </w:t>
      </w:r>
      <w:r w:rsidR="00263033">
        <w:rPr>
          <w:lang w:val="en" w:eastAsia="en-GB"/>
        </w:rPr>
        <w:t>deficits</w:t>
      </w:r>
      <w:r w:rsidR="00D2751B" w:rsidRPr="000143AD">
        <w:rPr>
          <w:lang w:val="en" w:eastAsia="en-GB"/>
        </w:rPr>
        <w:t xml:space="preserve"> </w:t>
      </w:r>
      <w:r w:rsidR="00E95F49">
        <w:rPr>
          <w:lang w:val="en" w:eastAsia="en-GB"/>
        </w:rPr>
        <w:fldChar w:fldCharType="begin">
          <w:fldData xml:space="preserve">PEVuZE5vdGU+PENpdGU+PEF1dGhvcj5BbGVncmV0PC9BdXRob3I+PFllYXI+MjAxMzwvWWVhcj48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</w:fldData>
        </w:fldChar>
      </w:r>
      <w:r w:rsidR="00EC2E1B">
        <w:rPr>
          <w:lang w:val="en" w:eastAsia="en-GB"/>
        </w:rPr>
        <w:instrText xml:space="preserve"> ADDIN EN.CITE </w:instrText>
      </w:r>
      <w:r w:rsidR="00EC2E1B">
        <w:rPr>
          <w:lang w:val="en" w:eastAsia="en-GB"/>
        </w:rPr>
        <w:fldChar w:fldCharType="begin">
          <w:fldData xml:space="preserve">PEVuZE5vdGU+PENpdGU+PEF1dGhvcj5BbGVncmV0PC9BdXRob3I+PFllYXI+MjAxMzwvWWVhcj48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E95F49">
        <w:rPr>
          <w:lang w:val="en" w:eastAsia="en-GB"/>
        </w:rPr>
      </w:r>
      <w:r w:rsidR="00E95F49">
        <w:rPr>
          <w:lang w:val="en" w:eastAsia="en-GB"/>
        </w:rPr>
        <w:fldChar w:fldCharType="separate"/>
      </w:r>
      <w:r w:rsidR="00E95F49">
        <w:rPr>
          <w:noProof/>
          <w:lang w:val="en" w:eastAsia="en-GB"/>
        </w:rPr>
        <w:t>(</w:t>
      </w:r>
      <w:hyperlink w:anchor="_ENREF_6" w:tooltip="Alegret, 2013 #13816" w:history="1">
        <w:r w:rsidR="00A71029">
          <w:rPr>
            <w:noProof/>
            <w:lang w:val="en" w:eastAsia="en-GB"/>
          </w:rPr>
          <w:t>Alegret et al., 2013</w:t>
        </w:r>
      </w:hyperlink>
      <w:r w:rsidR="00E95F49">
        <w:rPr>
          <w:noProof/>
          <w:lang w:val="en" w:eastAsia="en-GB"/>
        </w:rPr>
        <w:t xml:space="preserve">; </w:t>
      </w:r>
      <w:hyperlink w:anchor="_ENREF_300" w:tooltip="O'Bryant, 2004 #13819" w:history="1">
        <w:r w:rsidR="00A71029">
          <w:rPr>
            <w:noProof/>
            <w:lang w:val="en" w:eastAsia="en-GB"/>
          </w:rPr>
          <w:t>O'Bryant, Duff, Fisher, &amp; McCaffrey, 2004</w:t>
        </w:r>
      </w:hyperlink>
      <w:r w:rsidR="00E95F49">
        <w:rPr>
          <w:noProof/>
          <w:lang w:val="en" w:eastAsia="en-GB"/>
        </w:rPr>
        <w:t>)</w:t>
      </w:r>
      <w:r w:rsidR="00E95F49">
        <w:rPr>
          <w:lang w:val="en" w:eastAsia="en-GB"/>
        </w:rPr>
        <w:fldChar w:fldCharType="end"/>
      </w:r>
      <w:r w:rsidR="00E95F49">
        <w:rPr>
          <w:lang w:val="en" w:eastAsia="en-GB"/>
        </w:rPr>
        <w:t xml:space="preserve">. </w:t>
      </w:r>
      <w:hyperlink w:anchor="_ENREF_144" w:tooltip="Forbes-McKay, 2005 #13809" w:history="1">
        <w:r w:rsidR="00A71029" w:rsidRPr="000143AD">
          <w:rPr>
            <w:lang w:val="en" w:eastAsia="en-GB"/>
          </w:rPr>
          <w:fldChar w:fldCharType="begin">
            <w:fldData xml:space="preserve">PEVuZE5vdGU+PENpdGUgQXV0aG9yWWVhcj0iMSI+PEF1dGhvcj5Gb3JiZXMtTWNLYXk8L0F1dGhv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==
</w:fldData>
          </w:fldChar>
        </w:r>
        <w:r w:rsidR="00A71029">
          <w:rPr>
            <w:lang w:val="en" w:eastAsia="en-GB"/>
          </w:rPr>
          <w:instrText xml:space="preserve"> ADDIN EN.CITE </w:instrText>
        </w:r>
        <w:r w:rsidR="00A71029">
          <w:rPr>
            <w:lang w:val="en" w:eastAsia="en-GB"/>
          </w:rPr>
          <w:fldChar w:fldCharType="begin">
            <w:fldData xml:space="preserve">PEVuZE5vdGU+PENpdGUgQXV0aG9yWWVhcj0iMSI+PEF1dGhvcj5Gb3JiZXMtTWNLYXk8L0F1dGhv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==
</w:fldData>
          </w:fldChar>
        </w:r>
        <w:r w:rsidR="00A71029">
          <w:rPr>
            <w:lang w:val="en" w:eastAsia="en-GB"/>
          </w:rPr>
          <w:instrText xml:space="preserve"> ADDIN EN.CITE.DATA </w:instrText>
        </w:r>
        <w:r w:rsidR="00A71029">
          <w:rPr>
            <w:lang w:val="en" w:eastAsia="en-GB"/>
          </w:rPr>
        </w:r>
        <w:r w:rsidR="00A71029">
          <w:rPr>
            <w:lang w:val="en" w:eastAsia="en-GB"/>
          </w:rPr>
          <w:fldChar w:fldCharType="end"/>
        </w:r>
        <w:r w:rsidR="00A71029" w:rsidRPr="000143AD">
          <w:rPr>
            <w:lang w:val="en" w:eastAsia="en-GB"/>
          </w:rPr>
        </w:r>
        <w:r w:rsidR="00A71029" w:rsidRPr="000143AD">
          <w:rPr>
            <w:lang w:val="en" w:eastAsia="en-GB"/>
          </w:rPr>
          <w:fldChar w:fldCharType="separate"/>
        </w:r>
        <w:r w:rsidR="00A71029">
          <w:rPr>
            <w:noProof/>
            <w:lang w:val="en" w:eastAsia="en-GB"/>
          </w:rPr>
          <w:t>Forbes-McKay and Venneri (2005)</w:t>
        </w:r>
        <w:r w:rsidR="00A71029" w:rsidRPr="000143AD">
          <w:rPr>
            <w:lang w:val="en" w:eastAsia="en-GB"/>
          </w:rPr>
          <w:fldChar w:fldCharType="end"/>
        </w:r>
      </w:hyperlink>
      <w:r w:rsidR="00F334DF">
        <w:rPr>
          <w:lang w:val="en" w:eastAsia="en-GB"/>
        </w:rPr>
        <w:t xml:space="preserve"> established a very modest instrument that could detect subtle language impairments at an early stage of AD and distinguish their performance on a complex version of an oral and written picture description task. They recruited 240 healthy volunteers for their normative study in which they found age and education were significant </w:t>
      </w:r>
      <w:r w:rsidR="00B266B7">
        <w:rPr>
          <w:lang w:val="en" w:eastAsia="en-GB"/>
        </w:rPr>
        <w:t>predictors</w:t>
      </w:r>
      <w:r w:rsidR="00F334DF">
        <w:rPr>
          <w:lang w:val="en" w:eastAsia="en-GB"/>
        </w:rPr>
        <w:t xml:space="preserve"> on </w:t>
      </w:r>
      <w:r w:rsidR="003F7E07">
        <w:rPr>
          <w:lang w:val="en" w:eastAsia="en-GB"/>
        </w:rPr>
        <w:t xml:space="preserve">performance on </w:t>
      </w:r>
      <w:r w:rsidR="00F334DF">
        <w:rPr>
          <w:lang w:val="en" w:eastAsia="en-GB"/>
        </w:rPr>
        <w:t>some aspects of the picture description task. Once cut-off</w:t>
      </w:r>
      <w:r w:rsidR="000A0E61">
        <w:rPr>
          <w:lang w:val="en" w:eastAsia="en-GB"/>
        </w:rPr>
        <w:t xml:space="preserve"> scores were obtained using </w:t>
      </w:r>
      <w:r w:rsidR="00F334DF">
        <w:rPr>
          <w:lang w:val="en" w:eastAsia="en-GB"/>
        </w:rPr>
        <w:t xml:space="preserve">tolerance limit analysis, 30 patients were recruited </w:t>
      </w:r>
      <w:r w:rsidR="000A0E61">
        <w:rPr>
          <w:lang w:val="en" w:eastAsia="en-GB"/>
        </w:rPr>
        <w:t xml:space="preserve">that had a diagnosis of minimal to moderate probable AD and their performance on each cut-off score of the task was carried out. They </w:t>
      </w:r>
      <w:r w:rsidR="00B266B7">
        <w:rPr>
          <w:lang w:val="en" w:eastAsia="en-GB"/>
        </w:rPr>
        <w:t>found</w:t>
      </w:r>
      <w:r w:rsidR="000A0E61">
        <w:rPr>
          <w:lang w:val="en" w:eastAsia="en-GB"/>
        </w:rPr>
        <w:t xml:space="preserve"> that overall &gt;70% of AD patients performed </w:t>
      </w:r>
      <w:r w:rsidR="00B266B7">
        <w:rPr>
          <w:lang w:val="en" w:eastAsia="en-GB"/>
        </w:rPr>
        <w:t xml:space="preserve">below cut off on scales that measured semantic processing skills in a complex version of the task and concluded that prospective analysis of performance on a picture description </w:t>
      </w:r>
      <w:r w:rsidR="00B266B7">
        <w:rPr>
          <w:lang w:val="en" w:eastAsia="en-GB"/>
        </w:rPr>
        <w:lastRenderedPageBreak/>
        <w:t xml:space="preserve">task could be useful to detect subtle language impairments caused by AD, even at the early stage of the disease. </w:t>
      </w:r>
    </w:p>
    <w:p w14:paraId="55142826" w14:textId="77777777" w:rsidR="004E4D1A" w:rsidRDefault="004E4D1A" w:rsidP="00B266B7">
      <w:pPr>
        <w:autoSpaceDE w:val="0"/>
        <w:autoSpaceDN w:val="0"/>
        <w:adjustRightInd w:val="0"/>
        <w:spacing w:line="360" w:lineRule="auto"/>
        <w:rPr>
          <w:lang w:val="en" w:eastAsia="en-GB"/>
        </w:rPr>
      </w:pPr>
    </w:p>
    <w:p w14:paraId="01552E9F" w14:textId="77777777" w:rsidR="004E4D1A" w:rsidRDefault="004E4D1A" w:rsidP="00B266B7">
      <w:pPr>
        <w:autoSpaceDE w:val="0"/>
        <w:autoSpaceDN w:val="0"/>
        <w:adjustRightInd w:val="0"/>
        <w:spacing w:line="360" w:lineRule="auto"/>
        <w:rPr>
          <w:lang w:val="en" w:eastAsia="en-GB"/>
        </w:rPr>
      </w:pPr>
      <w:r>
        <w:rPr>
          <w:lang w:val="en" w:eastAsia="en-GB"/>
        </w:rPr>
        <w:t xml:space="preserve">Other studies as mentioned in chapter 5 that looked at </w:t>
      </w:r>
      <w:r w:rsidR="00B76015">
        <w:rPr>
          <w:lang w:val="en" w:eastAsia="en-GB"/>
        </w:rPr>
        <w:t>validation of</w:t>
      </w:r>
      <w:r>
        <w:rPr>
          <w:lang w:val="en" w:eastAsia="en-GB"/>
        </w:rPr>
        <w:t xml:space="preserve"> the SCEB</w:t>
      </w:r>
      <w:r w:rsidR="00B76015">
        <w:rPr>
          <w:lang w:val="en" w:eastAsia="en-GB"/>
        </w:rPr>
        <w:t xml:space="preserve"> </w:t>
      </w:r>
      <w:r w:rsidR="004E4CE0">
        <w:rPr>
          <w:lang w:val="en" w:eastAsia="en-GB"/>
        </w:rPr>
        <w:t>have</w:t>
      </w:r>
      <w:r w:rsidR="00B76015">
        <w:rPr>
          <w:lang w:val="en" w:eastAsia="en-GB"/>
        </w:rPr>
        <w:t xml:space="preserve"> demonstrated</w:t>
      </w:r>
      <w:r>
        <w:rPr>
          <w:lang w:val="en" w:eastAsia="en-GB"/>
        </w:rPr>
        <w:t xml:space="preserve"> the possibility to </w:t>
      </w:r>
      <w:r w:rsidR="004E4CE0">
        <w:rPr>
          <w:lang w:val="en" w:eastAsia="en-GB"/>
        </w:rPr>
        <w:t>differentiate</w:t>
      </w:r>
      <w:r w:rsidR="00B76015">
        <w:rPr>
          <w:lang w:val="en" w:eastAsia="en-GB"/>
        </w:rPr>
        <w:t xml:space="preserve"> patients </w:t>
      </w:r>
      <w:r w:rsidR="004E4CE0">
        <w:rPr>
          <w:lang w:val="en" w:eastAsia="en-GB"/>
        </w:rPr>
        <w:t>as</w:t>
      </w:r>
      <w:r w:rsidR="00B76015">
        <w:rPr>
          <w:lang w:val="en" w:eastAsia="en-GB"/>
        </w:rPr>
        <w:t xml:space="preserve"> MCI converters and non-converters as well as AD from </w:t>
      </w:r>
      <w:r>
        <w:rPr>
          <w:lang w:val="en" w:eastAsia="en-GB"/>
        </w:rPr>
        <w:t>healthy</w:t>
      </w:r>
      <w:r w:rsidR="00263033">
        <w:rPr>
          <w:lang w:val="en" w:eastAsia="en-GB"/>
        </w:rPr>
        <w:t xml:space="preserve"> controls</w:t>
      </w:r>
      <w:r w:rsidR="00B76015">
        <w:rPr>
          <w:lang w:val="en" w:eastAsia="en-GB"/>
        </w:rPr>
        <w:t xml:space="preserve"> </w:t>
      </w:r>
      <w:r w:rsidR="00B76015">
        <w:rPr>
          <w:lang w:val="en" w:eastAsia="en-GB"/>
        </w:rPr>
        <w:fldChar w:fldCharType="begin">
          <w:fldData xml:space="preserve">PEVuZE5vdGU+PENpdGU+PEF1dGhvcj5Sb2JlcnQ8L0F1dGhvcj48WWVhcj4yMDAzPC9ZZWFyPjxS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</w:fldData>
        </w:fldChar>
      </w:r>
      <w:r w:rsidR="00EC2E1B">
        <w:rPr>
          <w:lang w:val="en" w:eastAsia="en-GB"/>
        </w:rPr>
        <w:instrText xml:space="preserve"> ADDIN EN.CITE </w:instrText>
      </w:r>
      <w:r w:rsidR="00EC2E1B">
        <w:rPr>
          <w:lang w:val="en" w:eastAsia="en-GB"/>
        </w:rPr>
        <w:fldChar w:fldCharType="begin">
          <w:fldData xml:space="preserve">PEVuZE5vdGU+PENpdGU+PEF1dGhvcj5Sb2JlcnQ8L0F1dGhvcj48WWVhcj4yMDAzPC9ZZWFyPjxS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B76015">
        <w:rPr>
          <w:lang w:val="en" w:eastAsia="en-GB"/>
        </w:rPr>
      </w:r>
      <w:r w:rsidR="00B76015">
        <w:rPr>
          <w:lang w:val="en" w:eastAsia="en-GB"/>
        </w:rPr>
        <w:fldChar w:fldCharType="separate"/>
      </w:r>
      <w:r w:rsidR="00B76015">
        <w:rPr>
          <w:noProof/>
          <w:lang w:val="en" w:eastAsia="en-GB"/>
        </w:rPr>
        <w:t>(</w:t>
      </w:r>
      <w:hyperlink w:anchor="_ENREF_340" w:tooltip="Robert, 2003 #10394" w:history="1">
        <w:r w:rsidR="00A71029">
          <w:rPr>
            <w:noProof/>
            <w:lang w:val="en" w:eastAsia="en-GB"/>
          </w:rPr>
          <w:t>Robert, Schuck, Dubois, Olie, Lepine, Gallarda, Goni, Troy, &amp; Investigators, 2003</w:t>
        </w:r>
      </w:hyperlink>
      <w:r w:rsidR="00B76015">
        <w:rPr>
          <w:noProof/>
          <w:lang w:val="en" w:eastAsia="en-GB"/>
        </w:rPr>
        <w:t>)</w:t>
      </w:r>
      <w:r w:rsidR="00B76015">
        <w:rPr>
          <w:lang w:val="en" w:eastAsia="en-GB"/>
        </w:rPr>
        <w:fldChar w:fldCharType="end"/>
      </w:r>
      <w:r w:rsidR="00B76015">
        <w:rPr>
          <w:lang w:val="en" w:eastAsia="en-GB"/>
        </w:rPr>
        <w:t xml:space="preserve">. They were able to establish relatively good sensitivity and specificity rates in their studies, although one limitation for their studies </w:t>
      </w:r>
      <w:r w:rsidR="00A920D2">
        <w:rPr>
          <w:lang w:val="en" w:eastAsia="en-GB"/>
        </w:rPr>
        <w:t>was</w:t>
      </w:r>
      <w:r w:rsidR="00B76015">
        <w:rPr>
          <w:lang w:val="en" w:eastAsia="en-GB"/>
        </w:rPr>
        <w:t xml:space="preserve"> to increase sample sizes for more accurate rates. Therefore it is important to understand that </w:t>
      </w:r>
      <w:r w:rsidR="00A920D2">
        <w:rPr>
          <w:lang w:val="en" w:eastAsia="en-GB"/>
        </w:rPr>
        <w:t xml:space="preserve">a large enough sample size is required for </w:t>
      </w:r>
      <w:r w:rsidR="004E4CE0">
        <w:rPr>
          <w:lang w:val="en" w:eastAsia="en-GB"/>
        </w:rPr>
        <w:t xml:space="preserve">a </w:t>
      </w:r>
      <w:r w:rsidR="00A920D2">
        <w:rPr>
          <w:lang w:val="en" w:eastAsia="en-GB"/>
        </w:rPr>
        <w:t xml:space="preserve">more credible validity study. </w:t>
      </w:r>
      <w:r w:rsidR="00B76015">
        <w:rPr>
          <w:lang w:val="en" w:eastAsia="en-GB"/>
        </w:rPr>
        <w:t xml:space="preserve"> </w:t>
      </w:r>
      <w:r>
        <w:rPr>
          <w:lang w:val="en" w:eastAsia="en-GB"/>
        </w:rPr>
        <w:t xml:space="preserve"> </w:t>
      </w:r>
    </w:p>
    <w:p w14:paraId="3BEA440E" w14:textId="77777777" w:rsidR="003F7E07" w:rsidRDefault="003F7E07" w:rsidP="00B266B7">
      <w:pPr>
        <w:autoSpaceDE w:val="0"/>
        <w:autoSpaceDN w:val="0"/>
        <w:adjustRightInd w:val="0"/>
        <w:rPr>
          <w:lang w:val="en" w:eastAsia="en-GB"/>
        </w:rPr>
      </w:pPr>
    </w:p>
    <w:p w14:paraId="2541B311" w14:textId="77777777" w:rsidR="00FD7BCF" w:rsidRDefault="00D2751B" w:rsidP="00F334DF">
      <w:pPr>
        <w:spacing w:line="360" w:lineRule="auto"/>
        <w:rPr>
          <w:lang w:val="en" w:eastAsia="en-GB"/>
        </w:rPr>
      </w:pPr>
      <w:r>
        <w:rPr>
          <w:lang w:val="en" w:eastAsia="en-GB"/>
        </w:rPr>
        <w:t xml:space="preserve">Validation in these studies involved being able to classify patients as either </w:t>
      </w:r>
      <w:r w:rsidR="00211505">
        <w:rPr>
          <w:lang w:val="en" w:eastAsia="en-GB"/>
        </w:rPr>
        <w:t xml:space="preserve">probable </w:t>
      </w:r>
      <w:r>
        <w:rPr>
          <w:lang w:val="en" w:eastAsia="en-GB"/>
        </w:rPr>
        <w:t xml:space="preserve">AD </w:t>
      </w:r>
      <w:r w:rsidR="00211505">
        <w:rPr>
          <w:lang w:val="en" w:eastAsia="en-GB"/>
        </w:rPr>
        <w:t xml:space="preserve">or MCI and </w:t>
      </w:r>
      <w:r w:rsidR="003F7E07">
        <w:rPr>
          <w:lang w:val="en" w:eastAsia="en-GB"/>
        </w:rPr>
        <w:t>moderate</w:t>
      </w:r>
      <w:r w:rsidR="00211505">
        <w:rPr>
          <w:lang w:val="en" w:eastAsia="en-GB"/>
        </w:rPr>
        <w:t xml:space="preserve"> AD </w:t>
      </w:r>
      <w:r>
        <w:rPr>
          <w:lang w:val="en" w:eastAsia="en-GB"/>
        </w:rPr>
        <w:t>and thus providing</w:t>
      </w:r>
      <w:r w:rsidR="00211505">
        <w:rPr>
          <w:lang w:val="en" w:eastAsia="en-GB"/>
        </w:rPr>
        <w:t xml:space="preserve"> better</w:t>
      </w:r>
      <w:r>
        <w:rPr>
          <w:lang w:val="en" w:eastAsia="en-GB"/>
        </w:rPr>
        <w:t xml:space="preserve"> specificity and sensitivity rates for neuropsyc</w:t>
      </w:r>
      <w:r w:rsidR="00211505">
        <w:rPr>
          <w:lang w:val="en" w:eastAsia="en-GB"/>
        </w:rPr>
        <w:t xml:space="preserve">hological tasks. </w:t>
      </w:r>
      <w:r w:rsidR="00F334DF">
        <w:rPr>
          <w:lang w:val="en" w:eastAsia="en-GB"/>
        </w:rPr>
        <w:t>The elements of validation are very s</w:t>
      </w:r>
      <w:r w:rsidR="00211505">
        <w:rPr>
          <w:lang w:val="en" w:eastAsia="en-GB"/>
        </w:rPr>
        <w:t xml:space="preserve">imple, and if a task achieves </w:t>
      </w:r>
      <w:r w:rsidR="00F334DF">
        <w:rPr>
          <w:lang w:val="en" w:eastAsia="en-GB"/>
        </w:rPr>
        <w:t>high rates of sensitivity and specificity, it is deemed ecologically valid and thus could be replicate</w:t>
      </w:r>
      <w:r w:rsidR="00263033">
        <w:rPr>
          <w:lang w:val="en" w:eastAsia="en-GB"/>
        </w:rPr>
        <w:t>d in other clinical populations</w:t>
      </w:r>
      <w:r w:rsidR="006B2AE0">
        <w:rPr>
          <w:lang w:val="en" w:eastAsia="en-GB"/>
        </w:rPr>
        <w:t xml:space="preserve"> </w:t>
      </w:r>
      <w:r w:rsidR="006B2AE0">
        <w:rPr>
          <w:lang w:val="en" w:eastAsia="en-GB"/>
        </w:rPr>
        <w:fldChar w:fldCharType="begin">
          <w:fldData xml:space="preserve">PEVuZE5vdGU+PENpdGU+PEF1dGhvcj5QYXJrPC9BdXRob3I+PFllYXI+MjAxNDwvWWVhcj48UmVj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</w:fldData>
        </w:fldChar>
      </w:r>
      <w:r w:rsidR="00EC2E1B">
        <w:rPr>
          <w:lang w:val="en" w:eastAsia="en-GB"/>
        </w:rPr>
        <w:instrText xml:space="preserve"> ADDIN EN.CITE </w:instrText>
      </w:r>
      <w:r w:rsidR="00EC2E1B">
        <w:rPr>
          <w:lang w:val="en" w:eastAsia="en-GB"/>
        </w:rPr>
        <w:fldChar w:fldCharType="begin">
          <w:fldData xml:space="preserve">PEVuZE5vdGU+PENpdGU+PEF1dGhvcj5QYXJrPC9BdXRob3I+PFllYXI+MjAxNDwvWWVhcj48UmVj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</w:fldData>
        </w:fldChar>
      </w:r>
      <w:r w:rsidR="00EC2E1B">
        <w:rPr>
          <w:lang w:val="en" w:eastAsia="en-GB"/>
        </w:rPr>
        <w:instrText xml:space="preserve"> ADDIN EN.CITE.DATA </w:instrText>
      </w:r>
      <w:r w:rsidR="00EC2E1B">
        <w:rPr>
          <w:lang w:val="en" w:eastAsia="en-GB"/>
        </w:rPr>
      </w:r>
      <w:r w:rsidR="00EC2E1B">
        <w:rPr>
          <w:lang w:val="en" w:eastAsia="en-GB"/>
        </w:rPr>
        <w:fldChar w:fldCharType="end"/>
      </w:r>
      <w:r w:rsidR="006B2AE0">
        <w:rPr>
          <w:lang w:val="en" w:eastAsia="en-GB"/>
        </w:rPr>
      </w:r>
      <w:r w:rsidR="006B2AE0">
        <w:rPr>
          <w:lang w:val="en" w:eastAsia="en-GB"/>
        </w:rPr>
        <w:fldChar w:fldCharType="separate"/>
      </w:r>
      <w:r w:rsidR="006B2AE0">
        <w:rPr>
          <w:noProof/>
          <w:lang w:val="en" w:eastAsia="en-GB"/>
        </w:rPr>
        <w:t>(</w:t>
      </w:r>
      <w:hyperlink w:anchor="_ENREF_130" w:tooltip="Fang, 2014 #13886" w:history="1">
        <w:r w:rsidR="00A71029">
          <w:rPr>
            <w:noProof/>
            <w:lang w:val="en" w:eastAsia="en-GB"/>
          </w:rPr>
          <w:t>Fang et al., 2014</w:t>
        </w:r>
      </w:hyperlink>
      <w:r w:rsidR="006B2AE0">
        <w:rPr>
          <w:noProof/>
          <w:lang w:val="en" w:eastAsia="en-GB"/>
        </w:rPr>
        <w:t xml:space="preserve">; </w:t>
      </w:r>
      <w:hyperlink w:anchor="_ENREF_315" w:tooltip="Park, 2014 #13883" w:history="1">
        <w:r w:rsidR="00A71029">
          <w:rPr>
            <w:noProof/>
            <w:lang w:val="en" w:eastAsia="en-GB"/>
          </w:rPr>
          <w:t>Park et al., 2014</w:t>
        </w:r>
      </w:hyperlink>
      <w:r w:rsidR="006B2AE0">
        <w:rPr>
          <w:noProof/>
          <w:lang w:val="en" w:eastAsia="en-GB"/>
        </w:rPr>
        <w:t>)</w:t>
      </w:r>
      <w:r w:rsidR="006B2AE0">
        <w:rPr>
          <w:lang w:val="en" w:eastAsia="en-GB"/>
        </w:rPr>
        <w:fldChar w:fldCharType="end"/>
      </w:r>
      <w:r w:rsidR="006B2AE0">
        <w:rPr>
          <w:lang w:val="en" w:eastAsia="en-GB"/>
        </w:rPr>
        <w:t xml:space="preserve">. </w:t>
      </w:r>
      <w:r w:rsidR="00F334DF">
        <w:rPr>
          <w:lang w:val="en" w:eastAsia="en-GB"/>
        </w:rPr>
        <w:t>Few studies have explored the validity of neuropsychological instruments in a Pakistani clinical population.</w:t>
      </w:r>
      <w:r w:rsidR="00211505">
        <w:rPr>
          <w:lang w:val="en" w:eastAsia="en-GB"/>
        </w:rPr>
        <w:t xml:space="preserve"> </w:t>
      </w:r>
    </w:p>
    <w:p w14:paraId="647F5A48" w14:textId="77777777" w:rsidR="00FD7BCF" w:rsidRDefault="00FD7BCF" w:rsidP="00FD7BCF">
      <w:pPr>
        <w:spacing w:line="360" w:lineRule="auto"/>
        <w:rPr>
          <w:lang w:val="en" w:eastAsia="en-GB"/>
        </w:rPr>
      </w:pPr>
    </w:p>
    <w:p w14:paraId="04B76476" w14:textId="77777777" w:rsidR="00D96A54" w:rsidRDefault="00D96A54" w:rsidP="00EE1473">
      <w:pPr>
        <w:pStyle w:val="Heading2"/>
        <w:numPr>
          <w:ilvl w:val="1"/>
          <w:numId w:val="7"/>
        </w:numPr>
        <w:rPr>
          <w:lang w:val="en" w:eastAsia="en-GB"/>
        </w:rPr>
      </w:pPr>
      <w:bookmarkStart w:id="263" w:name="_Toc436932647"/>
      <w:r>
        <w:rPr>
          <w:lang w:val="en" w:eastAsia="en-GB"/>
        </w:rPr>
        <w:t>Aim</w:t>
      </w:r>
      <w:bookmarkEnd w:id="263"/>
    </w:p>
    <w:p w14:paraId="0A95B05A" w14:textId="77777777" w:rsidR="00997D83" w:rsidRPr="00997D83" w:rsidRDefault="00997D83" w:rsidP="00E535C2">
      <w:pPr>
        <w:spacing w:line="360" w:lineRule="auto"/>
        <w:rPr>
          <w:lang w:val="en" w:eastAsia="en-GB"/>
        </w:rPr>
      </w:pPr>
      <w:r>
        <w:rPr>
          <w:lang w:val="en" w:eastAsia="en-GB"/>
        </w:rPr>
        <w:t xml:space="preserve">The aim of this study was to </w:t>
      </w:r>
      <w:r w:rsidR="00EF3D66">
        <w:rPr>
          <w:lang w:val="en" w:eastAsia="en-GB"/>
        </w:rPr>
        <w:t>validate the</w:t>
      </w:r>
      <w:r w:rsidR="00ED0854">
        <w:rPr>
          <w:lang w:val="en" w:eastAsia="en-GB"/>
        </w:rPr>
        <w:t xml:space="preserve"> </w:t>
      </w:r>
      <w:r w:rsidR="00BA18C7">
        <w:rPr>
          <w:lang w:val="en" w:eastAsia="en-GB"/>
        </w:rPr>
        <w:t>newly</w:t>
      </w:r>
      <w:r w:rsidR="00ED0854">
        <w:rPr>
          <w:lang w:val="en" w:eastAsia="en-GB"/>
        </w:rPr>
        <w:t xml:space="preserve"> established cut offs in a clinical population and test their usefulness in identifying abnormal from normal ageing performance in patients referred to a memory clinic for functional cognitive decline. </w:t>
      </w:r>
      <w:r>
        <w:rPr>
          <w:lang w:val="en" w:eastAsia="en-GB"/>
        </w:rPr>
        <w:t xml:space="preserve"> </w:t>
      </w:r>
    </w:p>
    <w:p w14:paraId="2B9B29FD" w14:textId="77777777" w:rsidR="00D96A54" w:rsidRDefault="00D96A54" w:rsidP="00EE1473">
      <w:pPr>
        <w:pStyle w:val="Heading2"/>
        <w:numPr>
          <w:ilvl w:val="1"/>
          <w:numId w:val="7"/>
        </w:numPr>
        <w:rPr>
          <w:lang w:val="en" w:eastAsia="en-GB"/>
        </w:rPr>
      </w:pPr>
      <w:bookmarkStart w:id="264" w:name="_Toc436932648"/>
      <w:r>
        <w:rPr>
          <w:lang w:val="en" w:eastAsia="en-GB"/>
        </w:rPr>
        <w:t>Hypothesis</w:t>
      </w:r>
      <w:bookmarkEnd w:id="264"/>
    </w:p>
    <w:p w14:paraId="7AA698B6" w14:textId="77777777" w:rsidR="00CB4EE6" w:rsidRPr="00CB4EE6" w:rsidRDefault="00CB4EE6" w:rsidP="00E535C2">
      <w:pPr>
        <w:spacing w:line="360" w:lineRule="auto"/>
        <w:rPr>
          <w:lang w:val="en" w:eastAsia="en-GB"/>
        </w:rPr>
      </w:pPr>
      <w:r>
        <w:rPr>
          <w:lang w:val="en" w:eastAsia="en-GB"/>
        </w:rPr>
        <w:t xml:space="preserve">We hypothesised that </w:t>
      </w:r>
      <w:r w:rsidR="00ED0854">
        <w:rPr>
          <w:lang w:val="en" w:eastAsia="en-GB"/>
        </w:rPr>
        <w:t xml:space="preserve">the use of the </w:t>
      </w:r>
      <w:r w:rsidR="00BA18C7">
        <w:rPr>
          <w:lang w:val="en" w:eastAsia="en-GB"/>
        </w:rPr>
        <w:t>newly established</w:t>
      </w:r>
      <w:r w:rsidR="00ED0854">
        <w:rPr>
          <w:lang w:val="en" w:eastAsia="en-GB"/>
        </w:rPr>
        <w:t xml:space="preserve"> cut-offs of the battery of neuropsychological tests would be able to identify those Pakistani patients who have an abnormal cognitive decline </w:t>
      </w:r>
      <w:r w:rsidR="00ED0854" w:rsidRPr="00BA18C7">
        <w:rPr>
          <w:lang w:val="en" w:eastAsia="en-GB"/>
        </w:rPr>
        <w:t xml:space="preserve">and </w:t>
      </w:r>
      <w:r w:rsidR="00BA18C7" w:rsidRPr="00BA18C7">
        <w:rPr>
          <w:lang w:val="en" w:eastAsia="en-GB"/>
        </w:rPr>
        <w:t>rule out the</w:t>
      </w:r>
      <w:r w:rsidR="00ED0854" w:rsidRPr="00BA18C7">
        <w:rPr>
          <w:lang w:val="en" w:eastAsia="en-GB"/>
        </w:rPr>
        <w:t xml:space="preserve"> presence</w:t>
      </w:r>
      <w:r w:rsidR="00ED0854">
        <w:rPr>
          <w:lang w:val="en" w:eastAsia="en-GB"/>
        </w:rPr>
        <w:t xml:space="preserve"> of an</w:t>
      </w:r>
      <w:r w:rsidR="00BA18C7">
        <w:rPr>
          <w:lang w:val="en" w:eastAsia="en-GB"/>
        </w:rPr>
        <w:t>y aging</w:t>
      </w:r>
      <w:r w:rsidR="00ED0854">
        <w:rPr>
          <w:lang w:val="en" w:eastAsia="en-GB"/>
        </w:rPr>
        <w:t xml:space="preserve"> problems. </w:t>
      </w:r>
    </w:p>
    <w:p w14:paraId="643D7B18" w14:textId="77777777" w:rsidR="004E4CE0" w:rsidRDefault="004E4CE0">
      <w:pPr>
        <w:rPr>
          <w:rFonts w:asciiTheme="majorHAnsi" w:hAnsiTheme="majorHAnsi"/>
          <w:b/>
          <w:sz w:val="28"/>
          <w:lang w:val="en" w:eastAsia="en-GB"/>
        </w:rPr>
      </w:pPr>
      <w:r>
        <w:rPr>
          <w:lang w:val="en" w:eastAsia="en-GB"/>
        </w:rPr>
        <w:br w:type="page"/>
      </w:r>
    </w:p>
    <w:p w14:paraId="25A84706" w14:textId="77777777" w:rsidR="00D96A54" w:rsidRDefault="00D96A54" w:rsidP="00EE1473">
      <w:pPr>
        <w:pStyle w:val="Heading2"/>
        <w:numPr>
          <w:ilvl w:val="1"/>
          <w:numId w:val="7"/>
        </w:numPr>
        <w:rPr>
          <w:lang w:val="en" w:eastAsia="en-GB"/>
        </w:rPr>
      </w:pPr>
      <w:bookmarkStart w:id="265" w:name="_Toc436932649"/>
      <w:r>
        <w:rPr>
          <w:lang w:val="en" w:eastAsia="en-GB"/>
        </w:rPr>
        <w:lastRenderedPageBreak/>
        <w:t>Method</w:t>
      </w:r>
      <w:bookmarkEnd w:id="265"/>
    </w:p>
    <w:p w14:paraId="43B97BF5" w14:textId="77777777" w:rsidR="00D96A54" w:rsidRDefault="00D96A54" w:rsidP="00EE1473">
      <w:pPr>
        <w:pStyle w:val="Heading3"/>
        <w:numPr>
          <w:ilvl w:val="2"/>
          <w:numId w:val="7"/>
        </w:numPr>
        <w:rPr>
          <w:lang w:val="en" w:eastAsia="en-GB"/>
        </w:rPr>
      </w:pPr>
      <w:r>
        <w:rPr>
          <w:lang w:val="en" w:eastAsia="en-GB"/>
        </w:rPr>
        <w:t>Participants</w:t>
      </w:r>
    </w:p>
    <w:p w14:paraId="3DD54A7C" w14:textId="77777777" w:rsidR="00997D83" w:rsidRPr="00997D83" w:rsidRDefault="009C6E52" w:rsidP="00E535C2">
      <w:pPr>
        <w:spacing w:line="360" w:lineRule="auto"/>
        <w:rPr>
          <w:lang w:val="en" w:eastAsia="en-GB"/>
        </w:rPr>
      </w:pPr>
      <w:r>
        <w:rPr>
          <w:lang w:val="en" w:eastAsia="en-GB"/>
        </w:rPr>
        <w:t>8 Pakistani patients (7</w:t>
      </w:r>
      <w:r w:rsidR="00997D83">
        <w:rPr>
          <w:lang w:val="en" w:eastAsia="en-GB"/>
        </w:rPr>
        <w:t xml:space="preserve"> female, 1 male) were tested using the</w:t>
      </w:r>
      <w:r>
        <w:rPr>
          <w:lang w:val="en" w:eastAsia="en-GB"/>
        </w:rPr>
        <w:t xml:space="preserve"> </w:t>
      </w:r>
      <w:r w:rsidR="00BA18C7">
        <w:rPr>
          <w:lang w:val="en" w:eastAsia="en-GB"/>
        </w:rPr>
        <w:t>newly</w:t>
      </w:r>
      <w:r w:rsidR="00A100EE">
        <w:rPr>
          <w:lang w:val="en" w:eastAsia="en-GB"/>
        </w:rPr>
        <w:t xml:space="preserve"> established </w:t>
      </w:r>
      <w:r w:rsidR="00997D83">
        <w:rPr>
          <w:lang w:val="en" w:eastAsia="en-GB"/>
        </w:rPr>
        <w:t>battery of neuropsychological tests</w:t>
      </w:r>
      <w:r w:rsidR="008A7058">
        <w:rPr>
          <w:lang w:val="en" w:eastAsia="en-GB"/>
        </w:rPr>
        <w:t xml:space="preserve"> (BNT)</w:t>
      </w:r>
      <w:r w:rsidR="00997D83">
        <w:rPr>
          <w:lang w:val="en" w:eastAsia="en-GB"/>
        </w:rPr>
        <w:t xml:space="preserve">. The Patients were referred to the memory clinics </w:t>
      </w:r>
      <w:r w:rsidR="00A100EE">
        <w:rPr>
          <w:lang w:val="en" w:eastAsia="en-GB"/>
        </w:rPr>
        <w:t xml:space="preserve">because of cognitive complaints but </w:t>
      </w:r>
      <w:r w:rsidR="004E4CE0">
        <w:rPr>
          <w:lang w:val="en" w:eastAsia="en-GB"/>
        </w:rPr>
        <w:t xml:space="preserve">these patients had </w:t>
      </w:r>
      <w:r w:rsidR="00A100EE">
        <w:rPr>
          <w:lang w:val="en" w:eastAsia="en-GB"/>
        </w:rPr>
        <w:t xml:space="preserve">no </w:t>
      </w:r>
      <w:r w:rsidR="00997D83">
        <w:rPr>
          <w:lang w:val="en" w:eastAsia="en-GB"/>
        </w:rPr>
        <w:t xml:space="preserve">prior diagnosis of dementia. </w:t>
      </w:r>
    </w:p>
    <w:p w14:paraId="3A9740C7" w14:textId="77777777" w:rsidR="00D96A54" w:rsidRDefault="00D96A54" w:rsidP="00EE1473">
      <w:pPr>
        <w:pStyle w:val="Heading3"/>
        <w:numPr>
          <w:ilvl w:val="2"/>
          <w:numId w:val="7"/>
        </w:numPr>
        <w:rPr>
          <w:lang w:val="en" w:eastAsia="en-GB"/>
        </w:rPr>
      </w:pPr>
      <w:r>
        <w:rPr>
          <w:lang w:val="en" w:eastAsia="en-GB"/>
        </w:rPr>
        <w:t>Materials</w:t>
      </w:r>
    </w:p>
    <w:p w14:paraId="579CE1F1" w14:textId="77777777" w:rsidR="007E2780" w:rsidRPr="007E2780" w:rsidRDefault="007E2780" w:rsidP="00E535C2">
      <w:pPr>
        <w:spacing w:line="360" w:lineRule="auto"/>
        <w:rPr>
          <w:lang w:val="en" w:eastAsia="en-GB"/>
        </w:rPr>
      </w:pPr>
      <w:r>
        <w:rPr>
          <w:lang w:val="en" w:eastAsia="en-GB"/>
        </w:rPr>
        <w:t xml:space="preserve">The </w:t>
      </w:r>
      <w:r w:rsidR="008A7058">
        <w:rPr>
          <w:lang w:val="en" w:eastAsia="en-GB"/>
        </w:rPr>
        <w:t xml:space="preserve">BNT </w:t>
      </w:r>
      <w:r w:rsidR="00A100EE">
        <w:rPr>
          <w:lang w:val="en" w:eastAsia="en-GB"/>
        </w:rPr>
        <w:t xml:space="preserve">described in chapter 6 was </w:t>
      </w:r>
      <w:r>
        <w:rPr>
          <w:lang w:val="en" w:eastAsia="en-GB"/>
        </w:rPr>
        <w:t>used</w:t>
      </w:r>
      <w:r w:rsidR="00A100EE">
        <w:rPr>
          <w:lang w:val="en" w:eastAsia="en-GB"/>
        </w:rPr>
        <w:t xml:space="preserve"> </w:t>
      </w:r>
      <w:r>
        <w:rPr>
          <w:lang w:val="en" w:eastAsia="en-GB"/>
        </w:rPr>
        <w:t xml:space="preserve">and administered </w:t>
      </w:r>
      <w:r w:rsidR="00A100EE">
        <w:rPr>
          <w:lang w:val="en" w:eastAsia="en-GB"/>
        </w:rPr>
        <w:t xml:space="preserve">according to the administration procedure described for each </w:t>
      </w:r>
      <w:r w:rsidR="00BA18C7">
        <w:rPr>
          <w:lang w:val="en" w:eastAsia="en-GB"/>
        </w:rPr>
        <w:t>individual</w:t>
      </w:r>
      <w:r w:rsidR="00A100EE">
        <w:rPr>
          <w:lang w:val="en" w:eastAsia="en-GB"/>
        </w:rPr>
        <w:t xml:space="preserve"> test in that chapter (sections 6.5.3, 6.8.3, 6.11.3, 6.16.3, 6.19.3, 6.23.1, 6.28.3 and 6.31.3). </w:t>
      </w:r>
    </w:p>
    <w:p w14:paraId="3894B79D" w14:textId="77777777" w:rsidR="00D96A54" w:rsidRDefault="00D96A54" w:rsidP="00EE1473">
      <w:pPr>
        <w:pStyle w:val="Heading3"/>
        <w:numPr>
          <w:ilvl w:val="2"/>
          <w:numId w:val="7"/>
        </w:numPr>
        <w:rPr>
          <w:lang w:val="en" w:eastAsia="en-GB"/>
        </w:rPr>
      </w:pPr>
      <w:r>
        <w:rPr>
          <w:lang w:val="en" w:eastAsia="en-GB"/>
        </w:rPr>
        <w:t>Procedure</w:t>
      </w:r>
    </w:p>
    <w:p w14:paraId="3C54CC71" w14:textId="77777777" w:rsidR="00A511A9" w:rsidRDefault="00A511A9" w:rsidP="00E535C2">
      <w:pPr>
        <w:spacing w:line="360" w:lineRule="auto"/>
        <w:rPr>
          <w:lang w:val="en" w:eastAsia="en-GB"/>
        </w:rPr>
      </w:pPr>
      <w:r w:rsidRPr="00A511A9">
        <w:rPr>
          <w:lang w:val="en" w:eastAsia="en-GB"/>
        </w:rPr>
        <w:t>Upon first attendance at the memory clinic, an extensive patien</w:t>
      </w:r>
      <w:r w:rsidR="004711F7">
        <w:rPr>
          <w:lang w:val="en" w:eastAsia="en-GB"/>
        </w:rPr>
        <w:t>t history was obtained (</w:t>
      </w:r>
      <w:r w:rsidRPr="00A511A9">
        <w:rPr>
          <w:lang w:val="en" w:eastAsia="en-GB"/>
        </w:rPr>
        <w:t xml:space="preserve">with the help of the patient carer, </w:t>
      </w:r>
      <w:r w:rsidR="004711F7">
        <w:rPr>
          <w:lang w:val="en" w:eastAsia="en-GB"/>
        </w:rPr>
        <w:t>usually</w:t>
      </w:r>
      <w:r w:rsidRPr="00A511A9">
        <w:rPr>
          <w:lang w:val="en" w:eastAsia="en-GB"/>
        </w:rPr>
        <w:t xml:space="preserve"> a son/daughter, or daughter in law).</w:t>
      </w:r>
      <w:r w:rsidR="00145301" w:rsidRPr="00145301">
        <w:rPr>
          <w:lang w:val="en" w:eastAsia="en-GB"/>
        </w:rPr>
        <w:t xml:space="preserve"> Most of the patients attended the clinics twice in order to complete the battery of neuropsychological tests.</w:t>
      </w:r>
      <w:r w:rsidR="00145301">
        <w:rPr>
          <w:lang w:val="en" w:eastAsia="en-GB"/>
        </w:rPr>
        <w:t xml:space="preserve"> </w:t>
      </w:r>
      <w:r w:rsidR="00145301" w:rsidRPr="00145301">
        <w:rPr>
          <w:lang w:val="en" w:eastAsia="en-GB"/>
        </w:rPr>
        <w:t xml:space="preserve">The clinical history taking formed the first part of the consultation and the second part consisted of the administration of </w:t>
      </w:r>
      <w:r w:rsidR="008A7058">
        <w:rPr>
          <w:lang w:val="en" w:eastAsia="en-GB"/>
        </w:rPr>
        <w:t>the BNT</w:t>
      </w:r>
      <w:r w:rsidR="00145301" w:rsidRPr="00145301">
        <w:rPr>
          <w:lang w:val="en" w:eastAsia="en-GB"/>
        </w:rPr>
        <w:t>. The whole consultation lasted approximately 2-3 hours (spread o</w:t>
      </w:r>
      <w:r w:rsidR="00145301">
        <w:rPr>
          <w:lang w:val="en" w:eastAsia="en-GB"/>
        </w:rPr>
        <w:t>ver the course of 2 days</w:t>
      </w:r>
      <w:r w:rsidR="00145301" w:rsidRPr="00145301">
        <w:rPr>
          <w:lang w:val="en" w:eastAsia="en-GB"/>
        </w:rPr>
        <w:t>).</w:t>
      </w:r>
      <w:r w:rsidR="00145301">
        <w:rPr>
          <w:lang w:val="en" w:eastAsia="en-GB"/>
        </w:rPr>
        <w:t xml:space="preserve"> See sections 5.7.4, 6.7.3, 6.10.3, 6.13.3, 6.16.3, 6.20.1, 6.23.3, 6.26.3 and 6.29.3 (refer to studies 2-11). </w:t>
      </w:r>
    </w:p>
    <w:p w14:paraId="1C33CCB1" w14:textId="77777777" w:rsidR="00336746" w:rsidRPr="00A511A9" w:rsidRDefault="00336746" w:rsidP="00E535C2">
      <w:pPr>
        <w:spacing w:line="360" w:lineRule="auto"/>
        <w:rPr>
          <w:lang w:val="en" w:eastAsia="en-GB"/>
        </w:rPr>
      </w:pPr>
    </w:p>
    <w:p w14:paraId="0A405A47" w14:textId="77777777" w:rsidR="00D96A54" w:rsidRDefault="00D96A54" w:rsidP="00EE1473">
      <w:pPr>
        <w:pStyle w:val="Heading2"/>
        <w:numPr>
          <w:ilvl w:val="1"/>
          <w:numId w:val="7"/>
        </w:numPr>
        <w:rPr>
          <w:lang w:val="en" w:eastAsia="en-GB"/>
        </w:rPr>
      </w:pPr>
      <w:bookmarkStart w:id="266" w:name="_Toc436932650"/>
      <w:r>
        <w:rPr>
          <w:lang w:val="en" w:eastAsia="en-GB"/>
        </w:rPr>
        <w:t>Results</w:t>
      </w:r>
      <w:bookmarkEnd w:id="266"/>
    </w:p>
    <w:p w14:paraId="61D3FD34" w14:textId="77777777" w:rsidR="00B228CD" w:rsidRDefault="00C907D0" w:rsidP="00E535C2">
      <w:pPr>
        <w:spacing w:line="360" w:lineRule="auto"/>
        <w:rPr>
          <w:lang w:val="en" w:eastAsia="en-GB"/>
        </w:rPr>
      </w:pPr>
      <w:r>
        <w:rPr>
          <w:lang w:val="en" w:eastAsia="en-GB"/>
        </w:rPr>
        <w:t>Based on t</w:t>
      </w:r>
      <w:r w:rsidR="00145301">
        <w:rPr>
          <w:lang w:val="en" w:eastAsia="en-GB"/>
        </w:rPr>
        <w:t>able 6.</w:t>
      </w:r>
      <w:r>
        <w:rPr>
          <w:lang w:val="en" w:eastAsia="en-GB"/>
        </w:rPr>
        <w:t>29</w:t>
      </w:r>
      <w:r w:rsidR="00145301">
        <w:rPr>
          <w:lang w:val="en" w:eastAsia="en-GB"/>
        </w:rPr>
        <w:t xml:space="preserve"> the cut offs obtained for </w:t>
      </w:r>
      <w:r w:rsidR="00505AD3">
        <w:rPr>
          <w:lang w:val="en" w:eastAsia="en-GB"/>
        </w:rPr>
        <w:t xml:space="preserve">the </w:t>
      </w:r>
      <w:r w:rsidR="008A7058">
        <w:rPr>
          <w:lang w:val="en" w:eastAsia="en-GB"/>
        </w:rPr>
        <w:t>BNT</w:t>
      </w:r>
      <w:r w:rsidR="00145301">
        <w:rPr>
          <w:lang w:val="en" w:eastAsia="en-GB"/>
        </w:rPr>
        <w:t xml:space="preserve"> were used to </w:t>
      </w:r>
      <w:r w:rsidR="004711F7">
        <w:rPr>
          <w:lang w:val="en" w:eastAsia="en-GB"/>
        </w:rPr>
        <w:t xml:space="preserve">validate </w:t>
      </w:r>
      <w:r w:rsidR="00145301">
        <w:rPr>
          <w:lang w:val="en" w:eastAsia="en-GB"/>
        </w:rPr>
        <w:t xml:space="preserve">individual patient </w:t>
      </w:r>
      <w:r w:rsidR="004711F7">
        <w:rPr>
          <w:lang w:val="en" w:eastAsia="en-GB"/>
        </w:rPr>
        <w:t xml:space="preserve">profiles </w:t>
      </w:r>
      <w:r w:rsidR="00145301">
        <w:rPr>
          <w:lang w:val="en" w:eastAsia="en-GB"/>
        </w:rPr>
        <w:t>in a case s</w:t>
      </w:r>
      <w:r w:rsidR="004711F7">
        <w:rPr>
          <w:lang w:val="en" w:eastAsia="en-GB"/>
        </w:rPr>
        <w:t>eries analysis. Each patients performance was adjusted</w:t>
      </w:r>
      <w:r>
        <w:rPr>
          <w:lang w:val="en" w:eastAsia="en-GB"/>
        </w:rPr>
        <w:t xml:space="preserve"> based on the relevant demographic variables that were found to be significant (see table 6.29)</w:t>
      </w:r>
      <w:r w:rsidR="004711F7">
        <w:rPr>
          <w:lang w:val="en" w:eastAsia="en-GB"/>
        </w:rPr>
        <w:t xml:space="preserve"> and cut off-scores (established in Chapter 5 and 6) were used to identify those patients with abnormal cognitive decline. A comparison of patients pre-adjusted and post-adjusted scores was done and will be discussed for each individual patient in a neuropsychological profile analysis of their scores. Each </w:t>
      </w:r>
      <w:r w:rsidR="008A7058">
        <w:rPr>
          <w:lang w:val="en" w:eastAsia="en-GB"/>
        </w:rPr>
        <w:t xml:space="preserve">case </w:t>
      </w:r>
      <w:r w:rsidR="004711F7">
        <w:rPr>
          <w:lang w:val="en" w:eastAsia="en-GB"/>
        </w:rPr>
        <w:t>study will be presented with a brief clinical history and patients’ cognitive</w:t>
      </w:r>
      <w:r w:rsidR="008A7058">
        <w:rPr>
          <w:lang w:val="en" w:eastAsia="en-GB"/>
        </w:rPr>
        <w:t xml:space="preserve"> perfor</w:t>
      </w:r>
      <w:r w:rsidR="004711F7">
        <w:rPr>
          <w:lang w:val="en" w:eastAsia="en-GB"/>
        </w:rPr>
        <w:t>mance on the BNT.</w:t>
      </w:r>
      <w:r w:rsidR="008A7058">
        <w:rPr>
          <w:lang w:val="en" w:eastAsia="en-GB"/>
        </w:rPr>
        <w:t xml:space="preserve">  </w:t>
      </w:r>
    </w:p>
    <w:p w14:paraId="1CA5A290" w14:textId="77777777" w:rsidR="00743EC7" w:rsidRDefault="00743EC7"/>
    <w:p w14:paraId="195A2CA8" w14:textId="77777777" w:rsidR="00336746" w:rsidRDefault="00336746">
      <w:pPr>
        <w:rPr>
          <w:rFonts w:ascii="Arial" w:eastAsia="SimSun" w:hAnsi="Arial" w:cs="Arial"/>
          <w:bCs/>
          <w:szCs w:val="18"/>
        </w:rPr>
      </w:pPr>
      <w:r>
        <w:rPr>
          <w:b/>
        </w:rPr>
        <w:br w:type="page"/>
      </w:r>
    </w:p>
    <w:p w14:paraId="336FE14E" w14:textId="77777777" w:rsidR="001737B5" w:rsidRPr="001737B5" w:rsidRDefault="001737B5" w:rsidP="001737B5">
      <w:pPr>
        <w:pStyle w:val="Caption"/>
        <w:keepNext/>
        <w:spacing w:line="360" w:lineRule="auto"/>
        <w:rPr>
          <w:b w:val="0"/>
          <w:sz w:val="24"/>
        </w:rPr>
      </w:pPr>
      <w:bookmarkStart w:id="267" w:name="_Toc436932759"/>
      <w:r w:rsidRPr="001737B5">
        <w:rPr>
          <w:b w:val="0"/>
          <w:sz w:val="24"/>
        </w:rPr>
        <w:lastRenderedPageBreak/>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w:t>
      </w:r>
      <w:r w:rsidR="007D2D0D">
        <w:rPr>
          <w:b w:val="0"/>
          <w:sz w:val="24"/>
        </w:rPr>
        <w:fldChar w:fldCharType="end"/>
      </w:r>
      <w:r w:rsidRPr="001737B5">
        <w:rPr>
          <w:b w:val="0"/>
          <w:sz w:val="24"/>
        </w:rPr>
        <w:t xml:space="preserve"> Key of abbreviations for neuropsychological tests</w:t>
      </w:r>
      <w:bookmarkEnd w:id="267"/>
    </w:p>
    <w:tbl>
      <w:tblPr>
        <w:tblStyle w:val="MediumShading2-Accent61"/>
        <w:tblW w:w="0" w:type="auto"/>
        <w:tblLook w:val="04A0" w:firstRow="1" w:lastRow="0" w:firstColumn="1" w:lastColumn="0" w:noHBand="0" w:noVBand="1"/>
      </w:tblPr>
      <w:tblGrid>
        <w:gridCol w:w="4360"/>
        <w:gridCol w:w="4360"/>
      </w:tblGrid>
      <w:tr w:rsidR="001737B5" w:rsidRPr="007E5B8B" w14:paraId="6F0D21F2" w14:textId="77777777" w:rsidTr="001737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20" w:type="dxa"/>
            <w:gridSpan w:val="2"/>
            <w:shd w:val="clear" w:color="auto" w:fill="auto"/>
          </w:tcPr>
          <w:p w14:paraId="6623309F" w14:textId="77777777" w:rsidR="001737B5" w:rsidRPr="007E5B8B" w:rsidRDefault="001737B5" w:rsidP="001737B5">
            <w:pPr>
              <w:spacing w:line="360" w:lineRule="auto"/>
              <w:jc w:val="center"/>
              <w:rPr>
                <w:color w:val="auto"/>
              </w:rPr>
            </w:pPr>
            <w:r w:rsidRPr="007E5B8B">
              <w:rPr>
                <w:color w:val="auto"/>
              </w:rPr>
              <w:t>Key: Abbreviations</w:t>
            </w:r>
          </w:p>
        </w:tc>
      </w:tr>
      <w:tr w:rsidR="001737B5" w:rsidRPr="007E5B8B" w14:paraId="1DC74B5F" w14:textId="77777777" w:rsidTr="0017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5DC271D" w14:textId="77777777" w:rsidR="001737B5" w:rsidRPr="007E5B8B" w:rsidRDefault="001737B5" w:rsidP="001737B5">
            <w:pPr>
              <w:spacing w:line="360" w:lineRule="auto"/>
              <w:rPr>
                <w:color w:val="auto"/>
              </w:rPr>
            </w:pPr>
            <w:r w:rsidRPr="007E5B8B">
              <w:rPr>
                <w:color w:val="auto"/>
              </w:rPr>
              <w:t>DS</w:t>
            </w:r>
          </w:p>
        </w:tc>
        <w:tc>
          <w:tcPr>
            <w:tcW w:w="4360" w:type="dxa"/>
            <w:shd w:val="clear" w:color="auto" w:fill="auto"/>
          </w:tcPr>
          <w:p w14:paraId="49D57A72" w14:textId="77777777" w:rsidR="001737B5" w:rsidRPr="007E5B8B" w:rsidRDefault="001737B5" w:rsidP="001737B5">
            <w:pPr>
              <w:spacing w:line="360" w:lineRule="auto"/>
              <w:cnfStyle w:val="000000100000" w:firstRow="0" w:lastRow="0" w:firstColumn="0" w:lastColumn="0" w:oddVBand="0" w:evenVBand="0" w:oddHBand="1" w:evenHBand="0" w:firstRowFirstColumn="0" w:firstRowLastColumn="0" w:lastRowFirstColumn="0" w:lastRowLastColumn="0"/>
            </w:pPr>
            <w:r w:rsidRPr="007E5B8B">
              <w:t>Digit Span</w:t>
            </w:r>
          </w:p>
        </w:tc>
      </w:tr>
      <w:tr w:rsidR="001737B5" w:rsidRPr="007E5B8B" w14:paraId="27DD953F" w14:textId="77777777" w:rsidTr="001737B5">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01A33AD5" w14:textId="77777777" w:rsidR="001737B5" w:rsidRPr="007E5B8B" w:rsidRDefault="001737B5" w:rsidP="001737B5">
            <w:pPr>
              <w:spacing w:line="360" w:lineRule="auto"/>
              <w:rPr>
                <w:color w:val="auto"/>
              </w:rPr>
            </w:pPr>
            <w:r w:rsidRPr="007E5B8B">
              <w:rPr>
                <w:color w:val="auto"/>
              </w:rPr>
              <w:t>Rey-O</w:t>
            </w:r>
          </w:p>
        </w:tc>
        <w:tc>
          <w:tcPr>
            <w:tcW w:w="4360" w:type="dxa"/>
            <w:shd w:val="clear" w:color="auto" w:fill="auto"/>
          </w:tcPr>
          <w:p w14:paraId="6E149D25" w14:textId="77777777" w:rsidR="001737B5" w:rsidRPr="007E5B8B" w:rsidRDefault="001737B5" w:rsidP="001737B5">
            <w:pPr>
              <w:spacing w:line="360" w:lineRule="auto"/>
              <w:cnfStyle w:val="000000000000" w:firstRow="0" w:lastRow="0" w:firstColumn="0" w:lastColumn="0" w:oddVBand="0" w:evenVBand="0" w:oddHBand="0" w:evenHBand="0" w:firstRowFirstColumn="0" w:firstRowLastColumn="0" w:lastRowFirstColumn="0" w:lastRowLastColumn="0"/>
            </w:pPr>
            <w:r w:rsidRPr="007E5B8B">
              <w:t>Rey’s Complex Figure Test</w:t>
            </w:r>
          </w:p>
        </w:tc>
      </w:tr>
      <w:tr w:rsidR="001737B5" w:rsidRPr="007E5B8B" w14:paraId="58A5A97F" w14:textId="77777777" w:rsidTr="0017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7AB35A30" w14:textId="77777777" w:rsidR="001737B5" w:rsidRPr="007E5B8B" w:rsidRDefault="001737B5" w:rsidP="001737B5">
            <w:pPr>
              <w:spacing w:line="360" w:lineRule="auto"/>
              <w:rPr>
                <w:color w:val="auto"/>
              </w:rPr>
            </w:pPr>
            <w:r w:rsidRPr="007E5B8B">
              <w:rPr>
                <w:color w:val="auto"/>
              </w:rPr>
              <w:t>DC</w:t>
            </w:r>
          </w:p>
        </w:tc>
        <w:tc>
          <w:tcPr>
            <w:tcW w:w="4360" w:type="dxa"/>
            <w:shd w:val="clear" w:color="auto" w:fill="auto"/>
          </w:tcPr>
          <w:p w14:paraId="4D97EE81" w14:textId="77777777" w:rsidR="001737B5" w:rsidRPr="007E5B8B" w:rsidRDefault="001737B5" w:rsidP="001737B5">
            <w:pPr>
              <w:spacing w:line="360" w:lineRule="auto"/>
              <w:cnfStyle w:val="000000100000" w:firstRow="0" w:lastRow="0" w:firstColumn="0" w:lastColumn="0" w:oddVBand="0" w:evenVBand="0" w:oddHBand="1" w:evenHBand="0" w:firstRowFirstColumn="0" w:firstRowLastColumn="0" w:lastRowFirstColumn="0" w:lastRowLastColumn="0"/>
            </w:pPr>
            <w:r w:rsidRPr="007E5B8B">
              <w:t>Digit Cancellation</w:t>
            </w:r>
          </w:p>
        </w:tc>
      </w:tr>
      <w:tr w:rsidR="001737B5" w:rsidRPr="007E5B8B" w14:paraId="7D862017" w14:textId="77777777" w:rsidTr="001737B5">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66456C9" w14:textId="77777777" w:rsidR="001737B5" w:rsidRPr="007E5B8B" w:rsidRDefault="001737B5" w:rsidP="001737B5">
            <w:pPr>
              <w:spacing w:line="360" w:lineRule="auto"/>
              <w:rPr>
                <w:color w:val="auto"/>
              </w:rPr>
            </w:pPr>
            <w:r w:rsidRPr="007E5B8B">
              <w:rPr>
                <w:color w:val="auto"/>
              </w:rPr>
              <w:t>CN</w:t>
            </w:r>
          </w:p>
        </w:tc>
        <w:tc>
          <w:tcPr>
            <w:tcW w:w="4360" w:type="dxa"/>
            <w:shd w:val="clear" w:color="auto" w:fill="auto"/>
          </w:tcPr>
          <w:p w14:paraId="32623B35" w14:textId="77777777" w:rsidR="001737B5" w:rsidRPr="007E5B8B" w:rsidRDefault="001737B5" w:rsidP="001737B5">
            <w:pPr>
              <w:spacing w:line="360" w:lineRule="auto"/>
              <w:cnfStyle w:val="000000000000" w:firstRow="0" w:lastRow="0" w:firstColumn="0" w:lastColumn="0" w:oddVBand="0" w:evenVBand="0" w:oddHBand="0" w:evenHBand="0" w:firstRowFirstColumn="0" w:firstRowLastColumn="0" w:lastRowFirstColumn="0" w:lastRowLastColumn="0"/>
            </w:pPr>
            <w:r w:rsidRPr="007E5B8B">
              <w:t>Confrontation Naming</w:t>
            </w:r>
          </w:p>
        </w:tc>
      </w:tr>
      <w:tr w:rsidR="001737B5" w:rsidRPr="007E5B8B" w14:paraId="30894795" w14:textId="77777777" w:rsidTr="0017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D8A0945" w14:textId="77777777" w:rsidR="001737B5" w:rsidRPr="007E5B8B" w:rsidRDefault="001737B5" w:rsidP="001737B5">
            <w:pPr>
              <w:spacing w:line="360" w:lineRule="auto"/>
              <w:rPr>
                <w:color w:val="auto"/>
              </w:rPr>
            </w:pPr>
            <w:r w:rsidRPr="007E5B8B">
              <w:rPr>
                <w:color w:val="auto"/>
              </w:rPr>
              <w:t>SCEB</w:t>
            </w:r>
          </w:p>
        </w:tc>
        <w:tc>
          <w:tcPr>
            <w:tcW w:w="4360" w:type="dxa"/>
            <w:shd w:val="clear" w:color="auto" w:fill="auto"/>
          </w:tcPr>
          <w:p w14:paraId="539259BB" w14:textId="77777777" w:rsidR="001737B5" w:rsidRPr="007E5B8B" w:rsidRDefault="001737B5" w:rsidP="001737B5">
            <w:pPr>
              <w:spacing w:line="360" w:lineRule="auto"/>
              <w:cnfStyle w:val="000000100000" w:firstRow="0" w:lastRow="0" w:firstColumn="0" w:lastColumn="0" w:oddVBand="0" w:evenVBand="0" w:oddHBand="1" w:evenHBand="0" w:firstRowFirstColumn="0" w:firstRowLastColumn="0" w:lastRowFirstColumn="0" w:lastRowLastColumn="0"/>
            </w:pPr>
            <w:r w:rsidRPr="007E5B8B">
              <w:t>Short Cognitive Evaluation Battery</w:t>
            </w:r>
          </w:p>
        </w:tc>
      </w:tr>
      <w:tr w:rsidR="007E5B8B" w:rsidRPr="007E5B8B" w14:paraId="7D1A965C" w14:textId="77777777" w:rsidTr="001737B5">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D8BE125" w14:textId="77777777" w:rsidR="007E5B8B" w:rsidRPr="007E5B8B" w:rsidRDefault="007E5B8B" w:rsidP="001737B5">
            <w:pPr>
              <w:spacing w:line="360" w:lineRule="auto"/>
              <w:rPr>
                <w:color w:val="auto"/>
              </w:rPr>
            </w:pPr>
            <w:r w:rsidRPr="007E5B8B">
              <w:rPr>
                <w:color w:val="auto"/>
              </w:rPr>
              <w:t>LF</w:t>
            </w:r>
          </w:p>
        </w:tc>
        <w:tc>
          <w:tcPr>
            <w:tcW w:w="4360" w:type="dxa"/>
            <w:shd w:val="clear" w:color="auto" w:fill="auto"/>
          </w:tcPr>
          <w:p w14:paraId="1A48FCE5" w14:textId="77777777" w:rsidR="007E5B8B" w:rsidRPr="007E5B8B" w:rsidRDefault="007E5B8B" w:rsidP="001737B5">
            <w:pPr>
              <w:spacing w:line="360" w:lineRule="auto"/>
              <w:cnfStyle w:val="000000000000" w:firstRow="0" w:lastRow="0" w:firstColumn="0" w:lastColumn="0" w:oddVBand="0" w:evenVBand="0" w:oddHBand="0" w:evenHBand="0" w:firstRowFirstColumn="0" w:firstRowLastColumn="0" w:lastRowFirstColumn="0" w:lastRowLastColumn="0"/>
            </w:pPr>
            <w:r w:rsidRPr="007E5B8B">
              <w:t>Letter Fluency</w:t>
            </w:r>
          </w:p>
        </w:tc>
      </w:tr>
      <w:tr w:rsidR="007E5B8B" w:rsidRPr="007E5B8B" w14:paraId="44563618" w14:textId="77777777" w:rsidTr="0017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000737F8" w14:textId="77777777" w:rsidR="007E5B8B" w:rsidRPr="007E5B8B" w:rsidRDefault="007E5B8B" w:rsidP="001737B5">
            <w:pPr>
              <w:spacing w:line="360" w:lineRule="auto"/>
              <w:rPr>
                <w:color w:val="auto"/>
              </w:rPr>
            </w:pPr>
            <w:r w:rsidRPr="007E5B8B">
              <w:rPr>
                <w:color w:val="auto"/>
              </w:rPr>
              <w:t>CF</w:t>
            </w:r>
          </w:p>
        </w:tc>
        <w:tc>
          <w:tcPr>
            <w:tcW w:w="4360" w:type="dxa"/>
            <w:shd w:val="clear" w:color="auto" w:fill="auto"/>
          </w:tcPr>
          <w:p w14:paraId="2FFAD1FA" w14:textId="77777777" w:rsidR="007E5B8B" w:rsidRPr="007E5B8B" w:rsidRDefault="007E5B8B" w:rsidP="001737B5">
            <w:pPr>
              <w:spacing w:line="360" w:lineRule="auto"/>
              <w:cnfStyle w:val="000000100000" w:firstRow="0" w:lastRow="0" w:firstColumn="0" w:lastColumn="0" w:oddVBand="0" w:evenVBand="0" w:oddHBand="1" w:evenHBand="0" w:firstRowFirstColumn="0" w:firstRowLastColumn="0" w:lastRowFirstColumn="0" w:lastRowLastColumn="0"/>
            </w:pPr>
            <w:r w:rsidRPr="007E5B8B">
              <w:t>Category Fluency</w:t>
            </w:r>
          </w:p>
        </w:tc>
      </w:tr>
      <w:tr w:rsidR="007E5B8B" w:rsidRPr="007E5B8B" w14:paraId="63471B85" w14:textId="77777777" w:rsidTr="001737B5">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3A6608C4" w14:textId="77777777" w:rsidR="007E5B8B" w:rsidRPr="007E5B8B" w:rsidRDefault="007E5B8B" w:rsidP="001737B5">
            <w:pPr>
              <w:spacing w:line="360" w:lineRule="auto"/>
              <w:rPr>
                <w:color w:val="auto"/>
              </w:rPr>
            </w:pPr>
            <w:r>
              <w:rPr>
                <w:color w:val="auto"/>
              </w:rPr>
              <w:t>VA</w:t>
            </w:r>
          </w:p>
        </w:tc>
        <w:tc>
          <w:tcPr>
            <w:tcW w:w="4360" w:type="dxa"/>
            <w:shd w:val="clear" w:color="auto" w:fill="auto"/>
          </w:tcPr>
          <w:p w14:paraId="776B1D11" w14:textId="77777777" w:rsidR="007E5B8B" w:rsidRPr="007E5B8B" w:rsidRDefault="007E5B8B" w:rsidP="001737B5">
            <w:pPr>
              <w:spacing w:line="360" w:lineRule="auto"/>
              <w:cnfStyle w:val="000000000000" w:firstRow="0" w:lastRow="0" w:firstColumn="0" w:lastColumn="0" w:oddVBand="0" w:evenVBand="0" w:oddHBand="0" w:evenHBand="0" w:firstRowFirstColumn="0" w:firstRowLastColumn="0" w:lastRowFirstColumn="0" w:lastRowLastColumn="0"/>
            </w:pPr>
            <w:r>
              <w:t>Visuoconstructive Apraxia</w:t>
            </w:r>
          </w:p>
        </w:tc>
      </w:tr>
      <w:tr w:rsidR="007E5B8B" w:rsidRPr="007E5B8B" w14:paraId="76EF8902" w14:textId="77777777" w:rsidTr="0017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39F7B162" w14:textId="77777777" w:rsidR="007E5B8B" w:rsidRPr="007E5B8B" w:rsidRDefault="007E5B8B" w:rsidP="001737B5">
            <w:pPr>
              <w:spacing w:line="360" w:lineRule="auto"/>
              <w:rPr>
                <w:color w:val="auto"/>
              </w:rPr>
            </w:pPr>
            <w:r>
              <w:rPr>
                <w:color w:val="auto"/>
              </w:rPr>
              <w:t>LM</w:t>
            </w:r>
          </w:p>
        </w:tc>
        <w:tc>
          <w:tcPr>
            <w:tcW w:w="4360" w:type="dxa"/>
            <w:shd w:val="clear" w:color="auto" w:fill="auto"/>
          </w:tcPr>
          <w:p w14:paraId="6E5CBDF0" w14:textId="77777777" w:rsidR="007E5B8B" w:rsidRDefault="007E5B8B" w:rsidP="001737B5">
            <w:pPr>
              <w:spacing w:line="360" w:lineRule="auto"/>
              <w:cnfStyle w:val="000000100000" w:firstRow="0" w:lastRow="0" w:firstColumn="0" w:lastColumn="0" w:oddVBand="0" w:evenVBand="0" w:oddHBand="1" w:evenHBand="0" w:firstRowFirstColumn="0" w:firstRowLastColumn="0" w:lastRowFirstColumn="0" w:lastRowLastColumn="0"/>
            </w:pPr>
            <w:r>
              <w:t>Logical Memory</w:t>
            </w:r>
          </w:p>
        </w:tc>
      </w:tr>
    </w:tbl>
    <w:p w14:paraId="5E68166C" w14:textId="77777777" w:rsidR="00940808" w:rsidRDefault="00940808" w:rsidP="001737B5">
      <w:pPr>
        <w:spacing w:line="360" w:lineRule="auto"/>
      </w:pPr>
    </w:p>
    <w:p w14:paraId="5A312172" w14:textId="77777777" w:rsidR="007D2D0D" w:rsidRPr="007D2D0D" w:rsidRDefault="007D2D0D" w:rsidP="00073B4F">
      <w:pPr>
        <w:pStyle w:val="Caption"/>
        <w:keepNext/>
        <w:spacing w:line="360" w:lineRule="auto"/>
        <w:rPr>
          <w:b w:val="0"/>
          <w:sz w:val="24"/>
          <w:szCs w:val="24"/>
        </w:rPr>
      </w:pPr>
      <w:bookmarkStart w:id="268" w:name="_Toc436932760"/>
      <w:r w:rsidRPr="007D2D0D">
        <w:rPr>
          <w:b w:val="0"/>
          <w:sz w:val="24"/>
          <w:szCs w:val="24"/>
        </w:rPr>
        <w:t xml:space="preserve">Table </w:t>
      </w:r>
      <w:r w:rsidRPr="007D2D0D">
        <w:rPr>
          <w:b w:val="0"/>
          <w:sz w:val="24"/>
          <w:szCs w:val="24"/>
        </w:rPr>
        <w:fldChar w:fldCharType="begin"/>
      </w:r>
      <w:r w:rsidRPr="007D2D0D">
        <w:rPr>
          <w:b w:val="0"/>
          <w:sz w:val="24"/>
          <w:szCs w:val="24"/>
        </w:rPr>
        <w:instrText xml:space="preserve"> STYLEREF 1 \s </w:instrText>
      </w:r>
      <w:r w:rsidRPr="007D2D0D">
        <w:rPr>
          <w:b w:val="0"/>
          <w:sz w:val="24"/>
          <w:szCs w:val="24"/>
        </w:rPr>
        <w:fldChar w:fldCharType="separate"/>
      </w:r>
      <w:r w:rsidRPr="007D2D0D">
        <w:rPr>
          <w:b w:val="0"/>
          <w:noProof/>
          <w:sz w:val="24"/>
          <w:szCs w:val="24"/>
        </w:rPr>
        <w:t>7</w:t>
      </w:r>
      <w:r w:rsidRPr="007D2D0D">
        <w:rPr>
          <w:b w:val="0"/>
          <w:sz w:val="24"/>
          <w:szCs w:val="24"/>
        </w:rPr>
        <w:fldChar w:fldCharType="end"/>
      </w:r>
      <w:r w:rsidRPr="007D2D0D">
        <w:rPr>
          <w:b w:val="0"/>
          <w:sz w:val="24"/>
          <w:szCs w:val="24"/>
        </w:rPr>
        <w:t>.</w:t>
      </w:r>
      <w:r w:rsidRPr="007D2D0D">
        <w:rPr>
          <w:b w:val="0"/>
          <w:sz w:val="24"/>
          <w:szCs w:val="24"/>
        </w:rPr>
        <w:fldChar w:fldCharType="begin"/>
      </w:r>
      <w:r w:rsidRPr="007D2D0D">
        <w:rPr>
          <w:b w:val="0"/>
          <w:sz w:val="24"/>
          <w:szCs w:val="24"/>
        </w:rPr>
        <w:instrText xml:space="preserve"> SEQ Table \* ARABIC \s 1 </w:instrText>
      </w:r>
      <w:r w:rsidRPr="007D2D0D">
        <w:rPr>
          <w:b w:val="0"/>
          <w:sz w:val="24"/>
          <w:szCs w:val="24"/>
        </w:rPr>
        <w:fldChar w:fldCharType="separate"/>
      </w:r>
      <w:r w:rsidRPr="007D2D0D">
        <w:rPr>
          <w:b w:val="0"/>
          <w:noProof/>
          <w:sz w:val="24"/>
          <w:szCs w:val="24"/>
        </w:rPr>
        <w:t>2</w:t>
      </w:r>
      <w:r w:rsidRPr="007D2D0D">
        <w:rPr>
          <w:b w:val="0"/>
          <w:sz w:val="24"/>
          <w:szCs w:val="24"/>
        </w:rPr>
        <w:fldChar w:fldCharType="end"/>
      </w:r>
      <w:r w:rsidRPr="007D2D0D">
        <w:rPr>
          <w:b w:val="0"/>
          <w:sz w:val="24"/>
          <w:szCs w:val="24"/>
        </w:rPr>
        <w:t xml:space="preserve"> Patients individual age, years of education and acculturation score together with the mean </w:t>
      </w:r>
      <w:r w:rsidR="00073B4F">
        <w:rPr>
          <w:b w:val="0"/>
          <w:sz w:val="24"/>
          <w:szCs w:val="24"/>
        </w:rPr>
        <w:t xml:space="preserve">and </w:t>
      </w:r>
      <w:r w:rsidRPr="007D2D0D">
        <w:rPr>
          <w:b w:val="0"/>
          <w:sz w:val="24"/>
          <w:szCs w:val="24"/>
        </w:rPr>
        <w:t>standard deviation (SD) of each variable</w:t>
      </w:r>
      <w:bookmarkEnd w:id="268"/>
    </w:p>
    <w:tbl>
      <w:tblPr>
        <w:tblStyle w:val="MediumShading2-Accent61"/>
        <w:tblW w:w="5000" w:type="pct"/>
        <w:tblLook w:val="04A0" w:firstRow="1" w:lastRow="0" w:firstColumn="1" w:lastColumn="0" w:noHBand="0" w:noVBand="1"/>
      </w:tblPr>
      <w:tblGrid>
        <w:gridCol w:w="1669"/>
        <w:gridCol w:w="1575"/>
        <w:gridCol w:w="2260"/>
        <w:gridCol w:w="3216"/>
      </w:tblGrid>
      <w:tr w:rsidR="00FB4812" w:rsidRPr="00FB4812" w14:paraId="0C7774AA" w14:textId="77777777" w:rsidTr="00073B4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57" w:type="pct"/>
            <w:shd w:val="clear" w:color="auto" w:fill="auto"/>
          </w:tcPr>
          <w:p w14:paraId="29DD080E" w14:textId="77777777" w:rsidR="00FB4812" w:rsidRPr="00FB4812" w:rsidRDefault="00FB4812" w:rsidP="00FB4812">
            <w:pPr>
              <w:jc w:val="center"/>
              <w:rPr>
                <w:rFonts w:asciiTheme="minorHAnsi" w:hAnsiTheme="minorHAnsi" w:cstheme="minorHAnsi"/>
                <w:color w:val="auto"/>
                <w:szCs w:val="24"/>
              </w:rPr>
            </w:pPr>
            <w:r w:rsidRPr="00FB4812">
              <w:rPr>
                <w:rFonts w:asciiTheme="minorHAnsi" w:hAnsiTheme="minorHAnsi" w:cstheme="minorHAnsi"/>
                <w:color w:val="auto"/>
                <w:szCs w:val="24"/>
              </w:rPr>
              <w:t>Patient</w:t>
            </w:r>
          </w:p>
        </w:tc>
        <w:tc>
          <w:tcPr>
            <w:tcW w:w="903" w:type="pct"/>
            <w:shd w:val="clear" w:color="auto" w:fill="auto"/>
            <w:noWrap/>
          </w:tcPr>
          <w:p w14:paraId="1F8ABB4F" w14:textId="77777777" w:rsidR="00FB4812" w:rsidRPr="00FB4812" w:rsidRDefault="00FB4812" w:rsidP="00FB48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FB4812">
              <w:rPr>
                <w:rFonts w:asciiTheme="minorHAnsi" w:hAnsiTheme="minorHAnsi" w:cstheme="minorHAnsi"/>
                <w:color w:val="auto"/>
                <w:szCs w:val="24"/>
              </w:rPr>
              <w:t>Age</w:t>
            </w:r>
          </w:p>
        </w:tc>
        <w:tc>
          <w:tcPr>
            <w:tcW w:w="1296" w:type="pct"/>
            <w:shd w:val="clear" w:color="auto" w:fill="auto"/>
            <w:noWrap/>
          </w:tcPr>
          <w:p w14:paraId="28407E59" w14:textId="77777777" w:rsidR="00FB4812" w:rsidRPr="00FB4812" w:rsidRDefault="00FB4812" w:rsidP="00FB48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FB4812">
              <w:rPr>
                <w:rFonts w:asciiTheme="minorHAnsi" w:hAnsiTheme="minorHAnsi" w:cstheme="minorHAnsi"/>
                <w:color w:val="auto"/>
                <w:szCs w:val="24"/>
              </w:rPr>
              <w:t>Education</w:t>
            </w:r>
          </w:p>
        </w:tc>
        <w:tc>
          <w:tcPr>
            <w:tcW w:w="1844" w:type="pct"/>
            <w:shd w:val="clear" w:color="auto" w:fill="auto"/>
            <w:noWrap/>
          </w:tcPr>
          <w:p w14:paraId="4D3BDC18" w14:textId="77777777" w:rsidR="00FB4812" w:rsidRPr="00FB4812" w:rsidRDefault="00FB4812" w:rsidP="00FB48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FB4812">
              <w:rPr>
                <w:rFonts w:asciiTheme="minorHAnsi" w:hAnsiTheme="minorHAnsi" w:cstheme="minorHAnsi"/>
                <w:color w:val="auto"/>
                <w:szCs w:val="24"/>
              </w:rPr>
              <w:t>Acculturation</w:t>
            </w:r>
          </w:p>
        </w:tc>
      </w:tr>
      <w:tr w:rsidR="00FB4812" w:rsidRPr="00FB4812" w14:paraId="13589CCB" w14:textId="77777777" w:rsidTr="00073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auto"/>
          </w:tcPr>
          <w:p w14:paraId="5DC35F78" w14:textId="77777777" w:rsidR="00FB4812" w:rsidRPr="00FB4812" w:rsidRDefault="00FB4812" w:rsidP="00FB4812">
            <w:pPr>
              <w:jc w:val="center"/>
              <w:rPr>
                <w:rFonts w:asciiTheme="minorHAnsi" w:hAnsiTheme="minorHAnsi" w:cstheme="minorHAnsi"/>
                <w:color w:val="auto"/>
                <w:szCs w:val="24"/>
              </w:rPr>
            </w:pPr>
            <w:r w:rsidRPr="00FB4812">
              <w:rPr>
                <w:rFonts w:asciiTheme="minorHAnsi" w:hAnsiTheme="minorHAnsi" w:cstheme="minorHAnsi"/>
                <w:color w:val="auto"/>
                <w:szCs w:val="24"/>
              </w:rPr>
              <w:t>1</w:t>
            </w:r>
          </w:p>
        </w:tc>
        <w:tc>
          <w:tcPr>
            <w:tcW w:w="903" w:type="pct"/>
            <w:shd w:val="clear" w:color="auto" w:fill="auto"/>
            <w:noWrap/>
            <w:hideMark/>
          </w:tcPr>
          <w:p w14:paraId="2B3263E6"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65</w:t>
            </w:r>
          </w:p>
        </w:tc>
        <w:tc>
          <w:tcPr>
            <w:tcW w:w="1296" w:type="pct"/>
            <w:shd w:val="clear" w:color="auto" w:fill="auto"/>
            <w:noWrap/>
            <w:hideMark/>
          </w:tcPr>
          <w:p w14:paraId="472F3836"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6</w:t>
            </w:r>
          </w:p>
        </w:tc>
        <w:tc>
          <w:tcPr>
            <w:tcW w:w="1844" w:type="pct"/>
            <w:shd w:val="clear" w:color="auto" w:fill="auto"/>
            <w:noWrap/>
            <w:hideMark/>
          </w:tcPr>
          <w:p w14:paraId="798C384B"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20</w:t>
            </w:r>
          </w:p>
        </w:tc>
      </w:tr>
      <w:tr w:rsidR="00FB4812" w:rsidRPr="00FB4812" w14:paraId="590F38AB" w14:textId="77777777" w:rsidTr="00073B4F">
        <w:trPr>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auto"/>
          </w:tcPr>
          <w:p w14:paraId="4983E1DA" w14:textId="77777777" w:rsidR="00FB4812" w:rsidRPr="00FB4812" w:rsidRDefault="00FB4812" w:rsidP="00FB4812">
            <w:pPr>
              <w:jc w:val="center"/>
              <w:rPr>
                <w:rFonts w:asciiTheme="minorHAnsi" w:hAnsiTheme="minorHAnsi" w:cstheme="minorHAnsi"/>
                <w:color w:val="auto"/>
                <w:szCs w:val="24"/>
              </w:rPr>
            </w:pPr>
            <w:r w:rsidRPr="00FB4812">
              <w:rPr>
                <w:rFonts w:asciiTheme="minorHAnsi" w:hAnsiTheme="minorHAnsi" w:cstheme="minorHAnsi"/>
                <w:color w:val="auto"/>
                <w:szCs w:val="24"/>
              </w:rPr>
              <w:t>2</w:t>
            </w:r>
          </w:p>
        </w:tc>
        <w:tc>
          <w:tcPr>
            <w:tcW w:w="903" w:type="pct"/>
            <w:shd w:val="clear" w:color="auto" w:fill="auto"/>
            <w:noWrap/>
            <w:hideMark/>
          </w:tcPr>
          <w:p w14:paraId="637C3452"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61</w:t>
            </w:r>
          </w:p>
        </w:tc>
        <w:tc>
          <w:tcPr>
            <w:tcW w:w="1296" w:type="pct"/>
            <w:shd w:val="clear" w:color="auto" w:fill="auto"/>
            <w:noWrap/>
            <w:hideMark/>
          </w:tcPr>
          <w:p w14:paraId="2EF01C9C"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3</w:t>
            </w:r>
          </w:p>
        </w:tc>
        <w:tc>
          <w:tcPr>
            <w:tcW w:w="1844" w:type="pct"/>
            <w:shd w:val="clear" w:color="auto" w:fill="auto"/>
            <w:noWrap/>
            <w:hideMark/>
          </w:tcPr>
          <w:p w14:paraId="4C8658F3"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13</w:t>
            </w:r>
          </w:p>
        </w:tc>
      </w:tr>
      <w:tr w:rsidR="00FB4812" w:rsidRPr="00FB4812" w14:paraId="78A09F14" w14:textId="77777777" w:rsidTr="00073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auto"/>
          </w:tcPr>
          <w:p w14:paraId="37FDE285" w14:textId="77777777" w:rsidR="00FB4812" w:rsidRPr="00FB4812" w:rsidRDefault="00FB4812" w:rsidP="00FB4812">
            <w:pPr>
              <w:jc w:val="center"/>
              <w:rPr>
                <w:rFonts w:asciiTheme="minorHAnsi" w:hAnsiTheme="minorHAnsi" w:cstheme="minorHAnsi"/>
                <w:color w:val="auto"/>
                <w:szCs w:val="24"/>
              </w:rPr>
            </w:pPr>
            <w:r w:rsidRPr="00FB4812">
              <w:rPr>
                <w:rFonts w:asciiTheme="minorHAnsi" w:hAnsiTheme="minorHAnsi" w:cstheme="minorHAnsi"/>
                <w:color w:val="auto"/>
                <w:szCs w:val="24"/>
              </w:rPr>
              <w:t>3</w:t>
            </w:r>
          </w:p>
        </w:tc>
        <w:tc>
          <w:tcPr>
            <w:tcW w:w="903" w:type="pct"/>
            <w:shd w:val="clear" w:color="auto" w:fill="auto"/>
            <w:noWrap/>
            <w:hideMark/>
          </w:tcPr>
          <w:p w14:paraId="21E7DF76"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58</w:t>
            </w:r>
          </w:p>
        </w:tc>
        <w:tc>
          <w:tcPr>
            <w:tcW w:w="1296" w:type="pct"/>
            <w:shd w:val="clear" w:color="auto" w:fill="auto"/>
            <w:noWrap/>
            <w:hideMark/>
          </w:tcPr>
          <w:p w14:paraId="57746EDC"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8</w:t>
            </w:r>
          </w:p>
        </w:tc>
        <w:tc>
          <w:tcPr>
            <w:tcW w:w="1844" w:type="pct"/>
            <w:shd w:val="clear" w:color="auto" w:fill="auto"/>
            <w:noWrap/>
            <w:hideMark/>
          </w:tcPr>
          <w:p w14:paraId="28CDC238"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22</w:t>
            </w:r>
          </w:p>
        </w:tc>
      </w:tr>
      <w:tr w:rsidR="00FB4812" w:rsidRPr="00FB4812" w14:paraId="75D5BF22" w14:textId="77777777" w:rsidTr="00073B4F">
        <w:trPr>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auto"/>
          </w:tcPr>
          <w:p w14:paraId="4503C012" w14:textId="77777777" w:rsidR="00FB4812" w:rsidRPr="00FB4812" w:rsidRDefault="00FB4812" w:rsidP="00FB4812">
            <w:pPr>
              <w:jc w:val="center"/>
              <w:rPr>
                <w:rFonts w:asciiTheme="minorHAnsi" w:hAnsiTheme="minorHAnsi" w:cstheme="minorHAnsi"/>
                <w:color w:val="auto"/>
                <w:szCs w:val="24"/>
              </w:rPr>
            </w:pPr>
            <w:r w:rsidRPr="00FB4812">
              <w:rPr>
                <w:rFonts w:asciiTheme="minorHAnsi" w:hAnsiTheme="minorHAnsi" w:cstheme="minorHAnsi"/>
                <w:color w:val="auto"/>
                <w:szCs w:val="24"/>
              </w:rPr>
              <w:t>4</w:t>
            </w:r>
          </w:p>
        </w:tc>
        <w:tc>
          <w:tcPr>
            <w:tcW w:w="903" w:type="pct"/>
            <w:shd w:val="clear" w:color="auto" w:fill="auto"/>
            <w:noWrap/>
            <w:hideMark/>
          </w:tcPr>
          <w:p w14:paraId="3BEC4B7B"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64</w:t>
            </w:r>
          </w:p>
        </w:tc>
        <w:tc>
          <w:tcPr>
            <w:tcW w:w="1296" w:type="pct"/>
            <w:shd w:val="clear" w:color="auto" w:fill="auto"/>
            <w:noWrap/>
            <w:hideMark/>
          </w:tcPr>
          <w:p w14:paraId="73187876"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4</w:t>
            </w:r>
          </w:p>
        </w:tc>
        <w:tc>
          <w:tcPr>
            <w:tcW w:w="1844" w:type="pct"/>
            <w:shd w:val="clear" w:color="auto" w:fill="auto"/>
            <w:noWrap/>
            <w:hideMark/>
          </w:tcPr>
          <w:p w14:paraId="0CD22B59"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12</w:t>
            </w:r>
          </w:p>
        </w:tc>
      </w:tr>
      <w:tr w:rsidR="00FB4812" w:rsidRPr="00FB4812" w14:paraId="6EE2E280" w14:textId="77777777" w:rsidTr="00073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auto"/>
          </w:tcPr>
          <w:p w14:paraId="24127855" w14:textId="77777777" w:rsidR="00FB4812" w:rsidRPr="00FB4812" w:rsidRDefault="00FB4812" w:rsidP="00FB4812">
            <w:pPr>
              <w:jc w:val="center"/>
              <w:rPr>
                <w:rFonts w:asciiTheme="minorHAnsi" w:hAnsiTheme="minorHAnsi" w:cstheme="minorHAnsi"/>
                <w:color w:val="auto"/>
                <w:szCs w:val="24"/>
              </w:rPr>
            </w:pPr>
            <w:r w:rsidRPr="00FB4812">
              <w:rPr>
                <w:rFonts w:asciiTheme="minorHAnsi" w:hAnsiTheme="minorHAnsi" w:cstheme="minorHAnsi"/>
                <w:color w:val="auto"/>
                <w:szCs w:val="24"/>
              </w:rPr>
              <w:t>5</w:t>
            </w:r>
          </w:p>
        </w:tc>
        <w:tc>
          <w:tcPr>
            <w:tcW w:w="903" w:type="pct"/>
            <w:shd w:val="clear" w:color="auto" w:fill="auto"/>
            <w:noWrap/>
            <w:hideMark/>
          </w:tcPr>
          <w:p w14:paraId="739F2DD1"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58</w:t>
            </w:r>
          </w:p>
        </w:tc>
        <w:tc>
          <w:tcPr>
            <w:tcW w:w="1296" w:type="pct"/>
            <w:shd w:val="clear" w:color="auto" w:fill="auto"/>
            <w:noWrap/>
            <w:hideMark/>
          </w:tcPr>
          <w:p w14:paraId="3CAD9C11"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5</w:t>
            </w:r>
          </w:p>
        </w:tc>
        <w:tc>
          <w:tcPr>
            <w:tcW w:w="1844" w:type="pct"/>
            <w:shd w:val="clear" w:color="auto" w:fill="auto"/>
            <w:noWrap/>
            <w:hideMark/>
          </w:tcPr>
          <w:p w14:paraId="6B491CCD"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15</w:t>
            </w:r>
          </w:p>
        </w:tc>
      </w:tr>
      <w:tr w:rsidR="00FB4812" w:rsidRPr="00FB4812" w14:paraId="5CE71FD1" w14:textId="77777777" w:rsidTr="00073B4F">
        <w:trPr>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auto"/>
          </w:tcPr>
          <w:p w14:paraId="1118366C" w14:textId="77777777" w:rsidR="00FB4812" w:rsidRPr="00FB4812" w:rsidRDefault="00FB4812" w:rsidP="00FB4812">
            <w:pPr>
              <w:jc w:val="center"/>
              <w:rPr>
                <w:rFonts w:asciiTheme="minorHAnsi" w:hAnsiTheme="minorHAnsi" w:cstheme="minorHAnsi"/>
                <w:color w:val="auto"/>
                <w:szCs w:val="24"/>
              </w:rPr>
            </w:pPr>
            <w:r w:rsidRPr="00FB4812">
              <w:rPr>
                <w:rFonts w:asciiTheme="minorHAnsi" w:hAnsiTheme="minorHAnsi" w:cstheme="minorHAnsi"/>
                <w:color w:val="auto"/>
                <w:szCs w:val="24"/>
              </w:rPr>
              <w:t>6</w:t>
            </w:r>
          </w:p>
        </w:tc>
        <w:tc>
          <w:tcPr>
            <w:tcW w:w="903" w:type="pct"/>
            <w:shd w:val="clear" w:color="auto" w:fill="auto"/>
            <w:noWrap/>
            <w:hideMark/>
          </w:tcPr>
          <w:p w14:paraId="68EC92B1"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61</w:t>
            </w:r>
          </w:p>
        </w:tc>
        <w:tc>
          <w:tcPr>
            <w:tcW w:w="1296" w:type="pct"/>
            <w:shd w:val="clear" w:color="auto" w:fill="auto"/>
            <w:noWrap/>
            <w:hideMark/>
          </w:tcPr>
          <w:p w14:paraId="56C478C0"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4.5</w:t>
            </w:r>
          </w:p>
        </w:tc>
        <w:tc>
          <w:tcPr>
            <w:tcW w:w="1844" w:type="pct"/>
            <w:shd w:val="clear" w:color="auto" w:fill="auto"/>
            <w:noWrap/>
            <w:hideMark/>
          </w:tcPr>
          <w:p w14:paraId="4A593F88"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15</w:t>
            </w:r>
          </w:p>
        </w:tc>
      </w:tr>
      <w:tr w:rsidR="00FB4812" w:rsidRPr="00FB4812" w14:paraId="17BEB65E" w14:textId="77777777" w:rsidTr="00073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auto"/>
          </w:tcPr>
          <w:p w14:paraId="29BC85D8" w14:textId="77777777" w:rsidR="00FB4812" w:rsidRPr="00FB4812" w:rsidRDefault="00FB4812" w:rsidP="00FB4812">
            <w:pPr>
              <w:jc w:val="center"/>
              <w:rPr>
                <w:rFonts w:asciiTheme="minorHAnsi" w:hAnsiTheme="minorHAnsi" w:cstheme="minorHAnsi"/>
                <w:color w:val="auto"/>
                <w:szCs w:val="24"/>
              </w:rPr>
            </w:pPr>
            <w:r w:rsidRPr="00FB4812">
              <w:rPr>
                <w:rFonts w:asciiTheme="minorHAnsi" w:hAnsiTheme="minorHAnsi" w:cstheme="minorHAnsi"/>
                <w:color w:val="auto"/>
                <w:szCs w:val="24"/>
              </w:rPr>
              <w:t>7</w:t>
            </w:r>
          </w:p>
        </w:tc>
        <w:tc>
          <w:tcPr>
            <w:tcW w:w="903" w:type="pct"/>
            <w:shd w:val="clear" w:color="auto" w:fill="auto"/>
            <w:noWrap/>
            <w:hideMark/>
          </w:tcPr>
          <w:p w14:paraId="40677F0B"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62</w:t>
            </w:r>
          </w:p>
        </w:tc>
        <w:tc>
          <w:tcPr>
            <w:tcW w:w="1296" w:type="pct"/>
            <w:shd w:val="clear" w:color="auto" w:fill="auto"/>
            <w:noWrap/>
            <w:hideMark/>
          </w:tcPr>
          <w:p w14:paraId="5D819F16"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3</w:t>
            </w:r>
          </w:p>
        </w:tc>
        <w:tc>
          <w:tcPr>
            <w:tcW w:w="1844" w:type="pct"/>
            <w:shd w:val="clear" w:color="auto" w:fill="auto"/>
            <w:noWrap/>
            <w:hideMark/>
          </w:tcPr>
          <w:p w14:paraId="50C103E1"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14</w:t>
            </w:r>
          </w:p>
        </w:tc>
      </w:tr>
      <w:tr w:rsidR="00FB4812" w:rsidRPr="00FB4812" w14:paraId="0EC2CCCF" w14:textId="77777777" w:rsidTr="00073B4F">
        <w:trPr>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auto"/>
          </w:tcPr>
          <w:p w14:paraId="0A66EFA5" w14:textId="77777777" w:rsidR="00FB4812" w:rsidRPr="00FB4812" w:rsidRDefault="00FB4812" w:rsidP="00FB4812">
            <w:pPr>
              <w:jc w:val="center"/>
              <w:rPr>
                <w:rFonts w:asciiTheme="minorHAnsi" w:hAnsiTheme="minorHAnsi" w:cstheme="minorHAnsi"/>
                <w:color w:val="auto"/>
                <w:szCs w:val="24"/>
              </w:rPr>
            </w:pPr>
            <w:r w:rsidRPr="00FB4812">
              <w:rPr>
                <w:rFonts w:asciiTheme="minorHAnsi" w:hAnsiTheme="minorHAnsi" w:cstheme="minorHAnsi"/>
                <w:color w:val="auto"/>
                <w:szCs w:val="24"/>
              </w:rPr>
              <w:t>8</w:t>
            </w:r>
          </w:p>
        </w:tc>
        <w:tc>
          <w:tcPr>
            <w:tcW w:w="903" w:type="pct"/>
            <w:shd w:val="clear" w:color="auto" w:fill="auto"/>
            <w:noWrap/>
            <w:hideMark/>
          </w:tcPr>
          <w:p w14:paraId="2A0448F6"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56</w:t>
            </w:r>
          </w:p>
        </w:tc>
        <w:tc>
          <w:tcPr>
            <w:tcW w:w="1296" w:type="pct"/>
            <w:shd w:val="clear" w:color="auto" w:fill="auto"/>
            <w:noWrap/>
            <w:hideMark/>
          </w:tcPr>
          <w:p w14:paraId="016FCBCE"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13</w:t>
            </w:r>
          </w:p>
        </w:tc>
        <w:tc>
          <w:tcPr>
            <w:tcW w:w="1844" w:type="pct"/>
            <w:shd w:val="clear" w:color="auto" w:fill="auto"/>
            <w:noWrap/>
            <w:hideMark/>
          </w:tcPr>
          <w:p w14:paraId="38EA476C" w14:textId="77777777" w:rsidR="00FB4812" w:rsidRPr="00FB4812" w:rsidRDefault="00FB4812" w:rsidP="00FB48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31</w:t>
            </w:r>
          </w:p>
        </w:tc>
      </w:tr>
      <w:tr w:rsidR="00FB4812" w:rsidRPr="00FB4812" w14:paraId="1AC39C21" w14:textId="77777777" w:rsidTr="00073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auto"/>
          </w:tcPr>
          <w:p w14:paraId="6237E695" w14:textId="77777777" w:rsidR="00FB4812" w:rsidRPr="00FB4812" w:rsidRDefault="00FB4812" w:rsidP="00FB4812">
            <w:pPr>
              <w:jc w:val="center"/>
              <w:rPr>
                <w:rFonts w:asciiTheme="minorHAnsi" w:hAnsiTheme="minorHAnsi" w:cstheme="minorHAnsi"/>
                <w:color w:val="auto"/>
                <w:szCs w:val="24"/>
              </w:rPr>
            </w:pPr>
            <w:r w:rsidRPr="00FB4812">
              <w:rPr>
                <w:rFonts w:asciiTheme="minorHAnsi" w:hAnsiTheme="minorHAnsi" w:cstheme="minorHAnsi"/>
                <w:color w:val="auto"/>
                <w:szCs w:val="24"/>
              </w:rPr>
              <w:t>Mean</w:t>
            </w:r>
            <w:r w:rsidR="00073B4F">
              <w:rPr>
                <w:rFonts w:asciiTheme="minorHAnsi" w:hAnsiTheme="minorHAnsi" w:cstheme="minorHAnsi"/>
                <w:color w:val="auto"/>
                <w:szCs w:val="24"/>
              </w:rPr>
              <w:t xml:space="preserve"> (SD)</w:t>
            </w:r>
            <w:r w:rsidRPr="00FB4812">
              <w:rPr>
                <w:rFonts w:asciiTheme="minorHAnsi" w:hAnsiTheme="minorHAnsi" w:cstheme="minorHAnsi"/>
                <w:color w:val="auto"/>
                <w:szCs w:val="24"/>
              </w:rPr>
              <w:t xml:space="preserve"> </w:t>
            </w:r>
          </w:p>
        </w:tc>
        <w:tc>
          <w:tcPr>
            <w:tcW w:w="903" w:type="pct"/>
            <w:shd w:val="clear" w:color="auto" w:fill="auto"/>
            <w:noWrap/>
          </w:tcPr>
          <w:p w14:paraId="1595C39D"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60.63</w:t>
            </w:r>
            <w:r w:rsidR="00073B4F">
              <w:rPr>
                <w:rFonts w:asciiTheme="minorHAnsi" w:hAnsiTheme="minorHAnsi" w:cstheme="minorHAnsi"/>
                <w:szCs w:val="24"/>
              </w:rPr>
              <w:t xml:space="preserve"> (</w:t>
            </w:r>
            <w:r w:rsidR="00073B4F" w:rsidRPr="00FB4812">
              <w:rPr>
                <w:rFonts w:asciiTheme="minorHAnsi" w:hAnsiTheme="minorHAnsi" w:cstheme="minorHAnsi"/>
                <w:szCs w:val="24"/>
              </w:rPr>
              <w:t>2.4</w:t>
            </w:r>
            <w:r w:rsidR="00073B4F">
              <w:rPr>
                <w:rFonts w:asciiTheme="minorHAnsi" w:hAnsiTheme="minorHAnsi" w:cstheme="minorHAnsi"/>
                <w:szCs w:val="24"/>
              </w:rPr>
              <w:t>7)</w:t>
            </w:r>
          </w:p>
        </w:tc>
        <w:tc>
          <w:tcPr>
            <w:tcW w:w="1296" w:type="pct"/>
            <w:shd w:val="clear" w:color="auto" w:fill="auto"/>
            <w:noWrap/>
          </w:tcPr>
          <w:p w14:paraId="2D7E1D93"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5.81</w:t>
            </w:r>
            <w:r w:rsidR="00073B4F">
              <w:rPr>
                <w:rFonts w:asciiTheme="minorHAnsi" w:hAnsiTheme="minorHAnsi" w:cstheme="minorHAnsi"/>
                <w:szCs w:val="24"/>
              </w:rPr>
              <w:t xml:space="preserve"> (</w:t>
            </w:r>
            <w:r w:rsidR="00073B4F" w:rsidRPr="00FB4812">
              <w:rPr>
                <w:rFonts w:asciiTheme="minorHAnsi" w:hAnsiTheme="minorHAnsi" w:cstheme="minorHAnsi"/>
                <w:szCs w:val="24"/>
              </w:rPr>
              <w:t>2.39</w:t>
            </w:r>
            <w:r w:rsidR="00073B4F">
              <w:rPr>
                <w:rFonts w:asciiTheme="minorHAnsi" w:hAnsiTheme="minorHAnsi" w:cstheme="minorHAnsi"/>
                <w:szCs w:val="24"/>
              </w:rPr>
              <w:t>)</w:t>
            </w:r>
          </w:p>
        </w:tc>
        <w:tc>
          <w:tcPr>
            <w:tcW w:w="1844" w:type="pct"/>
            <w:shd w:val="clear" w:color="auto" w:fill="auto"/>
            <w:noWrap/>
          </w:tcPr>
          <w:p w14:paraId="5A416B70" w14:textId="77777777" w:rsidR="00FB4812" w:rsidRPr="00FB4812" w:rsidRDefault="00FB4812" w:rsidP="00FB48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B4812">
              <w:rPr>
                <w:rFonts w:asciiTheme="minorHAnsi" w:hAnsiTheme="minorHAnsi" w:cstheme="minorHAnsi"/>
                <w:szCs w:val="24"/>
              </w:rPr>
              <w:t>17.75</w:t>
            </w:r>
            <w:r w:rsidR="00073B4F">
              <w:rPr>
                <w:rFonts w:asciiTheme="minorHAnsi" w:hAnsiTheme="minorHAnsi" w:cstheme="minorHAnsi"/>
                <w:szCs w:val="24"/>
              </w:rPr>
              <w:t xml:space="preserve"> (4.94)</w:t>
            </w:r>
          </w:p>
        </w:tc>
      </w:tr>
    </w:tbl>
    <w:p w14:paraId="5D495BCD" w14:textId="77777777" w:rsidR="004771F3" w:rsidRDefault="00B228CD" w:rsidP="00EE1473">
      <w:pPr>
        <w:pStyle w:val="Heading3"/>
        <w:numPr>
          <w:ilvl w:val="2"/>
          <w:numId w:val="7"/>
        </w:numPr>
        <w:rPr>
          <w:lang w:val="en" w:eastAsia="en-GB"/>
        </w:rPr>
      </w:pPr>
      <w:r w:rsidRPr="00022A14">
        <w:rPr>
          <w:lang w:val="en" w:eastAsia="en-GB"/>
        </w:rPr>
        <w:br w:type="page"/>
      </w:r>
      <w:r w:rsidR="004711F7">
        <w:rPr>
          <w:lang w:val="en" w:eastAsia="en-GB"/>
        </w:rPr>
        <w:lastRenderedPageBreak/>
        <w:t xml:space="preserve">Case Study: </w:t>
      </w:r>
      <w:r w:rsidR="004771F3" w:rsidRPr="00022A14">
        <w:rPr>
          <w:lang w:val="en" w:eastAsia="en-GB"/>
        </w:rPr>
        <w:t xml:space="preserve">Patient 1 </w:t>
      </w:r>
    </w:p>
    <w:p w14:paraId="6253C20E" w14:textId="77777777" w:rsidR="001737B5" w:rsidRPr="001737B5" w:rsidRDefault="001737B5" w:rsidP="001737B5">
      <w:pPr>
        <w:pStyle w:val="Caption"/>
        <w:keepNext/>
        <w:spacing w:line="360" w:lineRule="auto"/>
        <w:rPr>
          <w:b w:val="0"/>
          <w:sz w:val="24"/>
        </w:rPr>
      </w:pPr>
      <w:bookmarkStart w:id="269" w:name="_Toc436932761"/>
      <w:r w:rsidRPr="001737B5">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3</w:t>
      </w:r>
      <w:r w:rsidR="007D2D0D">
        <w:rPr>
          <w:b w:val="0"/>
          <w:sz w:val="24"/>
        </w:rPr>
        <w:fldChar w:fldCharType="end"/>
      </w:r>
      <w:r w:rsidRPr="001737B5">
        <w:rPr>
          <w:b w:val="0"/>
          <w:sz w:val="24"/>
        </w:rPr>
        <w:t xml:space="preserve"> Patient 1 Demographics</w:t>
      </w:r>
      <w:bookmarkEnd w:id="269"/>
    </w:p>
    <w:tbl>
      <w:tblPr>
        <w:tblStyle w:val="MediumShading2-Accent61"/>
        <w:tblW w:w="0" w:type="auto"/>
        <w:tblLook w:val="04A0" w:firstRow="1" w:lastRow="0" w:firstColumn="1" w:lastColumn="0" w:noHBand="0" w:noVBand="1"/>
      </w:tblPr>
      <w:tblGrid>
        <w:gridCol w:w="4360"/>
        <w:gridCol w:w="4360"/>
      </w:tblGrid>
      <w:tr w:rsidR="00034233" w:rsidRPr="00034233" w14:paraId="6E0ACAC5" w14:textId="77777777" w:rsidTr="000342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0" w:type="dxa"/>
            <w:shd w:val="clear" w:color="auto" w:fill="auto"/>
          </w:tcPr>
          <w:p w14:paraId="42487338" w14:textId="77777777" w:rsidR="00034233" w:rsidRPr="00034233" w:rsidRDefault="00034233" w:rsidP="00034233">
            <w:pPr>
              <w:spacing w:line="360" w:lineRule="auto"/>
              <w:jc w:val="center"/>
              <w:rPr>
                <w:color w:val="auto"/>
                <w:lang w:val="en" w:eastAsia="en-GB"/>
              </w:rPr>
            </w:pPr>
            <w:r w:rsidRPr="00034233">
              <w:rPr>
                <w:color w:val="auto"/>
                <w:lang w:val="en" w:eastAsia="en-GB"/>
              </w:rPr>
              <w:t>Age</w:t>
            </w:r>
          </w:p>
        </w:tc>
        <w:tc>
          <w:tcPr>
            <w:tcW w:w="4360" w:type="dxa"/>
            <w:shd w:val="clear" w:color="auto" w:fill="auto"/>
          </w:tcPr>
          <w:p w14:paraId="707906E7" w14:textId="77777777" w:rsidR="00034233" w:rsidRPr="00034233" w:rsidRDefault="00034233" w:rsidP="00034233">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en" w:eastAsia="en-GB"/>
              </w:rPr>
            </w:pPr>
            <w:r w:rsidRPr="00034233">
              <w:rPr>
                <w:b w:val="0"/>
                <w:color w:val="auto"/>
                <w:lang w:val="en" w:eastAsia="en-GB"/>
              </w:rPr>
              <w:t>65</w:t>
            </w:r>
          </w:p>
        </w:tc>
      </w:tr>
      <w:tr w:rsidR="00AE24F3" w:rsidRPr="00034233" w14:paraId="50541651" w14:textId="77777777" w:rsidTr="0003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2F11D556" w14:textId="77777777" w:rsidR="00AE24F3" w:rsidRPr="00A32076" w:rsidRDefault="00AE24F3" w:rsidP="003B35FE">
            <w:pPr>
              <w:spacing w:line="360" w:lineRule="auto"/>
              <w:jc w:val="center"/>
              <w:rPr>
                <w:lang w:val="en" w:eastAsia="en-GB"/>
              </w:rPr>
            </w:pPr>
            <w:r w:rsidRPr="00034233">
              <w:rPr>
                <w:color w:val="auto"/>
                <w:lang w:val="en" w:eastAsia="en-GB"/>
              </w:rPr>
              <w:t>Years of Education</w:t>
            </w:r>
          </w:p>
        </w:tc>
        <w:tc>
          <w:tcPr>
            <w:tcW w:w="4360" w:type="dxa"/>
            <w:shd w:val="clear" w:color="auto" w:fill="auto"/>
          </w:tcPr>
          <w:p w14:paraId="5A322220" w14:textId="77777777" w:rsidR="00AE24F3" w:rsidRDefault="00AE24F3" w:rsidP="003B35FE">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6</w:t>
            </w:r>
          </w:p>
        </w:tc>
      </w:tr>
      <w:tr w:rsidR="00A32076" w:rsidRPr="00034233" w14:paraId="1866BEC5" w14:textId="77777777" w:rsidTr="00034233">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44E90275" w14:textId="77777777" w:rsidR="00A32076" w:rsidRPr="00A32076" w:rsidRDefault="00A32076" w:rsidP="003B35FE">
            <w:pPr>
              <w:spacing w:line="360" w:lineRule="auto"/>
              <w:jc w:val="center"/>
              <w:rPr>
                <w:color w:val="auto"/>
                <w:lang w:val="en" w:eastAsia="en-GB"/>
              </w:rPr>
            </w:pPr>
            <w:r w:rsidRPr="00A32076">
              <w:rPr>
                <w:color w:val="auto"/>
                <w:lang w:val="en" w:eastAsia="en-GB"/>
              </w:rPr>
              <w:t>Gender</w:t>
            </w:r>
          </w:p>
        </w:tc>
        <w:tc>
          <w:tcPr>
            <w:tcW w:w="4360" w:type="dxa"/>
            <w:shd w:val="clear" w:color="auto" w:fill="auto"/>
          </w:tcPr>
          <w:p w14:paraId="3A1024F6" w14:textId="77777777" w:rsidR="00A32076" w:rsidRPr="00A32076" w:rsidRDefault="00A32076" w:rsidP="003B35FE">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Fem</w:t>
            </w:r>
            <w:r w:rsidRPr="00A32076">
              <w:rPr>
                <w:lang w:val="en" w:eastAsia="en-GB"/>
              </w:rPr>
              <w:t>ale</w:t>
            </w:r>
          </w:p>
        </w:tc>
      </w:tr>
      <w:tr w:rsidR="00A32076" w:rsidRPr="00034233" w14:paraId="742399F9" w14:textId="77777777" w:rsidTr="0003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38B15765" w14:textId="77777777" w:rsidR="00A32076" w:rsidRPr="00034233" w:rsidRDefault="00A32076" w:rsidP="00034233">
            <w:pPr>
              <w:spacing w:line="360" w:lineRule="auto"/>
              <w:jc w:val="center"/>
              <w:rPr>
                <w:color w:val="auto"/>
                <w:lang w:val="en" w:eastAsia="en-GB"/>
              </w:rPr>
            </w:pPr>
            <w:r w:rsidRPr="00034233">
              <w:rPr>
                <w:color w:val="auto"/>
                <w:lang w:val="en" w:eastAsia="en-GB"/>
              </w:rPr>
              <w:t>Country of Birth</w:t>
            </w:r>
          </w:p>
        </w:tc>
        <w:tc>
          <w:tcPr>
            <w:tcW w:w="4360" w:type="dxa"/>
            <w:shd w:val="clear" w:color="auto" w:fill="auto"/>
          </w:tcPr>
          <w:p w14:paraId="067290A4" w14:textId="77777777" w:rsidR="00A32076" w:rsidRPr="00034233" w:rsidRDefault="00A32076" w:rsidP="00034233">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sidRPr="00034233">
              <w:rPr>
                <w:lang w:val="en" w:eastAsia="en-GB"/>
              </w:rPr>
              <w:t>Pakistan</w:t>
            </w:r>
          </w:p>
        </w:tc>
      </w:tr>
      <w:tr w:rsidR="00A32076" w:rsidRPr="00034233" w14:paraId="120F36A8" w14:textId="77777777" w:rsidTr="00034233">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4D6E0B8" w14:textId="77777777" w:rsidR="00A32076" w:rsidRPr="00034233" w:rsidRDefault="00A32076" w:rsidP="00034233">
            <w:pPr>
              <w:spacing w:line="360" w:lineRule="auto"/>
              <w:jc w:val="center"/>
              <w:rPr>
                <w:color w:val="auto"/>
                <w:lang w:val="en" w:eastAsia="en-GB"/>
              </w:rPr>
            </w:pPr>
            <w:r w:rsidRPr="00034233">
              <w:rPr>
                <w:color w:val="auto"/>
                <w:lang w:val="en" w:eastAsia="en-GB"/>
              </w:rPr>
              <w:t>Migration Year</w:t>
            </w:r>
          </w:p>
        </w:tc>
        <w:tc>
          <w:tcPr>
            <w:tcW w:w="4360" w:type="dxa"/>
            <w:shd w:val="clear" w:color="auto" w:fill="auto"/>
          </w:tcPr>
          <w:p w14:paraId="12779EAE" w14:textId="77777777" w:rsidR="00A32076" w:rsidRPr="00034233" w:rsidRDefault="00A32076" w:rsidP="00034233">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sidRPr="00034233">
              <w:rPr>
                <w:lang w:val="en" w:eastAsia="en-GB"/>
              </w:rPr>
              <w:t>1969</w:t>
            </w:r>
          </w:p>
        </w:tc>
      </w:tr>
      <w:tr w:rsidR="00A32076" w:rsidRPr="00034233" w14:paraId="57184628" w14:textId="77777777" w:rsidTr="0003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CB07C68" w14:textId="77777777" w:rsidR="00A32076" w:rsidRPr="00034233" w:rsidRDefault="00A32076" w:rsidP="00034233">
            <w:pPr>
              <w:spacing w:line="360" w:lineRule="auto"/>
              <w:jc w:val="center"/>
              <w:rPr>
                <w:color w:val="auto"/>
                <w:lang w:val="en" w:eastAsia="en-GB"/>
              </w:rPr>
            </w:pPr>
            <w:r w:rsidRPr="00034233">
              <w:rPr>
                <w:color w:val="auto"/>
                <w:lang w:val="en" w:eastAsia="en-GB"/>
              </w:rPr>
              <w:t>Children: Male</w:t>
            </w:r>
          </w:p>
        </w:tc>
        <w:tc>
          <w:tcPr>
            <w:tcW w:w="4360" w:type="dxa"/>
            <w:shd w:val="clear" w:color="auto" w:fill="auto"/>
          </w:tcPr>
          <w:p w14:paraId="49A19685" w14:textId="77777777" w:rsidR="00A32076" w:rsidRPr="00034233" w:rsidRDefault="00A32076" w:rsidP="00034233">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sidRPr="00034233">
              <w:rPr>
                <w:lang w:val="en" w:eastAsia="en-GB"/>
              </w:rPr>
              <w:t>1</w:t>
            </w:r>
          </w:p>
        </w:tc>
      </w:tr>
      <w:tr w:rsidR="00A32076" w:rsidRPr="00034233" w14:paraId="336DDA62" w14:textId="77777777" w:rsidTr="00034233">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59483E34" w14:textId="77777777" w:rsidR="00A32076" w:rsidRPr="00034233" w:rsidRDefault="00A32076" w:rsidP="00034233">
            <w:pPr>
              <w:spacing w:line="360" w:lineRule="auto"/>
              <w:jc w:val="center"/>
              <w:rPr>
                <w:color w:val="auto"/>
                <w:lang w:val="en" w:eastAsia="en-GB"/>
              </w:rPr>
            </w:pPr>
            <w:r w:rsidRPr="00034233">
              <w:rPr>
                <w:color w:val="auto"/>
                <w:lang w:val="en" w:eastAsia="en-GB"/>
              </w:rPr>
              <w:t>Children: Female</w:t>
            </w:r>
          </w:p>
        </w:tc>
        <w:tc>
          <w:tcPr>
            <w:tcW w:w="4360" w:type="dxa"/>
            <w:shd w:val="clear" w:color="auto" w:fill="auto"/>
          </w:tcPr>
          <w:p w14:paraId="43872A48" w14:textId="77777777" w:rsidR="00A32076" w:rsidRPr="00034233" w:rsidRDefault="00A32076" w:rsidP="00034233">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sidRPr="00034233">
              <w:rPr>
                <w:lang w:val="en" w:eastAsia="en-GB"/>
              </w:rPr>
              <w:t>2</w:t>
            </w:r>
          </w:p>
        </w:tc>
      </w:tr>
    </w:tbl>
    <w:p w14:paraId="185FAD5B" w14:textId="77777777" w:rsidR="00022A14" w:rsidRPr="00022A14" w:rsidRDefault="00022A14" w:rsidP="00034233">
      <w:pPr>
        <w:spacing w:line="360" w:lineRule="auto"/>
        <w:jc w:val="center"/>
        <w:rPr>
          <w:lang w:val="en" w:eastAsia="en-GB"/>
        </w:rPr>
      </w:pPr>
    </w:p>
    <w:p w14:paraId="298A480A" w14:textId="77777777" w:rsidR="00022A14" w:rsidRDefault="00022A14" w:rsidP="00022A14">
      <w:pPr>
        <w:pStyle w:val="Heading5"/>
        <w:numPr>
          <w:ilvl w:val="4"/>
          <w:numId w:val="31"/>
        </w:numPr>
        <w:spacing w:line="360" w:lineRule="auto"/>
        <w:rPr>
          <w:lang w:val="en" w:eastAsia="en-GB"/>
        </w:rPr>
      </w:pPr>
      <w:r>
        <w:rPr>
          <w:lang w:val="en" w:eastAsia="en-GB"/>
        </w:rPr>
        <w:t>Clinical History</w:t>
      </w:r>
    </w:p>
    <w:p w14:paraId="38FA6227" w14:textId="77777777" w:rsidR="00022A14" w:rsidRDefault="004878FF" w:rsidP="00022A14">
      <w:pPr>
        <w:spacing w:line="360" w:lineRule="auto"/>
        <w:rPr>
          <w:lang w:val="en" w:eastAsia="en-GB"/>
        </w:rPr>
      </w:pPr>
      <w:r>
        <w:rPr>
          <w:lang w:val="en" w:eastAsia="en-GB"/>
        </w:rPr>
        <w:t>This patient came accompanied by her son. She was able to provide some background history and some details of her family and personal medical history with some support from her son. She attended Islamic schooling in Pakistan, where she studied religious education (i.e. learning to read the Quran). Her education spanned across 6 years approximately. After her schooling, she stayed at home and married at age 17. Her husband was a manual</w:t>
      </w:r>
      <w:r w:rsidR="007B20E4">
        <w:rPr>
          <w:lang w:val="en" w:eastAsia="en-GB"/>
        </w:rPr>
        <w:t xml:space="preserve"> laborer.</w:t>
      </w:r>
      <w:r>
        <w:rPr>
          <w:lang w:val="en" w:eastAsia="en-GB"/>
        </w:rPr>
        <w:t xml:space="preserve"> She moved to England, although was unable to recall precisely the date and she claimed it was when she was in her early 20’s. She has one son and two daughters and was able to name them accurately, including the grandchildren (one boy and two girls). Her husband passed away in 1987 and she has always remained a housewife and looked after her family. </w:t>
      </w:r>
    </w:p>
    <w:p w14:paraId="789446AF" w14:textId="77777777" w:rsidR="00141C45" w:rsidRDefault="00141C45" w:rsidP="00022A14">
      <w:pPr>
        <w:spacing w:line="360" w:lineRule="auto"/>
        <w:rPr>
          <w:lang w:val="en" w:eastAsia="en-GB"/>
        </w:rPr>
      </w:pPr>
    </w:p>
    <w:p w14:paraId="6B68A394" w14:textId="77777777" w:rsidR="00141C45" w:rsidRDefault="00141C45" w:rsidP="00022A14">
      <w:pPr>
        <w:spacing w:line="360" w:lineRule="auto"/>
        <w:rPr>
          <w:lang w:val="en" w:eastAsia="en-GB"/>
        </w:rPr>
      </w:pPr>
      <w:r>
        <w:rPr>
          <w:lang w:val="en" w:eastAsia="en-GB"/>
        </w:rPr>
        <w:t xml:space="preserve">In her original family, her father passed away at approximately age 60 and was a police officer. He died of a heart attack. Her mother is still alive and she is in her </w:t>
      </w:r>
      <w:r w:rsidR="00213239">
        <w:rPr>
          <w:lang w:val="en" w:eastAsia="en-GB"/>
        </w:rPr>
        <w:t>mid-90</w:t>
      </w:r>
      <w:r>
        <w:rPr>
          <w:lang w:val="en" w:eastAsia="en-GB"/>
        </w:rPr>
        <w:t>s. She has high blood pressure and dementia, although only recently they have noticed this and she has probabl</w:t>
      </w:r>
      <w:r w:rsidR="004E4CE0">
        <w:rPr>
          <w:lang w:val="en" w:eastAsia="en-GB"/>
        </w:rPr>
        <w:t>y</w:t>
      </w:r>
      <w:r>
        <w:rPr>
          <w:lang w:val="en" w:eastAsia="en-GB"/>
        </w:rPr>
        <w:t xml:space="preserve"> vascular related dementia (as they were not sure what type it was simply because they were not sure of the different causes). The patient’s paternal uncle had problems of forgetfulne</w:t>
      </w:r>
      <w:r w:rsidR="00402B8E">
        <w:rPr>
          <w:lang w:val="en" w:eastAsia="en-GB"/>
        </w:rPr>
        <w:t>ss in his 50’s but had</w:t>
      </w:r>
      <w:r>
        <w:rPr>
          <w:lang w:val="en" w:eastAsia="en-GB"/>
        </w:rPr>
        <w:t xml:space="preserve"> not received any formal diagnosis for any dementia related syndrome. She has one brother who is younger and well. She had five brothers and one sister who all died at a relatively young age. </w:t>
      </w:r>
    </w:p>
    <w:p w14:paraId="28585649" w14:textId="77777777" w:rsidR="004878FF" w:rsidRDefault="004878FF" w:rsidP="00022A14">
      <w:pPr>
        <w:spacing w:line="360" w:lineRule="auto"/>
        <w:rPr>
          <w:lang w:val="en" w:eastAsia="en-GB"/>
        </w:rPr>
      </w:pPr>
    </w:p>
    <w:p w14:paraId="5FF2E930" w14:textId="77777777" w:rsidR="002A3BEA" w:rsidRDefault="004878FF" w:rsidP="00022A14">
      <w:pPr>
        <w:spacing w:line="360" w:lineRule="auto"/>
        <w:rPr>
          <w:lang w:val="en" w:eastAsia="en-GB"/>
        </w:rPr>
      </w:pPr>
      <w:r>
        <w:rPr>
          <w:lang w:val="en" w:eastAsia="en-GB"/>
        </w:rPr>
        <w:lastRenderedPageBreak/>
        <w:t>In her personal history she remained very well and active, she looked after her family on her own when her husband passed away and she looked after her mother as well. She also had a fairly big fall many years ago with multiple fractures and on that occasion she had sustained an injury to her head. Subsequently, she claimed to have had a few occasions in wh</w:t>
      </w:r>
      <w:r w:rsidR="007B20E4">
        <w:rPr>
          <w:lang w:val="en" w:eastAsia="en-GB"/>
        </w:rPr>
        <w:t>ich she ha</w:t>
      </w:r>
      <w:r w:rsidR="00402B8E">
        <w:rPr>
          <w:lang w:val="en" w:eastAsia="en-GB"/>
        </w:rPr>
        <w:t>d</w:t>
      </w:r>
      <w:r w:rsidR="007B20E4">
        <w:rPr>
          <w:lang w:val="en" w:eastAsia="en-GB"/>
        </w:rPr>
        <w:t xml:space="preserve"> lost consciousness following</w:t>
      </w:r>
      <w:r>
        <w:rPr>
          <w:lang w:val="en" w:eastAsia="en-GB"/>
        </w:rPr>
        <w:t xml:space="preserve"> further falls. The patient suffers from angina and has high blood pressure and </w:t>
      </w:r>
      <w:r w:rsidR="00402B8E">
        <w:rPr>
          <w:lang w:val="en" w:eastAsia="en-GB"/>
        </w:rPr>
        <w:t xml:space="preserve">high </w:t>
      </w:r>
      <w:r>
        <w:rPr>
          <w:lang w:val="en" w:eastAsia="en-GB"/>
        </w:rPr>
        <w:t xml:space="preserve">cholesterol which have been on-going for the last 10 years approximately. The patient also suffers from arthritis. </w:t>
      </w:r>
      <w:r w:rsidR="00D76C95">
        <w:rPr>
          <w:lang w:val="en" w:eastAsia="en-GB"/>
        </w:rPr>
        <w:t>She</w:t>
      </w:r>
      <w:r>
        <w:rPr>
          <w:lang w:val="en" w:eastAsia="en-GB"/>
        </w:rPr>
        <w:t xml:space="preserve"> has recently lost her appetite although she has gained weight and claims to sleep around 5-6 hours per night.</w:t>
      </w:r>
      <w:r w:rsidR="002A3BEA">
        <w:rPr>
          <w:lang w:val="en" w:eastAsia="en-GB"/>
        </w:rPr>
        <w:t xml:space="preserve"> She continues her normal routine and often helps to care for her mother. The patient has recently undergone surgery for cataract in her left eye (3 weeks prior to the assessment). Her son also added that </w:t>
      </w:r>
      <w:r w:rsidR="00D76C95">
        <w:rPr>
          <w:lang w:val="en" w:eastAsia="en-GB"/>
        </w:rPr>
        <w:t>his</w:t>
      </w:r>
      <w:r w:rsidR="002A3BEA">
        <w:rPr>
          <w:lang w:val="en" w:eastAsia="en-GB"/>
        </w:rPr>
        <w:t xml:space="preserve"> mother is withdrawn more in the winter or colder months and is livelier in summer or warmer months. </w:t>
      </w:r>
    </w:p>
    <w:p w14:paraId="04E8B8E6" w14:textId="77777777" w:rsidR="002A3BEA" w:rsidRDefault="002A3BEA" w:rsidP="00022A14">
      <w:pPr>
        <w:spacing w:line="360" w:lineRule="auto"/>
        <w:rPr>
          <w:lang w:val="en" w:eastAsia="en-GB"/>
        </w:rPr>
      </w:pPr>
    </w:p>
    <w:p w14:paraId="6F09F697" w14:textId="77777777" w:rsidR="004878FF" w:rsidRPr="00022A14" w:rsidRDefault="002A3BEA" w:rsidP="00141C45">
      <w:pPr>
        <w:spacing w:line="360" w:lineRule="auto"/>
        <w:rPr>
          <w:lang w:val="en" w:eastAsia="en-GB"/>
        </w:rPr>
      </w:pPr>
      <w:r>
        <w:rPr>
          <w:lang w:val="en" w:eastAsia="en-GB"/>
        </w:rPr>
        <w:t xml:space="preserve">This patient </w:t>
      </w:r>
      <w:r w:rsidR="00402B8E">
        <w:rPr>
          <w:lang w:val="en" w:eastAsia="en-GB"/>
        </w:rPr>
        <w:t>has been experiencing</w:t>
      </w:r>
      <w:r>
        <w:rPr>
          <w:lang w:val="en" w:eastAsia="en-GB"/>
        </w:rPr>
        <w:t xml:space="preserve"> forgetfulness for the past 5 years. She often leaves the iron switched on and the gas cooker burning and on many occasions </w:t>
      </w:r>
      <w:r w:rsidR="00D76C95">
        <w:rPr>
          <w:lang w:val="en" w:eastAsia="en-GB"/>
        </w:rPr>
        <w:t>she has</w:t>
      </w:r>
      <w:r>
        <w:rPr>
          <w:lang w:val="en" w:eastAsia="en-GB"/>
        </w:rPr>
        <w:t xml:space="preserve"> burnt food. She forgets names, especially proper names and names of places. She is somewhat aware of her problems from what people around her tell her.</w:t>
      </w:r>
      <w:r w:rsidR="00141C45">
        <w:rPr>
          <w:lang w:val="en" w:eastAsia="en-GB"/>
        </w:rPr>
        <w:t xml:space="preserve"> The patient tended to believe her own husband was still alive, often confabulating to her children about it.</w:t>
      </w:r>
      <w:r>
        <w:rPr>
          <w:lang w:val="en" w:eastAsia="en-GB"/>
        </w:rPr>
        <w:t xml:space="preserve"> The patient doesn’t go out alone and cannot handle paying for things or finances if she is out shopping by herself. She has also recently stopped cooking, and now has her daughter in law cook for her, although she has no difficulties with </w:t>
      </w:r>
      <w:r w:rsidR="00D76C95">
        <w:rPr>
          <w:lang w:val="en" w:eastAsia="en-GB"/>
        </w:rPr>
        <w:t>self-care and personal hygiene</w:t>
      </w:r>
      <w:r>
        <w:rPr>
          <w:lang w:val="en" w:eastAsia="en-GB"/>
        </w:rPr>
        <w:t xml:space="preserve"> and getting dressed.</w:t>
      </w:r>
      <w:r w:rsidR="007B20E4">
        <w:rPr>
          <w:lang w:val="en" w:eastAsia="en-GB"/>
        </w:rPr>
        <w:t xml:space="preserve"> The patient is also very forgetful in her daily prayers, she often forgets how many times she has prayed during a single prayer or sometimes during the day (it is a normal part for a practicing Muslim to pray 5 times per day). </w:t>
      </w:r>
      <w:r>
        <w:rPr>
          <w:lang w:val="en" w:eastAsia="en-GB"/>
        </w:rPr>
        <w:t xml:space="preserve">  </w:t>
      </w:r>
      <w:r w:rsidR="004878FF">
        <w:rPr>
          <w:lang w:val="en" w:eastAsia="en-GB"/>
        </w:rPr>
        <w:t xml:space="preserve">    </w:t>
      </w:r>
    </w:p>
    <w:p w14:paraId="6C45F10B" w14:textId="77777777" w:rsidR="00022A14" w:rsidRDefault="00022A14" w:rsidP="00141C45">
      <w:pPr>
        <w:pStyle w:val="Heading5"/>
        <w:numPr>
          <w:ilvl w:val="4"/>
          <w:numId w:val="31"/>
        </w:numPr>
        <w:spacing w:line="360" w:lineRule="auto"/>
        <w:rPr>
          <w:lang w:val="en" w:eastAsia="en-GB"/>
        </w:rPr>
      </w:pPr>
      <w:r>
        <w:rPr>
          <w:lang w:val="en" w:eastAsia="en-GB"/>
        </w:rPr>
        <w:t>Neuropsychological profile</w:t>
      </w:r>
    </w:p>
    <w:p w14:paraId="523D2C4E" w14:textId="77777777" w:rsidR="00022A14" w:rsidRDefault="002A3BEA" w:rsidP="00141C45">
      <w:pPr>
        <w:spacing w:line="360" w:lineRule="auto"/>
        <w:rPr>
          <w:lang w:val="en" w:eastAsia="en-GB"/>
        </w:rPr>
      </w:pPr>
      <w:r>
        <w:rPr>
          <w:lang w:val="en" w:eastAsia="en-GB"/>
        </w:rPr>
        <w:t>On examination, eye movements were mildly impaired with some jerking saccades. Reac</w:t>
      </w:r>
      <w:r w:rsidR="00727AFA">
        <w:rPr>
          <w:lang w:val="en" w:eastAsia="en-GB"/>
        </w:rPr>
        <w:t>hing and grasping for extrafove</w:t>
      </w:r>
      <w:r>
        <w:rPr>
          <w:lang w:val="en" w:eastAsia="en-GB"/>
        </w:rPr>
        <w:t xml:space="preserve">al targets was mildly affected by optic ataxia. Upper limb strength was normal and symmetrical but there was a mild </w:t>
      </w:r>
      <w:r w:rsidR="00703E78">
        <w:rPr>
          <w:lang w:val="en" w:eastAsia="en-GB"/>
        </w:rPr>
        <w:t>pronator</w:t>
      </w:r>
      <w:r>
        <w:rPr>
          <w:lang w:val="en" w:eastAsia="en-GB"/>
        </w:rPr>
        <w:t xml:space="preserve"> drift on the right side. Mild ideomotor apraxia was present with complex sequences. </w:t>
      </w:r>
    </w:p>
    <w:p w14:paraId="0FD9892D" w14:textId="77777777" w:rsidR="007B20E4" w:rsidRDefault="007B20E4" w:rsidP="00022A14">
      <w:pPr>
        <w:spacing w:line="360" w:lineRule="auto"/>
        <w:rPr>
          <w:lang w:val="en" w:eastAsia="en-GB"/>
        </w:rPr>
      </w:pPr>
    </w:p>
    <w:p w14:paraId="277038D9" w14:textId="77777777" w:rsidR="007B20E4" w:rsidRDefault="007B20E4" w:rsidP="00022A14">
      <w:pPr>
        <w:spacing w:line="360" w:lineRule="auto"/>
        <w:rPr>
          <w:lang w:val="en" w:eastAsia="en-GB"/>
        </w:rPr>
      </w:pPr>
      <w:r>
        <w:rPr>
          <w:lang w:val="en" w:eastAsia="en-GB"/>
        </w:rPr>
        <w:t xml:space="preserve">Formal assessment was carried out in Urdu/Punjabi. Although the patient was able to complete the assessment in Urdu/Punjabi, the patient was able to answer questions addressed to her in English on some occasions. Her performance on the BNT showed severe attention and visuoconstruction deficits. There were working memory difficulties and poor anterograde learning and retrieval. Speed of information processing was poor, verbal fluency for category was reduced. Overall, the patient retains insight into her deficits. </w:t>
      </w:r>
    </w:p>
    <w:p w14:paraId="1741AAD6" w14:textId="77777777" w:rsidR="00FA7886" w:rsidRDefault="00FA7886">
      <w:pPr>
        <w:rPr>
          <w:lang w:val="en" w:eastAsia="en-GB"/>
        </w:rPr>
      </w:pPr>
    </w:p>
    <w:p w14:paraId="4D438A97" w14:textId="77777777" w:rsidR="001737B5" w:rsidRPr="001737B5" w:rsidRDefault="001737B5" w:rsidP="001737B5">
      <w:pPr>
        <w:pStyle w:val="Caption"/>
        <w:keepNext/>
        <w:spacing w:line="360" w:lineRule="auto"/>
        <w:rPr>
          <w:b w:val="0"/>
          <w:sz w:val="24"/>
        </w:rPr>
      </w:pPr>
      <w:bookmarkStart w:id="270" w:name="_Toc436932762"/>
      <w:r w:rsidRPr="001737B5">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4</w:t>
      </w:r>
      <w:r w:rsidR="007D2D0D">
        <w:rPr>
          <w:b w:val="0"/>
          <w:sz w:val="24"/>
        </w:rPr>
        <w:fldChar w:fldCharType="end"/>
      </w:r>
      <w:r w:rsidRPr="001737B5">
        <w:rPr>
          <w:b w:val="0"/>
          <w:sz w:val="24"/>
        </w:rPr>
        <w:t xml:space="preserve"> Patient 1 Neuropsychological Profile</w:t>
      </w:r>
      <w:r w:rsidR="0052616F">
        <w:rPr>
          <w:b w:val="0"/>
          <w:sz w:val="24"/>
        </w:rPr>
        <w:t xml:space="preserve"> of raw scores and adjusted with newly established cut-cut offs for each test</w:t>
      </w:r>
      <w:bookmarkEnd w:id="270"/>
      <w:r w:rsidR="0052616F">
        <w:rPr>
          <w:b w:val="0"/>
          <w:sz w:val="24"/>
        </w:rPr>
        <w:t xml:space="preserve"> </w:t>
      </w:r>
    </w:p>
    <w:tbl>
      <w:tblPr>
        <w:tblStyle w:val="MediumShading2-Accent31"/>
        <w:tblW w:w="0" w:type="auto"/>
        <w:tblLook w:val="04A0" w:firstRow="1" w:lastRow="0" w:firstColumn="1" w:lastColumn="0" w:noHBand="0" w:noVBand="1"/>
      </w:tblPr>
      <w:tblGrid>
        <w:gridCol w:w="3032"/>
        <w:gridCol w:w="1896"/>
        <w:gridCol w:w="1896"/>
        <w:gridCol w:w="1896"/>
      </w:tblGrid>
      <w:tr w:rsidR="00570FC5" w:rsidRPr="00570FC5" w14:paraId="563706A3" w14:textId="77777777" w:rsidTr="00AD691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32" w:type="dxa"/>
            <w:shd w:val="clear" w:color="auto" w:fill="auto"/>
            <w:noWrap/>
            <w:hideMark/>
          </w:tcPr>
          <w:p w14:paraId="33289B32" w14:textId="77777777" w:rsidR="00570FC5" w:rsidRPr="00570FC5" w:rsidRDefault="00570FC5" w:rsidP="00570FC5">
            <w:pPr>
              <w:spacing w:line="360" w:lineRule="auto"/>
              <w:rPr>
                <w:b w:val="0"/>
                <w:color w:val="auto"/>
                <w:lang w:eastAsia="en-GB"/>
              </w:rPr>
            </w:pPr>
            <w:r w:rsidRPr="00570FC5">
              <w:rPr>
                <w:b w:val="0"/>
                <w:color w:val="auto"/>
                <w:lang w:eastAsia="en-GB"/>
              </w:rPr>
              <w:t> </w:t>
            </w:r>
          </w:p>
        </w:tc>
        <w:tc>
          <w:tcPr>
            <w:tcW w:w="1896" w:type="dxa"/>
            <w:shd w:val="clear" w:color="auto" w:fill="auto"/>
            <w:noWrap/>
            <w:hideMark/>
          </w:tcPr>
          <w:p w14:paraId="37D6ACEC" w14:textId="77777777" w:rsidR="00570FC5" w:rsidRPr="00570FC5" w:rsidRDefault="00570FC5" w:rsidP="00570FC5">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570FC5">
              <w:rPr>
                <w:color w:val="auto"/>
                <w:lang w:eastAsia="en-GB"/>
              </w:rPr>
              <w:t>Raw Score</w:t>
            </w:r>
          </w:p>
        </w:tc>
        <w:tc>
          <w:tcPr>
            <w:tcW w:w="1896" w:type="dxa"/>
            <w:shd w:val="clear" w:color="auto" w:fill="auto"/>
            <w:noWrap/>
            <w:hideMark/>
          </w:tcPr>
          <w:p w14:paraId="41B4B8D2" w14:textId="77777777" w:rsidR="00570FC5" w:rsidRPr="00570FC5" w:rsidRDefault="00570FC5" w:rsidP="00570FC5">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570FC5">
              <w:rPr>
                <w:color w:val="auto"/>
                <w:lang w:eastAsia="en-GB"/>
              </w:rPr>
              <w:t>Adjusted</w:t>
            </w:r>
          </w:p>
        </w:tc>
        <w:tc>
          <w:tcPr>
            <w:tcW w:w="1896" w:type="dxa"/>
            <w:shd w:val="clear" w:color="auto" w:fill="auto"/>
            <w:noWrap/>
            <w:hideMark/>
          </w:tcPr>
          <w:p w14:paraId="4D231705" w14:textId="77777777" w:rsidR="00570FC5" w:rsidRPr="00570FC5" w:rsidRDefault="00570FC5" w:rsidP="00570FC5">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570FC5">
              <w:rPr>
                <w:color w:val="auto"/>
                <w:lang w:eastAsia="en-GB"/>
              </w:rPr>
              <w:t>Cut-Off</w:t>
            </w:r>
          </w:p>
        </w:tc>
      </w:tr>
      <w:tr w:rsidR="00611CDE" w:rsidRPr="00570FC5" w14:paraId="5BF68E15"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80683AB" w14:textId="77777777" w:rsidR="00611CDE" w:rsidRPr="00AD6913" w:rsidRDefault="00611CDE" w:rsidP="003F535E">
            <w:pPr>
              <w:spacing w:line="360" w:lineRule="auto"/>
              <w:rPr>
                <w:color w:val="auto"/>
                <w:lang w:eastAsia="en-GB"/>
              </w:rPr>
            </w:pPr>
            <w:r w:rsidRPr="00AD6913">
              <w:rPr>
                <w:color w:val="auto"/>
                <w:lang w:eastAsia="en-GB"/>
              </w:rPr>
              <w:t>UMMSE</w:t>
            </w:r>
          </w:p>
        </w:tc>
        <w:tc>
          <w:tcPr>
            <w:tcW w:w="1896" w:type="dxa"/>
            <w:shd w:val="clear" w:color="auto" w:fill="auto"/>
            <w:noWrap/>
            <w:hideMark/>
          </w:tcPr>
          <w:p w14:paraId="4CF5F28A" w14:textId="77777777" w:rsidR="00611CDE" w:rsidRPr="00570FC5" w:rsidRDefault="00611CDE" w:rsidP="00570FC5">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15</w:t>
            </w:r>
          </w:p>
        </w:tc>
        <w:tc>
          <w:tcPr>
            <w:tcW w:w="1896" w:type="dxa"/>
            <w:shd w:val="clear" w:color="auto" w:fill="auto"/>
            <w:noWrap/>
            <w:hideMark/>
          </w:tcPr>
          <w:p w14:paraId="1266738C" w14:textId="77777777" w:rsidR="00611CDE" w:rsidRPr="00EB66D0" w:rsidRDefault="00611CDE" w:rsidP="00CF7B1F">
            <w:pPr>
              <w:cnfStyle w:val="000000100000" w:firstRow="0" w:lastRow="0" w:firstColumn="0" w:lastColumn="0" w:oddVBand="0" w:evenVBand="0" w:oddHBand="1" w:evenHBand="0" w:firstRowFirstColumn="0" w:firstRowLastColumn="0" w:lastRowFirstColumn="0" w:lastRowLastColumn="0"/>
            </w:pPr>
            <w:r w:rsidRPr="00EB66D0">
              <w:t>20.71</w:t>
            </w:r>
          </w:p>
        </w:tc>
        <w:tc>
          <w:tcPr>
            <w:tcW w:w="1896" w:type="dxa"/>
            <w:shd w:val="clear" w:color="auto" w:fill="auto"/>
            <w:noWrap/>
            <w:hideMark/>
          </w:tcPr>
          <w:p w14:paraId="7F6B8C69" w14:textId="77777777" w:rsidR="00611CDE" w:rsidRPr="00570FC5" w:rsidRDefault="00611CDE" w:rsidP="00570FC5">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23.33</w:t>
            </w:r>
          </w:p>
        </w:tc>
      </w:tr>
      <w:tr w:rsidR="00611CDE" w:rsidRPr="00570FC5" w14:paraId="0C911BD4"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CB591E0" w14:textId="77777777" w:rsidR="00611CDE" w:rsidRPr="00AD6913" w:rsidRDefault="00611CDE" w:rsidP="003F535E">
            <w:pPr>
              <w:spacing w:line="360" w:lineRule="auto"/>
              <w:rPr>
                <w:color w:val="auto"/>
                <w:lang w:eastAsia="en-GB"/>
              </w:rPr>
            </w:pPr>
            <w:r w:rsidRPr="00AD6913">
              <w:rPr>
                <w:color w:val="auto"/>
                <w:lang w:eastAsia="en-GB"/>
              </w:rPr>
              <w:t>RMMSE</w:t>
            </w:r>
          </w:p>
        </w:tc>
        <w:tc>
          <w:tcPr>
            <w:tcW w:w="1896" w:type="dxa"/>
            <w:shd w:val="clear" w:color="auto" w:fill="auto"/>
            <w:noWrap/>
            <w:hideMark/>
          </w:tcPr>
          <w:p w14:paraId="7CA9F478" w14:textId="77777777" w:rsidR="00611CDE" w:rsidRPr="00570FC5" w:rsidRDefault="00611CDE" w:rsidP="00570FC5">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18</w:t>
            </w:r>
          </w:p>
        </w:tc>
        <w:tc>
          <w:tcPr>
            <w:tcW w:w="1896" w:type="dxa"/>
            <w:shd w:val="clear" w:color="auto" w:fill="auto"/>
            <w:noWrap/>
            <w:hideMark/>
          </w:tcPr>
          <w:p w14:paraId="1F14A558" w14:textId="77777777" w:rsidR="00611CDE" w:rsidRPr="00EB66D0" w:rsidRDefault="00611CDE" w:rsidP="00CF7B1F">
            <w:pPr>
              <w:cnfStyle w:val="000000000000" w:firstRow="0" w:lastRow="0" w:firstColumn="0" w:lastColumn="0" w:oddVBand="0" w:evenVBand="0" w:oddHBand="0" w:evenHBand="0" w:firstRowFirstColumn="0" w:firstRowLastColumn="0" w:lastRowFirstColumn="0" w:lastRowLastColumn="0"/>
            </w:pPr>
            <w:r w:rsidRPr="00EB66D0">
              <w:t>25.72</w:t>
            </w:r>
          </w:p>
        </w:tc>
        <w:tc>
          <w:tcPr>
            <w:tcW w:w="1896" w:type="dxa"/>
            <w:shd w:val="clear" w:color="auto" w:fill="auto"/>
            <w:noWrap/>
            <w:hideMark/>
          </w:tcPr>
          <w:p w14:paraId="7617DD48" w14:textId="77777777" w:rsidR="00611CDE" w:rsidRPr="00570FC5" w:rsidRDefault="00611CDE" w:rsidP="004D489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19.96</w:t>
            </w:r>
          </w:p>
        </w:tc>
      </w:tr>
      <w:tr w:rsidR="00611CDE" w:rsidRPr="00570FC5" w14:paraId="038DF99C"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5E5537B" w14:textId="77777777" w:rsidR="00611CDE" w:rsidRPr="00AD6913" w:rsidRDefault="00611CDE" w:rsidP="003F535E">
            <w:pPr>
              <w:spacing w:line="360" w:lineRule="auto"/>
              <w:rPr>
                <w:color w:val="auto"/>
                <w:lang w:eastAsia="en-GB"/>
              </w:rPr>
            </w:pPr>
            <w:r w:rsidRPr="00AD6913">
              <w:rPr>
                <w:color w:val="auto"/>
                <w:lang w:eastAsia="en-GB"/>
              </w:rPr>
              <w:t>SCEB Total</w:t>
            </w:r>
          </w:p>
        </w:tc>
        <w:tc>
          <w:tcPr>
            <w:tcW w:w="1896" w:type="dxa"/>
            <w:shd w:val="clear" w:color="auto" w:fill="auto"/>
            <w:noWrap/>
            <w:hideMark/>
          </w:tcPr>
          <w:p w14:paraId="39C069C1" w14:textId="77777777" w:rsidR="00611CDE" w:rsidRPr="00570FC5" w:rsidRDefault="00611CDE" w:rsidP="00570FC5">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-63</w:t>
            </w:r>
          </w:p>
        </w:tc>
        <w:tc>
          <w:tcPr>
            <w:tcW w:w="1896" w:type="dxa"/>
            <w:shd w:val="clear" w:color="auto" w:fill="auto"/>
            <w:noWrap/>
            <w:hideMark/>
          </w:tcPr>
          <w:p w14:paraId="25A5E350" w14:textId="77777777" w:rsidR="00611CDE" w:rsidRPr="00EB66D0" w:rsidRDefault="00611CDE" w:rsidP="00CF7B1F">
            <w:pPr>
              <w:cnfStyle w:val="000000100000" w:firstRow="0" w:lastRow="0" w:firstColumn="0" w:lastColumn="0" w:oddVBand="0" w:evenVBand="0" w:oddHBand="1" w:evenHBand="0" w:firstRowFirstColumn="0" w:firstRowLastColumn="0" w:lastRowFirstColumn="0" w:lastRowLastColumn="0"/>
            </w:pPr>
            <w:r w:rsidRPr="00EB66D0">
              <w:t>-52.36</w:t>
            </w:r>
          </w:p>
        </w:tc>
        <w:tc>
          <w:tcPr>
            <w:tcW w:w="1896" w:type="dxa"/>
            <w:shd w:val="clear" w:color="auto" w:fill="auto"/>
            <w:noWrap/>
            <w:hideMark/>
          </w:tcPr>
          <w:p w14:paraId="680E3180" w14:textId="77777777" w:rsidR="00611CDE" w:rsidRPr="00570FC5" w:rsidRDefault="00611CDE" w:rsidP="004D489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Pr>
                <w:lang w:eastAsia="en-GB"/>
              </w:rPr>
              <w:t>15.21</w:t>
            </w:r>
          </w:p>
        </w:tc>
      </w:tr>
      <w:tr w:rsidR="00611CDE" w:rsidRPr="00570FC5" w14:paraId="38154328"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8AD7DAE" w14:textId="77777777" w:rsidR="00611CDE" w:rsidRPr="00AD6913" w:rsidRDefault="00611CDE" w:rsidP="003F535E">
            <w:pPr>
              <w:spacing w:line="360" w:lineRule="auto"/>
              <w:rPr>
                <w:color w:val="auto"/>
                <w:lang w:eastAsia="en-GB"/>
              </w:rPr>
            </w:pPr>
            <w:r w:rsidRPr="00AD6913">
              <w:rPr>
                <w:color w:val="auto"/>
                <w:lang w:eastAsia="en-GB"/>
              </w:rPr>
              <w:t xml:space="preserve">CN </w:t>
            </w:r>
          </w:p>
        </w:tc>
        <w:tc>
          <w:tcPr>
            <w:tcW w:w="1896" w:type="dxa"/>
            <w:shd w:val="clear" w:color="auto" w:fill="auto"/>
            <w:noWrap/>
            <w:hideMark/>
          </w:tcPr>
          <w:p w14:paraId="32BB7C44" w14:textId="77777777" w:rsidR="00611CDE" w:rsidRPr="00570FC5" w:rsidRDefault="00611CDE" w:rsidP="00570FC5">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18</w:t>
            </w:r>
          </w:p>
        </w:tc>
        <w:tc>
          <w:tcPr>
            <w:tcW w:w="1896" w:type="dxa"/>
            <w:shd w:val="clear" w:color="auto" w:fill="auto"/>
            <w:noWrap/>
            <w:hideMark/>
          </w:tcPr>
          <w:p w14:paraId="5D9B0083" w14:textId="77777777" w:rsidR="00611CDE" w:rsidRPr="00EB66D0" w:rsidRDefault="00611CDE" w:rsidP="00CF7B1F">
            <w:pPr>
              <w:cnfStyle w:val="000000000000" w:firstRow="0" w:lastRow="0" w:firstColumn="0" w:lastColumn="0" w:oddVBand="0" w:evenVBand="0" w:oddHBand="0" w:evenHBand="0" w:firstRowFirstColumn="0" w:firstRowLastColumn="0" w:lastRowFirstColumn="0" w:lastRowLastColumn="0"/>
            </w:pPr>
            <w:r w:rsidRPr="00EB66D0">
              <w:t>18.00</w:t>
            </w:r>
          </w:p>
        </w:tc>
        <w:tc>
          <w:tcPr>
            <w:tcW w:w="1896" w:type="dxa"/>
            <w:shd w:val="clear" w:color="auto" w:fill="auto"/>
            <w:noWrap/>
            <w:hideMark/>
          </w:tcPr>
          <w:p w14:paraId="1E6F8A31" w14:textId="77777777" w:rsidR="00611CDE" w:rsidRPr="00570FC5" w:rsidRDefault="00611CDE" w:rsidP="004D489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16.57</w:t>
            </w:r>
          </w:p>
        </w:tc>
      </w:tr>
      <w:tr w:rsidR="00611CDE" w:rsidRPr="00570FC5" w14:paraId="381D546B"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22BE28B4" w14:textId="77777777" w:rsidR="00611CDE" w:rsidRPr="00AD6913" w:rsidRDefault="00611CDE" w:rsidP="003F535E">
            <w:pPr>
              <w:spacing w:line="360" w:lineRule="auto"/>
              <w:rPr>
                <w:color w:val="auto"/>
                <w:lang w:eastAsia="en-GB"/>
              </w:rPr>
            </w:pPr>
            <w:r w:rsidRPr="00AD6913">
              <w:rPr>
                <w:color w:val="auto"/>
                <w:lang w:eastAsia="en-GB"/>
              </w:rPr>
              <w:t>Rey-O Copy</w:t>
            </w:r>
          </w:p>
        </w:tc>
        <w:tc>
          <w:tcPr>
            <w:tcW w:w="1896" w:type="dxa"/>
            <w:shd w:val="clear" w:color="auto" w:fill="auto"/>
            <w:noWrap/>
            <w:hideMark/>
          </w:tcPr>
          <w:p w14:paraId="742C4CB1" w14:textId="77777777" w:rsidR="00611CDE" w:rsidRPr="00570FC5" w:rsidRDefault="00611CDE" w:rsidP="00570FC5">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10.5</w:t>
            </w:r>
          </w:p>
        </w:tc>
        <w:tc>
          <w:tcPr>
            <w:tcW w:w="1896" w:type="dxa"/>
            <w:shd w:val="clear" w:color="auto" w:fill="auto"/>
            <w:noWrap/>
            <w:hideMark/>
          </w:tcPr>
          <w:p w14:paraId="62871131" w14:textId="77777777" w:rsidR="00611CDE" w:rsidRPr="00EB66D0" w:rsidRDefault="00611CDE" w:rsidP="00CF7B1F">
            <w:pPr>
              <w:cnfStyle w:val="000000100000" w:firstRow="0" w:lastRow="0" w:firstColumn="0" w:lastColumn="0" w:oddVBand="0" w:evenVBand="0" w:oddHBand="1" w:evenHBand="0" w:firstRowFirstColumn="0" w:firstRowLastColumn="0" w:lastRowFirstColumn="0" w:lastRowLastColumn="0"/>
            </w:pPr>
            <w:r w:rsidRPr="00EB66D0">
              <w:t>21.23</w:t>
            </w:r>
          </w:p>
        </w:tc>
        <w:tc>
          <w:tcPr>
            <w:tcW w:w="1896" w:type="dxa"/>
            <w:shd w:val="clear" w:color="auto" w:fill="auto"/>
            <w:noWrap/>
            <w:hideMark/>
          </w:tcPr>
          <w:p w14:paraId="72AB7E68" w14:textId="77777777" w:rsidR="00611CDE" w:rsidRPr="00570FC5" w:rsidRDefault="00611CDE" w:rsidP="004D489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23.3</w:t>
            </w:r>
          </w:p>
        </w:tc>
      </w:tr>
      <w:tr w:rsidR="00611CDE" w:rsidRPr="00570FC5" w14:paraId="5E48767D"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83C516E" w14:textId="77777777" w:rsidR="00611CDE" w:rsidRPr="00AD6913" w:rsidRDefault="00611CDE" w:rsidP="003F535E">
            <w:pPr>
              <w:spacing w:line="360" w:lineRule="auto"/>
              <w:rPr>
                <w:color w:val="auto"/>
                <w:lang w:eastAsia="en-GB"/>
              </w:rPr>
            </w:pPr>
            <w:r w:rsidRPr="00AD6913">
              <w:rPr>
                <w:color w:val="auto"/>
                <w:lang w:eastAsia="en-GB"/>
              </w:rPr>
              <w:t>Rey-O Recall</w:t>
            </w:r>
          </w:p>
        </w:tc>
        <w:tc>
          <w:tcPr>
            <w:tcW w:w="1896" w:type="dxa"/>
            <w:shd w:val="clear" w:color="auto" w:fill="auto"/>
            <w:noWrap/>
            <w:hideMark/>
          </w:tcPr>
          <w:p w14:paraId="1D0CCA85" w14:textId="77777777" w:rsidR="00611CDE" w:rsidRPr="00570FC5" w:rsidRDefault="00611CDE" w:rsidP="00570FC5">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5</w:t>
            </w:r>
          </w:p>
        </w:tc>
        <w:tc>
          <w:tcPr>
            <w:tcW w:w="1896" w:type="dxa"/>
            <w:shd w:val="clear" w:color="auto" w:fill="auto"/>
            <w:noWrap/>
            <w:hideMark/>
          </w:tcPr>
          <w:p w14:paraId="0EC216D4" w14:textId="77777777" w:rsidR="00611CDE" w:rsidRPr="00EB66D0" w:rsidRDefault="00611CDE" w:rsidP="00CF7B1F">
            <w:pPr>
              <w:cnfStyle w:val="000000000000" w:firstRow="0" w:lastRow="0" w:firstColumn="0" w:lastColumn="0" w:oddVBand="0" w:evenVBand="0" w:oddHBand="0" w:evenHBand="0" w:firstRowFirstColumn="0" w:firstRowLastColumn="0" w:lastRowFirstColumn="0" w:lastRowLastColumn="0"/>
            </w:pPr>
            <w:r w:rsidRPr="00EB66D0">
              <w:t>16.35</w:t>
            </w:r>
          </w:p>
        </w:tc>
        <w:tc>
          <w:tcPr>
            <w:tcW w:w="1896" w:type="dxa"/>
            <w:shd w:val="clear" w:color="auto" w:fill="auto"/>
            <w:noWrap/>
            <w:hideMark/>
          </w:tcPr>
          <w:p w14:paraId="46F27392" w14:textId="77777777" w:rsidR="00611CDE" w:rsidRPr="00570FC5" w:rsidRDefault="00611CDE" w:rsidP="004D489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7.02</w:t>
            </w:r>
          </w:p>
        </w:tc>
      </w:tr>
      <w:tr w:rsidR="00611CDE" w:rsidRPr="00570FC5" w14:paraId="5113B49A"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CF67A12" w14:textId="77777777" w:rsidR="00611CDE" w:rsidRPr="00AD6913" w:rsidRDefault="00611CDE" w:rsidP="003F535E">
            <w:pPr>
              <w:spacing w:line="360" w:lineRule="auto"/>
              <w:rPr>
                <w:color w:val="auto"/>
                <w:lang w:eastAsia="en-GB"/>
              </w:rPr>
            </w:pPr>
            <w:r w:rsidRPr="00AD6913">
              <w:rPr>
                <w:color w:val="auto"/>
                <w:lang w:eastAsia="en-GB"/>
              </w:rPr>
              <w:t>CF</w:t>
            </w:r>
          </w:p>
        </w:tc>
        <w:tc>
          <w:tcPr>
            <w:tcW w:w="1896" w:type="dxa"/>
            <w:shd w:val="clear" w:color="auto" w:fill="auto"/>
            <w:noWrap/>
            <w:hideMark/>
          </w:tcPr>
          <w:p w14:paraId="36B5C427" w14:textId="77777777" w:rsidR="00611CDE" w:rsidRPr="00570FC5" w:rsidRDefault="00611CDE" w:rsidP="00570FC5">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16</w:t>
            </w:r>
          </w:p>
        </w:tc>
        <w:tc>
          <w:tcPr>
            <w:tcW w:w="1896" w:type="dxa"/>
            <w:shd w:val="clear" w:color="auto" w:fill="auto"/>
            <w:noWrap/>
            <w:hideMark/>
          </w:tcPr>
          <w:p w14:paraId="7632EE2C" w14:textId="77777777" w:rsidR="00611CDE" w:rsidRPr="00EB66D0" w:rsidRDefault="00611CDE" w:rsidP="00CF7B1F">
            <w:pPr>
              <w:cnfStyle w:val="000000100000" w:firstRow="0" w:lastRow="0" w:firstColumn="0" w:lastColumn="0" w:oddVBand="0" w:evenVBand="0" w:oddHBand="1" w:evenHBand="0" w:firstRowFirstColumn="0" w:firstRowLastColumn="0" w:lastRowFirstColumn="0" w:lastRowLastColumn="0"/>
            </w:pPr>
            <w:r w:rsidRPr="00EB66D0">
              <w:t>24.75</w:t>
            </w:r>
          </w:p>
        </w:tc>
        <w:tc>
          <w:tcPr>
            <w:tcW w:w="1896" w:type="dxa"/>
            <w:shd w:val="clear" w:color="auto" w:fill="auto"/>
            <w:noWrap/>
            <w:hideMark/>
          </w:tcPr>
          <w:p w14:paraId="1AE7FE4E" w14:textId="77777777" w:rsidR="00611CDE" w:rsidRPr="00570FC5" w:rsidRDefault="00611CDE" w:rsidP="004D489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Pr>
                <w:lang w:eastAsia="en-GB"/>
              </w:rPr>
              <w:t>37.27</w:t>
            </w:r>
          </w:p>
        </w:tc>
      </w:tr>
      <w:tr w:rsidR="00611CDE" w:rsidRPr="00570FC5" w14:paraId="4070F6FC"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C044F9C" w14:textId="77777777" w:rsidR="00611CDE" w:rsidRPr="00AD6913" w:rsidRDefault="00611CDE" w:rsidP="003F535E">
            <w:pPr>
              <w:spacing w:line="360" w:lineRule="auto"/>
              <w:rPr>
                <w:color w:val="auto"/>
                <w:lang w:eastAsia="en-GB"/>
              </w:rPr>
            </w:pPr>
            <w:r w:rsidRPr="00AD6913">
              <w:rPr>
                <w:color w:val="auto"/>
                <w:lang w:eastAsia="en-GB"/>
              </w:rPr>
              <w:t>LF</w:t>
            </w:r>
          </w:p>
        </w:tc>
        <w:tc>
          <w:tcPr>
            <w:tcW w:w="1896" w:type="dxa"/>
            <w:shd w:val="clear" w:color="auto" w:fill="auto"/>
            <w:noWrap/>
            <w:hideMark/>
          </w:tcPr>
          <w:p w14:paraId="4C6F0171" w14:textId="77777777" w:rsidR="00611CDE" w:rsidRPr="00570FC5" w:rsidRDefault="00611CDE" w:rsidP="00570FC5">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0</w:t>
            </w:r>
          </w:p>
        </w:tc>
        <w:tc>
          <w:tcPr>
            <w:tcW w:w="1896" w:type="dxa"/>
            <w:shd w:val="clear" w:color="auto" w:fill="auto"/>
            <w:noWrap/>
            <w:hideMark/>
          </w:tcPr>
          <w:p w14:paraId="599729EF" w14:textId="77777777" w:rsidR="00611CDE" w:rsidRPr="00EB66D0" w:rsidRDefault="00611CDE" w:rsidP="00CF7B1F">
            <w:pPr>
              <w:cnfStyle w:val="000000000000" w:firstRow="0" w:lastRow="0" w:firstColumn="0" w:lastColumn="0" w:oddVBand="0" w:evenVBand="0" w:oddHBand="0" w:evenHBand="0" w:firstRowFirstColumn="0" w:firstRowLastColumn="0" w:lastRowFirstColumn="0" w:lastRowLastColumn="0"/>
            </w:pPr>
            <w:r w:rsidRPr="00EB66D0">
              <w:t>0.00</w:t>
            </w:r>
          </w:p>
        </w:tc>
        <w:tc>
          <w:tcPr>
            <w:tcW w:w="1896" w:type="dxa"/>
            <w:shd w:val="clear" w:color="auto" w:fill="auto"/>
            <w:noWrap/>
            <w:hideMark/>
          </w:tcPr>
          <w:p w14:paraId="1730A685" w14:textId="77777777" w:rsidR="00611CDE" w:rsidRPr="00570FC5" w:rsidRDefault="00611CDE" w:rsidP="004D489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Pr>
                <w:lang w:eastAsia="en-GB"/>
              </w:rPr>
              <w:t>36.52</w:t>
            </w:r>
          </w:p>
        </w:tc>
      </w:tr>
      <w:tr w:rsidR="00611CDE" w:rsidRPr="00570FC5" w14:paraId="23561EF5"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8C00401" w14:textId="77777777" w:rsidR="00611CDE" w:rsidRPr="00AD6913" w:rsidRDefault="00611CDE" w:rsidP="003F535E">
            <w:pPr>
              <w:spacing w:line="360" w:lineRule="auto"/>
              <w:rPr>
                <w:color w:val="auto"/>
                <w:lang w:eastAsia="en-GB"/>
              </w:rPr>
            </w:pPr>
            <w:r w:rsidRPr="00AD6913">
              <w:rPr>
                <w:color w:val="auto"/>
                <w:lang w:eastAsia="en-GB"/>
              </w:rPr>
              <w:t>DS Forward</w:t>
            </w:r>
          </w:p>
        </w:tc>
        <w:tc>
          <w:tcPr>
            <w:tcW w:w="1896" w:type="dxa"/>
            <w:shd w:val="clear" w:color="auto" w:fill="auto"/>
            <w:noWrap/>
            <w:hideMark/>
          </w:tcPr>
          <w:p w14:paraId="096667C5" w14:textId="77777777" w:rsidR="00611CDE" w:rsidRPr="00570FC5" w:rsidRDefault="00611CDE" w:rsidP="00570FC5">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3</w:t>
            </w:r>
          </w:p>
        </w:tc>
        <w:tc>
          <w:tcPr>
            <w:tcW w:w="1896" w:type="dxa"/>
            <w:shd w:val="clear" w:color="auto" w:fill="auto"/>
            <w:noWrap/>
            <w:hideMark/>
          </w:tcPr>
          <w:p w14:paraId="38A79608" w14:textId="77777777" w:rsidR="00611CDE" w:rsidRPr="00EB66D0" w:rsidRDefault="00611CDE" w:rsidP="00CF7B1F">
            <w:pPr>
              <w:cnfStyle w:val="000000100000" w:firstRow="0" w:lastRow="0" w:firstColumn="0" w:lastColumn="0" w:oddVBand="0" w:evenVBand="0" w:oddHBand="1" w:evenHBand="0" w:firstRowFirstColumn="0" w:firstRowLastColumn="0" w:lastRowFirstColumn="0" w:lastRowLastColumn="0"/>
            </w:pPr>
            <w:r w:rsidRPr="00EB66D0">
              <w:t>9.00</w:t>
            </w:r>
          </w:p>
        </w:tc>
        <w:tc>
          <w:tcPr>
            <w:tcW w:w="1896" w:type="dxa"/>
            <w:shd w:val="clear" w:color="auto" w:fill="auto"/>
            <w:noWrap/>
            <w:hideMark/>
          </w:tcPr>
          <w:p w14:paraId="103383DB" w14:textId="77777777" w:rsidR="00611CDE" w:rsidRPr="00570FC5" w:rsidRDefault="00611CDE" w:rsidP="00570FC5">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1.77</w:t>
            </w:r>
          </w:p>
        </w:tc>
      </w:tr>
      <w:tr w:rsidR="00611CDE" w:rsidRPr="00570FC5" w14:paraId="2F5CB6B0"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9EE71E6" w14:textId="77777777" w:rsidR="00611CDE" w:rsidRPr="00AD6913" w:rsidRDefault="00611CDE" w:rsidP="003F535E">
            <w:pPr>
              <w:spacing w:line="360" w:lineRule="auto"/>
              <w:rPr>
                <w:color w:val="auto"/>
                <w:lang w:eastAsia="en-GB"/>
              </w:rPr>
            </w:pPr>
            <w:r w:rsidRPr="00AD6913">
              <w:rPr>
                <w:color w:val="auto"/>
                <w:lang w:eastAsia="en-GB"/>
              </w:rPr>
              <w:t>DS Backward</w:t>
            </w:r>
          </w:p>
        </w:tc>
        <w:tc>
          <w:tcPr>
            <w:tcW w:w="1896" w:type="dxa"/>
            <w:shd w:val="clear" w:color="auto" w:fill="auto"/>
            <w:noWrap/>
            <w:hideMark/>
          </w:tcPr>
          <w:p w14:paraId="0B9456AE" w14:textId="77777777" w:rsidR="00611CDE" w:rsidRPr="00570FC5" w:rsidRDefault="00611CDE" w:rsidP="00570FC5">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0</w:t>
            </w:r>
          </w:p>
        </w:tc>
        <w:tc>
          <w:tcPr>
            <w:tcW w:w="1896" w:type="dxa"/>
            <w:shd w:val="clear" w:color="auto" w:fill="auto"/>
            <w:noWrap/>
            <w:hideMark/>
          </w:tcPr>
          <w:p w14:paraId="54CE07AF" w14:textId="77777777" w:rsidR="00611CDE" w:rsidRPr="00EB66D0" w:rsidRDefault="004E4CE0" w:rsidP="00CF7B1F">
            <w:pPr>
              <w:cnfStyle w:val="000000000000" w:firstRow="0" w:lastRow="0" w:firstColumn="0" w:lastColumn="0" w:oddVBand="0" w:evenVBand="0" w:oddHBand="0" w:evenHBand="0" w:firstRowFirstColumn="0" w:firstRowLastColumn="0" w:lastRowFirstColumn="0" w:lastRowLastColumn="0"/>
            </w:pPr>
            <w:r>
              <w:t>0.00</w:t>
            </w:r>
          </w:p>
        </w:tc>
        <w:tc>
          <w:tcPr>
            <w:tcW w:w="1896" w:type="dxa"/>
            <w:shd w:val="clear" w:color="auto" w:fill="auto"/>
            <w:noWrap/>
            <w:hideMark/>
          </w:tcPr>
          <w:p w14:paraId="7F09A06F" w14:textId="77777777" w:rsidR="00611CDE" w:rsidRPr="00570FC5" w:rsidRDefault="00611CDE" w:rsidP="00570FC5">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1.08</w:t>
            </w:r>
          </w:p>
        </w:tc>
      </w:tr>
      <w:tr w:rsidR="00611CDE" w:rsidRPr="00570FC5" w14:paraId="2B5CBC23"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2D95B3A" w14:textId="77777777" w:rsidR="00611CDE" w:rsidRPr="00AD6913" w:rsidRDefault="00611CDE" w:rsidP="003F535E">
            <w:pPr>
              <w:spacing w:line="360" w:lineRule="auto"/>
              <w:rPr>
                <w:color w:val="auto"/>
                <w:lang w:eastAsia="en-GB"/>
              </w:rPr>
            </w:pPr>
            <w:r w:rsidRPr="00AD6913">
              <w:rPr>
                <w:color w:val="auto"/>
                <w:lang w:eastAsia="en-GB"/>
              </w:rPr>
              <w:t>DC</w:t>
            </w:r>
          </w:p>
        </w:tc>
        <w:tc>
          <w:tcPr>
            <w:tcW w:w="1896" w:type="dxa"/>
            <w:shd w:val="clear" w:color="auto" w:fill="auto"/>
            <w:noWrap/>
            <w:hideMark/>
          </w:tcPr>
          <w:p w14:paraId="378D7904" w14:textId="77777777" w:rsidR="00611CDE" w:rsidRPr="00570FC5" w:rsidRDefault="00611CDE" w:rsidP="00570FC5">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6</w:t>
            </w:r>
          </w:p>
        </w:tc>
        <w:tc>
          <w:tcPr>
            <w:tcW w:w="1896" w:type="dxa"/>
            <w:shd w:val="clear" w:color="auto" w:fill="auto"/>
            <w:noWrap/>
            <w:hideMark/>
          </w:tcPr>
          <w:p w14:paraId="49686A17" w14:textId="77777777" w:rsidR="00611CDE" w:rsidRPr="00EB66D0" w:rsidRDefault="00611CDE" w:rsidP="00CF7B1F">
            <w:pPr>
              <w:cnfStyle w:val="000000100000" w:firstRow="0" w:lastRow="0" w:firstColumn="0" w:lastColumn="0" w:oddVBand="0" w:evenVBand="0" w:oddHBand="1" w:evenHBand="0" w:firstRowFirstColumn="0" w:firstRowLastColumn="0" w:lastRowFirstColumn="0" w:lastRowLastColumn="0"/>
            </w:pPr>
            <w:r w:rsidRPr="00EB66D0">
              <w:t>17.31</w:t>
            </w:r>
          </w:p>
        </w:tc>
        <w:tc>
          <w:tcPr>
            <w:tcW w:w="1896" w:type="dxa"/>
            <w:shd w:val="clear" w:color="auto" w:fill="auto"/>
            <w:noWrap/>
            <w:hideMark/>
          </w:tcPr>
          <w:p w14:paraId="45BAD3D0" w14:textId="77777777" w:rsidR="00611CDE" w:rsidRPr="00570FC5" w:rsidRDefault="00611CDE" w:rsidP="00570FC5">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47.34</w:t>
            </w:r>
          </w:p>
        </w:tc>
      </w:tr>
      <w:tr w:rsidR="00611CDE" w:rsidRPr="00570FC5" w14:paraId="49A816B6"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FAA61EF" w14:textId="77777777" w:rsidR="00611CDE" w:rsidRPr="00AD6913" w:rsidRDefault="00611CDE" w:rsidP="003F535E">
            <w:pPr>
              <w:spacing w:line="360" w:lineRule="auto"/>
              <w:rPr>
                <w:color w:val="auto"/>
                <w:lang w:eastAsia="en-GB"/>
              </w:rPr>
            </w:pPr>
            <w:r>
              <w:rPr>
                <w:color w:val="auto"/>
                <w:lang w:eastAsia="en-GB"/>
              </w:rPr>
              <w:t>VA</w:t>
            </w:r>
          </w:p>
        </w:tc>
        <w:tc>
          <w:tcPr>
            <w:tcW w:w="1896" w:type="dxa"/>
            <w:shd w:val="clear" w:color="auto" w:fill="auto"/>
            <w:noWrap/>
            <w:hideMark/>
          </w:tcPr>
          <w:p w14:paraId="667BD1C8" w14:textId="77777777" w:rsidR="00611CDE" w:rsidRPr="00570FC5" w:rsidRDefault="00611CDE" w:rsidP="00570FC5">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7</w:t>
            </w:r>
          </w:p>
        </w:tc>
        <w:tc>
          <w:tcPr>
            <w:tcW w:w="1896" w:type="dxa"/>
            <w:shd w:val="clear" w:color="auto" w:fill="auto"/>
            <w:noWrap/>
            <w:hideMark/>
          </w:tcPr>
          <w:p w14:paraId="372BDC32" w14:textId="77777777" w:rsidR="00611CDE" w:rsidRPr="00EB66D0" w:rsidRDefault="00611CDE" w:rsidP="00CF7B1F">
            <w:pPr>
              <w:cnfStyle w:val="000000000000" w:firstRow="0" w:lastRow="0" w:firstColumn="0" w:lastColumn="0" w:oddVBand="0" w:evenVBand="0" w:oddHBand="0" w:evenHBand="0" w:firstRowFirstColumn="0" w:firstRowLastColumn="0" w:lastRowFirstColumn="0" w:lastRowLastColumn="0"/>
            </w:pPr>
            <w:r w:rsidRPr="00EB66D0">
              <w:t>14.00</w:t>
            </w:r>
          </w:p>
        </w:tc>
        <w:tc>
          <w:tcPr>
            <w:tcW w:w="1896" w:type="dxa"/>
            <w:shd w:val="clear" w:color="auto" w:fill="auto"/>
            <w:noWrap/>
            <w:hideMark/>
          </w:tcPr>
          <w:p w14:paraId="28AB2B47" w14:textId="77777777" w:rsidR="00611CDE" w:rsidRPr="00570FC5" w:rsidRDefault="00611CDE" w:rsidP="00570FC5">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8</w:t>
            </w:r>
          </w:p>
        </w:tc>
      </w:tr>
      <w:tr w:rsidR="00611CDE" w:rsidRPr="00570FC5" w14:paraId="4392C95F"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07C2EBD" w14:textId="77777777" w:rsidR="00611CDE" w:rsidRPr="00AD6913" w:rsidRDefault="00611CDE" w:rsidP="003F535E">
            <w:pPr>
              <w:spacing w:line="360" w:lineRule="auto"/>
              <w:rPr>
                <w:color w:val="auto"/>
                <w:lang w:eastAsia="en-GB"/>
              </w:rPr>
            </w:pPr>
            <w:r w:rsidRPr="00AD6913">
              <w:rPr>
                <w:color w:val="auto"/>
                <w:lang w:eastAsia="en-GB"/>
              </w:rPr>
              <w:t>L</w:t>
            </w:r>
            <w:r>
              <w:rPr>
                <w:color w:val="auto"/>
                <w:lang w:eastAsia="en-GB"/>
              </w:rPr>
              <w:t>M</w:t>
            </w:r>
            <w:r w:rsidRPr="00AD6913">
              <w:rPr>
                <w:color w:val="auto"/>
                <w:lang w:eastAsia="en-GB"/>
              </w:rPr>
              <w:t xml:space="preserve"> Immediate</w:t>
            </w:r>
          </w:p>
        </w:tc>
        <w:tc>
          <w:tcPr>
            <w:tcW w:w="1896" w:type="dxa"/>
            <w:shd w:val="clear" w:color="auto" w:fill="auto"/>
            <w:noWrap/>
            <w:hideMark/>
          </w:tcPr>
          <w:p w14:paraId="4719F4B5" w14:textId="77777777" w:rsidR="00611CDE" w:rsidRPr="00570FC5" w:rsidRDefault="00611CDE" w:rsidP="00570FC5">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3</w:t>
            </w:r>
          </w:p>
        </w:tc>
        <w:tc>
          <w:tcPr>
            <w:tcW w:w="1896" w:type="dxa"/>
            <w:shd w:val="clear" w:color="auto" w:fill="auto"/>
            <w:noWrap/>
            <w:hideMark/>
          </w:tcPr>
          <w:p w14:paraId="49CD9ABF" w14:textId="77777777" w:rsidR="00611CDE" w:rsidRPr="00EB66D0" w:rsidRDefault="00611CDE" w:rsidP="00CF7B1F">
            <w:pPr>
              <w:cnfStyle w:val="000000100000" w:firstRow="0" w:lastRow="0" w:firstColumn="0" w:lastColumn="0" w:oddVBand="0" w:evenVBand="0" w:oddHBand="1" w:evenHBand="0" w:firstRowFirstColumn="0" w:firstRowLastColumn="0" w:lastRowFirstColumn="0" w:lastRowLastColumn="0"/>
            </w:pPr>
            <w:r w:rsidRPr="00EB66D0">
              <w:t>8.40</w:t>
            </w:r>
          </w:p>
        </w:tc>
        <w:tc>
          <w:tcPr>
            <w:tcW w:w="1896" w:type="dxa"/>
            <w:shd w:val="clear" w:color="auto" w:fill="auto"/>
            <w:noWrap/>
            <w:hideMark/>
          </w:tcPr>
          <w:p w14:paraId="6FB666CD" w14:textId="77777777" w:rsidR="00611CDE" w:rsidRPr="00570FC5" w:rsidRDefault="00611CDE" w:rsidP="00570FC5">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570FC5">
              <w:rPr>
                <w:lang w:eastAsia="en-GB"/>
              </w:rPr>
              <w:t>11.11</w:t>
            </w:r>
          </w:p>
        </w:tc>
      </w:tr>
      <w:tr w:rsidR="00611CDE" w:rsidRPr="00570FC5" w14:paraId="3E4A02F3"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14427F0" w14:textId="77777777" w:rsidR="00611CDE" w:rsidRPr="00AD6913" w:rsidRDefault="00611CDE" w:rsidP="003F535E">
            <w:pPr>
              <w:spacing w:line="360" w:lineRule="auto"/>
              <w:rPr>
                <w:color w:val="auto"/>
                <w:lang w:eastAsia="en-GB"/>
              </w:rPr>
            </w:pPr>
            <w:r w:rsidRPr="00AD6913">
              <w:rPr>
                <w:color w:val="auto"/>
                <w:lang w:eastAsia="en-GB"/>
              </w:rPr>
              <w:t>LM Delay</w:t>
            </w:r>
          </w:p>
        </w:tc>
        <w:tc>
          <w:tcPr>
            <w:tcW w:w="1896" w:type="dxa"/>
            <w:shd w:val="clear" w:color="auto" w:fill="auto"/>
            <w:noWrap/>
            <w:hideMark/>
          </w:tcPr>
          <w:p w14:paraId="5EBD07A4" w14:textId="77777777" w:rsidR="00611CDE" w:rsidRPr="00570FC5" w:rsidRDefault="00611CDE" w:rsidP="00570FC5">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1</w:t>
            </w:r>
          </w:p>
        </w:tc>
        <w:tc>
          <w:tcPr>
            <w:tcW w:w="1896" w:type="dxa"/>
            <w:shd w:val="clear" w:color="auto" w:fill="auto"/>
            <w:noWrap/>
            <w:hideMark/>
          </w:tcPr>
          <w:p w14:paraId="14DAF652" w14:textId="77777777" w:rsidR="00611CDE" w:rsidRDefault="00611CDE" w:rsidP="00CF7B1F">
            <w:pPr>
              <w:cnfStyle w:val="000000000000" w:firstRow="0" w:lastRow="0" w:firstColumn="0" w:lastColumn="0" w:oddVBand="0" w:evenVBand="0" w:oddHBand="0" w:evenHBand="0" w:firstRowFirstColumn="0" w:firstRowLastColumn="0" w:lastRowFirstColumn="0" w:lastRowLastColumn="0"/>
            </w:pPr>
            <w:r w:rsidRPr="00EB66D0">
              <w:t>2.66</w:t>
            </w:r>
          </w:p>
        </w:tc>
        <w:tc>
          <w:tcPr>
            <w:tcW w:w="1896" w:type="dxa"/>
            <w:shd w:val="clear" w:color="auto" w:fill="auto"/>
            <w:noWrap/>
            <w:hideMark/>
          </w:tcPr>
          <w:p w14:paraId="2F28762A" w14:textId="77777777" w:rsidR="00611CDE" w:rsidRPr="00570FC5" w:rsidRDefault="00611CDE" w:rsidP="00570FC5">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570FC5">
              <w:rPr>
                <w:lang w:eastAsia="en-GB"/>
              </w:rPr>
              <w:t>17.15</w:t>
            </w:r>
          </w:p>
        </w:tc>
      </w:tr>
    </w:tbl>
    <w:p w14:paraId="385FE803" w14:textId="77777777" w:rsidR="00402B8E" w:rsidRDefault="00611CDE" w:rsidP="00611CDE">
      <w:pPr>
        <w:tabs>
          <w:tab w:val="left" w:pos="4944"/>
        </w:tabs>
        <w:spacing w:line="360" w:lineRule="auto"/>
        <w:rPr>
          <w:lang w:val="en" w:eastAsia="en-GB"/>
        </w:rPr>
      </w:pPr>
      <w:r>
        <w:rPr>
          <w:lang w:val="en" w:eastAsia="en-GB"/>
        </w:rPr>
        <w:tab/>
      </w:r>
    </w:p>
    <w:p w14:paraId="52549CB8" w14:textId="77777777" w:rsidR="00402B8E" w:rsidRDefault="00402B8E" w:rsidP="00402B8E">
      <w:pPr>
        <w:spacing w:line="360" w:lineRule="auto"/>
        <w:rPr>
          <w:lang w:val="en" w:eastAsia="en-GB"/>
        </w:rPr>
      </w:pPr>
      <w:r>
        <w:rPr>
          <w:lang w:val="en" w:eastAsia="en-GB"/>
        </w:rPr>
        <w:t xml:space="preserve">In summary there was evidence of substantial cognitive decline. The pattern is however, that of mixed aetiology with substantial vascular contribution to her symptoms but a progressive neurodegeneration cannot be ruled out and is most likely a contributing factor. </w:t>
      </w:r>
    </w:p>
    <w:p w14:paraId="130D32B0" w14:textId="77777777" w:rsidR="009B5C65" w:rsidRDefault="009B5C65" w:rsidP="00402B8E">
      <w:pPr>
        <w:spacing w:line="360" w:lineRule="auto"/>
        <w:rPr>
          <w:lang w:val="en" w:eastAsia="en-GB"/>
        </w:rPr>
      </w:pPr>
    </w:p>
    <w:p w14:paraId="7C5E365E" w14:textId="77777777" w:rsidR="009B5C65" w:rsidRDefault="007D2D0D" w:rsidP="00402B8E">
      <w:pPr>
        <w:spacing w:line="360" w:lineRule="auto"/>
        <w:rPr>
          <w:lang w:val="en" w:eastAsia="en-GB"/>
        </w:rPr>
      </w:pPr>
      <w:r>
        <w:rPr>
          <w:lang w:val="en" w:eastAsia="en-GB"/>
        </w:rPr>
        <w:t>As presented in table 7.4</w:t>
      </w:r>
      <w:r w:rsidR="00115EC0">
        <w:rPr>
          <w:lang w:val="en" w:eastAsia="en-GB"/>
        </w:rPr>
        <w:t>, t</w:t>
      </w:r>
      <w:r w:rsidR="009B5C65">
        <w:rPr>
          <w:lang w:val="en" w:eastAsia="en-GB"/>
        </w:rPr>
        <w:t>he patients adjusted scores on the UMMSE, Rey-O copy, digit cancellation, logical memory immediate and delayed recall scores show moderate impairment overall</w:t>
      </w:r>
      <w:r w:rsidR="00115EC0">
        <w:rPr>
          <w:lang w:val="en" w:eastAsia="en-GB"/>
        </w:rPr>
        <w:t xml:space="preserve">, as they fall below the cut off. </w:t>
      </w:r>
    </w:p>
    <w:p w14:paraId="4558A956" w14:textId="77777777" w:rsidR="00022A14" w:rsidRDefault="004711F7" w:rsidP="00EE1473">
      <w:pPr>
        <w:pStyle w:val="Heading3"/>
        <w:numPr>
          <w:ilvl w:val="2"/>
          <w:numId w:val="31"/>
        </w:numPr>
        <w:rPr>
          <w:lang w:val="en" w:eastAsia="en-GB"/>
        </w:rPr>
      </w:pPr>
      <w:r>
        <w:rPr>
          <w:lang w:val="en" w:eastAsia="en-GB"/>
        </w:rPr>
        <w:lastRenderedPageBreak/>
        <w:t xml:space="preserve">Case Study: </w:t>
      </w:r>
      <w:r w:rsidR="00022A14">
        <w:rPr>
          <w:lang w:val="en" w:eastAsia="en-GB"/>
        </w:rPr>
        <w:t>Patient 2</w:t>
      </w:r>
    </w:p>
    <w:p w14:paraId="75652560" w14:textId="77777777" w:rsidR="00B33ADD" w:rsidRPr="00B33ADD" w:rsidRDefault="00B33ADD" w:rsidP="00B33ADD">
      <w:pPr>
        <w:pStyle w:val="Caption"/>
        <w:keepNext/>
        <w:spacing w:line="360" w:lineRule="auto"/>
        <w:rPr>
          <w:b w:val="0"/>
          <w:sz w:val="24"/>
        </w:rPr>
      </w:pPr>
      <w:bookmarkStart w:id="271" w:name="_Toc436932763"/>
      <w:r w:rsidRPr="00B33ADD">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5</w:t>
      </w:r>
      <w:r w:rsidR="007D2D0D">
        <w:rPr>
          <w:b w:val="0"/>
          <w:sz w:val="24"/>
        </w:rPr>
        <w:fldChar w:fldCharType="end"/>
      </w:r>
      <w:r w:rsidRPr="00B33ADD">
        <w:rPr>
          <w:b w:val="0"/>
          <w:sz w:val="24"/>
        </w:rPr>
        <w:t xml:space="preserve"> Patient 2 demographics</w:t>
      </w:r>
      <w:bookmarkEnd w:id="271"/>
    </w:p>
    <w:tbl>
      <w:tblPr>
        <w:tblStyle w:val="MediumShading2-Accent61"/>
        <w:tblW w:w="0" w:type="auto"/>
        <w:tblLook w:val="04A0" w:firstRow="1" w:lastRow="0" w:firstColumn="1" w:lastColumn="0" w:noHBand="0" w:noVBand="1"/>
      </w:tblPr>
      <w:tblGrid>
        <w:gridCol w:w="4360"/>
        <w:gridCol w:w="4360"/>
      </w:tblGrid>
      <w:tr w:rsidR="00034233" w:rsidRPr="00034233" w14:paraId="4839D6AC" w14:textId="77777777" w:rsidTr="004878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0" w:type="dxa"/>
            <w:shd w:val="clear" w:color="auto" w:fill="auto"/>
          </w:tcPr>
          <w:p w14:paraId="4457CB9C" w14:textId="77777777" w:rsidR="00034233" w:rsidRPr="00034233" w:rsidRDefault="00034233" w:rsidP="004878FF">
            <w:pPr>
              <w:spacing w:line="360" w:lineRule="auto"/>
              <w:jc w:val="center"/>
              <w:rPr>
                <w:color w:val="auto"/>
                <w:lang w:val="en" w:eastAsia="en-GB"/>
              </w:rPr>
            </w:pPr>
            <w:r w:rsidRPr="00034233">
              <w:rPr>
                <w:color w:val="auto"/>
                <w:lang w:val="en" w:eastAsia="en-GB"/>
              </w:rPr>
              <w:t>Age</w:t>
            </w:r>
          </w:p>
        </w:tc>
        <w:tc>
          <w:tcPr>
            <w:tcW w:w="4360" w:type="dxa"/>
            <w:shd w:val="clear" w:color="auto" w:fill="auto"/>
          </w:tcPr>
          <w:p w14:paraId="772B03B3" w14:textId="77777777" w:rsidR="00034233" w:rsidRPr="00034233" w:rsidRDefault="00763E72" w:rsidP="00763E72">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en" w:eastAsia="en-GB"/>
              </w:rPr>
            </w:pPr>
            <w:r>
              <w:rPr>
                <w:b w:val="0"/>
                <w:color w:val="auto"/>
                <w:lang w:val="en" w:eastAsia="en-GB"/>
              </w:rPr>
              <w:t>61</w:t>
            </w:r>
          </w:p>
        </w:tc>
      </w:tr>
      <w:tr w:rsidR="00AE24F3" w:rsidRPr="00034233" w14:paraId="50ACF5C3"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DED6D02" w14:textId="77777777" w:rsidR="00AE24F3" w:rsidRPr="00A32076" w:rsidRDefault="00AE24F3" w:rsidP="003B35FE">
            <w:pPr>
              <w:spacing w:line="360" w:lineRule="auto"/>
              <w:jc w:val="center"/>
              <w:rPr>
                <w:lang w:val="en" w:eastAsia="en-GB"/>
              </w:rPr>
            </w:pPr>
            <w:r w:rsidRPr="00034233">
              <w:rPr>
                <w:color w:val="auto"/>
                <w:lang w:val="en" w:eastAsia="en-GB"/>
              </w:rPr>
              <w:t>Years of Education</w:t>
            </w:r>
          </w:p>
        </w:tc>
        <w:tc>
          <w:tcPr>
            <w:tcW w:w="4360" w:type="dxa"/>
            <w:shd w:val="clear" w:color="auto" w:fill="auto"/>
          </w:tcPr>
          <w:p w14:paraId="487BCE7A" w14:textId="77777777" w:rsidR="00AE24F3" w:rsidRDefault="00AE24F3" w:rsidP="003B35FE">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3</w:t>
            </w:r>
          </w:p>
        </w:tc>
      </w:tr>
      <w:tr w:rsidR="00A32076" w:rsidRPr="00034233" w14:paraId="17AF15EA"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65D12B5" w14:textId="77777777" w:rsidR="00A32076" w:rsidRPr="00A32076" w:rsidRDefault="00A32076" w:rsidP="003B35FE">
            <w:pPr>
              <w:spacing w:line="360" w:lineRule="auto"/>
              <w:jc w:val="center"/>
              <w:rPr>
                <w:color w:val="auto"/>
                <w:lang w:val="en" w:eastAsia="en-GB"/>
              </w:rPr>
            </w:pPr>
            <w:r w:rsidRPr="00A32076">
              <w:rPr>
                <w:color w:val="auto"/>
                <w:lang w:val="en" w:eastAsia="en-GB"/>
              </w:rPr>
              <w:t>Gender</w:t>
            </w:r>
          </w:p>
        </w:tc>
        <w:tc>
          <w:tcPr>
            <w:tcW w:w="4360" w:type="dxa"/>
            <w:shd w:val="clear" w:color="auto" w:fill="auto"/>
          </w:tcPr>
          <w:p w14:paraId="0BA36D91" w14:textId="77777777" w:rsidR="00A32076" w:rsidRPr="00A32076" w:rsidRDefault="00A32076" w:rsidP="003B35FE">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Fem</w:t>
            </w:r>
            <w:r w:rsidRPr="00A32076">
              <w:rPr>
                <w:lang w:val="en" w:eastAsia="en-GB"/>
              </w:rPr>
              <w:t>ale</w:t>
            </w:r>
          </w:p>
        </w:tc>
      </w:tr>
      <w:tr w:rsidR="00A32076" w:rsidRPr="00034233" w14:paraId="4D0D8F4E"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32E87B5D" w14:textId="77777777" w:rsidR="00A32076" w:rsidRPr="00034233" w:rsidRDefault="00A32076" w:rsidP="004878FF">
            <w:pPr>
              <w:spacing w:line="360" w:lineRule="auto"/>
              <w:jc w:val="center"/>
              <w:rPr>
                <w:color w:val="auto"/>
                <w:lang w:val="en" w:eastAsia="en-GB"/>
              </w:rPr>
            </w:pPr>
            <w:r w:rsidRPr="00034233">
              <w:rPr>
                <w:color w:val="auto"/>
                <w:lang w:val="en" w:eastAsia="en-GB"/>
              </w:rPr>
              <w:t>Country of Birth</w:t>
            </w:r>
          </w:p>
        </w:tc>
        <w:tc>
          <w:tcPr>
            <w:tcW w:w="4360" w:type="dxa"/>
            <w:shd w:val="clear" w:color="auto" w:fill="auto"/>
          </w:tcPr>
          <w:p w14:paraId="1BD171F5" w14:textId="77777777" w:rsidR="00A32076" w:rsidRPr="00034233" w:rsidRDefault="00A32076"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sidRPr="00034233">
              <w:rPr>
                <w:lang w:val="en" w:eastAsia="en-GB"/>
              </w:rPr>
              <w:t>Pakistan</w:t>
            </w:r>
          </w:p>
        </w:tc>
      </w:tr>
      <w:tr w:rsidR="00A32076" w:rsidRPr="00034233" w14:paraId="33F5497C"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C3F923B" w14:textId="77777777" w:rsidR="00A32076" w:rsidRPr="00034233" w:rsidRDefault="00A32076" w:rsidP="004878FF">
            <w:pPr>
              <w:spacing w:line="360" w:lineRule="auto"/>
              <w:jc w:val="center"/>
              <w:rPr>
                <w:color w:val="auto"/>
                <w:lang w:val="en" w:eastAsia="en-GB"/>
              </w:rPr>
            </w:pPr>
            <w:r w:rsidRPr="00034233">
              <w:rPr>
                <w:color w:val="auto"/>
                <w:lang w:val="en" w:eastAsia="en-GB"/>
              </w:rPr>
              <w:t>Migration Year</w:t>
            </w:r>
          </w:p>
        </w:tc>
        <w:tc>
          <w:tcPr>
            <w:tcW w:w="4360" w:type="dxa"/>
            <w:shd w:val="clear" w:color="auto" w:fill="auto"/>
          </w:tcPr>
          <w:p w14:paraId="4DD9B4AE" w14:textId="77777777" w:rsidR="00A32076" w:rsidRPr="00034233" w:rsidRDefault="00A32076" w:rsidP="004878FF">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2005</w:t>
            </w:r>
          </w:p>
        </w:tc>
      </w:tr>
      <w:tr w:rsidR="00A32076" w:rsidRPr="00034233" w14:paraId="1DE55461"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410DE74"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Male</w:t>
            </w:r>
          </w:p>
        </w:tc>
        <w:tc>
          <w:tcPr>
            <w:tcW w:w="4360" w:type="dxa"/>
            <w:shd w:val="clear" w:color="auto" w:fill="auto"/>
          </w:tcPr>
          <w:p w14:paraId="7633021F" w14:textId="77777777" w:rsidR="00A32076" w:rsidRPr="00034233" w:rsidRDefault="00A32076"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5</w:t>
            </w:r>
          </w:p>
        </w:tc>
      </w:tr>
      <w:tr w:rsidR="00A32076" w:rsidRPr="00034233" w14:paraId="677A1CCE"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01E2BD1F"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Female</w:t>
            </w:r>
          </w:p>
        </w:tc>
        <w:tc>
          <w:tcPr>
            <w:tcW w:w="4360" w:type="dxa"/>
            <w:shd w:val="clear" w:color="auto" w:fill="auto"/>
          </w:tcPr>
          <w:p w14:paraId="727E045B" w14:textId="77777777" w:rsidR="00A32076" w:rsidRPr="00034233" w:rsidRDefault="00A32076" w:rsidP="004878FF">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4</w:t>
            </w:r>
          </w:p>
        </w:tc>
      </w:tr>
    </w:tbl>
    <w:p w14:paraId="52B00472" w14:textId="77777777" w:rsidR="00022A14" w:rsidRPr="00022A14" w:rsidRDefault="00022A14" w:rsidP="00022A14">
      <w:pPr>
        <w:spacing w:line="360" w:lineRule="auto"/>
        <w:rPr>
          <w:lang w:val="en" w:eastAsia="en-GB"/>
        </w:rPr>
      </w:pPr>
    </w:p>
    <w:p w14:paraId="45A75BAF" w14:textId="77777777" w:rsidR="00022A14" w:rsidRDefault="00022A14" w:rsidP="00022A14">
      <w:pPr>
        <w:pStyle w:val="Heading5"/>
        <w:numPr>
          <w:ilvl w:val="4"/>
          <w:numId w:val="31"/>
        </w:numPr>
        <w:spacing w:line="360" w:lineRule="auto"/>
        <w:rPr>
          <w:lang w:val="en" w:eastAsia="en-GB"/>
        </w:rPr>
      </w:pPr>
      <w:r>
        <w:rPr>
          <w:lang w:val="en" w:eastAsia="en-GB"/>
        </w:rPr>
        <w:t>Clinical History</w:t>
      </w:r>
    </w:p>
    <w:p w14:paraId="40753359" w14:textId="77777777" w:rsidR="00022A14" w:rsidRDefault="00BA091A" w:rsidP="00022A14">
      <w:pPr>
        <w:spacing w:line="360" w:lineRule="auto"/>
        <w:rPr>
          <w:lang w:val="en" w:eastAsia="en-GB"/>
        </w:rPr>
      </w:pPr>
      <w:r>
        <w:rPr>
          <w:lang w:val="en" w:eastAsia="en-GB"/>
        </w:rPr>
        <w:t>The patient was accompanied by her daughter. There were no health issues reported and background vascular risk factors seem</w:t>
      </w:r>
      <w:r w:rsidR="00402B8E">
        <w:rPr>
          <w:lang w:val="en" w:eastAsia="en-GB"/>
        </w:rPr>
        <w:t>ed</w:t>
      </w:r>
      <w:r>
        <w:rPr>
          <w:lang w:val="en" w:eastAsia="en-GB"/>
        </w:rPr>
        <w:t xml:space="preserve"> to be under control. The patient felt her health deteriorating over the last year on the whole. She remembered the names of her 9 children and on a few occasions mentioned the loss of her father (from many years ago) and her husband (more recently). From her expression and appearance there appeared to be alterations in mood and frequently mentioned ‘they should just let me die now’ during the clinical interview. There were also some alterations in beliefs and she mentioned some family issues which involved her finances, in particular she often discussed how she doesn’t see her money and complained about t</w:t>
      </w:r>
      <w:r w:rsidR="00402B8E">
        <w:rPr>
          <w:lang w:val="en" w:eastAsia="en-GB"/>
        </w:rPr>
        <w:t xml:space="preserve">he money being sent to Pakistan. </w:t>
      </w:r>
      <w:r w:rsidR="00834791">
        <w:rPr>
          <w:lang w:val="en" w:eastAsia="en-GB"/>
        </w:rPr>
        <w:t xml:space="preserve">She became quite upset when discussing her son who recently died and she referred to her concerns of her grandchildren being alone. It was evident that given her fairly recent arrival to the UK she had not acclimatised to life in England. Part of the reason was discussed as the patient not having as much control over her family and household in general as she would have done as a normal part of the family infrastructure in Pakistan. </w:t>
      </w:r>
    </w:p>
    <w:p w14:paraId="6B3FB0F3" w14:textId="77777777" w:rsidR="00834791" w:rsidRDefault="00834791" w:rsidP="00022A14">
      <w:pPr>
        <w:spacing w:line="360" w:lineRule="auto"/>
        <w:rPr>
          <w:lang w:val="en" w:eastAsia="en-GB"/>
        </w:rPr>
      </w:pPr>
    </w:p>
    <w:p w14:paraId="05744F65" w14:textId="77777777" w:rsidR="00022A14" w:rsidRPr="00834791" w:rsidRDefault="00022A14" w:rsidP="00834791">
      <w:pPr>
        <w:pStyle w:val="Heading5"/>
        <w:numPr>
          <w:ilvl w:val="4"/>
          <w:numId w:val="31"/>
        </w:numPr>
        <w:spacing w:line="360" w:lineRule="auto"/>
        <w:rPr>
          <w:lang w:val="en" w:eastAsia="en-GB"/>
        </w:rPr>
      </w:pPr>
      <w:r>
        <w:rPr>
          <w:lang w:val="en" w:eastAsia="en-GB"/>
        </w:rPr>
        <w:t>Neuropsychological profile</w:t>
      </w:r>
    </w:p>
    <w:p w14:paraId="5A168592" w14:textId="77777777" w:rsidR="00834791" w:rsidRDefault="00834791" w:rsidP="00834791">
      <w:pPr>
        <w:spacing w:line="360" w:lineRule="auto"/>
        <w:rPr>
          <w:lang w:val="en" w:eastAsia="en-GB"/>
        </w:rPr>
      </w:pPr>
      <w:r w:rsidRPr="00703E78">
        <w:rPr>
          <w:lang w:val="en" w:eastAsia="en-GB"/>
        </w:rPr>
        <w:t>On examination, eye movements were abnormal and she could not smooth pursue. Anticipating and jerking saccades were also observed. Reaching and grasping of extra-foveal</w:t>
      </w:r>
      <w:r w:rsidR="00B45915" w:rsidRPr="00703E78">
        <w:rPr>
          <w:lang w:val="en" w:eastAsia="en-GB"/>
        </w:rPr>
        <w:t xml:space="preserve"> targets were slow and imprecise with both hands. Upper limb st</w:t>
      </w:r>
      <w:r w:rsidR="00402B8E" w:rsidRPr="00703E78">
        <w:rPr>
          <w:lang w:val="en" w:eastAsia="en-GB"/>
        </w:rPr>
        <w:t>rength was normal and there was</w:t>
      </w:r>
      <w:r w:rsidR="00B45915" w:rsidRPr="00703E78">
        <w:rPr>
          <w:lang w:val="en" w:eastAsia="en-GB"/>
        </w:rPr>
        <w:t xml:space="preserve"> no </w:t>
      </w:r>
      <w:r w:rsidR="00703E78" w:rsidRPr="00703E78">
        <w:rPr>
          <w:lang w:val="en" w:eastAsia="en-GB"/>
        </w:rPr>
        <w:t>pronator</w:t>
      </w:r>
      <w:r w:rsidR="001722F2" w:rsidRPr="00703E78">
        <w:rPr>
          <w:lang w:val="en" w:eastAsia="en-GB"/>
        </w:rPr>
        <w:t xml:space="preserve"> drift</w:t>
      </w:r>
      <w:r w:rsidR="00B45915" w:rsidRPr="00703E78">
        <w:rPr>
          <w:lang w:val="en" w:eastAsia="en-GB"/>
        </w:rPr>
        <w:t xml:space="preserve">. There was no </w:t>
      </w:r>
      <w:r w:rsidR="00B45915" w:rsidRPr="00703E78">
        <w:rPr>
          <w:lang w:val="en" w:eastAsia="en-GB"/>
        </w:rPr>
        <w:lastRenderedPageBreak/>
        <w:t xml:space="preserve">evidence of registration and recall of recent public events. Assessment showed scores were well below the average for people of her age group and culture with regard to the entire BNT except for those of short term memory. The limited education of this patient is evidently associated with the marked cognitive decrement in her performance however, education alone is not sufficient </w:t>
      </w:r>
      <w:r w:rsidR="00AD43F5" w:rsidRPr="00703E78">
        <w:rPr>
          <w:lang w:val="en" w:eastAsia="en-GB"/>
        </w:rPr>
        <w:t xml:space="preserve">to explain her poor </w:t>
      </w:r>
      <w:r w:rsidR="00B45915" w:rsidRPr="00703E78">
        <w:rPr>
          <w:lang w:val="en" w:eastAsia="en-GB"/>
        </w:rPr>
        <w:t>overall scores on the BNT. The overall profile reveals a widespread cognitive decline compatible with a presenile onset of a neurodegenerative dementia of moderate to severe level.</w:t>
      </w:r>
      <w:r w:rsidR="00B45915">
        <w:rPr>
          <w:lang w:val="en" w:eastAsia="en-GB"/>
        </w:rPr>
        <w:t xml:space="preserve"> </w:t>
      </w:r>
    </w:p>
    <w:p w14:paraId="2D0F0E81" w14:textId="77777777" w:rsidR="00B45915" w:rsidRDefault="00B45915" w:rsidP="00834791">
      <w:pPr>
        <w:spacing w:line="360" w:lineRule="auto"/>
        <w:rPr>
          <w:lang w:val="en" w:eastAsia="en-GB"/>
        </w:rPr>
      </w:pPr>
    </w:p>
    <w:p w14:paraId="35AC23E2" w14:textId="77777777" w:rsidR="00B33ADD" w:rsidRPr="00B33ADD" w:rsidRDefault="00B33ADD" w:rsidP="00B33ADD">
      <w:pPr>
        <w:pStyle w:val="Caption"/>
        <w:keepNext/>
        <w:spacing w:line="360" w:lineRule="auto"/>
        <w:rPr>
          <w:b w:val="0"/>
          <w:sz w:val="24"/>
        </w:rPr>
      </w:pPr>
      <w:bookmarkStart w:id="272" w:name="_Toc436932764"/>
      <w:r w:rsidRPr="00B33ADD">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6</w:t>
      </w:r>
      <w:r w:rsidR="007D2D0D">
        <w:rPr>
          <w:b w:val="0"/>
          <w:sz w:val="24"/>
        </w:rPr>
        <w:fldChar w:fldCharType="end"/>
      </w:r>
      <w:r w:rsidRPr="00B33ADD">
        <w:rPr>
          <w:b w:val="0"/>
          <w:sz w:val="24"/>
        </w:rPr>
        <w:t xml:space="preserve"> Patient 2 </w:t>
      </w:r>
      <w:r w:rsidR="0052616F" w:rsidRPr="001737B5">
        <w:rPr>
          <w:b w:val="0"/>
          <w:sz w:val="24"/>
        </w:rPr>
        <w:t>Neuropsychological Profile</w:t>
      </w:r>
      <w:r w:rsidR="0052616F">
        <w:rPr>
          <w:b w:val="0"/>
          <w:sz w:val="24"/>
        </w:rPr>
        <w:t xml:space="preserve"> of raw scores and adjusted with newly established cut-cut offs for each test</w:t>
      </w:r>
      <w:bookmarkEnd w:id="272"/>
    </w:p>
    <w:tbl>
      <w:tblPr>
        <w:tblStyle w:val="MediumShading2-Accent31"/>
        <w:tblW w:w="0" w:type="auto"/>
        <w:tblLook w:val="04A0" w:firstRow="1" w:lastRow="0" w:firstColumn="1" w:lastColumn="0" w:noHBand="0" w:noVBand="1"/>
      </w:tblPr>
      <w:tblGrid>
        <w:gridCol w:w="3032"/>
        <w:gridCol w:w="1896"/>
        <w:gridCol w:w="1896"/>
        <w:gridCol w:w="1896"/>
      </w:tblGrid>
      <w:tr w:rsidR="003513E0" w:rsidRPr="003513E0" w14:paraId="17AD46A1" w14:textId="77777777" w:rsidTr="00AD691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32" w:type="dxa"/>
            <w:shd w:val="clear" w:color="auto" w:fill="auto"/>
            <w:noWrap/>
            <w:hideMark/>
          </w:tcPr>
          <w:p w14:paraId="27E977B6" w14:textId="77777777" w:rsidR="003513E0" w:rsidRPr="003513E0" w:rsidRDefault="003513E0" w:rsidP="003513E0">
            <w:pPr>
              <w:spacing w:line="360" w:lineRule="auto"/>
              <w:rPr>
                <w:color w:val="auto"/>
                <w:lang w:eastAsia="en-GB"/>
              </w:rPr>
            </w:pPr>
            <w:r w:rsidRPr="003513E0">
              <w:rPr>
                <w:color w:val="auto"/>
                <w:lang w:eastAsia="en-GB"/>
              </w:rPr>
              <w:t> </w:t>
            </w:r>
          </w:p>
        </w:tc>
        <w:tc>
          <w:tcPr>
            <w:tcW w:w="1896" w:type="dxa"/>
            <w:shd w:val="clear" w:color="auto" w:fill="auto"/>
            <w:noWrap/>
            <w:hideMark/>
          </w:tcPr>
          <w:p w14:paraId="42A23617" w14:textId="77777777" w:rsidR="003513E0" w:rsidRPr="003513E0" w:rsidRDefault="003513E0" w:rsidP="003513E0">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3513E0">
              <w:rPr>
                <w:color w:val="auto"/>
                <w:lang w:eastAsia="en-GB"/>
              </w:rPr>
              <w:t>Raw Score</w:t>
            </w:r>
          </w:p>
        </w:tc>
        <w:tc>
          <w:tcPr>
            <w:tcW w:w="1896" w:type="dxa"/>
            <w:shd w:val="clear" w:color="auto" w:fill="auto"/>
            <w:noWrap/>
            <w:hideMark/>
          </w:tcPr>
          <w:p w14:paraId="6401FA4D" w14:textId="77777777" w:rsidR="003513E0" w:rsidRPr="003513E0" w:rsidRDefault="003513E0" w:rsidP="003513E0">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3513E0">
              <w:rPr>
                <w:color w:val="auto"/>
                <w:lang w:eastAsia="en-GB"/>
              </w:rPr>
              <w:t>Adjusted</w:t>
            </w:r>
          </w:p>
        </w:tc>
        <w:tc>
          <w:tcPr>
            <w:tcW w:w="1896" w:type="dxa"/>
            <w:shd w:val="clear" w:color="auto" w:fill="auto"/>
            <w:noWrap/>
            <w:hideMark/>
          </w:tcPr>
          <w:p w14:paraId="3AEC5608" w14:textId="77777777" w:rsidR="003513E0" w:rsidRPr="003513E0" w:rsidRDefault="003513E0" w:rsidP="003513E0">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3513E0">
              <w:rPr>
                <w:color w:val="auto"/>
                <w:lang w:eastAsia="en-GB"/>
              </w:rPr>
              <w:t>Cut-Off</w:t>
            </w:r>
          </w:p>
        </w:tc>
      </w:tr>
      <w:tr w:rsidR="00611CDE" w:rsidRPr="003513E0" w14:paraId="2714DFC2"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D7B3A2B" w14:textId="77777777" w:rsidR="00611CDE" w:rsidRPr="00AD6913" w:rsidRDefault="00611CDE" w:rsidP="003F535E">
            <w:pPr>
              <w:spacing w:line="360" w:lineRule="auto"/>
              <w:rPr>
                <w:color w:val="auto"/>
                <w:lang w:eastAsia="en-GB"/>
              </w:rPr>
            </w:pPr>
            <w:r w:rsidRPr="00AD6913">
              <w:rPr>
                <w:color w:val="auto"/>
                <w:lang w:eastAsia="en-GB"/>
              </w:rPr>
              <w:t>UMMSE</w:t>
            </w:r>
          </w:p>
        </w:tc>
        <w:tc>
          <w:tcPr>
            <w:tcW w:w="1896" w:type="dxa"/>
            <w:shd w:val="clear" w:color="auto" w:fill="auto"/>
            <w:noWrap/>
            <w:hideMark/>
          </w:tcPr>
          <w:p w14:paraId="2B737FDB" w14:textId="77777777" w:rsidR="00611CDE" w:rsidRPr="003513E0" w:rsidRDefault="00611CDE" w:rsidP="003513E0">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3513E0">
              <w:rPr>
                <w:lang w:eastAsia="en-GB"/>
              </w:rPr>
              <w:t>12</w:t>
            </w:r>
          </w:p>
        </w:tc>
        <w:tc>
          <w:tcPr>
            <w:tcW w:w="1896" w:type="dxa"/>
            <w:shd w:val="clear" w:color="auto" w:fill="auto"/>
            <w:noWrap/>
            <w:hideMark/>
          </w:tcPr>
          <w:p w14:paraId="08FCAE55" w14:textId="77777777" w:rsidR="00611CDE" w:rsidRPr="008615FD" w:rsidRDefault="00611CDE" w:rsidP="00CF7B1F">
            <w:pPr>
              <w:cnfStyle w:val="000000100000" w:firstRow="0" w:lastRow="0" w:firstColumn="0" w:lastColumn="0" w:oddVBand="0" w:evenVBand="0" w:oddHBand="1" w:evenHBand="0" w:firstRowFirstColumn="0" w:firstRowLastColumn="0" w:lastRowFirstColumn="0" w:lastRowLastColumn="0"/>
            </w:pPr>
            <w:r w:rsidRPr="008615FD">
              <w:t>17.63</w:t>
            </w:r>
          </w:p>
        </w:tc>
        <w:tc>
          <w:tcPr>
            <w:tcW w:w="1896" w:type="dxa"/>
            <w:shd w:val="clear" w:color="auto" w:fill="auto"/>
            <w:noWrap/>
            <w:hideMark/>
          </w:tcPr>
          <w:p w14:paraId="60B8A814" w14:textId="77777777" w:rsidR="00611CDE" w:rsidRPr="00681C0E" w:rsidRDefault="00611CDE" w:rsidP="00FB6500">
            <w:pPr>
              <w:cnfStyle w:val="000000100000" w:firstRow="0" w:lastRow="0" w:firstColumn="0" w:lastColumn="0" w:oddVBand="0" w:evenVBand="0" w:oddHBand="1" w:evenHBand="0" w:firstRowFirstColumn="0" w:firstRowLastColumn="0" w:lastRowFirstColumn="0" w:lastRowLastColumn="0"/>
            </w:pPr>
            <w:r w:rsidRPr="00681C0E">
              <w:t>23.33</w:t>
            </w:r>
          </w:p>
        </w:tc>
      </w:tr>
      <w:tr w:rsidR="00611CDE" w:rsidRPr="003513E0" w14:paraId="25297AC3"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6D8DCCE" w14:textId="77777777" w:rsidR="00611CDE" w:rsidRPr="00AD6913" w:rsidRDefault="00611CDE" w:rsidP="003F535E">
            <w:pPr>
              <w:spacing w:line="360" w:lineRule="auto"/>
              <w:rPr>
                <w:color w:val="auto"/>
                <w:lang w:eastAsia="en-GB"/>
              </w:rPr>
            </w:pPr>
            <w:r w:rsidRPr="00AD6913">
              <w:rPr>
                <w:color w:val="auto"/>
                <w:lang w:eastAsia="en-GB"/>
              </w:rPr>
              <w:t>RMMSE</w:t>
            </w:r>
          </w:p>
        </w:tc>
        <w:tc>
          <w:tcPr>
            <w:tcW w:w="1896" w:type="dxa"/>
            <w:shd w:val="clear" w:color="auto" w:fill="auto"/>
            <w:noWrap/>
            <w:hideMark/>
          </w:tcPr>
          <w:p w14:paraId="289BC80B" w14:textId="77777777" w:rsidR="00611CDE" w:rsidRPr="003513E0" w:rsidRDefault="00611CDE" w:rsidP="003513E0">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3513E0">
              <w:rPr>
                <w:lang w:eastAsia="en-GB"/>
              </w:rPr>
              <w:t>11</w:t>
            </w:r>
          </w:p>
        </w:tc>
        <w:tc>
          <w:tcPr>
            <w:tcW w:w="1896" w:type="dxa"/>
            <w:shd w:val="clear" w:color="auto" w:fill="auto"/>
            <w:noWrap/>
            <w:hideMark/>
          </w:tcPr>
          <w:p w14:paraId="7B561579" w14:textId="77777777" w:rsidR="00611CDE" w:rsidRPr="008615FD" w:rsidRDefault="00611CDE" w:rsidP="00CF7B1F">
            <w:pPr>
              <w:cnfStyle w:val="000000000000" w:firstRow="0" w:lastRow="0" w:firstColumn="0" w:lastColumn="0" w:oddVBand="0" w:evenVBand="0" w:oddHBand="0" w:evenHBand="0" w:firstRowFirstColumn="0" w:firstRowLastColumn="0" w:lastRowFirstColumn="0" w:lastRowLastColumn="0"/>
            </w:pPr>
            <w:r w:rsidRPr="008615FD">
              <w:t>18.83</w:t>
            </w:r>
          </w:p>
        </w:tc>
        <w:tc>
          <w:tcPr>
            <w:tcW w:w="1896" w:type="dxa"/>
            <w:shd w:val="clear" w:color="auto" w:fill="auto"/>
            <w:noWrap/>
            <w:hideMark/>
          </w:tcPr>
          <w:p w14:paraId="3082CE1A" w14:textId="77777777" w:rsidR="00611CDE" w:rsidRPr="00681C0E" w:rsidRDefault="00611CDE" w:rsidP="00FB6500">
            <w:pPr>
              <w:cnfStyle w:val="000000000000" w:firstRow="0" w:lastRow="0" w:firstColumn="0" w:lastColumn="0" w:oddVBand="0" w:evenVBand="0" w:oddHBand="0" w:evenHBand="0" w:firstRowFirstColumn="0" w:firstRowLastColumn="0" w:lastRowFirstColumn="0" w:lastRowLastColumn="0"/>
            </w:pPr>
            <w:r w:rsidRPr="00681C0E">
              <w:t>19.96</w:t>
            </w:r>
          </w:p>
        </w:tc>
      </w:tr>
      <w:tr w:rsidR="00611CDE" w:rsidRPr="003513E0" w14:paraId="31B240C8"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35750F9" w14:textId="77777777" w:rsidR="00611CDE" w:rsidRPr="00AD6913" w:rsidRDefault="00611CDE" w:rsidP="003F535E">
            <w:pPr>
              <w:spacing w:line="360" w:lineRule="auto"/>
              <w:rPr>
                <w:color w:val="auto"/>
                <w:lang w:eastAsia="en-GB"/>
              </w:rPr>
            </w:pPr>
            <w:r w:rsidRPr="00AD6913">
              <w:rPr>
                <w:color w:val="auto"/>
                <w:lang w:eastAsia="en-GB"/>
              </w:rPr>
              <w:t>SCEB Total</w:t>
            </w:r>
          </w:p>
        </w:tc>
        <w:tc>
          <w:tcPr>
            <w:tcW w:w="1896" w:type="dxa"/>
            <w:shd w:val="clear" w:color="auto" w:fill="auto"/>
            <w:noWrap/>
            <w:hideMark/>
          </w:tcPr>
          <w:p w14:paraId="07CA3AE6" w14:textId="77777777" w:rsidR="00611CDE" w:rsidRPr="003513E0" w:rsidRDefault="00611CDE" w:rsidP="003513E0">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3513E0">
              <w:rPr>
                <w:lang w:eastAsia="en-GB"/>
              </w:rPr>
              <w:t>-87</w:t>
            </w:r>
          </w:p>
        </w:tc>
        <w:tc>
          <w:tcPr>
            <w:tcW w:w="1896" w:type="dxa"/>
            <w:shd w:val="clear" w:color="auto" w:fill="auto"/>
            <w:noWrap/>
            <w:hideMark/>
          </w:tcPr>
          <w:p w14:paraId="7442463E" w14:textId="77777777" w:rsidR="00611CDE" w:rsidRPr="008615FD" w:rsidRDefault="00611CDE" w:rsidP="00CF7B1F">
            <w:pPr>
              <w:cnfStyle w:val="000000100000" w:firstRow="0" w:lastRow="0" w:firstColumn="0" w:lastColumn="0" w:oddVBand="0" w:evenVBand="0" w:oddHBand="1" w:evenHBand="0" w:firstRowFirstColumn="0" w:firstRowLastColumn="0" w:lastRowFirstColumn="0" w:lastRowLastColumn="0"/>
            </w:pPr>
            <w:r w:rsidRPr="008615FD">
              <w:t>-77.65</w:t>
            </w:r>
          </w:p>
        </w:tc>
        <w:tc>
          <w:tcPr>
            <w:tcW w:w="1896" w:type="dxa"/>
            <w:shd w:val="clear" w:color="auto" w:fill="auto"/>
            <w:noWrap/>
            <w:hideMark/>
          </w:tcPr>
          <w:p w14:paraId="2D8DBDAC" w14:textId="77777777" w:rsidR="00611CDE" w:rsidRPr="00681C0E" w:rsidRDefault="00611CDE" w:rsidP="00FB6500">
            <w:pPr>
              <w:cnfStyle w:val="000000100000" w:firstRow="0" w:lastRow="0" w:firstColumn="0" w:lastColumn="0" w:oddVBand="0" w:evenVBand="0" w:oddHBand="1" w:evenHBand="0" w:firstRowFirstColumn="0" w:firstRowLastColumn="0" w:lastRowFirstColumn="0" w:lastRowLastColumn="0"/>
            </w:pPr>
            <w:r w:rsidRPr="00681C0E">
              <w:t>15.21</w:t>
            </w:r>
          </w:p>
        </w:tc>
      </w:tr>
      <w:tr w:rsidR="00611CDE" w:rsidRPr="003513E0" w14:paraId="7922FF95"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E6C1592" w14:textId="77777777" w:rsidR="00611CDE" w:rsidRPr="00AD6913" w:rsidRDefault="00611CDE" w:rsidP="003F535E">
            <w:pPr>
              <w:spacing w:line="360" w:lineRule="auto"/>
              <w:rPr>
                <w:color w:val="auto"/>
                <w:lang w:eastAsia="en-GB"/>
              </w:rPr>
            </w:pPr>
            <w:r w:rsidRPr="00AD6913">
              <w:rPr>
                <w:color w:val="auto"/>
                <w:lang w:eastAsia="en-GB"/>
              </w:rPr>
              <w:t xml:space="preserve">CN </w:t>
            </w:r>
          </w:p>
        </w:tc>
        <w:tc>
          <w:tcPr>
            <w:tcW w:w="1896" w:type="dxa"/>
            <w:shd w:val="clear" w:color="auto" w:fill="auto"/>
            <w:noWrap/>
            <w:hideMark/>
          </w:tcPr>
          <w:p w14:paraId="33843E82" w14:textId="77777777" w:rsidR="00611CDE" w:rsidRPr="003513E0" w:rsidRDefault="00611CDE" w:rsidP="003513E0">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3513E0">
              <w:rPr>
                <w:lang w:eastAsia="en-GB"/>
              </w:rPr>
              <w:t>15</w:t>
            </w:r>
          </w:p>
        </w:tc>
        <w:tc>
          <w:tcPr>
            <w:tcW w:w="1896" w:type="dxa"/>
            <w:shd w:val="clear" w:color="auto" w:fill="auto"/>
            <w:noWrap/>
            <w:hideMark/>
          </w:tcPr>
          <w:p w14:paraId="735ECB1A" w14:textId="77777777" w:rsidR="00611CDE" w:rsidRPr="008615FD" w:rsidRDefault="00611CDE" w:rsidP="00CF7B1F">
            <w:pPr>
              <w:cnfStyle w:val="000000000000" w:firstRow="0" w:lastRow="0" w:firstColumn="0" w:lastColumn="0" w:oddVBand="0" w:evenVBand="0" w:oddHBand="0" w:evenHBand="0" w:firstRowFirstColumn="0" w:firstRowLastColumn="0" w:lastRowFirstColumn="0" w:lastRowLastColumn="0"/>
            </w:pPr>
            <w:r w:rsidRPr="008615FD">
              <w:t>16.88</w:t>
            </w:r>
          </w:p>
        </w:tc>
        <w:tc>
          <w:tcPr>
            <w:tcW w:w="1896" w:type="dxa"/>
            <w:shd w:val="clear" w:color="auto" w:fill="auto"/>
            <w:noWrap/>
            <w:hideMark/>
          </w:tcPr>
          <w:p w14:paraId="16A2A866" w14:textId="77777777" w:rsidR="00611CDE" w:rsidRPr="00681C0E" w:rsidRDefault="00611CDE" w:rsidP="00FB6500">
            <w:pPr>
              <w:cnfStyle w:val="000000000000" w:firstRow="0" w:lastRow="0" w:firstColumn="0" w:lastColumn="0" w:oddVBand="0" w:evenVBand="0" w:oddHBand="0" w:evenHBand="0" w:firstRowFirstColumn="0" w:firstRowLastColumn="0" w:lastRowFirstColumn="0" w:lastRowLastColumn="0"/>
            </w:pPr>
            <w:r w:rsidRPr="00681C0E">
              <w:t>16.57</w:t>
            </w:r>
          </w:p>
        </w:tc>
      </w:tr>
      <w:tr w:rsidR="00611CDE" w:rsidRPr="003513E0" w14:paraId="2C2DC716"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EB3EF9D" w14:textId="77777777" w:rsidR="00611CDE" w:rsidRPr="00AD6913" w:rsidRDefault="00611CDE" w:rsidP="003F535E">
            <w:pPr>
              <w:spacing w:line="360" w:lineRule="auto"/>
              <w:rPr>
                <w:color w:val="auto"/>
                <w:lang w:eastAsia="en-GB"/>
              </w:rPr>
            </w:pPr>
            <w:r w:rsidRPr="00AD6913">
              <w:rPr>
                <w:color w:val="auto"/>
                <w:lang w:eastAsia="en-GB"/>
              </w:rPr>
              <w:t>Rey-O Copy</w:t>
            </w:r>
          </w:p>
        </w:tc>
        <w:tc>
          <w:tcPr>
            <w:tcW w:w="1896" w:type="dxa"/>
            <w:shd w:val="clear" w:color="auto" w:fill="auto"/>
            <w:noWrap/>
            <w:hideMark/>
          </w:tcPr>
          <w:p w14:paraId="67FC36DF" w14:textId="77777777" w:rsidR="00611CDE" w:rsidRPr="003513E0" w:rsidRDefault="00611CDE" w:rsidP="003513E0">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3513E0">
              <w:rPr>
                <w:lang w:eastAsia="en-GB"/>
              </w:rPr>
              <w:t>1</w:t>
            </w:r>
          </w:p>
        </w:tc>
        <w:tc>
          <w:tcPr>
            <w:tcW w:w="1896" w:type="dxa"/>
            <w:shd w:val="clear" w:color="auto" w:fill="auto"/>
            <w:noWrap/>
            <w:hideMark/>
          </w:tcPr>
          <w:p w14:paraId="51D1E4DF" w14:textId="77777777" w:rsidR="00611CDE" w:rsidRPr="008615FD" w:rsidRDefault="00611CDE" w:rsidP="00CF7B1F">
            <w:pPr>
              <w:cnfStyle w:val="000000100000" w:firstRow="0" w:lastRow="0" w:firstColumn="0" w:lastColumn="0" w:oddVBand="0" w:evenVBand="0" w:oddHBand="1" w:evenHBand="0" w:firstRowFirstColumn="0" w:firstRowLastColumn="0" w:lastRowFirstColumn="0" w:lastRowLastColumn="0"/>
            </w:pPr>
            <w:r w:rsidRPr="008615FD">
              <w:t>7.45</w:t>
            </w:r>
          </w:p>
        </w:tc>
        <w:tc>
          <w:tcPr>
            <w:tcW w:w="1896" w:type="dxa"/>
            <w:shd w:val="clear" w:color="auto" w:fill="auto"/>
            <w:noWrap/>
            <w:hideMark/>
          </w:tcPr>
          <w:p w14:paraId="7C46335F" w14:textId="77777777" w:rsidR="00611CDE" w:rsidRPr="00681C0E" w:rsidRDefault="00611CDE" w:rsidP="00FB6500">
            <w:pPr>
              <w:cnfStyle w:val="000000100000" w:firstRow="0" w:lastRow="0" w:firstColumn="0" w:lastColumn="0" w:oddVBand="0" w:evenVBand="0" w:oddHBand="1" w:evenHBand="0" w:firstRowFirstColumn="0" w:firstRowLastColumn="0" w:lastRowFirstColumn="0" w:lastRowLastColumn="0"/>
            </w:pPr>
            <w:r w:rsidRPr="00681C0E">
              <w:t>23.3</w:t>
            </w:r>
          </w:p>
        </w:tc>
      </w:tr>
      <w:tr w:rsidR="00611CDE" w:rsidRPr="003513E0" w14:paraId="735D2024"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33B6F54" w14:textId="77777777" w:rsidR="00611CDE" w:rsidRPr="00AD6913" w:rsidRDefault="00611CDE" w:rsidP="003F535E">
            <w:pPr>
              <w:spacing w:line="360" w:lineRule="auto"/>
              <w:rPr>
                <w:color w:val="auto"/>
                <w:lang w:eastAsia="en-GB"/>
              </w:rPr>
            </w:pPr>
            <w:r w:rsidRPr="00AD6913">
              <w:rPr>
                <w:color w:val="auto"/>
                <w:lang w:eastAsia="en-GB"/>
              </w:rPr>
              <w:t>Rey-O Recall</w:t>
            </w:r>
          </w:p>
        </w:tc>
        <w:tc>
          <w:tcPr>
            <w:tcW w:w="1896" w:type="dxa"/>
            <w:shd w:val="clear" w:color="auto" w:fill="auto"/>
            <w:noWrap/>
            <w:hideMark/>
          </w:tcPr>
          <w:p w14:paraId="4A2AEFA3" w14:textId="77777777" w:rsidR="00611CDE" w:rsidRPr="003513E0" w:rsidRDefault="00611CDE" w:rsidP="003513E0">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3513E0">
              <w:rPr>
                <w:lang w:eastAsia="en-GB"/>
              </w:rPr>
              <w:t>0.5</w:t>
            </w:r>
          </w:p>
        </w:tc>
        <w:tc>
          <w:tcPr>
            <w:tcW w:w="1896" w:type="dxa"/>
            <w:shd w:val="clear" w:color="auto" w:fill="auto"/>
            <w:noWrap/>
            <w:hideMark/>
          </w:tcPr>
          <w:p w14:paraId="6C381F72" w14:textId="77777777" w:rsidR="00611CDE" w:rsidRPr="008615FD" w:rsidRDefault="00611CDE" w:rsidP="00CF7B1F">
            <w:pPr>
              <w:cnfStyle w:val="000000000000" w:firstRow="0" w:lastRow="0" w:firstColumn="0" w:lastColumn="0" w:oddVBand="0" w:evenVBand="0" w:oddHBand="0" w:evenHBand="0" w:firstRowFirstColumn="0" w:firstRowLastColumn="0" w:lastRowFirstColumn="0" w:lastRowLastColumn="0"/>
            </w:pPr>
            <w:r w:rsidRPr="008615FD">
              <w:t>7.54</w:t>
            </w:r>
          </w:p>
        </w:tc>
        <w:tc>
          <w:tcPr>
            <w:tcW w:w="1896" w:type="dxa"/>
            <w:shd w:val="clear" w:color="auto" w:fill="auto"/>
            <w:noWrap/>
            <w:hideMark/>
          </w:tcPr>
          <w:p w14:paraId="401B5372" w14:textId="77777777" w:rsidR="00611CDE" w:rsidRPr="00681C0E" w:rsidRDefault="00611CDE" w:rsidP="00FB6500">
            <w:pPr>
              <w:cnfStyle w:val="000000000000" w:firstRow="0" w:lastRow="0" w:firstColumn="0" w:lastColumn="0" w:oddVBand="0" w:evenVBand="0" w:oddHBand="0" w:evenHBand="0" w:firstRowFirstColumn="0" w:firstRowLastColumn="0" w:lastRowFirstColumn="0" w:lastRowLastColumn="0"/>
            </w:pPr>
            <w:r w:rsidRPr="00681C0E">
              <w:t>7.02</w:t>
            </w:r>
          </w:p>
        </w:tc>
      </w:tr>
      <w:tr w:rsidR="00611CDE" w:rsidRPr="003513E0" w14:paraId="03626B3D"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6A6FC37" w14:textId="77777777" w:rsidR="00611CDE" w:rsidRPr="00AD6913" w:rsidRDefault="00611CDE" w:rsidP="003F535E">
            <w:pPr>
              <w:spacing w:line="360" w:lineRule="auto"/>
              <w:rPr>
                <w:color w:val="auto"/>
                <w:lang w:eastAsia="en-GB"/>
              </w:rPr>
            </w:pPr>
            <w:r w:rsidRPr="00AD6913">
              <w:rPr>
                <w:color w:val="auto"/>
                <w:lang w:eastAsia="en-GB"/>
              </w:rPr>
              <w:t>CF</w:t>
            </w:r>
          </w:p>
        </w:tc>
        <w:tc>
          <w:tcPr>
            <w:tcW w:w="1896" w:type="dxa"/>
            <w:shd w:val="clear" w:color="auto" w:fill="auto"/>
            <w:noWrap/>
            <w:hideMark/>
          </w:tcPr>
          <w:p w14:paraId="5F269CA0" w14:textId="77777777" w:rsidR="00611CDE" w:rsidRPr="003513E0" w:rsidRDefault="00611CDE" w:rsidP="003513E0">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3513E0">
              <w:rPr>
                <w:lang w:eastAsia="en-GB"/>
              </w:rPr>
              <w:t>12</w:t>
            </w:r>
          </w:p>
        </w:tc>
        <w:tc>
          <w:tcPr>
            <w:tcW w:w="1896" w:type="dxa"/>
            <w:shd w:val="clear" w:color="auto" w:fill="auto"/>
            <w:noWrap/>
            <w:hideMark/>
          </w:tcPr>
          <w:p w14:paraId="67538D60" w14:textId="77777777" w:rsidR="00611CDE" w:rsidRPr="008615FD" w:rsidRDefault="00611CDE" w:rsidP="00CF7B1F">
            <w:pPr>
              <w:cnfStyle w:val="000000100000" w:firstRow="0" w:lastRow="0" w:firstColumn="0" w:lastColumn="0" w:oddVBand="0" w:evenVBand="0" w:oddHBand="1" w:evenHBand="0" w:firstRowFirstColumn="0" w:firstRowLastColumn="0" w:lastRowFirstColumn="0" w:lastRowLastColumn="0"/>
            </w:pPr>
            <w:r w:rsidRPr="008615FD">
              <w:t>20.37</w:t>
            </w:r>
          </w:p>
        </w:tc>
        <w:tc>
          <w:tcPr>
            <w:tcW w:w="1896" w:type="dxa"/>
            <w:shd w:val="clear" w:color="auto" w:fill="auto"/>
            <w:noWrap/>
            <w:hideMark/>
          </w:tcPr>
          <w:p w14:paraId="0B638142" w14:textId="77777777" w:rsidR="00611CDE" w:rsidRPr="00681C0E" w:rsidRDefault="00611CDE" w:rsidP="00FB6500">
            <w:pPr>
              <w:cnfStyle w:val="000000100000" w:firstRow="0" w:lastRow="0" w:firstColumn="0" w:lastColumn="0" w:oddVBand="0" w:evenVBand="0" w:oddHBand="1" w:evenHBand="0" w:firstRowFirstColumn="0" w:firstRowLastColumn="0" w:lastRowFirstColumn="0" w:lastRowLastColumn="0"/>
            </w:pPr>
            <w:r w:rsidRPr="00681C0E">
              <w:t>37.27</w:t>
            </w:r>
          </w:p>
        </w:tc>
      </w:tr>
      <w:tr w:rsidR="00611CDE" w:rsidRPr="003513E0" w14:paraId="7B49A2AE"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1B8C7B8" w14:textId="77777777" w:rsidR="00611CDE" w:rsidRPr="00AD6913" w:rsidRDefault="00611CDE" w:rsidP="003F535E">
            <w:pPr>
              <w:spacing w:line="360" w:lineRule="auto"/>
              <w:rPr>
                <w:color w:val="auto"/>
                <w:lang w:eastAsia="en-GB"/>
              </w:rPr>
            </w:pPr>
            <w:r w:rsidRPr="00AD6913">
              <w:rPr>
                <w:color w:val="auto"/>
                <w:lang w:eastAsia="en-GB"/>
              </w:rPr>
              <w:t>LF</w:t>
            </w:r>
          </w:p>
        </w:tc>
        <w:tc>
          <w:tcPr>
            <w:tcW w:w="1896" w:type="dxa"/>
            <w:shd w:val="clear" w:color="auto" w:fill="auto"/>
            <w:noWrap/>
            <w:hideMark/>
          </w:tcPr>
          <w:p w14:paraId="58D2BF66" w14:textId="77777777" w:rsidR="00611CDE" w:rsidRPr="003513E0" w:rsidRDefault="00611CDE" w:rsidP="003513E0">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3513E0">
              <w:rPr>
                <w:lang w:eastAsia="en-GB"/>
              </w:rPr>
              <w:t>3</w:t>
            </w:r>
          </w:p>
        </w:tc>
        <w:tc>
          <w:tcPr>
            <w:tcW w:w="1896" w:type="dxa"/>
            <w:shd w:val="clear" w:color="auto" w:fill="auto"/>
            <w:noWrap/>
            <w:hideMark/>
          </w:tcPr>
          <w:p w14:paraId="28059914" w14:textId="77777777" w:rsidR="00611CDE" w:rsidRPr="008615FD" w:rsidRDefault="00611CDE" w:rsidP="00CF7B1F">
            <w:pPr>
              <w:cnfStyle w:val="000000000000" w:firstRow="0" w:lastRow="0" w:firstColumn="0" w:lastColumn="0" w:oddVBand="0" w:evenVBand="0" w:oddHBand="0" w:evenHBand="0" w:firstRowFirstColumn="0" w:firstRowLastColumn="0" w:lastRowFirstColumn="0" w:lastRowLastColumn="0"/>
            </w:pPr>
            <w:r w:rsidRPr="008615FD">
              <w:t>7.39</w:t>
            </w:r>
          </w:p>
        </w:tc>
        <w:tc>
          <w:tcPr>
            <w:tcW w:w="1896" w:type="dxa"/>
            <w:shd w:val="clear" w:color="auto" w:fill="auto"/>
            <w:noWrap/>
            <w:hideMark/>
          </w:tcPr>
          <w:p w14:paraId="79CE52C1" w14:textId="77777777" w:rsidR="00611CDE" w:rsidRPr="00681C0E" w:rsidRDefault="00611CDE" w:rsidP="00FB6500">
            <w:pPr>
              <w:cnfStyle w:val="000000000000" w:firstRow="0" w:lastRow="0" w:firstColumn="0" w:lastColumn="0" w:oddVBand="0" w:evenVBand="0" w:oddHBand="0" w:evenHBand="0" w:firstRowFirstColumn="0" w:firstRowLastColumn="0" w:lastRowFirstColumn="0" w:lastRowLastColumn="0"/>
            </w:pPr>
            <w:r w:rsidRPr="00681C0E">
              <w:t>36.52</w:t>
            </w:r>
          </w:p>
        </w:tc>
      </w:tr>
      <w:tr w:rsidR="00611CDE" w:rsidRPr="003513E0" w14:paraId="0FCFE828"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2F2F50E" w14:textId="77777777" w:rsidR="00611CDE" w:rsidRPr="00AD6913" w:rsidRDefault="00611CDE" w:rsidP="003F535E">
            <w:pPr>
              <w:spacing w:line="360" w:lineRule="auto"/>
              <w:rPr>
                <w:color w:val="auto"/>
                <w:lang w:eastAsia="en-GB"/>
              </w:rPr>
            </w:pPr>
            <w:r w:rsidRPr="00AD6913">
              <w:rPr>
                <w:color w:val="auto"/>
                <w:lang w:eastAsia="en-GB"/>
              </w:rPr>
              <w:t>DS Forward</w:t>
            </w:r>
          </w:p>
        </w:tc>
        <w:tc>
          <w:tcPr>
            <w:tcW w:w="1896" w:type="dxa"/>
            <w:shd w:val="clear" w:color="auto" w:fill="auto"/>
            <w:noWrap/>
            <w:hideMark/>
          </w:tcPr>
          <w:p w14:paraId="4DB00010" w14:textId="77777777" w:rsidR="00611CDE" w:rsidRPr="003513E0" w:rsidRDefault="00611CDE" w:rsidP="003513E0">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3513E0">
              <w:rPr>
                <w:lang w:eastAsia="en-GB"/>
              </w:rPr>
              <w:t>4</w:t>
            </w:r>
          </w:p>
        </w:tc>
        <w:tc>
          <w:tcPr>
            <w:tcW w:w="1896" w:type="dxa"/>
            <w:shd w:val="clear" w:color="auto" w:fill="auto"/>
            <w:noWrap/>
            <w:hideMark/>
          </w:tcPr>
          <w:p w14:paraId="73FF47D1" w14:textId="77777777" w:rsidR="00611CDE" w:rsidRPr="008615FD" w:rsidRDefault="00611CDE" w:rsidP="00CF7B1F">
            <w:pPr>
              <w:cnfStyle w:val="000000100000" w:firstRow="0" w:lastRow="0" w:firstColumn="0" w:lastColumn="0" w:oddVBand="0" w:evenVBand="0" w:oddHBand="1" w:evenHBand="0" w:firstRowFirstColumn="0" w:firstRowLastColumn="0" w:lastRowFirstColumn="0" w:lastRowLastColumn="0"/>
            </w:pPr>
            <w:r w:rsidRPr="008615FD">
              <w:t>9.00</w:t>
            </w:r>
          </w:p>
        </w:tc>
        <w:tc>
          <w:tcPr>
            <w:tcW w:w="1896" w:type="dxa"/>
            <w:shd w:val="clear" w:color="auto" w:fill="auto"/>
            <w:noWrap/>
            <w:hideMark/>
          </w:tcPr>
          <w:p w14:paraId="23730D3F" w14:textId="77777777" w:rsidR="00611CDE" w:rsidRPr="00681C0E" w:rsidRDefault="00611CDE" w:rsidP="00FB6500">
            <w:pPr>
              <w:cnfStyle w:val="000000100000" w:firstRow="0" w:lastRow="0" w:firstColumn="0" w:lastColumn="0" w:oddVBand="0" w:evenVBand="0" w:oddHBand="1" w:evenHBand="0" w:firstRowFirstColumn="0" w:firstRowLastColumn="0" w:lastRowFirstColumn="0" w:lastRowLastColumn="0"/>
            </w:pPr>
            <w:r w:rsidRPr="00681C0E">
              <w:t>1.77</w:t>
            </w:r>
          </w:p>
        </w:tc>
      </w:tr>
      <w:tr w:rsidR="00611CDE" w:rsidRPr="003513E0" w14:paraId="7317D2A1"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609F7D6" w14:textId="77777777" w:rsidR="00611CDE" w:rsidRPr="00AD6913" w:rsidRDefault="00611CDE" w:rsidP="003F535E">
            <w:pPr>
              <w:spacing w:line="360" w:lineRule="auto"/>
              <w:rPr>
                <w:color w:val="auto"/>
                <w:lang w:eastAsia="en-GB"/>
              </w:rPr>
            </w:pPr>
            <w:r w:rsidRPr="00AD6913">
              <w:rPr>
                <w:color w:val="auto"/>
                <w:lang w:eastAsia="en-GB"/>
              </w:rPr>
              <w:t>DS Backward</w:t>
            </w:r>
          </w:p>
        </w:tc>
        <w:tc>
          <w:tcPr>
            <w:tcW w:w="1896" w:type="dxa"/>
            <w:shd w:val="clear" w:color="auto" w:fill="auto"/>
            <w:noWrap/>
            <w:hideMark/>
          </w:tcPr>
          <w:p w14:paraId="37759426" w14:textId="77777777" w:rsidR="00611CDE" w:rsidRPr="003513E0" w:rsidRDefault="00611CDE" w:rsidP="003513E0">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3513E0">
              <w:rPr>
                <w:lang w:eastAsia="en-GB"/>
              </w:rPr>
              <w:t>2</w:t>
            </w:r>
          </w:p>
        </w:tc>
        <w:tc>
          <w:tcPr>
            <w:tcW w:w="1896" w:type="dxa"/>
            <w:shd w:val="clear" w:color="auto" w:fill="auto"/>
            <w:noWrap/>
            <w:hideMark/>
          </w:tcPr>
          <w:p w14:paraId="34C1539E" w14:textId="77777777" w:rsidR="00611CDE" w:rsidRPr="008615FD" w:rsidRDefault="00611CDE" w:rsidP="00CF7B1F">
            <w:pPr>
              <w:cnfStyle w:val="000000000000" w:firstRow="0" w:lastRow="0" w:firstColumn="0" w:lastColumn="0" w:oddVBand="0" w:evenVBand="0" w:oddHBand="0" w:evenHBand="0" w:firstRowFirstColumn="0" w:firstRowLastColumn="0" w:lastRowFirstColumn="0" w:lastRowLastColumn="0"/>
            </w:pPr>
            <w:r w:rsidRPr="008615FD">
              <w:t>8.00</w:t>
            </w:r>
          </w:p>
        </w:tc>
        <w:tc>
          <w:tcPr>
            <w:tcW w:w="1896" w:type="dxa"/>
            <w:shd w:val="clear" w:color="auto" w:fill="auto"/>
            <w:noWrap/>
            <w:hideMark/>
          </w:tcPr>
          <w:p w14:paraId="77B197C2" w14:textId="77777777" w:rsidR="00611CDE" w:rsidRPr="00681C0E" w:rsidRDefault="00611CDE" w:rsidP="00FB6500">
            <w:pPr>
              <w:cnfStyle w:val="000000000000" w:firstRow="0" w:lastRow="0" w:firstColumn="0" w:lastColumn="0" w:oddVBand="0" w:evenVBand="0" w:oddHBand="0" w:evenHBand="0" w:firstRowFirstColumn="0" w:firstRowLastColumn="0" w:lastRowFirstColumn="0" w:lastRowLastColumn="0"/>
            </w:pPr>
            <w:r w:rsidRPr="00681C0E">
              <w:t>1.08</w:t>
            </w:r>
          </w:p>
        </w:tc>
      </w:tr>
      <w:tr w:rsidR="00611CDE" w:rsidRPr="003513E0" w14:paraId="1DF2D6B3"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3F84CB7" w14:textId="77777777" w:rsidR="00611CDE" w:rsidRPr="00AD6913" w:rsidRDefault="00611CDE" w:rsidP="003F535E">
            <w:pPr>
              <w:spacing w:line="360" w:lineRule="auto"/>
              <w:rPr>
                <w:color w:val="auto"/>
                <w:lang w:eastAsia="en-GB"/>
              </w:rPr>
            </w:pPr>
            <w:r w:rsidRPr="00AD6913">
              <w:rPr>
                <w:color w:val="auto"/>
                <w:lang w:eastAsia="en-GB"/>
              </w:rPr>
              <w:t>DC</w:t>
            </w:r>
          </w:p>
        </w:tc>
        <w:tc>
          <w:tcPr>
            <w:tcW w:w="1896" w:type="dxa"/>
            <w:shd w:val="clear" w:color="auto" w:fill="auto"/>
            <w:noWrap/>
            <w:hideMark/>
          </w:tcPr>
          <w:p w14:paraId="17A40DC8" w14:textId="77777777" w:rsidR="00611CDE" w:rsidRPr="003513E0" w:rsidRDefault="00611CDE" w:rsidP="003513E0">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3513E0">
              <w:rPr>
                <w:lang w:eastAsia="en-GB"/>
              </w:rPr>
              <w:t>13</w:t>
            </w:r>
          </w:p>
        </w:tc>
        <w:tc>
          <w:tcPr>
            <w:tcW w:w="1896" w:type="dxa"/>
            <w:shd w:val="clear" w:color="auto" w:fill="auto"/>
            <w:noWrap/>
            <w:hideMark/>
          </w:tcPr>
          <w:p w14:paraId="0BB16A88" w14:textId="77777777" w:rsidR="00611CDE" w:rsidRPr="008615FD" w:rsidRDefault="00611CDE" w:rsidP="00CF7B1F">
            <w:pPr>
              <w:cnfStyle w:val="000000100000" w:firstRow="0" w:lastRow="0" w:firstColumn="0" w:lastColumn="0" w:oddVBand="0" w:evenVBand="0" w:oddHBand="1" w:evenHBand="0" w:firstRowFirstColumn="0" w:firstRowLastColumn="0" w:lastRowFirstColumn="0" w:lastRowLastColumn="0"/>
            </w:pPr>
            <w:r w:rsidRPr="008615FD">
              <w:t>18.77</w:t>
            </w:r>
          </w:p>
        </w:tc>
        <w:tc>
          <w:tcPr>
            <w:tcW w:w="1896" w:type="dxa"/>
            <w:shd w:val="clear" w:color="auto" w:fill="auto"/>
            <w:noWrap/>
            <w:hideMark/>
          </w:tcPr>
          <w:p w14:paraId="305091B7" w14:textId="77777777" w:rsidR="00611CDE" w:rsidRPr="00681C0E" w:rsidRDefault="00611CDE" w:rsidP="00FB6500">
            <w:pPr>
              <w:cnfStyle w:val="000000100000" w:firstRow="0" w:lastRow="0" w:firstColumn="0" w:lastColumn="0" w:oddVBand="0" w:evenVBand="0" w:oddHBand="1" w:evenHBand="0" w:firstRowFirstColumn="0" w:firstRowLastColumn="0" w:lastRowFirstColumn="0" w:lastRowLastColumn="0"/>
            </w:pPr>
            <w:r w:rsidRPr="00681C0E">
              <w:t>47.34</w:t>
            </w:r>
          </w:p>
        </w:tc>
      </w:tr>
      <w:tr w:rsidR="00611CDE" w:rsidRPr="003513E0" w14:paraId="2D1B99A9"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082353DE" w14:textId="77777777" w:rsidR="00611CDE" w:rsidRPr="00AD6913" w:rsidRDefault="00611CDE" w:rsidP="003F535E">
            <w:pPr>
              <w:spacing w:line="360" w:lineRule="auto"/>
              <w:rPr>
                <w:color w:val="auto"/>
                <w:lang w:eastAsia="en-GB"/>
              </w:rPr>
            </w:pPr>
            <w:r>
              <w:rPr>
                <w:color w:val="auto"/>
                <w:lang w:eastAsia="en-GB"/>
              </w:rPr>
              <w:t>VA</w:t>
            </w:r>
          </w:p>
        </w:tc>
        <w:tc>
          <w:tcPr>
            <w:tcW w:w="1896" w:type="dxa"/>
            <w:shd w:val="clear" w:color="auto" w:fill="auto"/>
            <w:noWrap/>
            <w:hideMark/>
          </w:tcPr>
          <w:p w14:paraId="4E552006" w14:textId="77777777" w:rsidR="00611CDE" w:rsidRPr="003513E0" w:rsidRDefault="00611CDE" w:rsidP="003513E0">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3513E0">
              <w:rPr>
                <w:lang w:eastAsia="en-GB"/>
              </w:rPr>
              <w:t>6</w:t>
            </w:r>
          </w:p>
        </w:tc>
        <w:tc>
          <w:tcPr>
            <w:tcW w:w="1896" w:type="dxa"/>
            <w:shd w:val="clear" w:color="auto" w:fill="auto"/>
            <w:noWrap/>
            <w:hideMark/>
          </w:tcPr>
          <w:p w14:paraId="32BA5EBF" w14:textId="77777777" w:rsidR="00611CDE" w:rsidRPr="008615FD" w:rsidRDefault="00611CDE" w:rsidP="00CF7B1F">
            <w:pPr>
              <w:cnfStyle w:val="000000000000" w:firstRow="0" w:lastRow="0" w:firstColumn="0" w:lastColumn="0" w:oddVBand="0" w:evenVBand="0" w:oddHBand="0" w:evenHBand="0" w:firstRowFirstColumn="0" w:firstRowLastColumn="0" w:lastRowFirstColumn="0" w:lastRowLastColumn="0"/>
            </w:pPr>
            <w:r w:rsidRPr="008615FD">
              <w:t>14.00</w:t>
            </w:r>
          </w:p>
        </w:tc>
        <w:tc>
          <w:tcPr>
            <w:tcW w:w="1896" w:type="dxa"/>
            <w:shd w:val="clear" w:color="auto" w:fill="auto"/>
            <w:noWrap/>
            <w:hideMark/>
          </w:tcPr>
          <w:p w14:paraId="32D193B0" w14:textId="77777777" w:rsidR="00611CDE" w:rsidRPr="00681C0E" w:rsidRDefault="00611CDE" w:rsidP="00FB6500">
            <w:pPr>
              <w:cnfStyle w:val="000000000000" w:firstRow="0" w:lastRow="0" w:firstColumn="0" w:lastColumn="0" w:oddVBand="0" w:evenVBand="0" w:oddHBand="0" w:evenHBand="0" w:firstRowFirstColumn="0" w:firstRowLastColumn="0" w:lastRowFirstColumn="0" w:lastRowLastColumn="0"/>
            </w:pPr>
            <w:r w:rsidRPr="00681C0E">
              <w:t>8</w:t>
            </w:r>
          </w:p>
        </w:tc>
      </w:tr>
      <w:tr w:rsidR="00611CDE" w:rsidRPr="003513E0" w14:paraId="5A511D1F"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6E2B041" w14:textId="77777777" w:rsidR="00611CDE" w:rsidRPr="00AD6913" w:rsidRDefault="00611CDE" w:rsidP="003F535E">
            <w:pPr>
              <w:spacing w:line="360" w:lineRule="auto"/>
              <w:rPr>
                <w:color w:val="auto"/>
                <w:lang w:eastAsia="en-GB"/>
              </w:rPr>
            </w:pPr>
            <w:r w:rsidRPr="00AD6913">
              <w:rPr>
                <w:color w:val="auto"/>
                <w:lang w:eastAsia="en-GB"/>
              </w:rPr>
              <w:t>L</w:t>
            </w:r>
            <w:r>
              <w:rPr>
                <w:color w:val="auto"/>
                <w:lang w:eastAsia="en-GB"/>
              </w:rPr>
              <w:t>M</w:t>
            </w:r>
            <w:r w:rsidRPr="00AD6913">
              <w:rPr>
                <w:color w:val="auto"/>
                <w:lang w:eastAsia="en-GB"/>
              </w:rPr>
              <w:t xml:space="preserve"> Immediate</w:t>
            </w:r>
          </w:p>
        </w:tc>
        <w:tc>
          <w:tcPr>
            <w:tcW w:w="1896" w:type="dxa"/>
            <w:shd w:val="clear" w:color="auto" w:fill="auto"/>
            <w:noWrap/>
            <w:hideMark/>
          </w:tcPr>
          <w:p w14:paraId="11906883" w14:textId="77777777" w:rsidR="00611CDE" w:rsidRPr="003513E0" w:rsidRDefault="00611CDE" w:rsidP="003513E0">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3513E0">
              <w:rPr>
                <w:lang w:eastAsia="en-GB"/>
              </w:rPr>
              <w:t>6</w:t>
            </w:r>
          </w:p>
        </w:tc>
        <w:tc>
          <w:tcPr>
            <w:tcW w:w="1896" w:type="dxa"/>
            <w:shd w:val="clear" w:color="auto" w:fill="auto"/>
            <w:noWrap/>
            <w:hideMark/>
          </w:tcPr>
          <w:p w14:paraId="6C061439" w14:textId="77777777" w:rsidR="00611CDE" w:rsidRPr="008615FD" w:rsidRDefault="00611CDE" w:rsidP="00CF7B1F">
            <w:pPr>
              <w:cnfStyle w:val="000000100000" w:firstRow="0" w:lastRow="0" w:firstColumn="0" w:lastColumn="0" w:oddVBand="0" w:evenVBand="0" w:oddHBand="1" w:evenHBand="0" w:firstRowFirstColumn="0" w:firstRowLastColumn="0" w:lastRowFirstColumn="0" w:lastRowLastColumn="0"/>
            </w:pPr>
            <w:r w:rsidRPr="008615FD">
              <w:t>5.85</w:t>
            </w:r>
          </w:p>
        </w:tc>
        <w:tc>
          <w:tcPr>
            <w:tcW w:w="1896" w:type="dxa"/>
            <w:shd w:val="clear" w:color="auto" w:fill="auto"/>
            <w:noWrap/>
            <w:hideMark/>
          </w:tcPr>
          <w:p w14:paraId="4042B61C" w14:textId="77777777" w:rsidR="00611CDE" w:rsidRPr="00681C0E" w:rsidRDefault="00611CDE" w:rsidP="00FB6500">
            <w:pPr>
              <w:cnfStyle w:val="000000100000" w:firstRow="0" w:lastRow="0" w:firstColumn="0" w:lastColumn="0" w:oddVBand="0" w:evenVBand="0" w:oddHBand="1" w:evenHBand="0" w:firstRowFirstColumn="0" w:firstRowLastColumn="0" w:lastRowFirstColumn="0" w:lastRowLastColumn="0"/>
            </w:pPr>
            <w:r w:rsidRPr="00681C0E">
              <w:t>11.11</w:t>
            </w:r>
          </w:p>
        </w:tc>
      </w:tr>
      <w:tr w:rsidR="00611CDE" w:rsidRPr="003513E0" w14:paraId="2FF863A3"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4D71D01" w14:textId="77777777" w:rsidR="00611CDE" w:rsidRPr="00AD6913" w:rsidRDefault="00611CDE" w:rsidP="003F535E">
            <w:pPr>
              <w:spacing w:line="360" w:lineRule="auto"/>
              <w:rPr>
                <w:color w:val="auto"/>
                <w:lang w:eastAsia="en-GB"/>
              </w:rPr>
            </w:pPr>
            <w:r w:rsidRPr="00AD6913">
              <w:rPr>
                <w:color w:val="auto"/>
                <w:lang w:eastAsia="en-GB"/>
              </w:rPr>
              <w:t>LM Delay</w:t>
            </w:r>
          </w:p>
        </w:tc>
        <w:tc>
          <w:tcPr>
            <w:tcW w:w="1896" w:type="dxa"/>
            <w:shd w:val="clear" w:color="auto" w:fill="auto"/>
            <w:noWrap/>
            <w:hideMark/>
          </w:tcPr>
          <w:p w14:paraId="7B809B08" w14:textId="77777777" w:rsidR="00611CDE" w:rsidRPr="003513E0" w:rsidRDefault="00611CDE" w:rsidP="003513E0">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3513E0">
              <w:rPr>
                <w:lang w:eastAsia="en-GB"/>
              </w:rPr>
              <w:t>0</w:t>
            </w:r>
          </w:p>
        </w:tc>
        <w:tc>
          <w:tcPr>
            <w:tcW w:w="1896" w:type="dxa"/>
            <w:shd w:val="clear" w:color="auto" w:fill="auto"/>
            <w:noWrap/>
            <w:hideMark/>
          </w:tcPr>
          <w:p w14:paraId="0FC882DC" w14:textId="77777777" w:rsidR="00611CDE" w:rsidRDefault="004E4CE0" w:rsidP="00CF7B1F">
            <w:pPr>
              <w:cnfStyle w:val="000000000000" w:firstRow="0" w:lastRow="0" w:firstColumn="0" w:lastColumn="0" w:oddVBand="0" w:evenVBand="0" w:oddHBand="0" w:evenHBand="0" w:firstRowFirstColumn="0" w:firstRowLastColumn="0" w:lastRowFirstColumn="0" w:lastRowLastColumn="0"/>
            </w:pPr>
            <w:r>
              <w:t>0.00</w:t>
            </w:r>
          </w:p>
        </w:tc>
        <w:tc>
          <w:tcPr>
            <w:tcW w:w="1896" w:type="dxa"/>
            <w:shd w:val="clear" w:color="auto" w:fill="auto"/>
            <w:noWrap/>
            <w:hideMark/>
          </w:tcPr>
          <w:p w14:paraId="1A50FCA1" w14:textId="77777777" w:rsidR="00611CDE" w:rsidRDefault="00611CDE" w:rsidP="00FB6500">
            <w:pPr>
              <w:cnfStyle w:val="000000000000" w:firstRow="0" w:lastRow="0" w:firstColumn="0" w:lastColumn="0" w:oddVBand="0" w:evenVBand="0" w:oddHBand="0" w:evenHBand="0" w:firstRowFirstColumn="0" w:firstRowLastColumn="0" w:lastRowFirstColumn="0" w:lastRowLastColumn="0"/>
            </w:pPr>
            <w:r w:rsidRPr="00681C0E">
              <w:t>17.15</w:t>
            </w:r>
          </w:p>
        </w:tc>
      </w:tr>
    </w:tbl>
    <w:p w14:paraId="67133210" w14:textId="77777777" w:rsidR="00022A14" w:rsidRDefault="00022A14" w:rsidP="00022A14">
      <w:pPr>
        <w:spacing w:line="360" w:lineRule="auto"/>
        <w:rPr>
          <w:lang w:val="en" w:eastAsia="en-GB"/>
        </w:rPr>
      </w:pPr>
    </w:p>
    <w:p w14:paraId="66748573" w14:textId="77777777" w:rsidR="00E22F8C" w:rsidRDefault="00E22F8C">
      <w:pPr>
        <w:rPr>
          <w:rFonts w:asciiTheme="majorHAnsi" w:eastAsiaTheme="majorEastAsia" w:hAnsiTheme="majorHAnsi" w:cstheme="majorBidi"/>
          <w:b/>
          <w:bCs/>
          <w:iCs/>
          <w:sz w:val="28"/>
          <w:lang w:val="en" w:eastAsia="en-GB"/>
        </w:rPr>
      </w:pPr>
      <w:r>
        <w:rPr>
          <w:lang w:val="en" w:eastAsia="en-GB"/>
        </w:rPr>
        <w:br w:type="page"/>
      </w:r>
    </w:p>
    <w:p w14:paraId="1F306D5D" w14:textId="77777777" w:rsidR="00022A14" w:rsidRDefault="004711F7" w:rsidP="00EE1473">
      <w:pPr>
        <w:pStyle w:val="Heading3"/>
        <w:numPr>
          <w:ilvl w:val="2"/>
          <w:numId w:val="31"/>
        </w:numPr>
        <w:rPr>
          <w:lang w:val="en" w:eastAsia="en-GB"/>
        </w:rPr>
      </w:pPr>
      <w:r>
        <w:rPr>
          <w:lang w:val="en" w:eastAsia="en-GB"/>
        </w:rPr>
        <w:lastRenderedPageBreak/>
        <w:t xml:space="preserve">Case Study: </w:t>
      </w:r>
      <w:r w:rsidR="00022A14">
        <w:rPr>
          <w:lang w:val="en" w:eastAsia="en-GB"/>
        </w:rPr>
        <w:t>Patient 3</w:t>
      </w:r>
    </w:p>
    <w:p w14:paraId="1FE0416F" w14:textId="77777777" w:rsidR="00B33ADD" w:rsidRPr="00B33ADD" w:rsidRDefault="00B33ADD" w:rsidP="00B33ADD">
      <w:pPr>
        <w:pStyle w:val="Caption"/>
        <w:keepNext/>
        <w:spacing w:line="360" w:lineRule="auto"/>
        <w:rPr>
          <w:b w:val="0"/>
          <w:sz w:val="24"/>
        </w:rPr>
      </w:pPr>
      <w:bookmarkStart w:id="273" w:name="_Toc436932765"/>
      <w:r w:rsidRPr="00B33ADD">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7</w:t>
      </w:r>
      <w:r w:rsidR="007D2D0D">
        <w:rPr>
          <w:b w:val="0"/>
          <w:sz w:val="24"/>
        </w:rPr>
        <w:fldChar w:fldCharType="end"/>
      </w:r>
      <w:r w:rsidRPr="00B33ADD">
        <w:rPr>
          <w:b w:val="0"/>
          <w:sz w:val="24"/>
        </w:rPr>
        <w:t xml:space="preserve"> Patient 3 demographics</w:t>
      </w:r>
      <w:bookmarkEnd w:id="273"/>
    </w:p>
    <w:tbl>
      <w:tblPr>
        <w:tblStyle w:val="MediumShading2-Accent61"/>
        <w:tblW w:w="0" w:type="auto"/>
        <w:tblLook w:val="04A0" w:firstRow="1" w:lastRow="0" w:firstColumn="1" w:lastColumn="0" w:noHBand="0" w:noVBand="1"/>
      </w:tblPr>
      <w:tblGrid>
        <w:gridCol w:w="4360"/>
        <w:gridCol w:w="4360"/>
      </w:tblGrid>
      <w:tr w:rsidR="00034233" w:rsidRPr="00034233" w14:paraId="576D5F0C" w14:textId="77777777" w:rsidTr="004878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0" w:type="dxa"/>
            <w:shd w:val="clear" w:color="auto" w:fill="auto"/>
          </w:tcPr>
          <w:p w14:paraId="793AFF16" w14:textId="77777777" w:rsidR="00034233" w:rsidRPr="00034233" w:rsidRDefault="00034233" w:rsidP="004878FF">
            <w:pPr>
              <w:spacing w:line="360" w:lineRule="auto"/>
              <w:jc w:val="center"/>
              <w:rPr>
                <w:color w:val="auto"/>
                <w:lang w:val="en" w:eastAsia="en-GB"/>
              </w:rPr>
            </w:pPr>
            <w:r w:rsidRPr="00034233">
              <w:rPr>
                <w:color w:val="auto"/>
                <w:lang w:val="en" w:eastAsia="en-GB"/>
              </w:rPr>
              <w:t>Age</w:t>
            </w:r>
          </w:p>
        </w:tc>
        <w:tc>
          <w:tcPr>
            <w:tcW w:w="4360" w:type="dxa"/>
            <w:shd w:val="clear" w:color="auto" w:fill="auto"/>
          </w:tcPr>
          <w:p w14:paraId="6758DEEF" w14:textId="77777777" w:rsidR="00034233" w:rsidRPr="00034233" w:rsidRDefault="00034233" w:rsidP="004878FF">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en" w:eastAsia="en-GB"/>
              </w:rPr>
            </w:pPr>
            <w:r w:rsidRPr="00034233">
              <w:rPr>
                <w:b w:val="0"/>
                <w:color w:val="auto"/>
                <w:lang w:val="en" w:eastAsia="en-GB"/>
              </w:rPr>
              <w:t>5</w:t>
            </w:r>
            <w:r w:rsidR="00A32076">
              <w:rPr>
                <w:b w:val="0"/>
                <w:color w:val="auto"/>
                <w:lang w:val="en" w:eastAsia="en-GB"/>
              </w:rPr>
              <w:t>8</w:t>
            </w:r>
          </w:p>
        </w:tc>
      </w:tr>
      <w:tr w:rsidR="00AE24F3" w:rsidRPr="00034233" w14:paraId="5FAEC5DA"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9E4429A" w14:textId="77777777" w:rsidR="00AE24F3" w:rsidRPr="00034233" w:rsidRDefault="00AE24F3" w:rsidP="00602DDF">
            <w:pPr>
              <w:spacing w:line="360" w:lineRule="auto"/>
              <w:jc w:val="center"/>
              <w:rPr>
                <w:color w:val="auto"/>
                <w:lang w:val="en" w:eastAsia="en-GB"/>
              </w:rPr>
            </w:pPr>
            <w:r w:rsidRPr="00034233">
              <w:rPr>
                <w:color w:val="auto"/>
                <w:lang w:val="en" w:eastAsia="en-GB"/>
              </w:rPr>
              <w:t>Years of Education</w:t>
            </w:r>
          </w:p>
        </w:tc>
        <w:tc>
          <w:tcPr>
            <w:tcW w:w="4360" w:type="dxa"/>
            <w:shd w:val="clear" w:color="auto" w:fill="auto"/>
          </w:tcPr>
          <w:p w14:paraId="64DBCF5B" w14:textId="77777777" w:rsidR="00AE24F3" w:rsidRPr="00034233" w:rsidRDefault="00AE24F3" w:rsidP="00602DD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8</w:t>
            </w:r>
          </w:p>
        </w:tc>
      </w:tr>
      <w:tr w:rsidR="00AE24F3" w:rsidRPr="00034233" w14:paraId="36EC2681"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4EE91655" w14:textId="77777777" w:rsidR="00AE24F3" w:rsidRPr="00034233" w:rsidRDefault="00AE24F3" w:rsidP="004878FF">
            <w:pPr>
              <w:spacing w:line="360" w:lineRule="auto"/>
              <w:jc w:val="center"/>
              <w:rPr>
                <w:color w:val="auto"/>
                <w:lang w:val="en" w:eastAsia="en-GB"/>
              </w:rPr>
            </w:pPr>
            <w:r>
              <w:rPr>
                <w:color w:val="auto"/>
                <w:lang w:val="en" w:eastAsia="en-GB"/>
              </w:rPr>
              <w:t>Gender</w:t>
            </w:r>
          </w:p>
        </w:tc>
        <w:tc>
          <w:tcPr>
            <w:tcW w:w="4360" w:type="dxa"/>
            <w:shd w:val="clear" w:color="auto" w:fill="auto"/>
          </w:tcPr>
          <w:p w14:paraId="5F0AA86C" w14:textId="77777777" w:rsidR="00AE24F3" w:rsidRPr="00034233" w:rsidRDefault="00AE24F3" w:rsidP="004878FF">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Male</w:t>
            </w:r>
          </w:p>
        </w:tc>
      </w:tr>
      <w:tr w:rsidR="00AE24F3" w:rsidRPr="00034233" w14:paraId="7C0B02F6"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C8DF297" w14:textId="77777777" w:rsidR="00AE24F3" w:rsidRPr="00034233" w:rsidRDefault="00AE24F3" w:rsidP="004878FF">
            <w:pPr>
              <w:spacing w:line="360" w:lineRule="auto"/>
              <w:jc w:val="center"/>
              <w:rPr>
                <w:color w:val="auto"/>
                <w:lang w:val="en" w:eastAsia="en-GB"/>
              </w:rPr>
            </w:pPr>
            <w:r w:rsidRPr="00034233">
              <w:rPr>
                <w:color w:val="auto"/>
                <w:lang w:val="en" w:eastAsia="en-GB"/>
              </w:rPr>
              <w:t>Country of Birth</w:t>
            </w:r>
          </w:p>
        </w:tc>
        <w:tc>
          <w:tcPr>
            <w:tcW w:w="4360" w:type="dxa"/>
            <w:shd w:val="clear" w:color="auto" w:fill="auto"/>
          </w:tcPr>
          <w:p w14:paraId="0CA04886" w14:textId="77777777" w:rsidR="00AE24F3" w:rsidRPr="00034233" w:rsidRDefault="00AE24F3"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sidRPr="00034233">
              <w:rPr>
                <w:lang w:val="en" w:eastAsia="en-GB"/>
              </w:rPr>
              <w:t>Pakistan</w:t>
            </w:r>
          </w:p>
        </w:tc>
      </w:tr>
      <w:tr w:rsidR="00AE24F3" w:rsidRPr="00034233" w14:paraId="5AD0AF25"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4D7D7FBE" w14:textId="77777777" w:rsidR="00AE24F3" w:rsidRPr="00034233" w:rsidRDefault="00AE24F3" w:rsidP="004878FF">
            <w:pPr>
              <w:spacing w:line="360" w:lineRule="auto"/>
              <w:jc w:val="center"/>
              <w:rPr>
                <w:color w:val="auto"/>
                <w:lang w:val="en" w:eastAsia="en-GB"/>
              </w:rPr>
            </w:pPr>
            <w:r w:rsidRPr="00034233">
              <w:rPr>
                <w:color w:val="auto"/>
                <w:lang w:val="en" w:eastAsia="en-GB"/>
              </w:rPr>
              <w:t>Migration Year</w:t>
            </w:r>
          </w:p>
        </w:tc>
        <w:tc>
          <w:tcPr>
            <w:tcW w:w="4360" w:type="dxa"/>
            <w:shd w:val="clear" w:color="auto" w:fill="auto"/>
          </w:tcPr>
          <w:p w14:paraId="629A76E9" w14:textId="77777777" w:rsidR="00AE24F3" w:rsidRPr="00034233" w:rsidRDefault="00AE24F3" w:rsidP="004878FF">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1972</w:t>
            </w:r>
          </w:p>
        </w:tc>
      </w:tr>
      <w:tr w:rsidR="00AE24F3" w:rsidRPr="00034233" w14:paraId="04C63A4B"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2DC0ADE" w14:textId="77777777" w:rsidR="00AE24F3" w:rsidRPr="00034233" w:rsidRDefault="00AE24F3" w:rsidP="004878FF">
            <w:pPr>
              <w:spacing w:line="360" w:lineRule="auto"/>
              <w:jc w:val="center"/>
              <w:rPr>
                <w:color w:val="auto"/>
                <w:lang w:val="en" w:eastAsia="en-GB"/>
              </w:rPr>
            </w:pPr>
            <w:r w:rsidRPr="00034233">
              <w:rPr>
                <w:color w:val="auto"/>
                <w:lang w:val="en" w:eastAsia="en-GB"/>
              </w:rPr>
              <w:t>Children: Male</w:t>
            </w:r>
          </w:p>
        </w:tc>
        <w:tc>
          <w:tcPr>
            <w:tcW w:w="4360" w:type="dxa"/>
            <w:shd w:val="clear" w:color="auto" w:fill="auto"/>
          </w:tcPr>
          <w:p w14:paraId="1E9993C2" w14:textId="77777777" w:rsidR="00AE24F3" w:rsidRPr="00034233" w:rsidRDefault="00AE24F3"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3</w:t>
            </w:r>
          </w:p>
        </w:tc>
      </w:tr>
      <w:tr w:rsidR="00AE24F3" w:rsidRPr="00034233" w14:paraId="09568076"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43B7074B" w14:textId="77777777" w:rsidR="00AE24F3" w:rsidRPr="00034233" w:rsidRDefault="00AE24F3" w:rsidP="004878FF">
            <w:pPr>
              <w:spacing w:line="360" w:lineRule="auto"/>
              <w:jc w:val="center"/>
              <w:rPr>
                <w:color w:val="auto"/>
                <w:lang w:val="en" w:eastAsia="en-GB"/>
              </w:rPr>
            </w:pPr>
            <w:r w:rsidRPr="00034233">
              <w:rPr>
                <w:color w:val="auto"/>
                <w:lang w:val="en" w:eastAsia="en-GB"/>
              </w:rPr>
              <w:t>Children: Female</w:t>
            </w:r>
          </w:p>
        </w:tc>
        <w:tc>
          <w:tcPr>
            <w:tcW w:w="4360" w:type="dxa"/>
            <w:shd w:val="clear" w:color="auto" w:fill="auto"/>
          </w:tcPr>
          <w:p w14:paraId="5F9F9CFD" w14:textId="77777777" w:rsidR="00AE24F3" w:rsidRPr="00034233" w:rsidRDefault="00AE24F3" w:rsidP="004878FF">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2</w:t>
            </w:r>
          </w:p>
        </w:tc>
      </w:tr>
    </w:tbl>
    <w:p w14:paraId="568AED95" w14:textId="77777777" w:rsidR="00022A14" w:rsidRPr="00022A14" w:rsidRDefault="00022A14" w:rsidP="00022A14">
      <w:pPr>
        <w:spacing w:line="360" w:lineRule="auto"/>
        <w:rPr>
          <w:lang w:val="en" w:eastAsia="en-GB"/>
        </w:rPr>
      </w:pPr>
    </w:p>
    <w:p w14:paraId="2AC9483E" w14:textId="77777777" w:rsidR="00022A14" w:rsidRDefault="00022A14" w:rsidP="00022A14">
      <w:pPr>
        <w:pStyle w:val="Heading5"/>
        <w:numPr>
          <w:ilvl w:val="4"/>
          <w:numId w:val="31"/>
        </w:numPr>
        <w:spacing w:line="360" w:lineRule="auto"/>
        <w:rPr>
          <w:lang w:val="en" w:eastAsia="en-GB"/>
        </w:rPr>
      </w:pPr>
      <w:r>
        <w:rPr>
          <w:lang w:val="en" w:eastAsia="en-GB"/>
        </w:rPr>
        <w:t>Clinical History</w:t>
      </w:r>
    </w:p>
    <w:p w14:paraId="06E54792" w14:textId="77777777" w:rsidR="00481069" w:rsidRDefault="00481069" w:rsidP="00481069">
      <w:pPr>
        <w:spacing w:line="360" w:lineRule="auto"/>
        <w:rPr>
          <w:lang w:val="en" w:eastAsia="en-GB"/>
        </w:rPr>
      </w:pPr>
      <w:r w:rsidRPr="00481069">
        <w:rPr>
          <w:lang w:val="en" w:eastAsia="en-GB"/>
        </w:rPr>
        <w:t xml:space="preserve">This patient was born in Pakistan and was educated for 7 years in </w:t>
      </w:r>
      <w:r w:rsidR="0063528A">
        <w:rPr>
          <w:lang w:val="en" w:eastAsia="en-GB"/>
        </w:rPr>
        <w:t>Pakistan</w:t>
      </w:r>
      <w:r w:rsidRPr="00481069">
        <w:rPr>
          <w:lang w:val="en" w:eastAsia="en-GB"/>
        </w:rPr>
        <w:t>. He moved to the UK when he was 14 years old and received 1</w:t>
      </w:r>
      <w:r w:rsidR="00516E09">
        <w:rPr>
          <w:lang w:val="en" w:eastAsia="en-GB"/>
        </w:rPr>
        <w:t xml:space="preserve"> additional</w:t>
      </w:r>
      <w:r w:rsidRPr="00481069">
        <w:rPr>
          <w:lang w:val="en" w:eastAsia="en-GB"/>
        </w:rPr>
        <w:t xml:space="preserve"> year of education. He explained that he learned English as a language once he came to the UK school, but that the majority was learned afterwards. After school, he went straight into work at a restaurant which he stayed at for 1 year. He then moved into factory work before becoming a bus driver, which he worked as for 9 years. Following this, </w:t>
      </w:r>
      <w:r>
        <w:rPr>
          <w:lang w:val="en" w:eastAsia="en-GB"/>
        </w:rPr>
        <w:t>the patient</w:t>
      </w:r>
      <w:r w:rsidRPr="00481069">
        <w:rPr>
          <w:lang w:val="en" w:eastAsia="en-GB"/>
        </w:rPr>
        <w:t xml:space="preserve"> said he became a taxi driver, and he still continues to work in this profession today. The patient has been married for nearly 40 years. They have 5 children together and 10 grandchildren altogether.</w:t>
      </w:r>
    </w:p>
    <w:p w14:paraId="24F765BC" w14:textId="77777777" w:rsidR="00481069" w:rsidRPr="00481069" w:rsidRDefault="00481069" w:rsidP="00481069">
      <w:pPr>
        <w:spacing w:line="360" w:lineRule="auto"/>
        <w:rPr>
          <w:lang w:val="en" w:eastAsia="en-GB"/>
        </w:rPr>
      </w:pPr>
    </w:p>
    <w:p w14:paraId="4206B1E4" w14:textId="77777777" w:rsidR="00481069" w:rsidRDefault="00481069" w:rsidP="00481069">
      <w:pPr>
        <w:spacing w:line="360" w:lineRule="auto"/>
        <w:rPr>
          <w:lang w:val="en" w:eastAsia="en-GB"/>
        </w:rPr>
      </w:pPr>
      <w:r w:rsidRPr="00481069">
        <w:rPr>
          <w:lang w:val="en" w:eastAsia="en-GB"/>
        </w:rPr>
        <w:t>In his original family, both of the patient’s parents are alive and they live in Pakistan. He said that they are both in their 80s, and that whilst his mother is not well, his father is in good health although he has lost his eyesight. The patient has 7 siblings, 3 brothers and 4 sisters, and he described them as being well and not suffering from any memory difficulties. No family history of dementia was recalled by the patient.</w:t>
      </w:r>
    </w:p>
    <w:p w14:paraId="15E35471" w14:textId="77777777" w:rsidR="00481069" w:rsidRPr="00481069" w:rsidRDefault="00481069" w:rsidP="00481069">
      <w:pPr>
        <w:spacing w:line="360" w:lineRule="auto"/>
        <w:rPr>
          <w:lang w:val="en" w:eastAsia="en-GB"/>
        </w:rPr>
      </w:pPr>
    </w:p>
    <w:p w14:paraId="4D2B3A02" w14:textId="77777777" w:rsidR="00481069" w:rsidRDefault="00481069" w:rsidP="00481069">
      <w:pPr>
        <w:spacing w:line="360" w:lineRule="auto"/>
        <w:rPr>
          <w:lang w:val="en" w:eastAsia="en-GB"/>
        </w:rPr>
      </w:pPr>
      <w:r w:rsidRPr="00481069">
        <w:rPr>
          <w:lang w:val="en" w:eastAsia="en-GB"/>
        </w:rPr>
        <w:t>In his own personal history, the patient explained that he suffered a minor heart attack 5-6 years ago, and that he does have angina. He did explain that heart problems are frequent in his maternal family, and that his sister also suffers from this. He also has type II diabetes, and he was diagnosed with this at the same time as his heart attack. Currently, the patient takes both blood pressure</w:t>
      </w:r>
      <w:r w:rsidR="004E4CE0">
        <w:rPr>
          <w:lang w:val="en" w:eastAsia="en-GB"/>
        </w:rPr>
        <w:t xml:space="preserve"> lowering</w:t>
      </w:r>
      <w:r w:rsidRPr="00481069">
        <w:rPr>
          <w:lang w:val="en" w:eastAsia="en-GB"/>
        </w:rPr>
        <w:t xml:space="preserve"> and cholesterol</w:t>
      </w:r>
      <w:r w:rsidR="004E4CE0">
        <w:rPr>
          <w:lang w:val="en" w:eastAsia="en-GB"/>
        </w:rPr>
        <w:t xml:space="preserve"> lowering</w:t>
      </w:r>
      <w:r w:rsidRPr="00481069">
        <w:rPr>
          <w:lang w:val="en" w:eastAsia="en-GB"/>
        </w:rPr>
        <w:t xml:space="preserve"> medication</w:t>
      </w:r>
      <w:r w:rsidR="004E4CE0">
        <w:rPr>
          <w:lang w:val="en" w:eastAsia="en-GB"/>
        </w:rPr>
        <w:t>s</w:t>
      </w:r>
      <w:r w:rsidRPr="00481069">
        <w:rPr>
          <w:lang w:val="en" w:eastAsia="en-GB"/>
        </w:rPr>
        <w:t xml:space="preserve">. He also had a nose operation to </w:t>
      </w:r>
      <w:r w:rsidRPr="00481069">
        <w:rPr>
          <w:lang w:val="en" w:eastAsia="en-GB"/>
        </w:rPr>
        <w:lastRenderedPageBreak/>
        <w:t>remove a blockage which occurred more than 20 years ago. The patient also takes depression medication currently, and said he takes half a tablet per day as if he takes a full tablet he feels like he will fall over when he stands up.</w:t>
      </w:r>
    </w:p>
    <w:p w14:paraId="0E5D3918" w14:textId="77777777" w:rsidR="00481069" w:rsidRPr="00481069" w:rsidRDefault="00481069" w:rsidP="00481069">
      <w:pPr>
        <w:spacing w:line="360" w:lineRule="auto"/>
        <w:rPr>
          <w:lang w:val="en" w:eastAsia="en-GB"/>
        </w:rPr>
      </w:pPr>
    </w:p>
    <w:p w14:paraId="29640372" w14:textId="77777777" w:rsidR="00481069" w:rsidRDefault="00481069" w:rsidP="00481069">
      <w:pPr>
        <w:spacing w:line="360" w:lineRule="auto"/>
        <w:rPr>
          <w:lang w:val="en" w:eastAsia="en-GB"/>
        </w:rPr>
      </w:pPr>
      <w:r w:rsidRPr="00481069">
        <w:rPr>
          <w:lang w:val="en" w:eastAsia="en-GB"/>
        </w:rPr>
        <w:t>This patient described his memory problems as starting more than 15 years ago. He explained that he forgets routes and roads, even though he has worked for 25 years in Sheffield as a taxi driver. When asked about his depression, the patient explained that it was not a serious issue but that it continues even though the initial event that triggered the depression many years ago has been resolved. He described this depression being settled now though, but explained that he cannot sleep without the tablets. Even with the medication, he still only sleeps on average 4 hours a night. This patient did not believe there were any changes in his tastes or appetite, although he did mention he had a digestive problem. He can forget appointments unless they are important, and he said that he regularly forgets where he puts things in the house. This patient said that he is relatively religious and does regularly pray and go to the mosque when he can, but he did mention that his memory can fail when he is praying and he forgets the number of prayers he has said. Although he can only use the basic functions, the patient said he had no problems u</w:t>
      </w:r>
      <w:r>
        <w:rPr>
          <w:lang w:val="en" w:eastAsia="en-GB"/>
        </w:rPr>
        <w:t>sing a sat-</w:t>
      </w:r>
      <w:r w:rsidRPr="00481069">
        <w:rPr>
          <w:lang w:val="en" w:eastAsia="en-GB"/>
        </w:rPr>
        <w:t>nav or mobile phone.</w:t>
      </w:r>
    </w:p>
    <w:p w14:paraId="7CE4E8F4" w14:textId="77777777" w:rsidR="00481069" w:rsidRPr="00481069" w:rsidRDefault="00481069" w:rsidP="00481069">
      <w:pPr>
        <w:spacing w:line="360" w:lineRule="auto"/>
        <w:rPr>
          <w:lang w:val="en" w:eastAsia="en-GB"/>
        </w:rPr>
      </w:pPr>
    </w:p>
    <w:p w14:paraId="74C9CFD9" w14:textId="77777777" w:rsidR="00022A14" w:rsidRPr="00481069" w:rsidRDefault="00022A14" w:rsidP="00022A14">
      <w:pPr>
        <w:pStyle w:val="Heading5"/>
        <w:numPr>
          <w:ilvl w:val="4"/>
          <w:numId w:val="31"/>
        </w:numPr>
        <w:spacing w:line="360" w:lineRule="auto"/>
        <w:rPr>
          <w:lang w:val="en" w:eastAsia="en-GB"/>
        </w:rPr>
      </w:pPr>
      <w:r>
        <w:rPr>
          <w:lang w:val="en" w:eastAsia="en-GB"/>
        </w:rPr>
        <w:t>Neuropsychological profile</w:t>
      </w:r>
    </w:p>
    <w:p w14:paraId="7D37B7BB" w14:textId="77777777" w:rsidR="00481069" w:rsidRPr="00481069" w:rsidRDefault="00481069" w:rsidP="00481069">
      <w:pPr>
        <w:spacing w:line="360" w:lineRule="auto"/>
        <w:rPr>
          <w:lang w:eastAsia="en-GB"/>
        </w:rPr>
      </w:pPr>
      <w:r w:rsidRPr="00481069">
        <w:rPr>
          <w:lang w:val="en" w:eastAsia="en-GB"/>
        </w:rPr>
        <w:t>This patient came to the testing session alone and completed the BNT in two sessions.</w:t>
      </w:r>
      <w:r w:rsidRPr="00481069">
        <w:rPr>
          <w:rFonts w:eastAsiaTheme="minorHAnsi"/>
          <w:sz w:val="22"/>
          <w:lang w:eastAsia="en-US"/>
        </w:rPr>
        <w:t xml:space="preserve"> </w:t>
      </w:r>
      <w:r w:rsidRPr="00481069">
        <w:rPr>
          <w:lang w:eastAsia="en-GB"/>
        </w:rPr>
        <w:t xml:space="preserve">Overall, formal neuropsychological testing revealed that the patient’s cognitive abilities showed some minor impairment. His performance showed </w:t>
      </w:r>
      <w:r w:rsidR="004E4CE0">
        <w:rPr>
          <w:lang w:eastAsia="en-GB"/>
        </w:rPr>
        <w:t xml:space="preserve">marked </w:t>
      </w:r>
      <w:r w:rsidRPr="00481069">
        <w:rPr>
          <w:lang w:eastAsia="en-GB"/>
        </w:rPr>
        <w:t>impairment on</w:t>
      </w:r>
      <w:r w:rsidR="004E4CE0">
        <w:rPr>
          <w:lang w:eastAsia="en-GB"/>
        </w:rPr>
        <w:t xml:space="preserve"> the complex</w:t>
      </w:r>
      <w:r w:rsidRPr="00481069">
        <w:rPr>
          <w:lang w:eastAsia="en-GB"/>
        </w:rPr>
        <w:t xml:space="preserve"> visuoconstruction</w:t>
      </w:r>
      <w:r w:rsidR="004E4CE0">
        <w:rPr>
          <w:lang w:eastAsia="en-GB"/>
        </w:rPr>
        <w:t xml:space="preserve"> tasks</w:t>
      </w:r>
      <w:r w:rsidRPr="00481069">
        <w:rPr>
          <w:lang w:eastAsia="en-GB"/>
        </w:rPr>
        <w:t xml:space="preserve">, </w:t>
      </w:r>
      <w:r w:rsidR="004E4CE0">
        <w:rPr>
          <w:lang w:eastAsia="en-GB"/>
        </w:rPr>
        <w:t xml:space="preserve">and verbal </w:t>
      </w:r>
      <w:r w:rsidRPr="00481069">
        <w:rPr>
          <w:lang w:eastAsia="en-GB"/>
        </w:rPr>
        <w:t>f</w:t>
      </w:r>
      <w:r w:rsidR="004E4CE0">
        <w:rPr>
          <w:lang w:eastAsia="en-GB"/>
        </w:rPr>
        <w:t>luency, especially letter fluency</w:t>
      </w:r>
      <w:r w:rsidRPr="00481069">
        <w:rPr>
          <w:lang w:eastAsia="en-GB"/>
        </w:rPr>
        <w:t xml:space="preserve">. </w:t>
      </w:r>
    </w:p>
    <w:p w14:paraId="5D908388" w14:textId="77777777" w:rsidR="00481069" w:rsidRDefault="00481069" w:rsidP="00481069">
      <w:pPr>
        <w:spacing w:line="360" w:lineRule="auto"/>
        <w:rPr>
          <w:lang w:eastAsia="en-GB"/>
        </w:rPr>
      </w:pPr>
    </w:p>
    <w:p w14:paraId="0C12E954" w14:textId="77777777" w:rsidR="00516E09" w:rsidRDefault="00516E09" w:rsidP="00B35BB6">
      <w:pPr>
        <w:pStyle w:val="Caption"/>
        <w:keepNext/>
        <w:spacing w:line="360" w:lineRule="auto"/>
        <w:rPr>
          <w:b w:val="0"/>
          <w:sz w:val="24"/>
        </w:rPr>
      </w:pPr>
    </w:p>
    <w:p w14:paraId="4C8DE4BA" w14:textId="77777777" w:rsidR="00516E09" w:rsidRDefault="00516E09" w:rsidP="00B35BB6">
      <w:pPr>
        <w:pStyle w:val="Caption"/>
        <w:keepNext/>
        <w:spacing w:line="360" w:lineRule="auto"/>
        <w:rPr>
          <w:b w:val="0"/>
          <w:sz w:val="24"/>
        </w:rPr>
      </w:pPr>
    </w:p>
    <w:p w14:paraId="7A8C89A9" w14:textId="77777777" w:rsidR="00516E09" w:rsidRDefault="00516E09" w:rsidP="00B35BB6">
      <w:pPr>
        <w:pStyle w:val="Caption"/>
        <w:keepNext/>
        <w:spacing w:line="360" w:lineRule="auto"/>
        <w:rPr>
          <w:b w:val="0"/>
          <w:sz w:val="24"/>
        </w:rPr>
      </w:pPr>
    </w:p>
    <w:p w14:paraId="7C8A0D47" w14:textId="77777777" w:rsidR="00516E09" w:rsidRDefault="00516E09" w:rsidP="00B35BB6">
      <w:pPr>
        <w:pStyle w:val="Caption"/>
        <w:keepNext/>
        <w:spacing w:line="360" w:lineRule="auto"/>
        <w:rPr>
          <w:b w:val="0"/>
          <w:sz w:val="24"/>
        </w:rPr>
      </w:pPr>
    </w:p>
    <w:p w14:paraId="572C6AC8" w14:textId="77777777" w:rsidR="00516E09" w:rsidRDefault="00516E09" w:rsidP="00B35BB6">
      <w:pPr>
        <w:pStyle w:val="Caption"/>
        <w:keepNext/>
        <w:spacing w:line="360" w:lineRule="auto"/>
        <w:rPr>
          <w:b w:val="0"/>
          <w:sz w:val="24"/>
        </w:rPr>
      </w:pPr>
      <w:r>
        <w:rPr>
          <w:b w:val="0"/>
          <w:sz w:val="24"/>
        </w:rPr>
        <w:br w:type="page"/>
      </w:r>
    </w:p>
    <w:p w14:paraId="5E095C96" w14:textId="77777777" w:rsidR="00B35BB6" w:rsidRPr="00B35BB6" w:rsidRDefault="00B35BB6" w:rsidP="00B35BB6">
      <w:pPr>
        <w:pStyle w:val="Caption"/>
        <w:keepNext/>
        <w:spacing w:line="360" w:lineRule="auto"/>
        <w:rPr>
          <w:b w:val="0"/>
          <w:sz w:val="24"/>
        </w:rPr>
      </w:pPr>
      <w:bookmarkStart w:id="274" w:name="_Toc436932766"/>
      <w:r w:rsidRPr="00B35BB6">
        <w:rPr>
          <w:b w:val="0"/>
          <w:sz w:val="24"/>
        </w:rPr>
        <w:lastRenderedPageBreak/>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8</w:t>
      </w:r>
      <w:r w:rsidR="007D2D0D">
        <w:rPr>
          <w:b w:val="0"/>
          <w:sz w:val="24"/>
        </w:rPr>
        <w:fldChar w:fldCharType="end"/>
      </w:r>
      <w:r w:rsidRPr="00B35BB6">
        <w:rPr>
          <w:b w:val="0"/>
          <w:sz w:val="24"/>
        </w:rPr>
        <w:t xml:space="preserve"> Patient 3 </w:t>
      </w:r>
      <w:r w:rsidR="00137CB9" w:rsidRPr="001737B5">
        <w:rPr>
          <w:b w:val="0"/>
          <w:sz w:val="24"/>
        </w:rPr>
        <w:t>Neuropsychological Profile</w:t>
      </w:r>
      <w:r w:rsidR="00137CB9">
        <w:rPr>
          <w:b w:val="0"/>
          <w:sz w:val="24"/>
        </w:rPr>
        <w:t xml:space="preserve"> of raw scores and adjusted with newly established cut-cut offs for each test</w:t>
      </w:r>
      <w:bookmarkEnd w:id="274"/>
    </w:p>
    <w:tbl>
      <w:tblPr>
        <w:tblStyle w:val="MediumShading2-Accent31"/>
        <w:tblW w:w="0" w:type="auto"/>
        <w:tblLook w:val="04A0" w:firstRow="1" w:lastRow="0" w:firstColumn="1" w:lastColumn="0" w:noHBand="0" w:noVBand="1"/>
      </w:tblPr>
      <w:tblGrid>
        <w:gridCol w:w="3032"/>
        <w:gridCol w:w="1896"/>
        <w:gridCol w:w="1896"/>
        <w:gridCol w:w="1896"/>
      </w:tblGrid>
      <w:tr w:rsidR="00AD6913" w:rsidRPr="00AD6913" w14:paraId="7E82AC8C" w14:textId="77777777" w:rsidTr="00AD691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32" w:type="dxa"/>
            <w:shd w:val="clear" w:color="auto" w:fill="auto"/>
            <w:noWrap/>
            <w:hideMark/>
          </w:tcPr>
          <w:p w14:paraId="2831CFD8" w14:textId="77777777" w:rsidR="00AD6913" w:rsidRPr="00AD6913" w:rsidRDefault="00AD6913" w:rsidP="00AD6913">
            <w:pPr>
              <w:spacing w:line="360" w:lineRule="auto"/>
              <w:rPr>
                <w:color w:val="auto"/>
                <w:lang w:eastAsia="en-GB"/>
              </w:rPr>
            </w:pPr>
            <w:r w:rsidRPr="00AD6913">
              <w:rPr>
                <w:color w:val="auto"/>
                <w:lang w:eastAsia="en-GB"/>
              </w:rPr>
              <w:t> </w:t>
            </w:r>
          </w:p>
        </w:tc>
        <w:tc>
          <w:tcPr>
            <w:tcW w:w="1896" w:type="dxa"/>
            <w:shd w:val="clear" w:color="auto" w:fill="auto"/>
            <w:noWrap/>
            <w:hideMark/>
          </w:tcPr>
          <w:p w14:paraId="19FF53C8"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Raw Score</w:t>
            </w:r>
          </w:p>
        </w:tc>
        <w:tc>
          <w:tcPr>
            <w:tcW w:w="1896" w:type="dxa"/>
            <w:shd w:val="clear" w:color="auto" w:fill="auto"/>
            <w:noWrap/>
            <w:hideMark/>
          </w:tcPr>
          <w:p w14:paraId="733DEFFA"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Adjusted</w:t>
            </w:r>
          </w:p>
        </w:tc>
        <w:tc>
          <w:tcPr>
            <w:tcW w:w="1896" w:type="dxa"/>
            <w:shd w:val="clear" w:color="auto" w:fill="auto"/>
            <w:noWrap/>
            <w:hideMark/>
          </w:tcPr>
          <w:p w14:paraId="2A2C3F3C"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Cut-Off</w:t>
            </w:r>
          </w:p>
        </w:tc>
      </w:tr>
      <w:tr w:rsidR="00611CDE" w:rsidRPr="00AD6913" w14:paraId="050259F2"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6226932" w14:textId="77777777" w:rsidR="00611CDE" w:rsidRPr="00AD6913" w:rsidRDefault="00611CDE" w:rsidP="003F535E">
            <w:pPr>
              <w:spacing w:line="360" w:lineRule="auto"/>
              <w:rPr>
                <w:color w:val="auto"/>
                <w:lang w:eastAsia="en-GB"/>
              </w:rPr>
            </w:pPr>
            <w:r w:rsidRPr="00AD6913">
              <w:rPr>
                <w:color w:val="auto"/>
                <w:lang w:eastAsia="en-GB"/>
              </w:rPr>
              <w:t>UMMSE</w:t>
            </w:r>
          </w:p>
        </w:tc>
        <w:tc>
          <w:tcPr>
            <w:tcW w:w="1896" w:type="dxa"/>
            <w:shd w:val="clear" w:color="auto" w:fill="auto"/>
            <w:noWrap/>
            <w:hideMark/>
          </w:tcPr>
          <w:p w14:paraId="212AAA90"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27</w:t>
            </w:r>
          </w:p>
        </w:tc>
        <w:tc>
          <w:tcPr>
            <w:tcW w:w="1896" w:type="dxa"/>
            <w:shd w:val="clear" w:color="auto" w:fill="auto"/>
            <w:noWrap/>
            <w:hideMark/>
          </w:tcPr>
          <w:p w14:paraId="7CDE127A" w14:textId="77777777" w:rsidR="00611CDE" w:rsidRPr="00BF36DD" w:rsidRDefault="00611CDE" w:rsidP="00CF7B1F">
            <w:pPr>
              <w:cnfStyle w:val="000000100000" w:firstRow="0" w:lastRow="0" w:firstColumn="0" w:lastColumn="0" w:oddVBand="0" w:evenVBand="0" w:oddHBand="1" w:evenHBand="0" w:firstRowFirstColumn="0" w:firstRowLastColumn="0" w:lastRowFirstColumn="0" w:lastRowLastColumn="0"/>
            </w:pPr>
            <w:r w:rsidRPr="00BF36DD">
              <w:t>29.89</w:t>
            </w:r>
          </w:p>
        </w:tc>
        <w:tc>
          <w:tcPr>
            <w:tcW w:w="1896" w:type="dxa"/>
            <w:shd w:val="clear" w:color="auto" w:fill="auto"/>
            <w:noWrap/>
            <w:hideMark/>
          </w:tcPr>
          <w:p w14:paraId="6E77CD0D" w14:textId="77777777" w:rsidR="00611CDE" w:rsidRPr="00A66B43" w:rsidRDefault="00611CDE" w:rsidP="00FB6500">
            <w:pPr>
              <w:cnfStyle w:val="000000100000" w:firstRow="0" w:lastRow="0" w:firstColumn="0" w:lastColumn="0" w:oddVBand="0" w:evenVBand="0" w:oddHBand="1" w:evenHBand="0" w:firstRowFirstColumn="0" w:firstRowLastColumn="0" w:lastRowFirstColumn="0" w:lastRowLastColumn="0"/>
            </w:pPr>
            <w:r w:rsidRPr="00A66B43">
              <w:t>23.33</w:t>
            </w:r>
          </w:p>
        </w:tc>
      </w:tr>
      <w:tr w:rsidR="00611CDE" w:rsidRPr="00AD6913" w14:paraId="76B4093C"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64153E2" w14:textId="77777777" w:rsidR="00611CDE" w:rsidRPr="00AD6913" w:rsidRDefault="00611CDE" w:rsidP="003F535E">
            <w:pPr>
              <w:spacing w:line="360" w:lineRule="auto"/>
              <w:rPr>
                <w:color w:val="auto"/>
                <w:lang w:eastAsia="en-GB"/>
              </w:rPr>
            </w:pPr>
            <w:r w:rsidRPr="00AD6913">
              <w:rPr>
                <w:color w:val="auto"/>
                <w:lang w:eastAsia="en-GB"/>
              </w:rPr>
              <w:t>RMMSE</w:t>
            </w:r>
          </w:p>
        </w:tc>
        <w:tc>
          <w:tcPr>
            <w:tcW w:w="1896" w:type="dxa"/>
            <w:shd w:val="clear" w:color="auto" w:fill="auto"/>
            <w:noWrap/>
            <w:hideMark/>
          </w:tcPr>
          <w:p w14:paraId="533BDD11"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25</w:t>
            </w:r>
          </w:p>
        </w:tc>
        <w:tc>
          <w:tcPr>
            <w:tcW w:w="1896" w:type="dxa"/>
            <w:shd w:val="clear" w:color="auto" w:fill="auto"/>
            <w:noWrap/>
            <w:hideMark/>
          </w:tcPr>
          <w:p w14:paraId="3A9CB875" w14:textId="77777777" w:rsidR="00611CDE" w:rsidRPr="00BF36DD" w:rsidRDefault="00611CDE" w:rsidP="00CF7B1F">
            <w:pPr>
              <w:cnfStyle w:val="000000000000" w:firstRow="0" w:lastRow="0" w:firstColumn="0" w:lastColumn="0" w:oddVBand="0" w:evenVBand="0" w:oddHBand="0" w:evenHBand="0" w:firstRowFirstColumn="0" w:firstRowLastColumn="0" w:lastRowFirstColumn="0" w:lastRowLastColumn="0"/>
            </w:pPr>
            <w:r w:rsidRPr="00BF36DD">
              <w:t>28.89</w:t>
            </w:r>
          </w:p>
        </w:tc>
        <w:tc>
          <w:tcPr>
            <w:tcW w:w="1896" w:type="dxa"/>
            <w:shd w:val="clear" w:color="auto" w:fill="auto"/>
            <w:noWrap/>
            <w:hideMark/>
          </w:tcPr>
          <w:p w14:paraId="295D2DD5" w14:textId="77777777" w:rsidR="00611CDE" w:rsidRPr="00A66B43" w:rsidRDefault="00611CDE" w:rsidP="00FB6500">
            <w:pPr>
              <w:cnfStyle w:val="000000000000" w:firstRow="0" w:lastRow="0" w:firstColumn="0" w:lastColumn="0" w:oddVBand="0" w:evenVBand="0" w:oddHBand="0" w:evenHBand="0" w:firstRowFirstColumn="0" w:firstRowLastColumn="0" w:lastRowFirstColumn="0" w:lastRowLastColumn="0"/>
            </w:pPr>
            <w:r w:rsidRPr="00A66B43">
              <w:t>19.96</w:t>
            </w:r>
          </w:p>
        </w:tc>
      </w:tr>
      <w:tr w:rsidR="00611CDE" w:rsidRPr="00AD6913" w14:paraId="0F62EB58"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3D34039" w14:textId="77777777" w:rsidR="00611CDE" w:rsidRPr="00AD6913" w:rsidRDefault="00611CDE" w:rsidP="003F535E">
            <w:pPr>
              <w:spacing w:line="360" w:lineRule="auto"/>
              <w:rPr>
                <w:color w:val="auto"/>
                <w:lang w:eastAsia="en-GB"/>
              </w:rPr>
            </w:pPr>
            <w:r w:rsidRPr="00AD6913">
              <w:rPr>
                <w:color w:val="auto"/>
                <w:lang w:eastAsia="en-GB"/>
              </w:rPr>
              <w:t>SCEB Total</w:t>
            </w:r>
          </w:p>
        </w:tc>
        <w:tc>
          <w:tcPr>
            <w:tcW w:w="1896" w:type="dxa"/>
            <w:shd w:val="clear" w:color="auto" w:fill="auto"/>
            <w:noWrap/>
            <w:hideMark/>
          </w:tcPr>
          <w:p w14:paraId="0A53CD9C"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13</w:t>
            </w:r>
          </w:p>
        </w:tc>
        <w:tc>
          <w:tcPr>
            <w:tcW w:w="1896" w:type="dxa"/>
            <w:shd w:val="clear" w:color="auto" w:fill="auto"/>
            <w:noWrap/>
            <w:hideMark/>
          </w:tcPr>
          <w:p w14:paraId="4C0399BC" w14:textId="77777777" w:rsidR="00611CDE" w:rsidRPr="00BF36DD" w:rsidRDefault="00611CDE" w:rsidP="00CF7B1F">
            <w:pPr>
              <w:cnfStyle w:val="000000100000" w:firstRow="0" w:lastRow="0" w:firstColumn="0" w:lastColumn="0" w:oddVBand="0" w:evenVBand="0" w:oddHBand="1" w:evenHBand="0" w:firstRowFirstColumn="0" w:firstRowLastColumn="0" w:lastRowFirstColumn="0" w:lastRowLastColumn="0"/>
            </w:pPr>
            <w:r w:rsidRPr="00BF36DD">
              <w:t>18.48</w:t>
            </w:r>
          </w:p>
        </w:tc>
        <w:tc>
          <w:tcPr>
            <w:tcW w:w="1896" w:type="dxa"/>
            <w:shd w:val="clear" w:color="auto" w:fill="auto"/>
            <w:noWrap/>
            <w:hideMark/>
          </w:tcPr>
          <w:p w14:paraId="412DA6C0" w14:textId="77777777" w:rsidR="00611CDE" w:rsidRPr="00A66B43" w:rsidRDefault="00611CDE" w:rsidP="00FB6500">
            <w:pPr>
              <w:cnfStyle w:val="000000100000" w:firstRow="0" w:lastRow="0" w:firstColumn="0" w:lastColumn="0" w:oddVBand="0" w:evenVBand="0" w:oddHBand="1" w:evenHBand="0" w:firstRowFirstColumn="0" w:firstRowLastColumn="0" w:lastRowFirstColumn="0" w:lastRowLastColumn="0"/>
            </w:pPr>
            <w:r w:rsidRPr="00A66B43">
              <w:t>15.21</w:t>
            </w:r>
          </w:p>
        </w:tc>
      </w:tr>
      <w:tr w:rsidR="00611CDE" w:rsidRPr="00AD6913" w14:paraId="1A12F6AF"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0EB4F68" w14:textId="77777777" w:rsidR="00611CDE" w:rsidRPr="00AD6913" w:rsidRDefault="00611CDE" w:rsidP="003F535E">
            <w:pPr>
              <w:spacing w:line="360" w:lineRule="auto"/>
              <w:rPr>
                <w:color w:val="auto"/>
                <w:lang w:eastAsia="en-GB"/>
              </w:rPr>
            </w:pPr>
            <w:r w:rsidRPr="00AD6913">
              <w:rPr>
                <w:color w:val="auto"/>
                <w:lang w:eastAsia="en-GB"/>
              </w:rPr>
              <w:t xml:space="preserve">CN </w:t>
            </w:r>
          </w:p>
        </w:tc>
        <w:tc>
          <w:tcPr>
            <w:tcW w:w="1896" w:type="dxa"/>
            <w:shd w:val="clear" w:color="auto" w:fill="auto"/>
            <w:noWrap/>
            <w:hideMark/>
          </w:tcPr>
          <w:p w14:paraId="3E522AB7"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18</w:t>
            </w:r>
          </w:p>
        </w:tc>
        <w:tc>
          <w:tcPr>
            <w:tcW w:w="1896" w:type="dxa"/>
            <w:shd w:val="clear" w:color="auto" w:fill="auto"/>
            <w:noWrap/>
            <w:hideMark/>
          </w:tcPr>
          <w:p w14:paraId="713D7177" w14:textId="77777777" w:rsidR="00611CDE" w:rsidRPr="00BF36DD" w:rsidRDefault="00611CDE" w:rsidP="00CF7B1F">
            <w:pPr>
              <w:cnfStyle w:val="000000000000" w:firstRow="0" w:lastRow="0" w:firstColumn="0" w:lastColumn="0" w:oddVBand="0" w:evenVBand="0" w:oddHBand="0" w:evenHBand="0" w:firstRowFirstColumn="0" w:firstRowLastColumn="0" w:lastRowFirstColumn="0" w:lastRowLastColumn="0"/>
            </w:pPr>
            <w:r w:rsidRPr="00BF36DD">
              <w:t>18.00</w:t>
            </w:r>
          </w:p>
        </w:tc>
        <w:tc>
          <w:tcPr>
            <w:tcW w:w="1896" w:type="dxa"/>
            <w:shd w:val="clear" w:color="auto" w:fill="auto"/>
            <w:noWrap/>
            <w:hideMark/>
          </w:tcPr>
          <w:p w14:paraId="5D36CAE7" w14:textId="77777777" w:rsidR="00611CDE" w:rsidRPr="00A66B43" w:rsidRDefault="00611CDE" w:rsidP="00FB6500">
            <w:pPr>
              <w:cnfStyle w:val="000000000000" w:firstRow="0" w:lastRow="0" w:firstColumn="0" w:lastColumn="0" w:oddVBand="0" w:evenVBand="0" w:oddHBand="0" w:evenHBand="0" w:firstRowFirstColumn="0" w:firstRowLastColumn="0" w:lastRowFirstColumn="0" w:lastRowLastColumn="0"/>
            </w:pPr>
            <w:r w:rsidRPr="00A66B43">
              <w:t>16.57</w:t>
            </w:r>
          </w:p>
        </w:tc>
      </w:tr>
      <w:tr w:rsidR="00611CDE" w:rsidRPr="00AD6913" w14:paraId="46C6E77E"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48E473A" w14:textId="77777777" w:rsidR="00611CDE" w:rsidRPr="00AD6913" w:rsidRDefault="00611CDE" w:rsidP="003F535E">
            <w:pPr>
              <w:spacing w:line="360" w:lineRule="auto"/>
              <w:rPr>
                <w:color w:val="auto"/>
                <w:lang w:eastAsia="en-GB"/>
              </w:rPr>
            </w:pPr>
            <w:r w:rsidRPr="00AD6913">
              <w:rPr>
                <w:color w:val="auto"/>
                <w:lang w:eastAsia="en-GB"/>
              </w:rPr>
              <w:t>Rey-O Copy</w:t>
            </w:r>
          </w:p>
        </w:tc>
        <w:tc>
          <w:tcPr>
            <w:tcW w:w="1896" w:type="dxa"/>
            <w:shd w:val="clear" w:color="auto" w:fill="auto"/>
            <w:noWrap/>
            <w:hideMark/>
          </w:tcPr>
          <w:p w14:paraId="414F69FE"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17</w:t>
            </w:r>
          </w:p>
        </w:tc>
        <w:tc>
          <w:tcPr>
            <w:tcW w:w="1896" w:type="dxa"/>
            <w:shd w:val="clear" w:color="auto" w:fill="auto"/>
            <w:noWrap/>
            <w:hideMark/>
          </w:tcPr>
          <w:p w14:paraId="1EA1FAA9" w14:textId="77777777" w:rsidR="00611CDE" w:rsidRPr="00BF36DD" w:rsidRDefault="00611CDE" w:rsidP="00CF7B1F">
            <w:pPr>
              <w:cnfStyle w:val="000000100000" w:firstRow="0" w:lastRow="0" w:firstColumn="0" w:lastColumn="0" w:oddVBand="0" w:evenVBand="0" w:oddHBand="1" w:evenHBand="0" w:firstRowFirstColumn="0" w:firstRowLastColumn="0" w:lastRowFirstColumn="0" w:lastRowLastColumn="0"/>
            </w:pPr>
            <w:r w:rsidRPr="00BF36DD">
              <w:t>22.38</w:t>
            </w:r>
          </w:p>
        </w:tc>
        <w:tc>
          <w:tcPr>
            <w:tcW w:w="1896" w:type="dxa"/>
            <w:shd w:val="clear" w:color="auto" w:fill="auto"/>
            <w:noWrap/>
            <w:hideMark/>
          </w:tcPr>
          <w:p w14:paraId="4719E083" w14:textId="77777777" w:rsidR="00611CDE" w:rsidRPr="00A66B43" w:rsidRDefault="00611CDE" w:rsidP="00FB6500">
            <w:pPr>
              <w:cnfStyle w:val="000000100000" w:firstRow="0" w:lastRow="0" w:firstColumn="0" w:lastColumn="0" w:oddVBand="0" w:evenVBand="0" w:oddHBand="1" w:evenHBand="0" w:firstRowFirstColumn="0" w:firstRowLastColumn="0" w:lastRowFirstColumn="0" w:lastRowLastColumn="0"/>
            </w:pPr>
            <w:r w:rsidRPr="00A66B43">
              <w:t>23.3</w:t>
            </w:r>
          </w:p>
        </w:tc>
      </w:tr>
      <w:tr w:rsidR="00611CDE" w:rsidRPr="00AD6913" w14:paraId="07B0D5A7"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7ABA7CF" w14:textId="77777777" w:rsidR="00611CDE" w:rsidRPr="00AD6913" w:rsidRDefault="00611CDE" w:rsidP="003F535E">
            <w:pPr>
              <w:spacing w:line="360" w:lineRule="auto"/>
              <w:rPr>
                <w:color w:val="auto"/>
                <w:lang w:eastAsia="en-GB"/>
              </w:rPr>
            </w:pPr>
            <w:r w:rsidRPr="00AD6913">
              <w:rPr>
                <w:color w:val="auto"/>
                <w:lang w:eastAsia="en-GB"/>
              </w:rPr>
              <w:t>Rey-O Recall</w:t>
            </w:r>
          </w:p>
        </w:tc>
        <w:tc>
          <w:tcPr>
            <w:tcW w:w="1896" w:type="dxa"/>
            <w:shd w:val="clear" w:color="auto" w:fill="auto"/>
            <w:noWrap/>
            <w:hideMark/>
          </w:tcPr>
          <w:p w14:paraId="6F51A4A3"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11.5</w:t>
            </w:r>
          </w:p>
        </w:tc>
        <w:tc>
          <w:tcPr>
            <w:tcW w:w="1896" w:type="dxa"/>
            <w:shd w:val="clear" w:color="auto" w:fill="auto"/>
            <w:noWrap/>
            <w:hideMark/>
          </w:tcPr>
          <w:p w14:paraId="2A25E565" w14:textId="77777777" w:rsidR="00611CDE" w:rsidRPr="00BF36DD" w:rsidRDefault="00611CDE" w:rsidP="00CF7B1F">
            <w:pPr>
              <w:cnfStyle w:val="000000000000" w:firstRow="0" w:lastRow="0" w:firstColumn="0" w:lastColumn="0" w:oddVBand="0" w:evenVBand="0" w:oddHBand="0" w:evenHBand="0" w:firstRowFirstColumn="0" w:firstRowLastColumn="0" w:lastRowFirstColumn="0" w:lastRowLastColumn="0"/>
            </w:pPr>
            <w:r w:rsidRPr="00BF36DD">
              <w:t>17.23</w:t>
            </w:r>
          </w:p>
        </w:tc>
        <w:tc>
          <w:tcPr>
            <w:tcW w:w="1896" w:type="dxa"/>
            <w:shd w:val="clear" w:color="auto" w:fill="auto"/>
            <w:noWrap/>
            <w:hideMark/>
          </w:tcPr>
          <w:p w14:paraId="0ADE27FD" w14:textId="77777777" w:rsidR="00611CDE" w:rsidRPr="00A66B43" w:rsidRDefault="00611CDE" w:rsidP="00FB6500">
            <w:pPr>
              <w:cnfStyle w:val="000000000000" w:firstRow="0" w:lastRow="0" w:firstColumn="0" w:lastColumn="0" w:oddVBand="0" w:evenVBand="0" w:oddHBand="0" w:evenHBand="0" w:firstRowFirstColumn="0" w:firstRowLastColumn="0" w:lastRowFirstColumn="0" w:lastRowLastColumn="0"/>
            </w:pPr>
            <w:r w:rsidRPr="00A66B43">
              <w:t>7.02</w:t>
            </w:r>
          </w:p>
        </w:tc>
      </w:tr>
      <w:tr w:rsidR="00611CDE" w:rsidRPr="00AD6913" w14:paraId="342C6F19"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260118BF" w14:textId="77777777" w:rsidR="00611CDE" w:rsidRPr="00AD6913" w:rsidRDefault="00611CDE" w:rsidP="003F535E">
            <w:pPr>
              <w:spacing w:line="360" w:lineRule="auto"/>
              <w:rPr>
                <w:color w:val="auto"/>
                <w:lang w:eastAsia="en-GB"/>
              </w:rPr>
            </w:pPr>
            <w:r w:rsidRPr="00AD6913">
              <w:rPr>
                <w:color w:val="auto"/>
                <w:lang w:eastAsia="en-GB"/>
              </w:rPr>
              <w:t>CF</w:t>
            </w:r>
          </w:p>
        </w:tc>
        <w:tc>
          <w:tcPr>
            <w:tcW w:w="1896" w:type="dxa"/>
            <w:shd w:val="clear" w:color="auto" w:fill="auto"/>
            <w:noWrap/>
            <w:hideMark/>
          </w:tcPr>
          <w:p w14:paraId="131F3041"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32</w:t>
            </w:r>
          </w:p>
        </w:tc>
        <w:tc>
          <w:tcPr>
            <w:tcW w:w="1896" w:type="dxa"/>
            <w:shd w:val="clear" w:color="auto" w:fill="auto"/>
            <w:noWrap/>
            <w:hideMark/>
          </w:tcPr>
          <w:p w14:paraId="2E8AF16D" w14:textId="77777777" w:rsidR="00611CDE" w:rsidRPr="00BF36DD" w:rsidRDefault="00611CDE" w:rsidP="00CF7B1F">
            <w:pPr>
              <w:cnfStyle w:val="000000100000" w:firstRow="0" w:lastRow="0" w:firstColumn="0" w:lastColumn="0" w:oddVBand="0" w:evenVBand="0" w:oddHBand="1" w:evenHBand="0" w:firstRowFirstColumn="0" w:firstRowLastColumn="0" w:lastRowFirstColumn="0" w:lastRowLastColumn="0"/>
            </w:pPr>
            <w:r w:rsidRPr="00BF36DD">
              <w:t>36.45</w:t>
            </w:r>
          </w:p>
        </w:tc>
        <w:tc>
          <w:tcPr>
            <w:tcW w:w="1896" w:type="dxa"/>
            <w:shd w:val="clear" w:color="auto" w:fill="auto"/>
            <w:noWrap/>
            <w:hideMark/>
          </w:tcPr>
          <w:p w14:paraId="235CA4D6" w14:textId="77777777" w:rsidR="00611CDE" w:rsidRPr="00A66B43" w:rsidRDefault="00611CDE" w:rsidP="00FB6500">
            <w:pPr>
              <w:cnfStyle w:val="000000100000" w:firstRow="0" w:lastRow="0" w:firstColumn="0" w:lastColumn="0" w:oddVBand="0" w:evenVBand="0" w:oddHBand="1" w:evenHBand="0" w:firstRowFirstColumn="0" w:firstRowLastColumn="0" w:lastRowFirstColumn="0" w:lastRowLastColumn="0"/>
            </w:pPr>
            <w:r w:rsidRPr="00A66B43">
              <w:t>37.27</w:t>
            </w:r>
          </w:p>
        </w:tc>
      </w:tr>
      <w:tr w:rsidR="00611CDE" w:rsidRPr="00AD6913" w14:paraId="2CA3FE9B"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27AEE541" w14:textId="77777777" w:rsidR="00611CDE" w:rsidRPr="00AD6913" w:rsidRDefault="00611CDE" w:rsidP="003F535E">
            <w:pPr>
              <w:spacing w:line="360" w:lineRule="auto"/>
              <w:rPr>
                <w:color w:val="auto"/>
                <w:lang w:eastAsia="en-GB"/>
              </w:rPr>
            </w:pPr>
            <w:r w:rsidRPr="00AD6913">
              <w:rPr>
                <w:color w:val="auto"/>
                <w:lang w:eastAsia="en-GB"/>
              </w:rPr>
              <w:t>LF</w:t>
            </w:r>
          </w:p>
        </w:tc>
        <w:tc>
          <w:tcPr>
            <w:tcW w:w="1896" w:type="dxa"/>
            <w:shd w:val="clear" w:color="auto" w:fill="auto"/>
            <w:noWrap/>
            <w:hideMark/>
          </w:tcPr>
          <w:p w14:paraId="7B9DB9EA"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19</w:t>
            </w:r>
          </w:p>
        </w:tc>
        <w:tc>
          <w:tcPr>
            <w:tcW w:w="1896" w:type="dxa"/>
            <w:shd w:val="clear" w:color="auto" w:fill="auto"/>
            <w:noWrap/>
            <w:hideMark/>
          </w:tcPr>
          <w:p w14:paraId="6CF234E6" w14:textId="77777777" w:rsidR="00611CDE" w:rsidRPr="00BF36DD" w:rsidRDefault="00611CDE" w:rsidP="00CF7B1F">
            <w:pPr>
              <w:cnfStyle w:val="000000000000" w:firstRow="0" w:lastRow="0" w:firstColumn="0" w:lastColumn="0" w:oddVBand="0" w:evenVBand="0" w:oddHBand="0" w:evenHBand="0" w:firstRowFirstColumn="0" w:firstRowLastColumn="0" w:lastRowFirstColumn="0" w:lastRowLastColumn="0"/>
            </w:pPr>
            <w:r w:rsidRPr="00BF36DD">
              <w:t>20.04</w:t>
            </w:r>
          </w:p>
        </w:tc>
        <w:tc>
          <w:tcPr>
            <w:tcW w:w="1896" w:type="dxa"/>
            <w:shd w:val="clear" w:color="auto" w:fill="auto"/>
            <w:noWrap/>
            <w:hideMark/>
          </w:tcPr>
          <w:p w14:paraId="22E4552A" w14:textId="77777777" w:rsidR="00611CDE" w:rsidRPr="00A66B43" w:rsidRDefault="00611CDE" w:rsidP="00FB6500">
            <w:pPr>
              <w:cnfStyle w:val="000000000000" w:firstRow="0" w:lastRow="0" w:firstColumn="0" w:lastColumn="0" w:oddVBand="0" w:evenVBand="0" w:oddHBand="0" w:evenHBand="0" w:firstRowFirstColumn="0" w:firstRowLastColumn="0" w:lastRowFirstColumn="0" w:lastRowLastColumn="0"/>
            </w:pPr>
            <w:r w:rsidRPr="00A66B43">
              <w:t>36.52</w:t>
            </w:r>
          </w:p>
        </w:tc>
      </w:tr>
      <w:tr w:rsidR="00611CDE" w:rsidRPr="00AD6913" w14:paraId="5BBBD381"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2A6B4BB0" w14:textId="77777777" w:rsidR="00611CDE" w:rsidRPr="00AD6913" w:rsidRDefault="00611CDE" w:rsidP="003F535E">
            <w:pPr>
              <w:spacing w:line="360" w:lineRule="auto"/>
              <w:rPr>
                <w:color w:val="auto"/>
                <w:lang w:eastAsia="en-GB"/>
              </w:rPr>
            </w:pPr>
            <w:r w:rsidRPr="00AD6913">
              <w:rPr>
                <w:color w:val="auto"/>
                <w:lang w:eastAsia="en-GB"/>
              </w:rPr>
              <w:t>DS Forward</w:t>
            </w:r>
          </w:p>
        </w:tc>
        <w:tc>
          <w:tcPr>
            <w:tcW w:w="1896" w:type="dxa"/>
            <w:shd w:val="clear" w:color="auto" w:fill="auto"/>
            <w:noWrap/>
            <w:hideMark/>
          </w:tcPr>
          <w:p w14:paraId="71436E6F"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5</w:t>
            </w:r>
          </w:p>
        </w:tc>
        <w:tc>
          <w:tcPr>
            <w:tcW w:w="1896" w:type="dxa"/>
            <w:shd w:val="clear" w:color="auto" w:fill="auto"/>
            <w:noWrap/>
            <w:hideMark/>
          </w:tcPr>
          <w:p w14:paraId="42F08DD0" w14:textId="77777777" w:rsidR="00611CDE" w:rsidRPr="00BF36DD" w:rsidRDefault="00611CDE" w:rsidP="00CF7B1F">
            <w:pPr>
              <w:cnfStyle w:val="000000100000" w:firstRow="0" w:lastRow="0" w:firstColumn="0" w:lastColumn="0" w:oddVBand="0" w:evenVBand="0" w:oddHBand="1" w:evenHBand="0" w:firstRowFirstColumn="0" w:firstRowLastColumn="0" w:lastRowFirstColumn="0" w:lastRowLastColumn="0"/>
            </w:pPr>
            <w:r w:rsidRPr="00BF36DD">
              <w:t>8.51</w:t>
            </w:r>
          </w:p>
        </w:tc>
        <w:tc>
          <w:tcPr>
            <w:tcW w:w="1896" w:type="dxa"/>
            <w:shd w:val="clear" w:color="auto" w:fill="auto"/>
            <w:noWrap/>
            <w:hideMark/>
          </w:tcPr>
          <w:p w14:paraId="217D3736" w14:textId="77777777" w:rsidR="00611CDE" w:rsidRPr="00A66B43" w:rsidRDefault="00611CDE" w:rsidP="00FB6500">
            <w:pPr>
              <w:cnfStyle w:val="000000100000" w:firstRow="0" w:lastRow="0" w:firstColumn="0" w:lastColumn="0" w:oddVBand="0" w:evenVBand="0" w:oddHBand="1" w:evenHBand="0" w:firstRowFirstColumn="0" w:firstRowLastColumn="0" w:lastRowFirstColumn="0" w:lastRowLastColumn="0"/>
            </w:pPr>
            <w:r w:rsidRPr="00A66B43">
              <w:t>1.77</w:t>
            </w:r>
          </w:p>
        </w:tc>
      </w:tr>
      <w:tr w:rsidR="00611CDE" w:rsidRPr="00AD6913" w14:paraId="0B7CC17B"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FADE13E" w14:textId="77777777" w:rsidR="00611CDE" w:rsidRPr="00AD6913" w:rsidRDefault="00611CDE" w:rsidP="003F535E">
            <w:pPr>
              <w:spacing w:line="360" w:lineRule="auto"/>
              <w:rPr>
                <w:color w:val="auto"/>
                <w:lang w:eastAsia="en-GB"/>
              </w:rPr>
            </w:pPr>
            <w:r w:rsidRPr="00AD6913">
              <w:rPr>
                <w:color w:val="auto"/>
                <w:lang w:eastAsia="en-GB"/>
              </w:rPr>
              <w:t>DS Backward</w:t>
            </w:r>
          </w:p>
        </w:tc>
        <w:tc>
          <w:tcPr>
            <w:tcW w:w="1896" w:type="dxa"/>
            <w:shd w:val="clear" w:color="auto" w:fill="auto"/>
            <w:noWrap/>
            <w:hideMark/>
          </w:tcPr>
          <w:p w14:paraId="5CA6D825"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3</w:t>
            </w:r>
          </w:p>
        </w:tc>
        <w:tc>
          <w:tcPr>
            <w:tcW w:w="1896" w:type="dxa"/>
            <w:shd w:val="clear" w:color="auto" w:fill="auto"/>
            <w:noWrap/>
            <w:hideMark/>
          </w:tcPr>
          <w:p w14:paraId="07BEEE5E" w14:textId="77777777" w:rsidR="00611CDE" w:rsidRPr="00BF36DD" w:rsidRDefault="00611CDE" w:rsidP="00CF7B1F">
            <w:pPr>
              <w:cnfStyle w:val="000000000000" w:firstRow="0" w:lastRow="0" w:firstColumn="0" w:lastColumn="0" w:oddVBand="0" w:evenVBand="0" w:oddHBand="0" w:evenHBand="0" w:firstRowFirstColumn="0" w:firstRowLastColumn="0" w:lastRowFirstColumn="0" w:lastRowLastColumn="0"/>
            </w:pPr>
            <w:r w:rsidRPr="00BF36DD">
              <w:t>6.51</w:t>
            </w:r>
          </w:p>
        </w:tc>
        <w:tc>
          <w:tcPr>
            <w:tcW w:w="1896" w:type="dxa"/>
            <w:shd w:val="clear" w:color="auto" w:fill="auto"/>
            <w:noWrap/>
            <w:hideMark/>
          </w:tcPr>
          <w:p w14:paraId="42CB4758" w14:textId="77777777" w:rsidR="00611CDE" w:rsidRPr="00A66B43" w:rsidRDefault="00611CDE" w:rsidP="00FB6500">
            <w:pPr>
              <w:cnfStyle w:val="000000000000" w:firstRow="0" w:lastRow="0" w:firstColumn="0" w:lastColumn="0" w:oddVBand="0" w:evenVBand="0" w:oddHBand="0" w:evenHBand="0" w:firstRowFirstColumn="0" w:firstRowLastColumn="0" w:lastRowFirstColumn="0" w:lastRowLastColumn="0"/>
            </w:pPr>
            <w:r w:rsidRPr="00A66B43">
              <w:t>1.08</w:t>
            </w:r>
          </w:p>
        </w:tc>
      </w:tr>
      <w:tr w:rsidR="00611CDE" w:rsidRPr="00AD6913" w14:paraId="68D78EC7"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C173C3D" w14:textId="77777777" w:rsidR="00611CDE" w:rsidRPr="00AD6913" w:rsidRDefault="00611CDE" w:rsidP="003F535E">
            <w:pPr>
              <w:spacing w:line="360" w:lineRule="auto"/>
              <w:rPr>
                <w:color w:val="auto"/>
                <w:lang w:eastAsia="en-GB"/>
              </w:rPr>
            </w:pPr>
            <w:r w:rsidRPr="00AD6913">
              <w:rPr>
                <w:color w:val="auto"/>
                <w:lang w:eastAsia="en-GB"/>
              </w:rPr>
              <w:t>DC</w:t>
            </w:r>
          </w:p>
        </w:tc>
        <w:tc>
          <w:tcPr>
            <w:tcW w:w="1896" w:type="dxa"/>
            <w:shd w:val="clear" w:color="auto" w:fill="auto"/>
            <w:noWrap/>
            <w:hideMark/>
          </w:tcPr>
          <w:p w14:paraId="326EBE9C"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49</w:t>
            </w:r>
          </w:p>
        </w:tc>
        <w:tc>
          <w:tcPr>
            <w:tcW w:w="1896" w:type="dxa"/>
            <w:shd w:val="clear" w:color="auto" w:fill="auto"/>
            <w:noWrap/>
            <w:hideMark/>
          </w:tcPr>
          <w:p w14:paraId="5D934754" w14:textId="77777777" w:rsidR="00611CDE" w:rsidRPr="00BF36DD" w:rsidRDefault="00611CDE" w:rsidP="00CF7B1F">
            <w:pPr>
              <w:cnfStyle w:val="000000100000" w:firstRow="0" w:lastRow="0" w:firstColumn="0" w:lastColumn="0" w:oddVBand="0" w:evenVBand="0" w:oddHBand="1" w:evenHBand="0" w:firstRowFirstColumn="0" w:firstRowLastColumn="0" w:lastRowFirstColumn="0" w:lastRowLastColumn="0"/>
            </w:pPr>
            <w:r w:rsidRPr="00BF36DD">
              <w:t>54.65</w:t>
            </w:r>
          </w:p>
        </w:tc>
        <w:tc>
          <w:tcPr>
            <w:tcW w:w="1896" w:type="dxa"/>
            <w:shd w:val="clear" w:color="auto" w:fill="auto"/>
            <w:noWrap/>
            <w:hideMark/>
          </w:tcPr>
          <w:p w14:paraId="7624477D" w14:textId="77777777" w:rsidR="00611CDE" w:rsidRPr="00A66B43" w:rsidRDefault="00611CDE" w:rsidP="00FB6500">
            <w:pPr>
              <w:cnfStyle w:val="000000100000" w:firstRow="0" w:lastRow="0" w:firstColumn="0" w:lastColumn="0" w:oddVBand="0" w:evenVBand="0" w:oddHBand="1" w:evenHBand="0" w:firstRowFirstColumn="0" w:firstRowLastColumn="0" w:lastRowFirstColumn="0" w:lastRowLastColumn="0"/>
            </w:pPr>
            <w:r w:rsidRPr="00A66B43">
              <w:t>47.34</w:t>
            </w:r>
          </w:p>
        </w:tc>
      </w:tr>
      <w:tr w:rsidR="00611CDE" w:rsidRPr="00AD6913" w14:paraId="62FF5D27"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08D589D" w14:textId="77777777" w:rsidR="00611CDE" w:rsidRPr="00AD6913" w:rsidRDefault="00611CDE" w:rsidP="003F535E">
            <w:pPr>
              <w:spacing w:line="360" w:lineRule="auto"/>
              <w:rPr>
                <w:color w:val="auto"/>
                <w:lang w:eastAsia="en-GB"/>
              </w:rPr>
            </w:pPr>
            <w:r>
              <w:rPr>
                <w:color w:val="auto"/>
                <w:lang w:eastAsia="en-GB"/>
              </w:rPr>
              <w:t>VA</w:t>
            </w:r>
          </w:p>
        </w:tc>
        <w:tc>
          <w:tcPr>
            <w:tcW w:w="1896" w:type="dxa"/>
            <w:shd w:val="clear" w:color="auto" w:fill="auto"/>
            <w:noWrap/>
            <w:hideMark/>
          </w:tcPr>
          <w:p w14:paraId="398D3D3A"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9</w:t>
            </w:r>
          </w:p>
        </w:tc>
        <w:tc>
          <w:tcPr>
            <w:tcW w:w="1896" w:type="dxa"/>
            <w:shd w:val="clear" w:color="auto" w:fill="auto"/>
            <w:noWrap/>
            <w:hideMark/>
          </w:tcPr>
          <w:p w14:paraId="7A72AAC4" w14:textId="77777777" w:rsidR="00611CDE" w:rsidRPr="00BF36DD" w:rsidRDefault="00611CDE" w:rsidP="00CF7B1F">
            <w:pPr>
              <w:cnfStyle w:val="000000000000" w:firstRow="0" w:lastRow="0" w:firstColumn="0" w:lastColumn="0" w:oddVBand="0" w:evenVBand="0" w:oddHBand="0" w:evenHBand="0" w:firstRowFirstColumn="0" w:firstRowLastColumn="0" w:lastRowFirstColumn="0" w:lastRowLastColumn="0"/>
            </w:pPr>
            <w:r w:rsidRPr="00BF36DD">
              <w:t>14.00</w:t>
            </w:r>
          </w:p>
        </w:tc>
        <w:tc>
          <w:tcPr>
            <w:tcW w:w="1896" w:type="dxa"/>
            <w:shd w:val="clear" w:color="auto" w:fill="auto"/>
            <w:noWrap/>
            <w:hideMark/>
          </w:tcPr>
          <w:p w14:paraId="1C0E1319" w14:textId="77777777" w:rsidR="00611CDE" w:rsidRPr="00A66B43" w:rsidRDefault="00611CDE" w:rsidP="00FB6500">
            <w:pPr>
              <w:cnfStyle w:val="000000000000" w:firstRow="0" w:lastRow="0" w:firstColumn="0" w:lastColumn="0" w:oddVBand="0" w:evenVBand="0" w:oddHBand="0" w:evenHBand="0" w:firstRowFirstColumn="0" w:firstRowLastColumn="0" w:lastRowFirstColumn="0" w:lastRowLastColumn="0"/>
            </w:pPr>
            <w:r w:rsidRPr="00A66B43">
              <w:t>8</w:t>
            </w:r>
          </w:p>
        </w:tc>
      </w:tr>
      <w:tr w:rsidR="00611CDE" w:rsidRPr="00AD6913" w14:paraId="392BD7CB"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9A58E69" w14:textId="77777777" w:rsidR="00611CDE" w:rsidRPr="00AD6913" w:rsidRDefault="00611CDE" w:rsidP="003F535E">
            <w:pPr>
              <w:spacing w:line="360" w:lineRule="auto"/>
              <w:rPr>
                <w:color w:val="auto"/>
                <w:lang w:eastAsia="en-GB"/>
              </w:rPr>
            </w:pPr>
            <w:r w:rsidRPr="00AD6913">
              <w:rPr>
                <w:color w:val="auto"/>
                <w:lang w:eastAsia="en-GB"/>
              </w:rPr>
              <w:t>L</w:t>
            </w:r>
            <w:r>
              <w:rPr>
                <w:color w:val="auto"/>
                <w:lang w:eastAsia="en-GB"/>
              </w:rPr>
              <w:t>M</w:t>
            </w:r>
            <w:r w:rsidRPr="00AD6913">
              <w:rPr>
                <w:color w:val="auto"/>
                <w:lang w:eastAsia="en-GB"/>
              </w:rPr>
              <w:t xml:space="preserve"> Immediate</w:t>
            </w:r>
          </w:p>
        </w:tc>
        <w:tc>
          <w:tcPr>
            <w:tcW w:w="1896" w:type="dxa"/>
            <w:shd w:val="clear" w:color="auto" w:fill="auto"/>
            <w:noWrap/>
            <w:hideMark/>
          </w:tcPr>
          <w:p w14:paraId="5F554BE7"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12</w:t>
            </w:r>
          </w:p>
        </w:tc>
        <w:tc>
          <w:tcPr>
            <w:tcW w:w="1896" w:type="dxa"/>
            <w:shd w:val="clear" w:color="auto" w:fill="auto"/>
            <w:noWrap/>
            <w:hideMark/>
          </w:tcPr>
          <w:p w14:paraId="664DBD33" w14:textId="77777777" w:rsidR="00611CDE" w:rsidRPr="00BF36DD" w:rsidRDefault="00611CDE" w:rsidP="00CF7B1F">
            <w:pPr>
              <w:cnfStyle w:val="000000100000" w:firstRow="0" w:lastRow="0" w:firstColumn="0" w:lastColumn="0" w:oddVBand="0" w:evenVBand="0" w:oddHBand="1" w:evenHBand="0" w:firstRowFirstColumn="0" w:firstRowLastColumn="0" w:lastRowFirstColumn="0" w:lastRowLastColumn="0"/>
            </w:pPr>
            <w:r w:rsidRPr="00BF36DD">
              <w:t>14.27</w:t>
            </w:r>
          </w:p>
        </w:tc>
        <w:tc>
          <w:tcPr>
            <w:tcW w:w="1896" w:type="dxa"/>
            <w:shd w:val="clear" w:color="auto" w:fill="auto"/>
            <w:noWrap/>
            <w:hideMark/>
          </w:tcPr>
          <w:p w14:paraId="4F603707" w14:textId="77777777" w:rsidR="00611CDE" w:rsidRPr="00A66B43" w:rsidRDefault="00611CDE" w:rsidP="00FB6500">
            <w:pPr>
              <w:cnfStyle w:val="000000100000" w:firstRow="0" w:lastRow="0" w:firstColumn="0" w:lastColumn="0" w:oddVBand="0" w:evenVBand="0" w:oddHBand="1" w:evenHBand="0" w:firstRowFirstColumn="0" w:firstRowLastColumn="0" w:lastRowFirstColumn="0" w:lastRowLastColumn="0"/>
            </w:pPr>
            <w:r w:rsidRPr="00A66B43">
              <w:t>11.11</w:t>
            </w:r>
          </w:p>
        </w:tc>
      </w:tr>
      <w:tr w:rsidR="00611CDE" w:rsidRPr="00AD6913" w14:paraId="63FA20C8"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2024ED3" w14:textId="77777777" w:rsidR="00611CDE" w:rsidRPr="00AD6913" w:rsidRDefault="00611CDE" w:rsidP="003F535E">
            <w:pPr>
              <w:spacing w:line="360" w:lineRule="auto"/>
              <w:rPr>
                <w:color w:val="auto"/>
                <w:lang w:eastAsia="en-GB"/>
              </w:rPr>
            </w:pPr>
            <w:r w:rsidRPr="00AD6913">
              <w:rPr>
                <w:color w:val="auto"/>
                <w:lang w:eastAsia="en-GB"/>
              </w:rPr>
              <w:t>LM Delay</w:t>
            </w:r>
          </w:p>
        </w:tc>
        <w:tc>
          <w:tcPr>
            <w:tcW w:w="1896" w:type="dxa"/>
            <w:shd w:val="clear" w:color="auto" w:fill="auto"/>
            <w:noWrap/>
            <w:hideMark/>
          </w:tcPr>
          <w:p w14:paraId="0D96EAD1"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19</w:t>
            </w:r>
          </w:p>
        </w:tc>
        <w:tc>
          <w:tcPr>
            <w:tcW w:w="1896" w:type="dxa"/>
            <w:shd w:val="clear" w:color="auto" w:fill="auto"/>
            <w:noWrap/>
            <w:hideMark/>
          </w:tcPr>
          <w:p w14:paraId="71BB188F" w14:textId="77777777" w:rsidR="00611CDE" w:rsidRDefault="00611CDE" w:rsidP="00CF7B1F">
            <w:pPr>
              <w:cnfStyle w:val="000000000000" w:firstRow="0" w:lastRow="0" w:firstColumn="0" w:lastColumn="0" w:oddVBand="0" w:evenVBand="0" w:oddHBand="0" w:evenHBand="0" w:firstRowFirstColumn="0" w:firstRowLastColumn="0" w:lastRowFirstColumn="0" w:lastRowLastColumn="0"/>
            </w:pPr>
            <w:r w:rsidRPr="00BF36DD">
              <w:t>19.72</w:t>
            </w:r>
          </w:p>
        </w:tc>
        <w:tc>
          <w:tcPr>
            <w:tcW w:w="1896" w:type="dxa"/>
            <w:shd w:val="clear" w:color="auto" w:fill="auto"/>
            <w:noWrap/>
            <w:hideMark/>
          </w:tcPr>
          <w:p w14:paraId="31AA0E7A" w14:textId="77777777" w:rsidR="00611CDE" w:rsidRDefault="00611CDE" w:rsidP="00FB6500">
            <w:pPr>
              <w:cnfStyle w:val="000000000000" w:firstRow="0" w:lastRow="0" w:firstColumn="0" w:lastColumn="0" w:oddVBand="0" w:evenVBand="0" w:oddHBand="0" w:evenHBand="0" w:firstRowFirstColumn="0" w:firstRowLastColumn="0" w:lastRowFirstColumn="0" w:lastRowLastColumn="0"/>
            </w:pPr>
            <w:r w:rsidRPr="00A66B43">
              <w:t>17.15</w:t>
            </w:r>
          </w:p>
        </w:tc>
      </w:tr>
    </w:tbl>
    <w:p w14:paraId="0DC876EB" w14:textId="77777777" w:rsidR="00022A14" w:rsidRDefault="00022A14" w:rsidP="00022A14">
      <w:pPr>
        <w:spacing w:line="360" w:lineRule="auto"/>
        <w:rPr>
          <w:lang w:val="en" w:eastAsia="en-GB"/>
        </w:rPr>
      </w:pPr>
    </w:p>
    <w:p w14:paraId="5E86DC2D" w14:textId="77777777" w:rsidR="00516E09" w:rsidRPr="00022A14" w:rsidRDefault="00516E09" w:rsidP="00516E09">
      <w:pPr>
        <w:spacing w:line="360" w:lineRule="auto"/>
        <w:rPr>
          <w:lang w:val="en" w:eastAsia="en-GB"/>
        </w:rPr>
      </w:pPr>
      <w:r w:rsidRPr="00481069">
        <w:rPr>
          <w:lang w:eastAsia="en-GB"/>
        </w:rPr>
        <w:t xml:space="preserve">In conclusion, this </w:t>
      </w:r>
      <w:r w:rsidR="00093199" w:rsidRPr="00481069">
        <w:rPr>
          <w:lang w:eastAsia="en-GB"/>
        </w:rPr>
        <w:t>patient’s</w:t>
      </w:r>
      <w:r w:rsidRPr="00481069">
        <w:rPr>
          <w:lang w:eastAsia="en-GB"/>
        </w:rPr>
        <w:t xml:space="preserve"> profile</w:t>
      </w:r>
      <w:r w:rsidR="00093199">
        <w:rPr>
          <w:lang w:eastAsia="en-GB"/>
        </w:rPr>
        <w:t>,</w:t>
      </w:r>
      <w:r w:rsidRPr="00481069">
        <w:rPr>
          <w:lang w:eastAsia="en-GB"/>
        </w:rPr>
        <w:t xml:space="preserve"> </w:t>
      </w:r>
      <w:r w:rsidR="00093199">
        <w:rPr>
          <w:lang w:eastAsia="en-GB"/>
        </w:rPr>
        <w:t xml:space="preserve">when scores are adjusted shows </w:t>
      </w:r>
      <w:r w:rsidR="00CF7B1F">
        <w:rPr>
          <w:lang w:eastAsia="en-GB"/>
        </w:rPr>
        <w:t>score</w:t>
      </w:r>
      <w:r w:rsidR="00E82F0C">
        <w:rPr>
          <w:lang w:eastAsia="en-GB"/>
        </w:rPr>
        <w:t xml:space="preserve">s above cut-off on most items. These adjustments provide a </w:t>
      </w:r>
      <w:r w:rsidR="00093199">
        <w:rPr>
          <w:lang w:eastAsia="en-GB"/>
        </w:rPr>
        <w:t>profile that</w:t>
      </w:r>
      <w:r w:rsidR="00EC7E35">
        <w:rPr>
          <w:lang w:eastAsia="en-GB"/>
        </w:rPr>
        <w:t xml:space="preserve"> aligns to the</w:t>
      </w:r>
      <w:r w:rsidR="00093199">
        <w:rPr>
          <w:lang w:eastAsia="en-GB"/>
        </w:rPr>
        <w:t xml:space="preserve"> clinical </w:t>
      </w:r>
      <w:r w:rsidR="00EC7E35">
        <w:rPr>
          <w:lang w:eastAsia="en-GB"/>
        </w:rPr>
        <w:t xml:space="preserve">impression and </w:t>
      </w:r>
      <w:r w:rsidR="00093199">
        <w:rPr>
          <w:lang w:eastAsia="en-GB"/>
        </w:rPr>
        <w:t xml:space="preserve">allows the </w:t>
      </w:r>
      <w:r w:rsidR="00EC7E35">
        <w:rPr>
          <w:lang w:eastAsia="en-GB"/>
        </w:rPr>
        <w:t>ruling out</w:t>
      </w:r>
      <w:r w:rsidR="00093199">
        <w:rPr>
          <w:lang w:eastAsia="en-GB"/>
        </w:rPr>
        <w:t xml:space="preserve"> of a neurodegenerative condition. </w:t>
      </w:r>
      <w:r w:rsidR="00E82F0C">
        <w:rPr>
          <w:lang w:eastAsia="en-GB"/>
        </w:rPr>
        <w:t>The small level of impairment observed in verbal fluency (based on adjusted scores) is unl</w:t>
      </w:r>
      <w:r w:rsidRPr="00481069">
        <w:rPr>
          <w:lang w:eastAsia="en-GB"/>
        </w:rPr>
        <w:t xml:space="preserve">ikely to be due to neurodegenerative decline and </w:t>
      </w:r>
      <w:r w:rsidR="00093199">
        <w:rPr>
          <w:lang w:eastAsia="en-GB"/>
        </w:rPr>
        <w:t xml:space="preserve">is more likely to </w:t>
      </w:r>
      <w:r w:rsidRPr="00481069">
        <w:rPr>
          <w:lang w:eastAsia="en-GB"/>
        </w:rPr>
        <w:t xml:space="preserve">reflect a combination of small vessel impairment, poor sleep and alteration of mood. </w:t>
      </w:r>
    </w:p>
    <w:p w14:paraId="76B99D23" w14:textId="77777777" w:rsidR="00E22F8C" w:rsidRDefault="00E22F8C">
      <w:pPr>
        <w:rPr>
          <w:rFonts w:asciiTheme="majorHAnsi" w:eastAsiaTheme="majorEastAsia" w:hAnsiTheme="majorHAnsi" w:cstheme="majorBidi"/>
          <w:b/>
          <w:bCs/>
          <w:iCs/>
          <w:sz w:val="28"/>
          <w:lang w:val="en" w:eastAsia="en-GB"/>
        </w:rPr>
      </w:pPr>
      <w:r>
        <w:rPr>
          <w:lang w:val="en" w:eastAsia="en-GB"/>
        </w:rPr>
        <w:br w:type="page"/>
      </w:r>
    </w:p>
    <w:p w14:paraId="49CE2C0B" w14:textId="77777777" w:rsidR="00022A14" w:rsidRDefault="004711F7" w:rsidP="00EE1473">
      <w:pPr>
        <w:pStyle w:val="Heading3"/>
        <w:numPr>
          <w:ilvl w:val="2"/>
          <w:numId w:val="31"/>
        </w:numPr>
        <w:rPr>
          <w:lang w:val="en" w:eastAsia="en-GB"/>
        </w:rPr>
      </w:pPr>
      <w:r>
        <w:rPr>
          <w:lang w:val="en" w:eastAsia="en-GB"/>
        </w:rPr>
        <w:lastRenderedPageBreak/>
        <w:t xml:space="preserve">Case Study: </w:t>
      </w:r>
      <w:r w:rsidR="00022A14">
        <w:rPr>
          <w:lang w:val="en" w:eastAsia="en-GB"/>
        </w:rPr>
        <w:t>Patient 4</w:t>
      </w:r>
    </w:p>
    <w:p w14:paraId="057C843B" w14:textId="77777777" w:rsidR="00B33ADD" w:rsidRPr="00B33ADD" w:rsidRDefault="00B33ADD" w:rsidP="00B33ADD">
      <w:pPr>
        <w:pStyle w:val="Caption"/>
        <w:keepNext/>
        <w:spacing w:line="360" w:lineRule="auto"/>
        <w:rPr>
          <w:b w:val="0"/>
          <w:sz w:val="24"/>
        </w:rPr>
      </w:pPr>
    </w:p>
    <w:p w14:paraId="14E983EF" w14:textId="77777777" w:rsidR="00B33ADD" w:rsidRPr="00B33ADD" w:rsidRDefault="00B33ADD" w:rsidP="00B33ADD">
      <w:pPr>
        <w:pStyle w:val="Caption"/>
        <w:keepNext/>
        <w:spacing w:line="360" w:lineRule="auto"/>
        <w:rPr>
          <w:b w:val="0"/>
          <w:sz w:val="24"/>
        </w:rPr>
      </w:pPr>
      <w:bookmarkStart w:id="275" w:name="_Toc436932767"/>
      <w:r w:rsidRPr="00B33ADD">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9</w:t>
      </w:r>
      <w:r w:rsidR="007D2D0D">
        <w:rPr>
          <w:b w:val="0"/>
          <w:sz w:val="24"/>
        </w:rPr>
        <w:fldChar w:fldCharType="end"/>
      </w:r>
      <w:r w:rsidRPr="00B33ADD">
        <w:rPr>
          <w:b w:val="0"/>
          <w:sz w:val="24"/>
        </w:rPr>
        <w:t xml:space="preserve"> Patient 4 demographics</w:t>
      </w:r>
      <w:bookmarkEnd w:id="275"/>
    </w:p>
    <w:tbl>
      <w:tblPr>
        <w:tblStyle w:val="MediumShading2-Accent61"/>
        <w:tblW w:w="0" w:type="auto"/>
        <w:tblLook w:val="04A0" w:firstRow="1" w:lastRow="0" w:firstColumn="1" w:lastColumn="0" w:noHBand="0" w:noVBand="1"/>
      </w:tblPr>
      <w:tblGrid>
        <w:gridCol w:w="4360"/>
        <w:gridCol w:w="4360"/>
      </w:tblGrid>
      <w:tr w:rsidR="00034233" w:rsidRPr="00034233" w14:paraId="0CE6BBBD" w14:textId="77777777" w:rsidTr="004878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0" w:type="dxa"/>
            <w:shd w:val="clear" w:color="auto" w:fill="auto"/>
          </w:tcPr>
          <w:p w14:paraId="5D7719A6" w14:textId="77777777" w:rsidR="00034233" w:rsidRPr="00034233" w:rsidRDefault="00034233" w:rsidP="004878FF">
            <w:pPr>
              <w:spacing w:line="360" w:lineRule="auto"/>
              <w:jc w:val="center"/>
              <w:rPr>
                <w:color w:val="auto"/>
                <w:lang w:val="en" w:eastAsia="en-GB"/>
              </w:rPr>
            </w:pPr>
            <w:r w:rsidRPr="00034233">
              <w:rPr>
                <w:color w:val="auto"/>
                <w:lang w:val="en" w:eastAsia="en-GB"/>
              </w:rPr>
              <w:t>Age</w:t>
            </w:r>
          </w:p>
        </w:tc>
        <w:tc>
          <w:tcPr>
            <w:tcW w:w="4360" w:type="dxa"/>
            <w:shd w:val="clear" w:color="auto" w:fill="auto"/>
          </w:tcPr>
          <w:p w14:paraId="3D1FED7D" w14:textId="77777777" w:rsidR="00034233" w:rsidRPr="00034233" w:rsidRDefault="00A36C63" w:rsidP="004878FF">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en" w:eastAsia="en-GB"/>
              </w:rPr>
            </w:pPr>
            <w:r>
              <w:rPr>
                <w:b w:val="0"/>
                <w:color w:val="auto"/>
                <w:lang w:val="en" w:eastAsia="en-GB"/>
              </w:rPr>
              <w:t>64</w:t>
            </w:r>
          </w:p>
        </w:tc>
      </w:tr>
      <w:tr w:rsidR="00034233" w:rsidRPr="00034233" w14:paraId="3F390759"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0ABD07A6" w14:textId="77777777" w:rsidR="00034233" w:rsidRPr="00034233" w:rsidRDefault="00034233" w:rsidP="004878FF">
            <w:pPr>
              <w:spacing w:line="360" w:lineRule="auto"/>
              <w:jc w:val="center"/>
              <w:rPr>
                <w:color w:val="auto"/>
                <w:lang w:val="en" w:eastAsia="en-GB"/>
              </w:rPr>
            </w:pPr>
            <w:r w:rsidRPr="00034233">
              <w:rPr>
                <w:color w:val="auto"/>
                <w:lang w:val="en" w:eastAsia="en-GB"/>
              </w:rPr>
              <w:t>Years of Education</w:t>
            </w:r>
          </w:p>
        </w:tc>
        <w:tc>
          <w:tcPr>
            <w:tcW w:w="4360" w:type="dxa"/>
            <w:shd w:val="clear" w:color="auto" w:fill="auto"/>
          </w:tcPr>
          <w:p w14:paraId="10DB1172" w14:textId="77777777" w:rsidR="00034233" w:rsidRPr="00034233" w:rsidRDefault="00A36C63"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4</w:t>
            </w:r>
          </w:p>
        </w:tc>
      </w:tr>
      <w:tr w:rsidR="00A32076" w:rsidRPr="00034233" w14:paraId="6DC5284C"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09DBBF5F" w14:textId="77777777" w:rsidR="00A32076" w:rsidRPr="00A32076" w:rsidRDefault="00A32076" w:rsidP="003B35FE">
            <w:pPr>
              <w:spacing w:line="360" w:lineRule="auto"/>
              <w:jc w:val="center"/>
              <w:rPr>
                <w:color w:val="auto"/>
                <w:lang w:val="en" w:eastAsia="en-GB"/>
              </w:rPr>
            </w:pPr>
            <w:r w:rsidRPr="00A32076">
              <w:rPr>
                <w:color w:val="auto"/>
                <w:lang w:val="en" w:eastAsia="en-GB"/>
              </w:rPr>
              <w:t>Gender</w:t>
            </w:r>
          </w:p>
        </w:tc>
        <w:tc>
          <w:tcPr>
            <w:tcW w:w="4360" w:type="dxa"/>
            <w:shd w:val="clear" w:color="auto" w:fill="auto"/>
          </w:tcPr>
          <w:p w14:paraId="4E49516A" w14:textId="77777777" w:rsidR="00A32076" w:rsidRPr="00A32076" w:rsidRDefault="00A32076" w:rsidP="003B35FE">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Fem</w:t>
            </w:r>
            <w:r w:rsidRPr="00A32076">
              <w:rPr>
                <w:lang w:val="en" w:eastAsia="en-GB"/>
              </w:rPr>
              <w:t>ale</w:t>
            </w:r>
          </w:p>
        </w:tc>
      </w:tr>
      <w:tr w:rsidR="00A32076" w:rsidRPr="00034233" w14:paraId="15832F81"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3FA7CED1" w14:textId="77777777" w:rsidR="00A32076" w:rsidRPr="00034233" w:rsidRDefault="00A32076" w:rsidP="004878FF">
            <w:pPr>
              <w:spacing w:line="360" w:lineRule="auto"/>
              <w:jc w:val="center"/>
              <w:rPr>
                <w:color w:val="auto"/>
                <w:lang w:val="en" w:eastAsia="en-GB"/>
              </w:rPr>
            </w:pPr>
            <w:r w:rsidRPr="00034233">
              <w:rPr>
                <w:color w:val="auto"/>
                <w:lang w:val="en" w:eastAsia="en-GB"/>
              </w:rPr>
              <w:t>Migration Year</w:t>
            </w:r>
          </w:p>
        </w:tc>
        <w:tc>
          <w:tcPr>
            <w:tcW w:w="4360" w:type="dxa"/>
            <w:shd w:val="clear" w:color="auto" w:fill="auto"/>
          </w:tcPr>
          <w:p w14:paraId="23B5EE49" w14:textId="77777777" w:rsidR="00A32076" w:rsidRPr="00034233" w:rsidRDefault="00A36C63"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2001</w:t>
            </w:r>
          </w:p>
        </w:tc>
      </w:tr>
      <w:tr w:rsidR="00A32076" w:rsidRPr="00034233" w14:paraId="41C6DFC6"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4C21831"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Male</w:t>
            </w:r>
          </w:p>
        </w:tc>
        <w:tc>
          <w:tcPr>
            <w:tcW w:w="4360" w:type="dxa"/>
            <w:shd w:val="clear" w:color="auto" w:fill="auto"/>
          </w:tcPr>
          <w:p w14:paraId="0526EFB7" w14:textId="77777777" w:rsidR="00A32076" w:rsidRPr="00034233" w:rsidRDefault="00A36C63" w:rsidP="004878FF">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2</w:t>
            </w:r>
          </w:p>
        </w:tc>
      </w:tr>
      <w:tr w:rsidR="00A32076" w:rsidRPr="00034233" w14:paraId="7C7E2E79"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058393C9"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Female</w:t>
            </w:r>
          </w:p>
        </w:tc>
        <w:tc>
          <w:tcPr>
            <w:tcW w:w="4360" w:type="dxa"/>
            <w:shd w:val="clear" w:color="auto" w:fill="auto"/>
          </w:tcPr>
          <w:p w14:paraId="23C94C3B" w14:textId="77777777" w:rsidR="00A32076" w:rsidRPr="00034233" w:rsidRDefault="00025485"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1</w:t>
            </w:r>
          </w:p>
        </w:tc>
      </w:tr>
    </w:tbl>
    <w:p w14:paraId="0FC9DD42" w14:textId="77777777" w:rsidR="00022A14" w:rsidRPr="00022A14" w:rsidRDefault="00022A14" w:rsidP="00022A14">
      <w:pPr>
        <w:spacing w:line="360" w:lineRule="auto"/>
        <w:rPr>
          <w:lang w:val="en" w:eastAsia="en-GB"/>
        </w:rPr>
      </w:pPr>
    </w:p>
    <w:p w14:paraId="4E39E5D9" w14:textId="77777777" w:rsidR="00022A14" w:rsidRDefault="00022A14" w:rsidP="00022A14">
      <w:pPr>
        <w:pStyle w:val="Heading5"/>
        <w:numPr>
          <w:ilvl w:val="4"/>
          <w:numId w:val="7"/>
        </w:numPr>
        <w:spacing w:line="360" w:lineRule="auto"/>
        <w:rPr>
          <w:lang w:val="en" w:eastAsia="en-GB"/>
        </w:rPr>
      </w:pPr>
      <w:r>
        <w:rPr>
          <w:lang w:val="en" w:eastAsia="en-GB"/>
        </w:rPr>
        <w:t>Clinical History</w:t>
      </w:r>
    </w:p>
    <w:p w14:paraId="1E338A81" w14:textId="77777777" w:rsidR="00022A14" w:rsidRDefault="003B35FE" w:rsidP="00022A14">
      <w:pPr>
        <w:spacing w:line="360" w:lineRule="auto"/>
        <w:rPr>
          <w:lang w:val="en" w:eastAsia="en-GB"/>
        </w:rPr>
      </w:pPr>
      <w:r>
        <w:rPr>
          <w:lang w:val="en" w:eastAsia="en-GB"/>
        </w:rPr>
        <w:t>This patient attended the clinical interview with her son. She has been in this country for more or less 12 years but does not speak or understand English. The patient was able to answer questions with some help fr</w:t>
      </w:r>
      <w:r w:rsidR="00516E09">
        <w:rPr>
          <w:lang w:val="en" w:eastAsia="en-GB"/>
        </w:rPr>
        <w:t xml:space="preserve">om her son in order to complete </w:t>
      </w:r>
      <w:r>
        <w:rPr>
          <w:lang w:val="en" w:eastAsia="en-GB"/>
        </w:rPr>
        <w:t xml:space="preserve">clinical history. </w:t>
      </w:r>
      <w:r w:rsidR="003B7A6B">
        <w:rPr>
          <w:lang w:val="en" w:eastAsia="en-GB"/>
        </w:rPr>
        <w:t xml:space="preserve">This patient’s date of birth was registered in the UK as 1952 but in fact the patient and her son revealed that the correct </w:t>
      </w:r>
      <w:r w:rsidR="00516E09">
        <w:rPr>
          <w:lang w:val="en" w:eastAsia="en-GB"/>
        </w:rPr>
        <w:t xml:space="preserve">year of birth </w:t>
      </w:r>
      <w:r w:rsidR="003B7A6B">
        <w:rPr>
          <w:lang w:val="en" w:eastAsia="en-GB"/>
        </w:rPr>
        <w:t xml:space="preserve">was in 1949, this was corrected for in the analysis. The patient was married and left her husband from what was an abusive relationship in 2005. She has two sons and was able to name them correctly. However, she incorrectly identified the name of her daughter and some of her grandchildren but was able to recall the name of her ex-husband still. </w:t>
      </w:r>
    </w:p>
    <w:p w14:paraId="3A553415" w14:textId="77777777" w:rsidR="003B7A6B" w:rsidRDefault="003B7A6B" w:rsidP="00022A14">
      <w:pPr>
        <w:spacing w:line="360" w:lineRule="auto"/>
        <w:rPr>
          <w:lang w:val="en" w:eastAsia="en-GB"/>
        </w:rPr>
      </w:pPr>
    </w:p>
    <w:p w14:paraId="71BBCC76" w14:textId="77777777" w:rsidR="003B7A6B" w:rsidRDefault="003B7A6B" w:rsidP="00022A14">
      <w:pPr>
        <w:spacing w:line="360" w:lineRule="auto"/>
        <w:rPr>
          <w:lang w:val="en" w:eastAsia="en-GB"/>
        </w:rPr>
      </w:pPr>
      <w:r>
        <w:rPr>
          <w:lang w:val="en" w:eastAsia="en-GB"/>
        </w:rPr>
        <w:t xml:space="preserve">This patient had some informal schooling and </w:t>
      </w:r>
      <w:r w:rsidR="00516E09">
        <w:rPr>
          <w:lang w:val="en" w:eastAsia="en-GB"/>
        </w:rPr>
        <w:t>formerly</w:t>
      </w:r>
      <w:r>
        <w:rPr>
          <w:lang w:val="en" w:eastAsia="en-GB"/>
        </w:rPr>
        <w:t xml:space="preserve"> religious education up to 4 years. The patient was unable to read or write in English and Urdu, but was able to read some words quite slowly. She has retained the information about reading her prayers but was unable to follow how many times she had prayed throughout the day together with how many prayers she had said in one prayer. In her immediate family her father died at age 60 and was a diabetic. Her sons are also diabetic. In her personal medical history she is diabetic and was diagnosed about 25 years ago. The patient takes medication for diabetes and manages to keep it under control. She had a </w:t>
      </w:r>
      <w:r w:rsidR="00516E09" w:rsidRPr="00516E09">
        <w:rPr>
          <w:lang w:val="en" w:eastAsia="en-GB"/>
        </w:rPr>
        <w:t xml:space="preserve">Transient </w:t>
      </w:r>
      <w:r w:rsidR="00E4302D">
        <w:rPr>
          <w:lang w:val="en" w:eastAsia="en-GB"/>
        </w:rPr>
        <w:t>I</w:t>
      </w:r>
      <w:r w:rsidR="00E4302D" w:rsidRPr="00516E09">
        <w:rPr>
          <w:lang w:val="en" w:eastAsia="en-GB"/>
        </w:rPr>
        <w:t>schemic</w:t>
      </w:r>
      <w:r w:rsidR="00516E09" w:rsidRPr="00516E09">
        <w:rPr>
          <w:lang w:val="en" w:eastAsia="en-GB"/>
        </w:rPr>
        <w:t xml:space="preserve"> </w:t>
      </w:r>
      <w:r w:rsidR="00E4302D">
        <w:rPr>
          <w:lang w:val="en" w:eastAsia="en-GB"/>
        </w:rPr>
        <w:t>a</w:t>
      </w:r>
      <w:r w:rsidR="00516E09" w:rsidRPr="00516E09">
        <w:rPr>
          <w:lang w:val="en" w:eastAsia="en-GB"/>
        </w:rPr>
        <w:t xml:space="preserve">ttack </w:t>
      </w:r>
      <w:r w:rsidR="00516E09">
        <w:rPr>
          <w:lang w:val="en" w:eastAsia="en-GB"/>
        </w:rPr>
        <w:t>(</w:t>
      </w:r>
      <w:r>
        <w:rPr>
          <w:lang w:val="en" w:eastAsia="en-GB"/>
        </w:rPr>
        <w:t>TIA</w:t>
      </w:r>
      <w:r w:rsidR="00516E09">
        <w:rPr>
          <w:lang w:val="en" w:eastAsia="en-GB"/>
        </w:rPr>
        <w:t>)</w:t>
      </w:r>
      <w:r>
        <w:rPr>
          <w:lang w:val="en" w:eastAsia="en-GB"/>
        </w:rPr>
        <w:t xml:space="preserve"> </w:t>
      </w:r>
      <w:r w:rsidR="00516E09">
        <w:rPr>
          <w:lang w:val="en" w:eastAsia="en-GB"/>
        </w:rPr>
        <w:t>and</w:t>
      </w:r>
      <w:r>
        <w:rPr>
          <w:lang w:val="en" w:eastAsia="en-GB"/>
        </w:rPr>
        <w:t xml:space="preserve"> collapsed in 2004, and in June 2007 she underwent surgery for replacement of the mitral valve. </w:t>
      </w:r>
    </w:p>
    <w:p w14:paraId="4C9FCBF8" w14:textId="77777777" w:rsidR="003B7A6B" w:rsidRDefault="003B7A6B" w:rsidP="00022A14">
      <w:pPr>
        <w:spacing w:line="360" w:lineRule="auto"/>
        <w:rPr>
          <w:lang w:val="en" w:eastAsia="en-GB"/>
        </w:rPr>
      </w:pPr>
    </w:p>
    <w:p w14:paraId="2960C1BC" w14:textId="77777777" w:rsidR="00BB14E0" w:rsidRDefault="003B7A6B" w:rsidP="00022A14">
      <w:pPr>
        <w:spacing w:line="360" w:lineRule="auto"/>
        <w:rPr>
          <w:lang w:val="en" w:eastAsia="en-GB"/>
        </w:rPr>
      </w:pPr>
      <w:r>
        <w:rPr>
          <w:lang w:val="en" w:eastAsia="en-GB"/>
        </w:rPr>
        <w:lastRenderedPageBreak/>
        <w:t xml:space="preserve">Her cognitive symptoms started in 2002. After leaving her husband in 2005 she went to live with her son and they noticed she was making lots of errors while cooking, such as not switching the gas cooker off and burning </w:t>
      </w:r>
      <w:r w:rsidR="00BB14E0">
        <w:rPr>
          <w:lang w:val="en" w:eastAsia="en-GB"/>
        </w:rPr>
        <w:t xml:space="preserve">food. She also had difficulties in remembering to change her clothes sometimes. She would also leave her front door to the house open and unlocked. The problems have deteriorated in the last three years according to her son. She forgets to take her medication and constantly needs supervision of care. The patient reported feeling dizzy quite often and a lack of sleep but also a varied and disorganised sleeping pattern (often waking up several times during the night and having short naps during the day). She reported no change in her appetite and no major changes in her weight. The patient does not keep up with a lot of events going on in the world and does not engage in watching television. </w:t>
      </w:r>
    </w:p>
    <w:p w14:paraId="7FF51E90" w14:textId="77777777" w:rsidR="00BB14E0" w:rsidRDefault="00BB14E0" w:rsidP="00022A14">
      <w:pPr>
        <w:spacing w:line="360" w:lineRule="auto"/>
        <w:rPr>
          <w:lang w:val="en" w:eastAsia="en-GB"/>
        </w:rPr>
      </w:pPr>
    </w:p>
    <w:p w14:paraId="79A26F46" w14:textId="77777777" w:rsidR="00022A14" w:rsidRDefault="00022A14" w:rsidP="00022A14">
      <w:pPr>
        <w:pStyle w:val="Heading5"/>
        <w:numPr>
          <w:ilvl w:val="4"/>
          <w:numId w:val="7"/>
        </w:numPr>
        <w:spacing w:line="360" w:lineRule="auto"/>
        <w:rPr>
          <w:lang w:val="en" w:eastAsia="en-GB"/>
        </w:rPr>
      </w:pPr>
      <w:r>
        <w:rPr>
          <w:lang w:val="en" w:eastAsia="en-GB"/>
        </w:rPr>
        <w:t>Neuropsychological profile</w:t>
      </w:r>
    </w:p>
    <w:p w14:paraId="6793BF19" w14:textId="77777777" w:rsidR="00BB14E0" w:rsidRPr="00BB14E0" w:rsidRDefault="00BB14E0" w:rsidP="00BB14E0">
      <w:pPr>
        <w:rPr>
          <w:lang w:val="en" w:eastAsia="en-GB"/>
        </w:rPr>
      </w:pPr>
    </w:p>
    <w:p w14:paraId="2A1706DD" w14:textId="77777777" w:rsidR="00BB14E0" w:rsidRPr="00022A14" w:rsidRDefault="00BB14E0" w:rsidP="00BB14E0">
      <w:pPr>
        <w:spacing w:line="360" w:lineRule="auto"/>
        <w:rPr>
          <w:lang w:val="en" w:eastAsia="en-GB"/>
        </w:rPr>
      </w:pPr>
      <w:r>
        <w:rPr>
          <w:lang w:val="en" w:eastAsia="en-GB"/>
        </w:rPr>
        <w:t>On examination, eye movements were abnormal, she could not smooth pursue and showed anticipating saccades. She could not follow task instructions, despite several repetitions and re-wording of instructions, therefore no assessment of reaching and grasping and optic ataxia could be carried out. Upper limb strength was asymmetrical with a slight weakness</w:t>
      </w:r>
      <w:r w:rsidR="00703E78">
        <w:rPr>
          <w:lang w:val="en" w:eastAsia="en-GB"/>
        </w:rPr>
        <w:t xml:space="preserve"> on the right hand side, but no pronator </w:t>
      </w:r>
      <w:r>
        <w:rPr>
          <w:lang w:val="en" w:eastAsia="en-GB"/>
        </w:rPr>
        <w:t xml:space="preserve">drift was observed. There was severe ideomotor apraxia.   </w:t>
      </w:r>
    </w:p>
    <w:p w14:paraId="506F0B86" w14:textId="77777777" w:rsidR="00022A14" w:rsidRDefault="00022A14" w:rsidP="00022A14">
      <w:pPr>
        <w:spacing w:line="360" w:lineRule="auto"/>
        <w:rPr>
          <w:lang w:val="en" w:eastAsia="en-GB"/>
        </w:rPr>
      </w:pPr>
    </w:p>
    <w:p w14:paraId="4F19F935" w14:textId="77777777" w:rsidR="00BB14E0" w:rsidRDefault="00BB14E0" w:rsidP="00022A14">
      <w:pPr>
        <w:spacing w:line="360" w:lineRule="auto"/>
        <w:rPr>
          <w:lang w:val="en" w:eastAsia="en-GB"/>
        </w:rPr>
      </w:pPr>
      <w:r>
        <w:rPr>
          <w:lang w:val="en" w:eastAsia="en-GB"/>
        </w:rPr>
        <w:t xml:space="preserve">The scores on the BNT were well below the average of an age and education matched Pakistani normative sample. She showed poor scores on orientation, memory, attention, confrontation naming and verbal fluency. There was also a general slowing down of information processing. </w:t>
      </w:r>
    </w:p>
    <w:p w14:paraId="327A44D1" w14:textId="77777777" w:rsidR="00BB14E0" w:rsidRDefault="00BB14E0" w:rsidP="00022A14">
      <w:pPr>
        <w:spacing w:line="360" w:lineRule="auto"/>
        <w:rPr>
          <w:lang w:val="en" w:eastAsia="en-GB"/>
        </w:rPr>
      </w:pPr>
    </w:p>
    <w:p w14:paraId="17AEC23F" w14:textId="77777777" w:rsidR="004F5230" w:rsidRDefault="004F5230">
      <w:pPr>
        <w:rPr>
          <w:lang w:val="en" w:eastAsia="en-GB"/>
        </w:rPr>
      </w:pPr>
      <w:r>
        <w:rPr>
          <w:lang w:val="en" w:eastAsia="en-GB"/>
        </w:rPr>
        <w:br w:type="page"/>
      </w:r>
    </w:p>
    <w:p w14:paraId="265EA6D5" w14:textId="77777777" w:rsidR="00B33ADD" w:rsidRPr="00B33ADD" w:rsidRDefault="00B33ADD" w:rsidP="00B33ADD">
      <w:pPr>
        <w:pStyle w:val="Caption"/>
        <w:keepNext/>
        <w:spacing w:line="360" w:lineRule="auto"/>
        <w:rPr>
          <w:b w:val="0"/>
          <w:sz w:val="24"/>
        </w:rPr>
      </w:pPr>
      <w:bookmarkStart w:id="276" w:name="_Toc436932768"/>
      <w:r w:rsidRPr="00B33ADD">
        <w:rPr>
          <w:b w:val="0"/>
          <w:sz w:val="24"/>
        </w:rPr>
        <w:lastRenderedPageBreak/>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10</w:t>
      </w:r>
      <w:r w:rsidR="007D2D0D">
        <w:rPr>
          <w:b w:val="0"/>
          <w:sz w:val="24"/>
        </w:rPr>
        <w:fldChar w:fldCharType="end"/>
      </w:r>
      <w:r w:rsidRPr="00B33ADD">
        <w:rPr>
          <w:b w:val="0"/>
          <w:sz w:val="24"/>
        </w:rPr>
        <w:t xml:space="preserve"> Patient 4 </w:t>
      </w:r>
      <w:r w:rsidR="00137CB9" w:rsidRPr="001737B5">
        <w:rPr>
          <w:b w:val="0"/>
          <w:sz w:val="24"/>
        </w:rPr>
        <w:t>Neuropsychological Profile</w:t>
      </w:r>
      <w:r w:rsidR="00137CB9">
        <w:rPr>
          <w:b w:val="0"/>
          <w:sz w:val="24"/>
        </w:rPr>
        <w:t xml:space="preserve"> of raw scores and adjusted with newly established cut-cut offs for each test</w:t>
      </w:r>
      <w:bookmarkEnd w:id="276"/>
    </w:p>
    <w:tbl>
      <w:tblPr>
        <w:tblStyle w:val="MediumShading2-Accent31"/>
        <w:tblW w:w="0" w:type="auto"/>
        <w:tblLook w:val="04A0" w:firstRow="1" w:lastRow="0" w:firstColumn="1" w:lastColumn="0" w:noHBand="0" w:noVBand="1"/>
      </w:tblPr>
      <w:tblGrid>
        <w:gridCol w:w="3032"/>
        <w:gridCol w:w="1896"/>
        <w:gridCol w:w="1896"/>
        <w:gridCol w:w="1896"/>
      </w:tblGrid>
      <w:tr w:rsidR="00AD6913" w:rsidRPr="00AD6913" w14:paraId="149D4567" w14:textId="77777777" w:rsidTr="00AD691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32" w:type="dxa"/>
            <w:shd w:val="clear" w:color="auto" w:fill="auto"/>
            <w:noWrap/>
            <w:hideMark/>
          </w:tcPr>
          <w:p w14:paraId="1832F8D9" w14:textId="77777777" w:rsidR="00AD6913" w:rsidRPr="00AD6913" w:rsidRDefault="00AD6913" w:rsidP="00AD6913">
            <w:pPr>
              <w:spacing w:line="360" w:lineRule="auto"/>
              <w:rPr>
                <w:color w:val="auto"/>
                <w:lang w:eastAsia="en-GB"/>
              </w:rPr>
            </w:pPr>
            <w:r w:rsidRPr="00AD6913">
              <w:rPr>
                <w:color w:val="auto"/>
                <w:lang w:eastAsia="en-GB"/>
              </w:rPr>
              <w:t> </w:t>
            </w:r>
          </w:p>
        </w:tc>
        <w:tc>
          <w:tcPr>
            <w:tcW w:w="1896" w:type="dxa"/>
            <w:shd w:val="clear" w:color="auto" w:fill="auto"/>
            <w:noWrap/>
            <w:hideMark/>
          </w:tcPr>
          <w:p w14:paraId="76814A89"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Raw Score</w:t>
            </w:r>
          </w:p>
        </w:tc>
        <w:tc>
          <w:tcPr>
            <w:tcW w:w="1896" w:type="dxa"/>
            <w:shd w:val="clear" w:color="auto" w:fill="auto"/>
            <w:noWrap/>
            <w:hideMark/>
          </w:tcPr>
          <w:p w14:paraId="59156254"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Adjusted</w:t>
            </w:r>
          </w:p>
        </w:tc>
        <w:tc>
          <w:tcPr>
            <w:tcW w:w="1896" w:type="dxa"/>
            <w:shd w:val="clear" w:color="auto" w:fill="auto"/>
            <w:noWrap/>
            <w:hideMark/>
          </w:tcPr>
          <w:p w14:paraId="246A1466"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Cut-Off</w:t>
            </w:r>
          </w:p>
        </w:tc>
      </w:tr>
      <w:tr w:rsidR="00611CDE" w:rsidRPr="00AD6913" w14:paraId="114B438F"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07C4AAB" w14:textId="77777777" w:rsidR="00611CDE" w:rsidRPr="00AD6913" w:rsidRDefault="00611CDE" w:rsidP="003F535E">
            <w:pPr>
              <w:spacing w:line="360" w:lineRule="auto"/>
              <w:rPr>
                <w:color w:val="auto"/>
                <w:lang w:eastAsia="en-GB"/>
              </w:rPr>
            </w:pPr>
            <w:r w:rsidRPr="00AD6913">
              <w:rPr>
                <w:color w:val="auto"/>
                <w:lang w:eastAsia="en-GB"/>
              </w:rPr>
              <w:t>UMMSE</w:t>
            </w:r>
          </w:p>
        </w:tc>
        <w:tc>
          <w:tcPr>
            <w:tcW w:w="1896" w:type="dxa"/>
            <w:shd w:val="clear" w:color="auto" w:fill="auto"/>
            <w:noWrap/>
            <w:hideMark/>
          </w:tcPr>
          <w:p w14:paraId="6B49828C"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14</w:t>
            </w:r>
          </w:p>
        </w:tc>
        <w:tc>
          <w:tcPr>
            <w:tcW w:w="1896" w:type="dxa"/>
            <w:shd w:val="clear" w:color="auto" w:fill="auto"/>
            <w:noWrap/>
            <w:hideMark/>
          </w:tcPr>
          <w:p w14:paraId="7E221B95" w14:textId="77777777" w:rsidR="00611CDE" w:rsidRPr="0000090D" w:rsidRDefault="00611CDE" w:rsidP="00CF7B1F">
            <w:pPr>
              <w:cnfStyle w:val="000000100000" w:firstRow="0" w:lastRow="0" w:firstColumn="0" w:lastColumn="0" w:oddVBand="0" w:evenVBand="0" w:oddHBand="1" w:evenHBand="0" w:firstRowFirstColumn="0" w:firstRowLastColumn="0" w:lastRowFirstColumn="0" w:lastRowLastColumn="0"/>
            </w:pPr>
            <w:r w:rsidRPr="0000090D">
              <w:t>20.15</w:t>
            </w:r>
          </w:p>
        </w:tc>
        <w:tc>
          <w:tcPr>
            <w:tcW w:w="1896" w:type="dxa"/>
            <w:shd w:val="clear" w:color="auto" w:fill="auto"/>
            <w:noWrap/>
            <w:hideMark/>
          </w:tcPr>
          <w:p w14:paraId="7D892487" w14:textId="77777777" w:rsidR="00611CDE" w:rsidRPr="00DE3D38" w:rsidRDefault="00611CDE" w:rsidP="00FB6500">
            <w:pPr>
              <w:cnfStyle w:val="000000100000" w:firstRow="0" w:lastRow="0" w:firstColumn="0" w:lastColumn="0" w:oddVBand="0" w:evenVBand="0" w:oddHBand="1" w:evenHBand="0" w:firstRowFirstColumn="0" w:firstRowLastColumn="0" w:lastRowFirstColumn="0" w:lastRowLastColumn="0"/>
            </w:pPr>
            <w:r w:rsidRPr="00DE3D38">
              <w:t>23.33</w:t>
            </w:r>
          </w:p>
        </w:tc>
      </w:tr>
      <w:tr w:rsidR="00611CDE" w:rsidRPr="00AD6913" w14:paraId="7268A84A"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0F6B89D0" w14:textId="77777777" w:rsidR="00611CDE" w:rsidRPr="00AD6913" w:rsidRDefault="00611CDE" w:rsidP="003F535E">
            <w:pPr>
              <w:spacing w:line="360" w:lineRule="auto"/>
              <w:rPr>
                <w:color w:val="auto"/>
                <w:lang w:eastAsia="en-GB"/>
              </w:rPr>
            </w:pPr>
            <w:r w:rsidRPr="00AD6913">
              <w:rPr>
                <w:color w:val="auto"/>
                <w:lang w:eastAsia="en-GB"/>
              </w:rPr>
              <w:t>RMMSE</w:t>
            </w:r>
          </w:p>
        </w:tc>
        <w:tc>
          <w:tcPr>
            <w:tcW w:w="1896" w:type="dxa"/>
            <w:shd w:val="clear" w:color="auto" w:fill="auto"/>
            <w:noWrap/>
            <w:hideMark/>
          </w:tcPr>
          <w:p w14:paraId="2B92A144"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14</w:t>
            </w:r>
          </w:p>
        </w:tc>
        <w:tc>
          <w:tcPr>
            <w:tcW w:w="1896" w:type="dxa"/>
            <w:shd w:val="clear" w:color="auto" w:fill="auto"/>
            <w:noWrap/>
            <w:hideMark/>
          </w:tcPr>
          <w:p w14:paraId="33418A17" w14:textId="77777777" w:rsidR="00611CDE" w:rsidRPr="0000090D" w:rsidRDefault="00611CDE" w:rsidP="00CF7B1F">
            <w:pPr>
              <w:cnfStyle w:val="000000000000" w:firstRow="0" w:lastRow="0" w:firstColumn="0" w:lastColumn="0" w:oddVBand="0" w:evenVBand="0" w:oddHBand="0" w:evenHBand="0" w:firstRowFirstColumn="0" w:firstRowLastColumn="0" w:lastRowFirstColumn="0" w:lastRowLastColumn="0"/>
            </w:pPr>
            <w:r w:rsidRPr="0000090D">
              <w:t>22.44</w:t>
            </w:r>
          </w:p>
        </w:tc>
        <w:tc>
          <w:tcPr>
            <w:tcW w:w="1896" w:type="dxa"/>
            <w:shd w:val="clear" w:color="auto" w:fill="auto"/>
            <w:noWrap/>
            <w:hideMark/>
          </w:tcPr>
          <w:p w14:paraId="745B6CC5" w14:textId="77777777" w:rsidR="00611CDE" w:rsidRPr="00DE3D38" w:rsidRDefault="00611CDE" w:rsidP="00FB6500">
            <w:pPr>
              <w:cnfStyle w:val="000000000000" w:firstRow="0" w:lastRow="0" w:firstColumn="0" w:lastColumn="0" w:oddVBand="0" w:evenVBand="0" w:oddHBand="0" w:evenHBand="0" w:firstRowFirstColumn="0" w:firstRowLastColumn="0" w:lastRowFirstColumn="0" w:lastRowLastColumn="0"/>
            </w:pPr>
            <w:r w:rsidRPr="00DE3D38">
              <w:t>19.96</w:t>
            </w:r>
          </w:p>
        </w:tc>
      </w:tr>
      <w:tr w:rsidR="00611CDE" w:rsidRPr="00AD6913" w14:paraId="51AC0F82"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40D2049" w14:textId="77777777" w:rsidR="00611CDE" w:rsidRPr="00AD6913" w:rsidRDefault="00611CDE" w:rsidP="003F535E">
            <w:pPr>
              <w:spacing w:line="360" w:lineRule="auto"/>
              <w:rPr>
                <w:color w:val="auto"/>
                <w:lang w:eastAsia="en-GB"/>
              </w:rPr>
            </w:pPr>
            <w:r w:rsidRPr="00AD6913">
              <w:rPr>
                <w:color w:val="auto"/>
                <w:lang w:eastAsia="en-GB"/>
              </w:rPr>
              <w:t>SCEB Total</w:t>
            </w:r>
          </w:p>
        </w:tc>
        <w:tc>
          <w:tcPr>
            <w:tcW w:w="1896" w:type="dxa"/>
            <w:shd w:val="clear" w:color="auto" w:fill="auto"/>
            <w:noWrap/>
            <w:hideMark/>
          </w:tcPr>
          <w:p w14:paraId="769C5EAB"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0</w:t>
            </w:r>
          </w:p>
        </w:tc>
        <w:tc>
          <w:tcPr>
            <w:tcW w:w="1896" w:type="dxa"/>
            <w:shd w:val="clear" w:color="auto" w:fill="auto"/>
            <w:noWrap/>
            <w:hideMark/>
          </w:tcPr>
          <w:p w14:paraId="67E8B144" w14:textId="77777777" w:rsidR="00611CDE" w:rsidRPr="0000090D" w:rsidRDefault="00E4302D" w:rsidP="00CF7B1F">
            <w:pPr>
              <w:cnfStyle w:val="000000100000" w:firstRow="0" w:lastRow="0" w:firstColumn="0" w:lastColumn="0" w:oddVBand="0" w:evenVBand="0" w:oddHBand="1" w:evenHBand="0" w:firstRowFirstColumn="0" w:firstRowLastColumn="0" w:lastRowFirstColumn="0" w:lastRowLastColumn="0"/>
            </w:pPr>
            <w:r>
              <w:t>0.00</w:t>
            </w:r>
          </w:p>
        </w:tc>
        <w:tc>
          <w:tcPr>
            <w:tcW w:w="1896" w:type="dxa"/>
            <w:shd w:val="clear" w:color="auto" w:fill="auto"/>
            <w:noWrap/>
            <w:hideMark/>
          </w:tcPr>
          <w:p w14:paraId="64E57450" w14:textId="77777777" w:rsidR="00611CDE" w:rsidRPr="00DE3D38" w:rsidRDefault="00611CDE" w:rsidP="00FB6500">
            <w:pPr>
              <w:cnfStyle w:val="000000100000" w:firstRow="0" w:lastRow="0" w:firstColumn="0" w:lastColumn="0" w:oddVBand="0" w:evenVBand="0" w:oddHBand="1" w:evenHBand="0" w:firstRowFirstColumn="0" w:firstRowLastColumn="0" w:lastRowFirstColumn="0" w:lastRowLastColumn="0"/>
            </w:pPr>
            <w:r w:rsidRPr="00DE3D38">
              <w:t>15.21</w:t>
            </w:r>
          </w:p>
        </w:tc>
      </w:tr>
      <w:tr w:rsidR="00611CDE" w:rsidRPr="00AD6913" w14:paraId="3BB0C048"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0DBBE06" w14:textId="77777777" w:rsidR="00611CDE" w:rsidRPr="00AD6913" w:rsidRDefault="00611CDE" w:rsidP="003F535E">
            <w:pPr>
              <w:spacing w:line="360" w:lineRule="auto"/>
              <w:rPr>
                <w:color w:val="auto"/>
                <w:lang w:eastAsia="en-GB"/>
              </w:rPr>
            </w:pPr>
            <w:r w:rsidRPr="00AD6913">
              <w:rPr>
                <w:color w:val="auto"/>
                <w:lang w:eastAsia="en-GB"/>
              </w:rPr>
              <w:t xml:space="preserve">CN </w:t>
            </w:r>
          </w:p>
        </w:tc>
        <w:tc>
          <w:tcPr>
            <w:tcW w:w="1896" w:type="dxa"/>
            <w:shd w:val="clear" w:color="auto" w:fill="auto"/>
            <w:noWrap/>
            <w:hideMark/>
          </w:tcPr>
          <w:p w14:paraId="1915D72E"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6</w:t>
            </w:r>
          </w:p>
        </w:tc>
        <w:tc>
          <w:tcPr>
            <w:tcW w:w="1896" w:type="dxa"/>
            <w:shd w:val="clear" w:color="auto" w:fill="auto"/>
            <w:noWrap/>
            <w:hideMark/>
          </w:tcPr>
          <w:p w14:paraId="75ECC1DF" w14:textId="77777777" w:rsidR="00611CDE" w:rsidRPr="0000090D" w:rsidRDefault="00611CDE" w:rsidP="00CF7B1F">
            <w:pPr>
              <w:cnfStyle w:val="000000000000" w:firstRow="0" w:lastRow="0" w:firstColumn="0" w:lastColumn="0" w:oddVBand="0" w:evenVBand="0" w:oddHBand="0" w:evenHBand="0" w:firstRowFirstColumn="0" w:firstRowLastColumn="0" w:lastRowFirstColumn="0" w:lastRowLastColumn="0"/>
            </w:pPr>
            <w:r w:rsidRPr="0000090D">
              <w:t>7.60</w:t>
            </w:r>
          </w:p>
        </w:tc>
        <w:tc>
          <w:tcPr>
            <w:tcW w:w="1896" w:type="dxa"/>
            <w:shd w:val="clear" w:color="auto" w:fill="auto"/>
            <w:noWrap/>
            <w:hideMark/>
          </w:tcPr>
          <w:p w14:paraId="16D670C4" w14:textId="77777777" w:rsidR="00611CDE" w:rsidRPr="00DE3D38" w:rsidRDefault="00611CDE" w:rsidP="00FB6500">
            <w:pPr>
              <w:cnfStyle w:val="000000000000" w:firstRow="0" w:lastRow="0" w:firstColumn="0" w:lastColumn="0" w:oddVBand="0" w:evenVBand="0" w:oddHBand="0" w:evenHBand="0" w:firstRowFirstColumn="0" w:firstRowLastColumn="0" w:lastRowFirstColumn="0" w:lastRowLastColumn="0"/>
            </w:pPr>
            <w:r w:rsidRPr="00DE3D38">
              <w:t>16.57</w:t>
            </w:r>
          </w:p>
        </w:tc>
      </w:tr>
      <w:tr w:rsidR="00611CDE" w:rsidRPr="00AD6913" w14:paraId="62739B15"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06CD6306" w14:textId="77777777" w:rsidR="00611CDE" w:rsidRPr="00AD6913" w:rsidRDefault="00611CDE" w:rsidP="003F535E">
            <w:pPr>
              <w:spacing w:line="360" w:lineRule="auto"/>
              <w:rPr>
                <w:color w:val="auto"/>
                <w:lang w:eastAsia="en-GB"/>
              </w:rPr>
            </w:pPr>
            <w:r w:rsidRPr="00AD6913">
              <w:rPr>
                <w:color w:val="auto"/>
                <w:lang w:eastAsia="en-GB"/>
              </w:rPr>
              <w:t>Rey-O Copy</w:t>
            </w:r>
          </w:p>
        </w:tc>
        <w:tc>
          <w:tcPr>
            <w:tcW w:w="1896" w:type="dxa"/>
            <w:shd w:val="clear" w:color="auto" w:fill="auto"/>
            <w:noWrap/>
            <w:hideMark/>
          </w:tcPr>
          <w:p w14:paraId="105CA0FE"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2.5</w:t>
            </w:r>
          </w:p>
        </w:tc>
        <w:tc>
          <w:tcPr>
            <w:tcW w:w="1896" w:type="dxa"/>
            <w:shd w:val="clear" w:color="auto" w:fill="auto"/>
            <w:noWrap/>
            <w:hideMark/>
          </w:tcPr>
          <w:p w14:paraId="4C98F282" w14:textId="77777777" w:rsidR="00611CDE" w:rsidRPr="0000090D" w:rsidRDefault="00611CDE" w:rsidP="00CF7B1F">
            <w:pPr>
              <w:cnfStyle w:val="000000100000" w:firstRow="0" w:lastRow="0" w:firstColumn="0" w:lastColumn="0" w:oddVBand="0" w:evenVBand="0" w:oddHBand="1" w:evenHBand="0" w:firstRowFirstColumn="0" w:firstRowLastColumn="0" w:lastRowFirstColumn="0" w:lastRowLastColumn="0"/>
            </w:pPr>
            <w:r w:rsidRPr="0000090D">
              <w:t>10.53</w:t>
            </w:r>
          </w:p>
        </w:tc>
        <w:tc>
          <w:tcPr>
            <w:tcW w:w="1896" w:type="dxa"/>
            <w:shd w:val="clear" w:color="auto" w:fill="auto"/>
            <w:noWrap/>
            <w:hideMark/>
          </w:tcPr>
          <w:p w14:paraId="229C54F2" w14:textId="77777777" w:rsidR="00611CDE" w:rsidRPr="00DE3D38" w:rsidRDefault="00611CDE" w:rsidP="00FB6500">
            <w:pPr>
              <w:cnfStyle w:val="000000100000" w:firstRow="0" w:lastRow="0" w:firstColumn="0" w:lastColumn="0" w:oddVBand="0" w:evenVBand="0" w:oddHBand="1" w:evenHBand="0" w:firstRowFirstColumn="0" w:firstRowLastColumn="0" w:lastRowFirstColumn="0" w:lastRowLastColumn="0"/>
            </w:pPr>
            <w:r w:rsidRPr="00DE3D38">
              <w:t>23.3</w:t>
            </w:r>
          </w:p>
        </w:tc>
      </w:tr>
      <w:tr w:rsidR="00611CDE" w:rsidRPr="00AD6913" w14:paraId="33D32E02"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0811664D" w14:textId="77777777" w:rsidR="00611CDE" w:rsidRPr="00AD6913" w:rsidRDefault="00611CDE" w:rsidP="003F535E">
            <w:pPr>
              <w:spacing w:line="360" w:lineRule="auto"/>
              <w:rPr>
                <w:color w:val="auto"/>
                <w:lang w:eastAsia="en-GB"/>
              </w:rPr>
            </w:pPr>
            <w:r w:rsidRPr="00AD6913">
              <w:rPr>
                <w:color w:val="auto"/>
                <w:lang w:eastAsia="en-GB"/>
              </w:rPr>
              <w:t>Rey-O Recall</w:t>
            </w:r>
          </w:p>
        </w:tc>
        <w:tc>
          <w:tcPr>
            <w:tcW w:w="1896" w:type="dxa"/>
            <w:shd w:val="clear" w:color="auto" w:fill="auto"/>
            <w:noWrap/>
            <w:hideMark/>
          </w:tcPr>
          <w:p w14:paraId="1E8E3A24"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0</w:t>
            </w:r>
          </w:p>
        </w:tc>
        <w:tc>
          <w:tcPr>
            <w:tcW w:w="1896" w:type="dxa"/>
            <w:shd w:val="clear" w:color="auto" w:fill="auto"/>
            <w:noWrap/>
            <w:hideMark/>
          </w:tcPr>
          <w:p w14:paraId="51594A53" w14:textId="77777777" w:rsidR="00611CDE" w:rsidRPr="0000090D" w:rsidRDefault="00E4302D" w:rsidP="00CF7B1F">
            <w:pPr>
              <w:cnfStyle w:val="000000000000" w:firstRow="0" w:lastRow="0" w:firstColumn="0" w:lastColumn="0" w:oddVBand="0" w:evenVBand="0" w:oddHBand="0" w:evenHBand="0" w:firstRowFirstColumn="0" w:firstRowLastColumn="0" w:lastRowFirstColumn="0" w:lastRowLastColumn="0"/>
            </w:pPr>
            <w:r>
              <w:t>0.00</w:t>
            </w:r>
          </w:p>
        </w:tc>
        <w:tc>
          <w:tcPr>
            <w:tcW w:w="1896" w:type="dxa"/>
            <w:shd w:val="clear" w:color="auto" w:fill="auto"/>
            <w:noWrap/>
            <w:hideMark/>
          </w:tcPr>
          <w:p w14:paraId="6985246C" w14:textId="77777777" w:rsidR="00611CDE" w:rsidRPr="00DE3D38" w:rsidRDefault="00611CDE" w:rsidP="00FB6500">
            <w:pPr>
              <w:cnfStyle w:val="000000000000" w:firstRow="0" w:lastRow="0" w:firstColumn="0" w:lastColumn="0" w:oddVBand="0" w:evenVBand="0" w:oddHBand="0" w:evenHBand="0" w:firstRowFirstColumn="0" w:firstRowLastColumn="0" w:lastRowFirstColumn="0" w:lastRowLastColumn="0"/>
            </w:pPr>
            <w:r w:rsidRPr="00DE3D38">
              <w:t>7.02</w:t>
            </w:r>
          </w:p>
        </w:tc>
      </w:tr>
      <w:tr w:rsidR="00611CDE" w:rsidRPr="00AD6913" w14:paraId="6158E473"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798D659" w14:textId="77777777" w:rsidR="00611CDE" w:rsidRPr="00AD6913" w:rsidRDefault="00611CDE" w:rsidP="003F535E">
            <w:pPr>
              <w:spacing w:line="360" w:lineRule="auto"/>
              <w:rPr>
                <w:color w:val="auto"/>
                <w:lang w:eastAsia="en-GB"/>
              </w:rPr>
            </w:pPr>
            <w:r w:rsidRPr="00AD6913">
              <w:rPr>
                <w:color w:val="auto"/>
                <w:lang w:eastAsia="en-GB"/>
              </w:rPr>
              <w:t>CF</w:t>
            </w:r>
          </w:p>
        </w:tc>
        <w:tc>
          <w:tcPr>
            <w:tcW w:w="1896" w:type="dxa"/>
            <w:shd w:val="clear" w:color="auto" w:fill="auto"/>
            <w:noWrap/>
            <w:hideMark/>
          </w:tcPr>
          <w:p w14:paraId="4D63E315"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14</w:t>
            </w:r>
          </w:p>
        </w:tc>
        <w:tc>
          <w:tcPr>
            <w:tcW w:w="1896" w:type="dxa"/>
            <w:shd w:val="clear" w:color="auto" w:fill="auto"/>
            <w:noWrap/>
            <w:hideMark/>
          </w:tcPr>
          <w:p w14:paraId="0C0B72CD" w14:textId="77777777" w:rsidR="00611CDE" w:rsidRPr="0000090D" w:rsidRDefault="00611CDE" w:rsidP="00CF7B1F">
            <w:pPr>
              <w:cnfStyle w:val="000000100000" w:firstRow="0" w:lastRow="0" w:firstColumn="0" w:lastColumn="0" w:oddVBand="0" w:evenVBand="0" w:oddHBand="1" w:evenHBand="0" w:firstRowFirstColumn="0" w:firstRowLastColumn="0" w:lastRowFirstColumn="0" w:lastRowLastColumn="0"/>
            </w:pPr>
            <w:r w:rsidRPr="0000090D">
              <w:t>23.28</w:t>
            </w:r>
          </w:p>
        </w:tc>
        <w:tc>
          <w:tcPr>
            <w:tcW w:w="1896" w:type="dxa"/>
            <w:shd w:val="clear" w:color="auto" w:fill="auto"/>
            <w:noWrap/>
            <w:hideMark/>
          </w:tcPr>
          <w:p w14:paraId="2E3FD19B" w14:textId="77777777" w:rsidR="00611CDE" w:rsidRPr="00DE3D38" w:rsidRDefault="00611CDE" w:rsidP="00FB6500">
            <w:pPr>
              <w:cnfStyle w:val="000000100000" w:firstRow="0" w:lastRow="0" w:firstColumn="0" w:lastColumn="0" w:oddVBand="0" w:evenVBand="0" w:oddHBand="1" w:evenHBand="0" w:firstRowFirstColumn="0" w:firstRowLastColumn="0" w:lastRowFirstColumn="0" w:lastRowLastColumn="0"/>
            </w:pPr>
            <w:r w:rsidRPr="00DE3D38">
              <w:t>37.27</w:t>
            </w:r>
          </w:p>
        </w:tc>
      </w:tr>
      <w:tr w:rsidR="00611CDE" w:rsidRPr="00AD6913" w14:paraId="766FD404"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2A40F203" w14:textId="77777777" w:rsidR="00611CDE" w:rsidRPr="00AD6913" w:rsidRDefault="00611CDE" w:rsidP="003F535E">
            <w:pPr>
              <w:spacing w:line="360" w:lineRule="auto"/>
              <w:rPr>
                <w:color w:val="auto"/>
                <w:lang w:eastAsia="en-GB"/>
              </w:rPr>
            </w:pPr>
            <w:r w:rsidRPr="00AD6913">
              <w:rPr>
                <w:color w:val="auto"/>
                <w:lang w:eastAsia="en-GB"/>
              </w:rPr>
              <w:t>LF</w:t>
            </w:r>
          </w:p>
        </w:tc>
        <w:tc>
          <w:tcPr>
            <w:tcW w:w="1896" w:type="dxa"/>
            <w:shd w:val="clear" w:color="auto" w:fill="auto"/>
            <w:noWrap/>
            <w:hideMark/>
          </w:tcPr>
          <w:p w14:paraId="18911597"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0</w:t>
            </w:r>
          </w:p>
        </w:tc>
        <w:tc>
          <w:tcPr>
            <w:tcW w:w="1896" w:type="dxa"/>
            <w:shd w:val="clear" w:color="auto" w:fill="auto"/>
            <w:noWrap/>
            <w:hideMark/>
          </w:tcPr>
          <w:p w14:paraId="10F5F3B0" w14:textId="77777777" w:rsidR="00611CDE" w:rsidRPr="0000090D" w:rsidRDefault="00611CDE" w:rsidP="00CF7B1F">
            <w:pPr>
              <w:cnfStyle w:val="000000000000" w:firstRow="0" w:lastRow="0" w:firstColumn="0" w:lastColumn="0" w:oddVBand="0" w:evenVBand="0" w:oddHBand="0" w:evenHBand="0" w:firstRowFirstColumn="0" w:firstRowLastColumn="0" w:lastRowFirstColumn="0" w:lastRowLastColumn="0"/>
            </w:pPr>
            <w:r w:rsidRPr="0000090D">
              <w:t>0.00</w:t>
            </w:r>
          </w:p>
        </w:tc>
        <w:tc>
          <w:tcPr>
            <w:tcW w:w="1896" w:type="dxa"/>
            <w:shd w:val="clear" w:color="auto" w:fill="auto"/>
            <w:noWrap/>
            <w:hideMark/>
          </w:tcPr>
          <w:p w14:paraId="46925265" w14:textId="77777777" w:rsidR="00611CDE" w:rsidRPr="00DE3D38" w:rsidRDefault="00611CDE" w:rsidP="00FB6500">
            <w:pPr>
              <w:cnfStyle w:val="000000000000" w:firstRow="0" w:lastRow="0" w:firstColumn="0" w:lastColumn="0" w:oddVBand="0" w:evenVBand="0" w:oddHBand="0" w:evenHBand="0" w:firstRowFirstColumn="0" w:firstRowLastColumn="0" w:lastRowFirstColumn="0" w:lastRowLastColumn="0"/>
            </w:pPr>
            <w:r w:rsidRPr="00DE3D38">
              <w:t>36.52</w:t>
            </w:r>
          </w:p>
        </w:tc>
      </w:tr>
      <w:tr w:rsidR="00611CDE" w:rsidRPr="00AD6913" w14:paraId="7F924C79"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B2589CD" w14:textId="77777777" w:rsidR="00611CDE" w:rsidRPr="00AD6913" w:rsidRDefault="00611CDE" w:rsidP="003F535E">
            <w:pPr>
              <w:spacing w:line="360" w:lineRule="auto"/>
              <w:rPr>
                <w:color w:val="auto"/>
                <w:lang w:eastAsia="en-GB"/>
              </w:rPr>
            </w:pPr>
            <w:r w:rsidRPr="00AD6913">
              <w:rPr>
                <w:color w:val="auto"/>
                <w:lang w:eastAsia="en-GB"/>
              </w:rPr>
              <w:t>DS Forward</w:t>
            </w:r>
          </w:p>
        </w:tc>
        <w:tc>
          <w:tcPr>
            <w:tcW w:w="1896" w:type="dxa"/>
            <w:shd w:val="clear" w:color="auto" w:fill="auto"/>
            <w:noWrap/>
            <w:hideMark/>
          </w:tcPr>
          <w:p w14:paraId="2A244A20"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3</w:t>
            </w:r>
          </w:p>
        </w:tc>
        <w:tc>
          <w:tcPr>
            <w:tcW w:w="1896" w:type="dxa"/>
            <w:shd w:val="clear" w:color="auto" w:fill="auto"/>
            <w:noWrap/>
            <w:hideMark/>
          </w:tcPr>
          <w:p w14:paraId="4D3C807F" w14:textId="77777777" w:rsidR="00611CDE" w:rsidRPr="0000090D" w:rsidRDefault="00611CDE" w:rsidP="00CF7B1F">
            <w:pPr>
              <w:cnfStyle w:val="000000100000" w:firstRow="0" w:lastRow="0" w:firstColumn="0" w:lastColumn="0" w:oddVBand="0" w:evenVBand="0" w:oddHBand="1" w:evenHBand="0" w:firstRowFirstColumn="0" w:firstRowLastColumn="0" w:lastRowFirstColumn="0" w:lastRowLastColumn="0"/>
            </w:pPr>
            <w:r w:rsidRPr="0000090D">
              <w:t>9.00</w:t>
            </w:r>
          </w:p>
        </w:tc>
        <w:tc>
          <w:tcPr>
            <w:tcW w:w="1896" w:type="dxa"/>
            <w:shd w:val="clear" w:color="auto" w:fill="auto"/>
            <w:noWrap/>
            <w:hideMark/>
          </w:tcPr>
          <w:p w14:paraId="251A5DEE" w14:textId="77777777" w:rsidR="00611CDE" w:rsidRPr="00DE3D38" w:rsidRDefault="00611CDE" w:rsidP="00FB6500">
            <w:pPr>
              <w:cnfStyle w:val="000000100000" w:firstRow="0" w:lastRow="0" w:firstColumn="0" w:lastColumn="0" w:oddVBand="0" w:evenVBand="0" w:oddHBand="1" w:evenHBand="0" w:firstRowFirstColumn="0" w:firstRowLastColumn="0" w:lastRowFirstColumn="0" w:lastRowLastColumn="0"/>
            </w:pPr>
            <w:r w:rsidRPr="00DE3D38">
              <w:t>1.77</w:t>
            </w:r>
          </w:p>
        </w:tc>
      </w:tr>
      <w:tr w:rsidR="00611CDE" w:rsidRPr="00AD6913" w14:paraId="66D54143"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2A8CB612" w14:textId="77777777" w:rsidR="00611CDE" w:rsidRPr="00AD6913" w:rsidRDefault="00611CDE" w:rsidP="003F535E">
            <w:pPr>
              <w:spacing w:line="360" w:lineRule="auto"/>
              <w:rPr>
                <w:color w:val="auto"/>
                <w:lang w:eastAsia="en-GB"/>
              </w:rPr>
            </w:pPr>
            <w:r w:rsidRPr="00AD6913">
              <w:rPr>
                <w:color w:val="auto"/>
                <w:lang w:eastAsia="en-GB"/>
              </w:rPr>
              <w:t>DS Backward</w:t>
            </w:r>
          </w:p>
        </w:tc>
        <w:tc>
          <w:tcPr>
            <w:tcW w:w="1896" w:type="dxa"/>
            <w:shd w:val="clear" w:color="auto" w:fill="auto"/>
            <w:noWrap/>
            <w:hideMark/>
          </w:tcPr>
          <w:p w14:paraId="73318A9B"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2</w:t>
            </w:r>
          </w:p>
        </w:tc>
        <w:tc>
          <w:tcPr>
            <w:tcW w:w="1896" w:type="dxa"/>
            <w:shd w:val="clear" w:color="auto" w:fill="auto"/>
            <w:noWrap/>
            <w:hideMark/>
          </w:tcPr>
          <w:p w14:paraId="4E9F53BE" w14:textId="77777777" w:rsidR="00611CDE" w:rsidRPr="0000090D" w:rsidRDefault="00611CDE" w:rsidP="00CF7B1F">
            <w:pPr>
              <w:cnfStyle w:val="000000000000" w:firstRow="0" w:lastRow="0" w:firstColumn="0" w:lastColumn="0" w:oddVBand="0" w:evenVBand="0" w:oddHBand="0" w:evenHBand="0" w:firstRowFirstColumn="0" w:firstRowLastColumn="0" w:lastRowFirstColumn="0" w:lastRowLastColumn="0"/>
            </w:pPr>
            <w:r w:rsidRPr="0000090D">
              <w:t>8.00</w:t>
            </w:r>
          </w:p>
        </w:tc>
        <w:tc>
          <w:tcPr>
            <w:tcW w:w="1896" w:type="dxa"/>
            <w:shd w:val="clear" w:color="auto" w:fill="auto"/>
            <w:noWrap/>
            <w:hideMark/>
          </w:tcPr>
          <w:p w14:paraId="515C8E8B" w14:textId="77777777" w:rsidR="00611CDE" w:rsidRPr="00DE3D38" w:rsidRDefault="00611CDE" w:rsidP="00FB6500">
            <w:pPr>
              <w:cnfStyle w:val="000000000000" w:firstRow="0" w:lastRow="0" w:firstColumn="0" w:lastColumn="0" w:oddVBand="0" w:evenVBand="0" w:oddHBand="0" w:evenHBand="0" w:firstRowFirstColumn="0" w:firstRowLastColumn="0" w:lastRowFirstColumn="0" w:lastRowLastColumn="0"/>
            </w:pPr>
            <w:r w:rsidRPr="00DE3D38">
              <w:t>1.08</w:t>
            </w:r>
          </w:p>
        </w:tc>
      </w:tr>
      <w:tr w:rsidR="00611CDE" w:rsidRPr="00AD6913" w14:paraId="5F0EA975"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E358E38" w14:textId="77777777" w:rsidR="00611CDE" w:rsidRPr="00AD6913" w:rsidRDefault="00611CDE" w:rsidP="003F535E">
            <w:pPr>
              <w:spacing w:line="360" w:lineRule="auto"/>
              <w:rPr>
                <w:color w:val="auto"/>
                <w:lang w:eastAsia="en-GB"/>
              </w:rPr>
            </w:pPr>
            <w:r w:rsidRPr="00AD6913">
              <w:rPr>
                <w:color w:val="auto"/>
                <w:lang w:eastAsia="en-GB"/>
              </w:rPr>
              <w:t>DC</w:t>
            </w:r>
          </w:p>
        </w:tc>
        <w:tc>
          <w:tcPr>
            <w:tcW w:w="1896" w:type="dxa"/>
            <w:shd w:val="clear" w:color="auto" w:fill="auto"/>
            <w:noWrap/>
            <w:hideMark/>
          </w:tcPr>
          <w:p w14:paraId="079DBCE2"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16</w:t>
            </w:r>
          </w:p>
        </w:tc>
        <w:tc>
          <w:tcPr>
            <w:tcW w:w="1896" w:type="dxa"/>
            <w:shd w:val="clear" w:color="auto" w:fill="auto"/>
            <w:noWrap/>
            <w:hideMark/>
          </w:tcPr>
          <w:p w14:paraId="4963E8F7" w14:textId="77777777" w:rsidR="00611CDE" w:rsidRPr="0000090D" w:rsidRDefault="00611CDE" w:rsidP="00CF7B1F">
            <w:pPr>
              <w:cnfStyle w:val="000000100000" w:firstRow="0" w:lastRow="0" w:firstColumn="0" w:lastColumn="0" w:oddVBand="0" w:evenVBand="0" w:oddHBand="1" w:evenHBand="0" w:firstRowFirstColumn="0" w:firstRowLastColumn="0" w:lastRowFirstColumn="0" w:lastRowLastColumn="0"/>
            </w:pPr>
            <w:r w:rsidRPr="0000090D">
              <w:t>23.54</w:t>
            </w:r>
          </w:p>
        </w:tc>
        <w:tc>
          <w:tcPr>
            <w:tcW w:w="1896" w:type="dxa"/>
            <w:shd w:val="clear" w:color="auto" w:fill="auto"/>
            <w:noWrap/>
            <w:hideMark/>
          </w:tcPr>
          <w:p w14:paraId="18ED34C8" w14:textId="77777777" w:rsidR="00611CDE" w:rsidRPr="00DE3D38" w:rsidRDefault="00611CDE" w:rsidP="00FB6500">
            <w:pPr>
              <w:cnfStyle w:val="000000100000" w:firstRow="0" w:lastRow="0" w:firstColumn="0" w:lastColumn="0" w:oddVBand="0" w:evenVBand="0" w:oddHBand="1" w:evenHBand="0" w:firstRowFirstColumn="0" w:firstRowLastColumn="0" w:lastRowFirstColumn="0" w:lastRowLastColumn="0"/>
            </w:pPr>
            <w:r w:rsidRPr="00DE3D38">
              <w:t>47.34</w:t>
            </w:r>
          </w:p>
        </w:tc>
      </w:tr>
      <w:tr w:rsidR="00611CDE" w:rsidRPr="00AD6913" w14:paraId="3FD0B2DC"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087CE50" w14:textId="77777777" w:rsidR="00611CDE" w:rsidRPr="00AD6913" w:rsidRDefault="00611CDE" w:rsidP="003F535E">
            <w:pPr>
              <w:spacing w:line="360" w:lineRule="auto"/>
              <w:rPr>
                <w:color w:val="auto"/>
                <w:lang w:eastAsia="en-GB"/>
              </w:rPr>
            </w:pPr>
            <w:r>
              <w:rPr>
                <w:color w:val="auto"/>
                <w:lang w:eastAsia="en-GB"/>
              </w:rPr>
              <w:t>VA</w:t>
            </w:r>
          </w:p>
        </w:tc>
        <w:tc>
          <w:tcPr>
            <w:tcW w:w="1896" w:type="dxa"/>
            <w:shd w:val="clear" w:color="auto" w:fill="auto"/>
            <w:noWrap/>
            <w:hideMark/>
          </w:tcPr>
          <w:p w14:paraId="0502A09E"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5</w:t>
            </w:r>
          </w:p>
        </w:tc>
        <w:tc>
          <w:tcPr>
            <w:tcW w:w="1896" w:type="dxa"/>
            <w:shd w:val="clear" w:color="auto" w:fill="auto"/>
            <w:noWrap/>
            <w:hideMark/>
          </w:tcPr>
          <w:p w14:paraId="50D880CC" w14:textId="77777777" w:rsidR="00611CDE" w:rsidRPr="0000090D" w:rsidRDefault="00611CDE" w:rsidP="00CF7B1F">
            <w:pPr>
              <w:cnfStyle w:val="000000000000" w:firstRow="0" w:lastRow="0" w:firstColumn="0" w:lastColumn="0" w:oddVBand="0" w:evenVBand="0" w:oddHBand="0" w:evenHBand="0" w:firstRowFirstColumn="0" w:firstRowLastColumn="0" w:lastRowFirstColumn="0" w:lastRowLastColumn="0"/>
            </w:pPr>
            <w:r w:rsidRPr="0000090D">
              <w:t>14.00</w:t>
            </w:r>
          </w:p>
        </w:tc>
        <w:tc>
          <w:tcPr>
            <w:tcW w:w="1896" w:type="dxa"/>
            <w:shd w:val="clear" w:color="auto" w:fill="auto"/>
            <w:noWrap/>
            <w:hideMark/>
          </w:tcPr>
          <w:p w14:paraId="1CD2032E" w14:textId="77777777" w:rsidR="00611CDE" w:rsidRPr="00DE3D38" w:rsidRDefault="00611CDE" w:rsidP="00FB6500">
            <w:pPr>
              <w:cnfStyle w:val="000000000000" w:firstRow="0" w:lastRow="0" w:firstColumn="0" w:lastColumn="0" w:oddVBand="0" w:evenVBand="0" w:oddHBand="0" w:evenHBand="0" w:firstRowFirstColumn="0" w:firstRowLastColumn="0" w:lastRowFirstColumn="0" w:lastRowLastColumn="0"/>
            </w:pPr>
            <w:r w:rsidRPr="00DE3D38">
              <w:t>8</w:t>
            </w:r>
          </w:p>
        </w:tc>
      </w:tr>
      <w:tr w:rsidR="00611CDE" w:rsidRPr="00AD6913" w14:paraId="506832DB"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46A6FC6" w14:textId="77777777" w:rsidR="00611CDE" w:rsidRPr="00AD6913" w:rsidRDefault="00611CDE" w:rsidP="003F535E">
            <w:pPr>
              <w:spacing w:line="360" w:lineRule="auto"/>
              <w:rPr>
                <w:color w:val="auto"/>
                <w:lang w:eastAsia="en-GB"/>
              </w:rPr>
            </w:pPr>
            <w:r w:rsidRPr="00AD6913">
              <w:rPr>
                <w:color w:val="auto"/>
                <w:lang w:eastAsia="en-GB"/>
              </w:rPr>
              <w:t>L</w:t>
            </w:r>
            <w:r>
              <w:rPr>
                <w:color w:val="auto"/>
                <w:lang w:eastAsia="en-GB"/>
              </w:rPr>
              <w:t>M</w:t>
            </w:r>
            <w:r w:rsidRPr="00AD6913">
              <w:rPr>
                <w:color w:val="auto"/>
                <w:lang w:eastAsia="en-GB"/>
              </w:rPr>
              <w:t xml:space="preserve"> Immediate</w:t>
            </w:r>
          </w:p>
        </w:tc>
        <w:tc>
          <w:tcPr>
            <w:tcW w:w="1896" w:type="dxa"/>
            <w:shd w:val="clear" w:color="auto" w:fill="auto"/>
            <w:noWrap/>
            <w:hideMark/>
          </w:tcPr>
          <w:p w14:paraId="424ECE34"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7</w:t>
            </w:r>
          </w:p>
        </w:tc>
        <w:tc>
          <w:tcPr>
            <w:tcW w:w="1896" w:type="dxa"/>
            <w:shd w:val="clear" w:color="auto" w:fill="auto"/>
            <w:noWrap/>
            <w:hideMark/>
          </w:tcPr>
          <w:p w14:paraId="64498179" w14:textId="77777777" w:rsidR="00611CDE" w:rsidRPr="0000090D" w:rsidRDefault="00611CDE" w:rsidP="00CF7B1F">
            <w:pPr>
              <w:cnfStyle w:val="000000100000" w:firstRow="0" w:lastRow="0" w:firstColumn="0" w:lastColumn="0" w:oddVBand="0" w:evenVBand="0" w:oddHBand="1" w:evenHBand="0" w:firstRowFirstColumn="0" w:firstRowLastColumn="0" w:lastRowFirstColumn="0" w:lastRowLastColumn="0"/>
            </w:pPr>
            <w:r w:rsidRPr="0000090D">
              <w:t>6.87</w:t>
            </w:r>
          </w:p>
        </w:tc>
        <w:tc>
          <w:tcPr>
            <w:tcW w:w="1896" w:type="dxa"/>
            <w:shd w:val="clear" w:color="auto" w:fill="auto"/>
            <w:noWrap/>
            <w:hideMark/>
          </w:tcPr>
          <w:p w14:paraId="72F8DDF7" w14:textId="77777777" w:rsidR="00611CDE" w:rsidRPr="00DE3D38" w:rsidRDefault="00611CDE" w:rsidP="00FB6500">
            <w:pPr>
              <w:cnfStyle w:val="000000100000" w:firstRow="0" w:lastRow="0" w:firstColumn="0" w:lastColumn="0" w:oddVBand="0" w:evenVBand="0" w:oddHBand="1" w:evenHBand="0" w:firstRowFirstColumn="0" w:firstRowLastColumn="0" w:lastRowFirstColumn="0" w:lastRowLastColumn="0"/>
            </w:pPr>
            <w:r w:rsidRPr="00DE3D38">
              <w:t>11.11</w:t>
            </w:r>
          </w:p>
        </w:tc>
      </w:tr>
      <w:tr w:rsidR="00611CDE" w:rsidRPr="00AD6913" w14:paraId="7B7A9631"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873EB94" w14:textId="77777777" w:rsidR="00611CDE" w:rsidRPr="00AD6913" w:rsidRDefault="00611CDE" w:rsidP="003F535E">
            <w:pPr>
              <w:spacing w:line="360" w:lineRule="auto"/>
              <w:rPr>
                <w:color w:val="auto"/>
                <w:lang w:eastAsia="en-GB"/>
              </w:rPr>
            </w:pPr>
            <w:r w:rsidRPr="00AD6913">
              <w:rPr>
                <w:color w:val="auto"/>
                <w:lang w:eastAsia="en-GB"/>
              </w:rPr>
              <w:t>LM Delay</w:t>
            </w:r>
          </w:p>
        </w:tc>
        <w:tc>
          <w:tcPr>
            <w:tcW w:w="1896" w:type="dxa"/>
            <w:shd w:val="clear" w:color="auto" w:fill="auto"/>
            <w:noWrap/>
            <w:hideMark/>
          </w:tcPr>
          <w:p w14:paraId="22215573"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7</w:t>
            </w:r>
          </w:p>
        </w:tc>
        <w:tc>
          <w:tcPr>
            <w:tcW w:w="1896" w:type="dxa"/>
            <w:shd w:val="clear" w:color="auto" w:fill="auto"/>
            <w:noWrap/>
            <w:hideMark/>
          </w:tcPr>
          <w:p w14:paraId="73D7D798" w14:textId="77777777" w:rsidR="00611CDE" w:rsidRDefault="00611CDE" w:rsidP="00CF7B1F">
            <w:pPr>
              <w:cnfStyle w:val="000000000000" w:firstRow="0" w:lastRow="0" w:firstColumn="0" w:lastColumn="0" w:oddVBand="0" w:evenVBand="0" w:oddHBand="0" w:evenHBand="0" w:firstRowFirstColumn="0" w:firstRowLastColumn="0" w:lastRowFirstColumn="0" w:lastRowLastColumn="0"/>
            </w:pPr>
            <w:r w:rsidRPr="0000090D">
              <w:t>9.59</w:t>
            </w:r>
          </w:p>
        </w:tc>
        <w:tc>
          <w:tcPr>
            <w:tcW w:w="1896" w:type="dxa"/>
            <w:shd w:val="clear" w:color="auto" w:fill="auto"/>
            <w:noWrap/>
            <w:hideMark/>
          </w:tcPr>
          <w:p w14:paraId="3A76D29D" w14:textId="77777777" w:rsidR="00611CDE" w:rsidRDefault="00611CDE" w:rsidP="00FB6500">
            <w:pPr>
              <w:cnfStyle w:val="000000000000" w:firstRow="0" w:lastRow="0" w:firstColumn="0" w:lastColumn="0" w:oddVBand="0" w:evenVBand="0" w:oddHBand="0" w:evenHBand="0" w:firstRowFirstColumn="0" w:firstRowLastColumn="0" w:lastRowFirstColumn="0" w:lastRowLastColumn="0"/>
            </w:pPr>
            <w:r w:rsidRPr="00DE3D38">
              <w:t>17.15</w:t>
            </w:r>
          </w:p>
        </w:tc>
      </w:tr>
    </w:tbl>
    <w:p w14:paraId="28E0C8BE" w14:textId="77777777" w:rsidR="00022A14" w:rsidRDefault="00022A14" w:rsidP="00022A14">
      <w:pPr>
        <w:spacing w:line="360" w:lineRule="auto"/>
        <w:rPr>
          <w:lang w:val="en" w:eastAsia="en-GB"/>
        </w:rPr>
      </w:pPr>
    </w:p>
    <w:p w14:paraId="5281ED13" w14:textId="77777777" w:rsidR="00EF6D6D" w:rsidRDefault="00EF6D6D" w:rsidP="00EF6D6D">
      <w:pPr>
        <w:spacing w:line="360" w:lineRule="auto"/>
        <w:rPr>
          <w:lang w:val="en" w:eastAsia="en-GB"/>
        </w:rPr>
      </w:pPr>
      <w:r>
        <w:rPr>
          <w:lang w:val="en" w:eastAsia="en-GB"/>
        </w:rPr>
        <w:t>In conclusion the patient followed a pattern of global cognitive decline resulting most likely from an underlying mixed vascular and neurodegenerative pathological process. The level of decline is moderate to severe</w:t>
      </w:r>
      <w:r w:rsidR="005B4AA0">
        <w:rPr>
          <w:lang w:val="en" w:eastAsia="en-GB"/>
        </w:rPr>
        <w:t xml:space="preserve"> even after scores were adjusted on individual tests</w:t>
      </w:r>
      <w:r>
        <w:rPr>
          <w:lang w:val="en" w:eastAsia="en-GB"/>
        </w:rPr>
        <w:t xml:space="preserve">. </w:t>
      </w:r>
    </w:p>
    <w:p w14:paraId="5D70D9C0" w14:textId="77777777" w:rsidR="00E22F8C" w:rsidRDefault="00E22F8C">
      <w:pPr>
        <w:rPr>
          <w:rFonts w:asciiTheme="majorHAnsi" w:eastAsiaTheme="majorEastAsia" w:hAnsiTheme="majorHAnsi" w:cstheme="majorBidi"/>
          <w:b/>
          <w:bCs/>
          <w:iCs/>
          <w:sz w:val="28"/>
          <w:lang w:val="en" w:eastAsia="en-GB"/>
        </w:rPr>
      </w:pPr>
      <w:r>
        <w:rPr>
          <w:lang w:val="en" w:eastAsia="en-GB"/>
        </w:rPr>
        <w:br w:type="page"/>
      </w:r>
    </w:p>
    <w:p w14:paraId="4D5E9183" w14:textId="77777777" w:rsidR="00022A14" w:rsidRDefault="004711F7" w:rsidP="00EE1473">
      <w:pPr>
        <w:pStyle w:val="Heading3"/>
        <w:numPr>
          <w:ilvl w:val="2"/>
          <w:numId w:val="7"/>
        </w:numPr>
        <w:rPr>
          <w:lang w:val="en" w:eastAsia="en-GB"/>
        </w:rPr>
      </w:pPr>
      <w:r>
        <w:rPr>
          <w:lang w:val="en" w:eastAsia="en-GB"/>
        </w:rPr>
        <w:lastRenderedPageBreak/>
        <w:t xml:space="preserve">Case Study: </w:t>
      </w:r>
      <w:r w:rsidR="00022A14">
        <w:rPr>
          <w:lang w:val="en" w:eastAsia="en-GB"/>
        </w:rPr>
        <w:t>Patient 5</w:t>
      </w:r>
    </w:p>
    <w:p w14:paraId="4001249C" w14:textId="77777777" w:rsidR="00B35BB6" w:rsidRPr="00B35BB6" w:rsidRDefault="00B35BB6" w:rsidP="00B35BB6">
      <w:pPr>
        <w:pStyle w:val="Caption"/>
        <w:keepNext/>
        <w:spacing w:line="360" w:lineRule="auto"/>
        <w:rPr>
          <w:b w:val="0"/>
          <w:sz w:val="24"/>
        </w:rPr>
      </w:pPr>
      <w:bookmarkStart w:id="277" w:name="_Toc436932769"/>
      <w:r w:rsidRPr="00B35BB6">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11</w:t>
      </w:r>
      <w:r w:rsidR="007D2D0D">
        <w:rPr>
          <w:b w:val="0"/>
          <w:sz w:val="24"/>
        </w:rPr>
        <w:fldChar w:fldCharType="end"/>
      </w:r>
      <w:r w:rsidRPr="00B35BB6">
        <w:rPr>
          <w:b w:val="0"/>
          <w:sz w:val="24"/>
        </w:rPr>
        <w:t xml:space="preserve"> Patient 5 demographics</w:t>
      </w:r>
      <w:bookmarkEnd w:id="277"/>
    </w:p>
    <w:tbl>
      <w:tblPr>
        <w:tblStyle w:val="MediumShading2-Accent61"/>
        <w:tblW w:w="0" w:type="auto"/>
        <w:tblLook w:val="04A0" w:firstRow="1" w:lastRow="0" w:firstColumn="1" w:lastColumn="0" w:noHBand="0" w:noVBand="1"/>
      </w:tblPr>
      <w:tblGrid>
        <w:gridCol w:w="4360"/>
        <w:gridCol w:w="4360"/>
      </w:tblGrid>
      <w:tr w:rsidR="00034233" w:rsidRPr="00034233" w14:paraId="503EFB68" w14:textId="77777777" w:rsidTr="004878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0" w:type="dxa"/>
            <w:shd w:val="clear" w:color="auto" w:fill="auto"/>
          </w:tcPr>
          <w:p w14:paraId="06E63C3B" w14:textId="77777777" w:rsidR="00034233" w:rsidRPr="00034233" w:rsidRDefault="00034233" w:rsidP="004878FF">
            <w:pPr>
              <w:spacing w:line="360" w:lineRule="auto"/>
              <w:jc w:val="center"/>
              <w:rPr>
                <w:color w:val="auto"/>
                <w:lang w:val="en" w:eastAsia="en-GB"/>
              </w:rPr>
            </w:pPr>
            <w:r w:rsidRPr="00034233">
              <w:rPr>
                <w:color w:val="auto"/>
                <w:lang w:val="en" w:eastAsia="en-GB"/>
              </w:rPr>
              <w:t>Age</w:t>
            </w:r>
          </w:p>
        </w:tc>
        <w:tc>
          <w:tcPr>
            <w:tcW w:w="4360" w:type="dxa"/>
            <w:shd w:val="clear" w:color="auto" w:fill="auto"/>
          </w:tcPr>
          <w:p w14:paraId="49A168D1" w14:textId="77777777" w:rsidR="00034233" w:rsidRPr="00034233" w:rsidRDefault="00A36C63" w:rsidP="004878FF">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en" w:eastAsia="en-GB"/>
              </w:rPr>
            </w:pPr>
            <w:r>
              <w:rPr>
                <w:b w:val="0"/>
                <w:color w:val="auto"/>
                <w:lang w:val="en" w:eastAsia="en-GB"/>
              </w:rPr>
              <w:t>58</w:t>
            </w:r>
          </w:p>
        </w:tc>
      </w:tr>
      <w:tr w:rsidR="00034233" w:rsidRPr="00034233" w14:paraId="00CD131D"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B3FAAB0" w14:textId="77777777" w:rsidR="00034233" w:rsidRPr="00034233" w:rsidRDefault="00034233" w:rsidP="004878FF">
            <w:pPr>
              <w:spacing w:line="360" w:lineRule="auto"/>
              <w:jc w:val="center"/>
              <w:rPr>
                <w:color w:val="auto"/>
                <w:lang w:val="en" w:eastAsia="en-GB"/>
              </w:rPr>
            </w:pPr>
            <w:r w:rsidRPr="00034233">
              <w:rPr>
                <w:color w:val="auto"/>
                <w:lang w:val="en" w:eastAsia="en-GB"/>
              </w:rPr>
              <w:t>Years of Education</w:t>
            </w:r>
          </w:p>
        </w:tc>
        <w:tc>
          <w:tcPr>
            <w:tcW w:w="4360" w:type="dxa"/>
            <w:shd w:val="clear" w:color="auto" w:fill="auto"/>
          </w:tcPr>
          <w:p w14:paraId="7483D69C" w14:textId="77777777" w:rsidR="00034233" w:rsidRPr="00034233" w:rsidRDefault="00A36C63"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5</w:t>
            </w:r>
          </w:p>
        </w:tc>
      </w:tr>
      <w:tr w:rsidR="00A32076" w:rsidRPr="00034233" w14:paraId="63AD8562"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5662FD80" w14:textId="77777777" w:rsidR="00A32076" w:rsidRPr="00A32076" w:rsidRDefault="00A32076" w:rsidP="003B35FE">
            <w:pPr>
              <w:spacing w:line="360" w:lineRule="auto"/>
              <w:jc w:val="center"/>
              <w:rPr>
                <w:color w:val="auto"/>
                <w:lang w:val="en" w:eastAsia="en-GB"/>
              </w:rPr>
            </w:pPr>
            <w:r w:rsidRPr="00A32076">
              <w:rPr>
                <w:color w:val="auto"/>
                <w:lang w:val="en" w:eastAsia="en-GB"/>
              </w:rPr>
              <w:t>Gender</w:t>
            </w:r>
          </w:p>
        </w:tc>
        <w:tc>
          <w:tcPr>
            <w:tcW w:w="4360" w:type="dxa"/>
            <w:shd w:val="clear" w:color="auto" w:fill="auto"/>
          </w:tcPr>
          <w:p w14:paraId="2EA3F9A9" w14:textId="77777777" w:rsidR="00A32076" w:rsidRPr="00A32076" w:rsidRDefault="00A32076" w:rsidP="003B35FE">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Fem</w:t>
            </w:r>
            <w:r w:rsidRPr="00A32076">
              <w:rPr>
                <w:lang w:val="en" w:eastAsia="en-GB"/>
              </w:rPr>
              <w:t>ale</w:t>
            </w:r>
          </w:p>
        </w:tc>
      </w:tr>
      <w:tr w:rsidR="00A32076" w:rsidRPr="00034233" w14:paraId="00FFA8B6"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2E2FB43" w14:textId="77777777" w:rsidR="00A32076" w:rsidRPr="00034233" w:rsidRDefault="00A32076" w:rsidP="004878FF">
            <w:pPr>
              <w:spacing w:line="360" w:lineRule="auto"/>
              <w:jc w:val="center"/>
              <w:rPr>
                <w:color w:val="auto"/>
                <w:lang w:val="en" w:eastAsia="en-GB"/>
              </w:rPr>
            </w:pPr>
            <w:r w:rsidRPr="00034233">
              <w:rPr>
                <w:color w:val="auto"/>
                <w:lang w:val="en" w:eastAsia="en-GB"/>
              </w:rPr>
              <w:t>Migration Year</w:t>
            </w:r>
          </w:p>
        </w:tc>
        <w:tc>
          <w:tcPr>
            <w:tcW w:w="4360" w:type="dxa"/>
            <w:shd w:val="clear" w:color="auto" w:fill="auto"/>
          </w:tcPr>
          <w:p w14:paraId="28CDFA14" w14:textId="77777777" w:rsidR="00A32076" w:rsidRPr="00034233" w:rsidRDefault="00A36C63"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1973</w:t>
            </w:r>
          </w:p>
        </w:tc>
      </w:tr>
      <w:tr w:rsidR="00A32076" w:rsidRPr="00034233" w14:paraId="7A8FB040"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AF8009E"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Male</w:t>
            </w:r>
          </w:p>
        </w:tc>
        <w:tc>
          <w:tcPr>
            <w:tcW w:w="4360" w:type="dxa"/>
            <w:shd w:val="clear" w:color="auto" w:fill="auto"/>
          </w:tcPr>
          <w:p w14:paraId="473C9793" w14:textId="77777777" w:rsidR="00A32076" w:rsidRPr="00034233" w:rsidRDefault="00102CF5" w:rsidP="004878FF">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1</w:t>
            </w:r>
          </w:p>
        </w:tc>
      </w:tr>
      <w:tr w:rsidR="00A32076" w:rsidRPr="00034233" w14:paraId="0579F830"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75697CE2"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Female</w:t>
            </w:r>
          </w:p>
        </w:tc>
        <w:tc>
          <w:tcPr>
            <w:tcW w:w="4360" w:type="dxa"/>
            <w:shd w:val="clear" w:color="auto" w:fill="auto"/>
          </w:tcPr>
          <w:p w14:paraId="6AE8F132" w14:textId="77777777" w:rsidR="00A32076" w:rsidRPr="00034233" w:rsidRDefault="00102CF5"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3</w:t>
            </w:r>
          </w:p>
        </w:tc>
      </w:tr>
    </w:tbl>
    <w:p w14:paraId="33330801" w14:textId="77777777" w:rsidR="00022A14" w:rsidRPr="00022A14" w:rsidRDefault="00022A14" w:rsidP="00022A14">
      <w:pPr>
        <w:spacing w:line="360" w:lineRule="auto"/>
        <w:rPr>
          <w:lang w:val="en" w:eastAsia="en-GB"/>
        </w:rPr>
      </w:pPr>
    </w:p>
    <w:p w14:paraId="47C6DB8A" w14:textId="77777777" w:rsidR="00022A14" w:rsidRDefault="00022A14" w:rsidP="00022A14">
      <w:pPr>
        <w:pStyle w:val="Heading5"/>
        <w:numPr>
          <w:ilvl w:val="4"/>
          <w:numId w:val="7"/>
        </w:numPr>
        <w:spacing w:line="360" w:lineRule="auto"/>
        <w:rPr>
          <w:lang w:val="en" w:eastAsia="en-GB"/>
        </w:rPr>
      </w:pPr>
      <w:r>
        <w:rPr>
          <w:lang w:val="en" w:eastAsia="en-GB"/>
        </w:rPr>
        <w:t>Clinical History</w:t>
      </w:r>
    </w:p>
    <w:p w14:paraId="32E11A6B" w14:textId="77777777" w:rsidR="00022A14" w:rsidRDefault="00102CF5" w:rsidP="00022A14">
      <w:pPr>
        <w:spacing w:line="360" w:lineRule="auto"/>
        <w:rPr>
          <w:lang w:val="en" w:eastAsia="en-GB"/>
        </w:rPr>
      </w:pPr>
      <w:r>
        <w:rPr>
          <w:lang w:val="en" w:eastAsia="en-GB"/>
        </w:rPr>
        <w:t>The patient attended the clinic with her daug</w:t>
      </w:r>
      <w:r w:rsidR="00EF6D6D">
        <w:rPr>
          <w:lang w:val="en" w:eastAsia="en-GB"/>
        </w:rPr>
        <w:t>hter. She has lived in the UK f</w:t>
      </w:r>
      <w:r>
        <w:rPr>
          <w:lang w:val="en" w:eastAsia="en-GB"/>
        </w:rPr>
        <w:t>r</w:t>
      </w:r>
      <w:r w:rsidR="00EF6D6D">
        <w:rPr>
          <w:lang w:val="en" w:eastAsia="en-GB"/>
        </w:rPr>
        <w:t>om</w:t>
      </w:r>
      <w:r>
        <w:rPr>
          <w:lang w:val="en" w:eastAsia="en-GB"/>
        </w:rPr>
        <w:t xml:space="preserve"> the age of 18. The patient does not speak fluent English although, </w:t>
      </w:r>
      <w:r w:rsidR="00E4302D">
        <w:rPr>
          <w:lang w:val="en" w:eastAsia="en-GB"/>
        </w:rPr>
        <w:t>she could</w:t>
      </w:r>
      <w:r>
        <w:rPr>
          <w:lang w:val="en" w:eastAsia="en-GB"/>
        </w:rPr>
        <w:t xml:space="preserve"> understand the questions asked in English with adequate verbal responses. </w:t>
      </w:r>
    </w:p>
    <w:p w14:paraId="00BF5A2F" w14:textId="77777777" w:rsidR="004A2D9C" w:rsidRDefault="004A2D9C" w:rsidP="00022A14">
      <w:pPr>
        <w:spacing w:line="360" w:lineRule="auto"/>
        <w:rPr>
          <w:lang w:val="en" w:eastAsia="en-GB"/>
        </w:rPr>
      </w:pPr>
    </w:p>
    <w:p w14:paraId="47F37259" w14:textId="77777777" w:rsidR="004A2D9C" w:rsidRDefault="004A2D9C" w:rsidP="00022A14">
      <w:pPr>
        <w:spacing w:line="360" w:lineRule="auto"/>
        <w:rPr>
          <w:lang w:val="en" w:eastAsia="en-GB"/>
        </w:rPr>
      </w:pPr>
      <w:r>
        <w:rPr>
          <w:lang w:val="en" w:eastAsia="en-GB"/>
        </w:rPr>
        <w:t xml:space="preserve">In her personal background she had no formal education, but she had 5 years of religious education. She can read Urdu. She was married at the age of 18 (although was unable to recall this herself). She was able to recall the name of her husband but failed to inform us of his job as a property developer. She </w:t>
      </w:r>
      <w:r w:rsidR="00727AFA">
        <w:rPr>
          <w:lang w:val="en" w:eastAsia="en-GB"/>
        </w:rPr>
        <w:t>separated</w:t>
      </w:r>
      <w:r w:rsidR="00EF6D6D">
        <w:rPr>
          <w:lang w:val="en" w:eastAsia="en-GB"/>
        </w:rPr>
        <w:t xml:space="preserve"> from her husband</w:t>
      </w:r>
      <w:r>
        <w:rPr>
          <w:lang w:val="en" w:eastAsia="en-GB"/>
        </w:rPr>
        <w:t xml:space="preserve"> approximately 10 years ago but was not fully aware of this. The patient was able to accurately name her 3 children but was not able to recall the number of grandchildren she had. </w:t>
      </w:r>
    </w:p>
    <w:p w14:paraId="61769FCA" w14:textId="77777777" w:rsidR="004A2D9C" w:rsidRDefault="004A2D9C" w:rsidP="00022A14">
      <w:pPr>
        <w:spacing w:line="360" w:lineRule="auto"/>
        <w:rPr>
          <w:lang w:val="en" w:eastAsia="en-GB"/>
        </w:rPr>
      </w:pPr>
    </w:p>
    <w:p w14:paraId="1EDCFD6C" w14:textId="77777777" w:rsidR="004A2D9C" w:rsidRDefault="004A2D9C" w:rsidP="00022A14">
      <w:pPr>
        <w:spacing w:line="360" w:lineRule="auto"/>
        <w:rPr>
          <w:lang w:val="en" w:eastAsia="en-GB"/>
        </w:rPr>
      </w:pPr>
      <w:r>
        <w:rPr>
          <w:lang w:val="en" w:eastAsia="en-GB"/>
        </w:rPr>
        <w:t xml:space="preserve">In her family history, both parents are deceased. Her mother passed </w:t>
      </w:r>
      <w:r w:rsidR="00EF6D6D">
        <w:rPr>
          <w:lang w:val="en" w:eastAsia="en-GB"/>
        </w:rPr>
        <w:t xml:space="preserve">away </w:t>
      </w:r>
      <w:r>
        <w:rPr>
          <w:lang w:val="en" w:eastAsia="en-GB"/>
        </w:rPr>
        <w:t xml:space="preserve">in her 80’s of a heart attack (she was a smoker and had repeated strokes so had some cognitive impairments without any formal diagnosis). The patients father passed </w:t>
      </w:r>
      <w:r w:rsidR="00EF6D6D">
        <w:rPr>
          <w:lang w:val="en" w:eastAsia="en-GB"/>
        </w:rPr>
        <w:t xml:space="preserve">away </w:t>
      </w:r>
      <w:r>
        <w:rPr>
          <w:lang w:val="en" w:eastAsia="en-GB"/>
        </w:rPr>
        <w:t>in his late 40’s – early 50’s of cancer. One of her uncles had memory related problems and one had some form of mental illness which they were unable to specify. She was unable to recall independently how many brothers and sister</w:t>
      </w:r>
      <w:r w:rsidR="00EF6D6D">
        <w:rPr>
          <w:lang w:val="en" w:eastAsia="en-GB"/>
        </w:rPr>
        <w:t>s</w:t>
      </w:r>
      <w:r>
        <w:rPr>
          <w:lang w:val="en" w:eastAsia="en-GB"/>
        </w:rPr>
        <w:t xml:space="preserve"> she has. With some help from her daughter, it was established that she had one half-sister, one full sister and two brothers. One brother died in a car crash in 1994, the other brother suffers from a heart condition which they were unable to specify. Her sisters might be well but they are not in close contact so were unable to provide details. </w:t>
      </w:r>
    </w:p>
    <w:p w14:paraId="1EF2E770" w14:textId="77777777" w:rsidR="004A2D9C" w:rsidRDefault="004A2D9C" w:rsidP="00022A14">
      <w:pPr>
        <w:spacing w:line="360" w:lineRule="auto"/>
        <w:rPr>
          <w:lang w:val="en" w:eastAsia="en-GB"/>
        </w:rPr>
      </w:pPr>
    </w:p>
    <w:p w14:paraId="67A566F0" w14:textId="77777777" w:rsidR="004A2D9C" w:rsidRDefault="004A2D9C" w:rsidP="00022A14">
      <w:pPr>
        <w:spacing w:line="360" w:lineRule="auto"/>
        <w:rPr>
          <w:lang w:val="en" w:eastAsia="en-GB"/>
        </w:rPr>
      </w:pPr>
      <w:r>
        <w:rPr>
          <w:lang w:val="en" w:eastAsia="en-GB"/>
        </w:rPr>
        <w:lastRenderedPageBreak/>
        <w:t>In her personal medical history, she suffers from fibromyalgia, type 1 diabetes and arthritis. She also has high blood pressure and high cholesterol levels both under control with medication. She experiences frequent urinary tract infections. She had low vitamin B12 and has received treatment but there has been no beneficial impact of treatment on her symptoms thus far.</w:t>
      </w:r>
    </w:p>
    <w:p w14:paraId="4F6AE851" w14:textId="77777777" w:rsidR="004A2D9C" w:rsidRDefault="004A2D9C" w:rsidP="00022A14">
      <w:pPr>
        <w:spacing w:line="360" w:lineRule="auto"/>
        <w:rPr>
          <w:lang w:val="en" w:eastAsia="en-GB"/>
        </w:rPr>
      </w:pPr>
    </w:p>
    <w:p w14:paraId="535F512D" w14:textId="77777777" w:rsidR="00727AFA" w:rsidRDefault="004A2D9C" w:rsidP="00022A14">
      <w:pPr>
        <w:spacing w:line="360" w:lineRule="auto"/>
        <w:rPr>
          <w:lang w:val="en" w:eastAsia="en-GB"/>
        </w:rPr>
      </w:pPr>
      <w:r>
        <w:rPr>
          <w:lang w:val="en" w:eastAsia="en-GB"/>
        </w:rPr>
        <w:t xml:space="preserve">In her recent history, her family noticed she had some cognitive difficulties about a year ago. Symptoms have deteriorated in the last few months. Examples of difficulties included getting on the wrong bus, being unable to use a cash machine, not being able to do her shopping at the supermarket. She can </w:t>
      </w:r>
      <w:r w:rsidR="00727AFA">
        <w:rPr>
          <w:lang w:val="en" w:eastAsia="en-GB"/>
        </w:rPr>
        <w:t>read but often forgets where she has got up to in a book. She can say her prayers and perform actions that go with it, but forgets how many prayers she has said along with what action she has done. The patient is able to take care of personal hygiene but cannot look after her house chores and requires assistance with that. She can still do her own cooking but occasionally she might put too much of some ingredients because she w</w:t>
      </w:r>
      <w:r w:rsidR="00EF6D6D">
        <w:rPr>
          <w:lang w:val="en" w:eastAsia="en-GB"/>
        </w:rPr>
        <w:t>ould have forgotten what she</w:t>
      </w:r>
      <w:r w:rsidR="00727AFA">
        <w:rPr>
          <w:lang w:val="en" w:eastAsia="en-GB"/>
        </w:rPr>
        <w:t xml:space="preserve"> may have already added. The patient does still retain good social contact and often visits her friends and engages in watching television (which she enjoys).</w:t>
      </w:r>
    </w:p>
    <w:p w14:paraId="0ABA1ED1" w14:textId="77777777" w:rsidR="00727AFA" w:rsidRDefault="00727AFA" w:rsidP="00022A14">
      <w:pPr>
        <w:spacing w:line="360" w:lineRule="auto"/>
        <w:rPr>
          <w:lang w:val="en" w:eastAsia="en-GB"/>
        </w:rPr>
      </w:pPr>
    </w:p>
    <w:p w14:paraId="213CE7E2" w14:textId="77777777" w:rsidR="004A2D9C" w:rsidRPr="00022A14" w:rsidRDefault="00727AFA" w:rsidP="00022A14">
      <w:pPr>
        <w:spacing w:line="360" w:lineRule="auto"/>
        <w:rPr>
          <w:lang w:val="en" w:eastAsia="en-GB"/>
        </w:rPr>
      </w:pPr>
      <w:r>
        <w:rPr>
          <w:lang w:val="en" w:eastAsia="en-GB"/>
        </w:rPr>
        <w:t xml:space="preserve">The patient reported requiring sleeping pills for her to sleep well, and if she doesn’t take them her sleep becomes disturbed. The patient reported forgetting to eat sometimes or at times would not eat as she cannot cook well. The patient was able to provide her date of birth but not work out her age accurately.   </w:t>
      </w:r>
      <w:r w:rsidR="004A2D9C">
        <w:rPr>
          <w:lang w:val="en" w:eastAsia="en-GB"/>
        </w:rPr>
        <w:t xml:space="preserve"> </w:t>
      </w:r>
    </w:p>
    <w:p w14:paraId="3898862B" w14:textId="77777777" w:rsidR="00022A14" w:rsidRDefault="00022A14" w:rsidP="00022A14">
      <w:pPr>
        <w:pStyle w:val="Heading5"/>
        <w:numPr>
          <w:ilvl w:val="4"/>
          <w:numId w:val="7"/>
        </w:numPr>
        <w:spacing w:line="360" w:lineRule="auto"/>
        <w:rPr>
          <w:lang w:val="en" w:eastAsia="en-GB"/>
        </w:rPr>
      </w:pPr>
      <w:r>
        <w:rPr>
          <w:lang w:val="en" w:eastAsia="en-GB"/>
        </w:rPr>
        <w:t>Neuropsychological profile</w:t>
      </w:r>
    </w:p>
    <w:p w14:paraId="4E5FFAE2" w14:textId="77777777" w:rsidR="00022A14" w:rsidRDefault="00727AFA" w:rsidP="00022A14">
      <w:pPr>
        <w:spacing w:line="360" w:lineRule="auto"/>
        <w:rPr>
          <w:lang w:val="en" w:eastAsia="en-GB"/>
        </w:rPr>
      </w:pPr>
      <w:r>
        <w:rPr>
          <w:lang w:val="en" w:eastAsia="en-GB"/>
        </w:rPr>
        <w:t xml:space="preserve"> </w:t>
      </w:r>
    </w:p>
    <w:p w14:paraId="53289315" w14:textId="77777777" w:rsidR="00727AFA" w:rsidRDefault="00E4302D" w:rsidP="00022A14">
      <w:pPr>
        <w:spacing w:line="360" w:lineRule="auto"/>
        <w:rPr>
          <w:lang w:val="en" w:eastAsia="en-GB"/>
        </w:rPr>
      </w:pPr>
      <w:r>
        <w:rPr>
          <w:lang w:val="en" w:eastAsia="en-GB"/>
        </w:rPr>
        <w:t>On</w:t>
      </w:r>
      <w:r w:rsidR="00727AFA">
        <w:rPr>
          <w:lang w:val="en" w:eastAsia="en-GB"/>
        </w:rPr>
        <w:t xml:space="preserve"> examination, eye movements appeared broadly normal although she complained of dizziness during smooth pursue. She could not fixate on targets, could not reach and grasp for extrafoveal targets and showed severe optic ataxia. Imitation of motor sequences was hesitant but without major ideomotor apraxia. Upper limb strength was weak on both sides, with a modest drift of her right limb.</w:t>
      </w:r>
    </w:p>
    <w:p w14:paraId="569F6472" w14:textId="77777777" w:rsidR="00727AFA" w:rsidRDefault="00727AFA" w:rsidP="00022A14">
      <w:pPr>
        <w:spacing w:line="360" w:lineRule="auto"/>
        <w:rPr>
          <w:lang w:val="en" w:eastAsia="en-GB"/>
        </w:rPr>
      </w:pPr>
    </w:p>
    <w:p w14:paraId="3BDD3EC2" w14:textId="77777777" w:rsidR="0087159D" w:rsidRDefault="00727AFA" w:rsidP="00022A14">
      <w:pPr>
        <w:spacing w:line="360" w:lineRule="auto"/>
        <w:rPr>
          <w:lang w:val="en" w:eastAsia="en-GB"/>
        </w:rPr>
      </w:pPr>
      <w:r>
        <w:rPr>
          <w:lang w:val="en" w:eastAsia="en-GB"/>
        </w:rPr>
        <w:lastRenderedPageBreak/>
        <w:t xml:space="preserve">Formal assessment was carried out in Urdu/Punjabi. The performance on the BNT confirmed the presences of severe widespread cognitive decline with substantial memory, visuoconstructive skills, attention, </w:t>
      </w:r>
      <w:r w:rsidR="004D0561">
        <w:rPr>
          <w:lang w:val="en" w:eastAsia="en-GB"/>
        </w:rPr>
        <w:t>and reasoning</w:t>
      </w:r>
      <w:r>
        <w:rPr>
          <w:lang w:val="en" w:eastAsia="en-GB"/>
        </w:rPr>
        <w:t xml:space="preserve"> and verbal fluency deficits</w:t>
      </w:r>
      <w:r w:rsidR="005B4AA0">
        <w:rPr>
          <w:lang w:val="en" w:eastAsia="en-GB"/>
        </w:rPr>
        <w:t xml:space="preserve"> after scores were adjusted on these tests</w:t>
      </w:r>
      <w:r>
        <w:rPr>
          <w:lang w:val="en" w:eastAsia="en-GB"/>
        </w:rPr>
        <w:t xml:space="preserve">. The aetiology is probably mixed with a neurodegenerative process interacting with vascular and possibly metabolic factors.  </w:t>
      </w:r>
    </w:p>
    <w:p w14:paraId="31BD6E0C" w14:textId="77777777" w:rsidR="0087159D" w:rsidRDefault="0087159D" w:rsidP="0087159D">
      <w:pPr>
        <w:rPr>
          <w:lang w:val="en" w:eastAsia="en-GB"/>
        </w:rPr>
      </w:pPr>
    </w:p>
    <w:p w14:paraId="4B338678" w14:textId="77777777" w:rsidR="00B35BB6" w:rsidRPr="00B35BB6" w:rsidRDefault="00B35BB6" w:rsidP="00B35BB6">
      <w:pPr>
        <w:pStyle w:val="Caption"/>
        <w:keepNext/>
        <w:spacing w:line="360" w:lineRule="auto"/>
        <w:rPr>
          <w:b w:val="0"/>
          <w:sz w:val="24"/>
        </w:rPr>
      </w:pPr>
      <w:bookmarkStart w:id="278" w:name="_Toc436932770"/>
      <w:r w:rsidRPr="00B35BB6">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12</w:t>
      </w:r>
      <w:r w:rsidR="007D2D0D">
        <w:rPr>
          <w:b w:val="0"/>
          <w:sz w:val="24"/>
        </w:rPr>
        <w:fldChar w:fldCharType="end"/>
      </w:r>
      <w:r w:rsidRPr="00B35BB6">
        <w:rPr>
          <w:b w:val="0"/>
          <w:sz w:val="24"/>
        </w:rPr>
        <w:t xml:space="preserve"> Patient 5 </w:t>
      </w:r>
      <w:r w:rsidR="00137CB9" w:rsidRPr="001737B5">
        <w:rPr>
          <w:b w:val="0"/>
          <w:sz w:val="24"/>
        </w:rPr>
        <w:t>Neuropsychological Profile</w:t>
      </w:r>
      <w:r w:rsidR="00137CB9">
        <w:rPr>
          <w:b w:val="0"/>
          <w:sz w:val="24"/>
        </w:rPr>
        <w:t xml:space="preserve"> of raw scores and adjusted with newly established cut-cut offs for each test</w:t>
      </w:r>
      <w:bookmarkEnd w:id="278"/>
    </w:p>
    <w:tbl>
      <w:tblPr>
        <w:tblStyle w:val="MediumShading2-Accent31"/>
        <w:tblW w:w="0" w:type="auto"/>
        <w:tblLook w:val="04A0" w:firstRow="1" w:lastRow="0" w:firstColumn="1" w:lastColumn="0" w:noHBand="0" w:noVBand="1"/>
      </w:tblPr>
      <w:tblGrid>
        <w:gridCol w:w="3032"/>
        <w:gridCol w:w="1896"/>
        <w:gridCol w:w="1896"/>
        <w:gridCol w:w="1896"/>
      </w:tblGrid>
      <w:tr w:rsidR="00AD6913" w:rsidRPr="00AD6913" w14:paraId="7CAB3959" w14:textId="77777777" w:rsidTr="00AD691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32" w:type="dxa"/>
            <w:shd w:val="clear" w:color="auto" w:fill="auto"/>
            <w:noWrap/>
            <w:hideMark/>
          </w:tcPr>
          <w:p w14:paraId="12BA87B5" w14:textId="77777777" w:rsidR="00AD6913" w:rsidRPr="00AD6913" w:rsidRDefault="00AD6913" w:rsidP="00AD6913">
            <w:pPr>
              <w:spacing w:line="360" w:lineRule="auto"/>
              <w:rPr>
                <w:color w:val="auto"/>
                <w:lang w:eastAsia="en-GB"/>
              </w:rPr>
            </w:pPr>
            <w:r w:rsidRPr="00AD6913">
              <w:rPr>
                <w:color w:val="auto"/>
                <w:lang w:eastAsia="en-GB"/>
              </w:rPr>
              <w:t> </w:t>
            </w:r>
          </w:p>
        </w:tc>
        <w:tc>
          <w:tcPr>
            <w:tcW w:w="1896" w:type="dxa"/>
            <w:shd w:val="clear" w:color="auto" w:fill="auto"/>
            <w:noWrap/>
            <w:hideMark/>
          </w:tcPr>
          <w:p w14:paraId="18F4E3A1"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Raw Score</w:t>
            </w:r>
          </w:p>
        </w:tc>
        <w:tc>
          <w:tcPr>
            <w:tcW w:w="1896" w:type="dxa"/>
            <w:shd w:val="clear" w:color="auto" w:fill="auto"/>
            <w:noWrap/>
            <w:hideMark/>
          </w:tcPr>
          <w:p w14:paraId="05CD45CC"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Adjusted</w:t>
            </w:r>
          </w:p>
        </w:tc>
        <w:tc>
          <w:tcPr>
            <w:tcW w:w="1896" w:type="dxa"/>
            <w:shd w:val="clear" w:color="auto" w:fill="auto"/>
            <w:noWrap/>
            <w:hideMark/>
          </w:tcPr>
          <w:p w14:paraId="2EFB6054"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Cut-Off</w:t>
            </w:r>
          </w:p>
        </w:tc>
      </w:tr>
      <w:tr w:rsidR="00611CDE" w:rsidRPr="00AD6913" w14:paraId="007C412E"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FC40C6F" w14:textId="77777777" w:rsidR="00611CDE" w:rsidRPr="00AD6913" w:rsidRDefault="00611CDE" w:rsidP="003F535E">
            <w:pPr>
              <w:spacing w:line="360" w:lineRule="auto"/>
              <w:rPr>
                <w:color w:val="auto"/>
                <w:lang w:eastAsia="en-GB"/>
              </w:rPr>
            </w:pPr>
            <w:r w:rsidRPr="00AD6913">
              <w:rPr>
                <w:color w:val="auto"/>
                <w:lang w:eastAsia="en-GB"/>
              </w:rPr>
              <w:t>UMMSE</w:t>
            </w:r>
          </w:p>
        </w:tc>
        <w:tc>
          <w:tcPr>
            <w:tcW w:w="1896" w:type="dxa"/>
            <w:shd w:val="clear" w:color="auto" w:fill="auto"/>
            <w:noWrap/>
            <w:hideMark/>
          </w:tcPr>
          <w:p w14:paraId="2F1DD6F7"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11</w:t>
            </w:r>
          </w:p>
        </w:tc>
        <w:tc>
          <w:tcPr>
            <w:tcW w:w="1896" w:type="dxa"/>
            <w:shd w:val="clear" w:color="auto" w:fill="auto"/>
            <w:noWrap/>
            <w:hideMark/>
          </w:tcPr>
          <w:p w14:paraId="26CC9700" w14:textId="77777777" w:rsidR="00611CDE" w:rsidRPr="00047885" w:rsidRDefault="00611CDE" w:rsidP="00CF7B1F">
            <w:pPr>
              <w:cnfStyle w:val="000000100000" w:firstRow="0" w:lastRow="0" w:firstColumn="0" w:lastColumn="0" w:oddVBand="0" w:evenVBand="0" w:oddHBand="1" w:evenHBand="0" w:firstRowFirstColumn="0" w:firstRowLastColumn="0" w:lastRowFirstColumn="0" w:lastRowLastColumn="0"/>
            </w:pPr>
            <w:r w:rsidRPr="00047885">
              <w:t>15.00</w:t>
            </w:r>
          </w:p>
        </w:tc>
        <w:tc>
          <w:tcPr>
            <w:tcW w:w="1896" w:type="dxa"/>
            <w:shd w:val="clear" w:color="auto" w:fill="auto"/>
            <w:noWrap/>
            <w:hideMark/>
          </w:tcPr>
          <w:p w14:paraId="11C9A99A" w14:textId="77777777" w:rsidR="00611CDE" w:rsidRPr="00D316A8" w:rsidRDefault="00611CDE" w:rsidP="00FB6500">
            <w:pPr>
              <w:cnfStyle w:val="000000100000" w:firstRow="0" w:lastRow="0" w:firstColumn="0" w:lastColumn="0" w:oddVBand="0" w:evenVBand="0" w:oddHBand="1" w:evenHBand="0" w:firstRowFirstColumn="0" w:firstRowLastColumn="0" w:lastRowFirstColumn="0" w:lastRowLastColumn="0"/>
            </w:pPr>
            <w:r w:rsidRPr="00D316A8">
              <w:t>23.33</w:t>
            </w:r>
          </w:p>
        </w:tc>
      </w:tr>
      <w:tr w:rsidR="00611CDE" w:rsidRPr="00AD6913" w14:paraId="5D19D316"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9DD3915" w14:textId="77777777" w:rsidR="00611CDE" w:rsidRPr="00AD6913" w:rsidRDefault="00611CDE" w:rsidP="003F535E">
            <w:pPr>
              <w:spacing w:line="360" w:lineRule="auto"/>
              <w:rPr>
                <w:color w:val="auto"/>
                <w:lang w:eastAsia="en-GB"/>
              </w:rPr>
            </w:pPr>
            <w:r w:rsidRPr="00AD6913">
              <w:rPr>
                <w:color w:val="auto"/>
                <w:lang w:eastAsia="en-GB"/>
              </w:rPr>
              <w:t>RMMSE</w:t>
            </w:r>
          </w:p>
        </w:tc>
        <w:tc>
          <w:tcPr>
            <w:tcW w:w="1896" w:type="dxa"/>
            <w:shd w:val="clear" w:color="auto" w:fill="auto"/>
            <w:noWrap/>
            <w:hideMark/>
          </w:tcPr>
          <w:p w14:paraId="76E3BD62"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11</w:t>
            </w:r>
          </w:p>
        </w:tc>
        <w:tc>
          <w:tcPr>
            <w:tcW w:w="1896" w:type="dxa"/>
            <w:shd w:val="clear" w:color="auto" w:fill="auto"/>
            <w:noWrap/>
            <w:hideMark/>
          </w:tcPr>
          <w:p w14:paraId="19E54D58" w14:textId="77777777" w:rsidR="00611CDE" w:rsidRPr="00047885" w:rsidRDefault="00611CDE" w:rsidP="00CF7B1F">
            <w:pPr>
              <w:cnfStyle w:val="000000000000" w:firstRow="0" w:lastRow="0" w:firstColumn="0" w:lastColumn="0" w:oddVBand="0" w:evenVBand="0" w:oddHBand="0" w:evenHBand="0" w:firstRowFirstColumn="0" w:firstRowLastColumn="0" w:lastRowFirstColumn="0" w:lastRowLastColumn="0"/>
            </w:pPr>
            <w:r w:rsidRPr="00047885">
              <w:t>16.56</w:t>
            </w:r>
          </w:p>
        </w:tc>
        <w:tc>
          <w:tcPr>
            <w:tcW w:w="1896" w:type="dxa"/>
            <w:shd w:val="clear" w:color="auto" w:fill="auto"/>
            <w:noWrap/>
            <w:hideMark/>
          </w:tcPr>
          <w:p w14:paraId="0CD4DC73" w14:textId="77777777" w:rsidR="00611CDE" w:rsidRPr="00D316A8" w:rsidRDefault="00611CDE" w:rsidP="00FB6500">
            <w:pPr>
              <w:cnfStyle w:val="000000000000" w:firstRow="0" w:lastRow="0" w:firstColumn="0" w:lastColumn="0" w:oddVBand="0" w:evenVBand="0" w:oddHBand="0" w:evenHBand="0" w:firstRowFirstColumn="0" w:firstRowLastColumn="0" w:lastRowFirstColumn="0" w:lastRowLastColumn="0"/>
            </w:pPr>
            <w:r w:rsidRPr="00D316A8">
              <w:t>19.96</w:t>
            </w:r>
          </w:p>
        </w:tc>
      </w:tr>
      <w:tr w:rsidR="00611CDE" w:rsidRPr="00AD6913" w14:paraId="3EF60F40"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2C3CC62" w14:textId="77777777" w:rsidR="00611CDE" w:rsidRPr="00AD6913" w:rsidRDefault="00611CDE" w:rsidP="003F535E">
            <w:pPr>
              <w:spacing w:line="360" w:lineRule="auto"/>
              <w:rPr>
                <w:color w:val="auto"/>
                <w:lang w:eastAsia="en-GB"/>
              </w:rPr>
            </w:pPr>
            <w:r w:rsidRPr="00AD6913">
              <w:rPr>
                <w:color w:val="auto"/>
                <w:lang w:eastAsia="en-GB"/>
              </w:rPr>
              <w:t>SCEB Total</w:t>
            </w:r>
          </w:p>
        </w:tc>
        <w:tc>
          <w:tcPr>
            <w:tcW w:w="1896" w:type="dxa"/>
            <w:shd w:val="clear" w:color="auto" w:fill="auto"/>
            <w:noWrap/>
            <w:hideMark/>
          </w:tcPr>
          <w:p w14:paraId="6C8499D3"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-13</w:t>
            </w:r>
          </w:p>
        </w:tc>
        <w:tc>
          <w:tcPr>
            <w:tcW w:w="1896" w:type="dxa"/>
            <w:shd w:val="clear" w:color="auto" w:fill="auto"/>
            <w:noWrap/>
            <w:hideMark/>
          </w:tcPr>
          <w:p w14:paraId="360E25C5" w14:textId="77777777" w:rsidR="00611CDE" w:rsidRPr="00047885" w:rsidRDefault="00611CDE" w:rsidP="00CF7B1F">
            <w:pPr>
              <w:cnfStyle w:val="000000100000" w:firstRow="0" w:lastRow="0" w:firstColumn="0" w:lastColumn="0" w:oddVBand="0" w:evenVBand="0" w:oddHBand="1" w:evenHBand="0" w:firstRowFirstColumn="0" w:firstRowLastColumn="0" w:lastRowFirstColumn="0" w:lastRowLastColumn="0"/>
            </w:pPr>
            <w:r w:rsidRPr="00047885">
              <w:t>-6.32</w:t>
            </w:r>
          </w:p>
        </w:tc>
        <w:tc>
          <w:tcPr>
            <w:tcW w:w="1896" w:type="dxa"/>
            <w:shd w:val="clear" w:color="auto" w:fill="auto"/>
            <w:noWrap/>
            <w:hideMark/>
          </w:tcPr>
          <w:p w14:paraId="57CBC29E" w14:textId="77777777" w:rsidR="00611CDE" w:rsidRPr="00D316A8" w:rsidRDefault="00611CDE" w:rsidP="00FB6500">
            <w:pPr>
              <w:cnfStyle w:val="000000100000" w:firstRow="0" w:lastRow="0" w:firstColumn="0" w:lastColumn="0" w:oddVBand="0" w:evenVBand="0" w:oddHBand="1" w:evenHBand="0" w:firstRowFirstColumn="0" w:firstRowLastColumn="0" w:lastRowFirstColumn="0" w:lastRowLastColumn="0"/>
            </w:pPr>
            <w:r w:rsidRPr="00D316A8">
              <w:t>15.21</w:t>
            </w:r>
          </w:p>
        </w:tc>
      </w:tr>
      <w:tr w:rsidR="00611CDE" w:rsidRPr="00AD6913" w14:paraId="08E60222"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00B3DAA7" w14:textId="77777777" w:rsidR="00611CDE" w:rsidRPr="00AD6913" w:rsidRDefault="00611CDE" w:rsidP="003F535E">
            <w:pPr>
              <w:spacing w:line="360" w:lineRule="auto"/>
              <w:rPr>
                <w:color w:val="auto"/>
                <w:lang w:eastAsia="en-GB"/>
              </w:rPr>
            </w:pPr>
            <w:r w:rsidRPr="00AD6913">
              <w:rPr>
                <w:color w:val="auto"/>
                <w:lang w:eastAsia="en-GB"/>
              </w:rPr>
              <w:t xml:space="preserve">CN </w:t>
            </w:r>
          </w:p>
        </w:tc>
        <w:tc>
          <w:tcPr>
            <w:tcW w:w="1896" w:type="dxa"/>
            <w:shd w:val="clear" w:color="auto" w:fill="auto"/>
            <w:noWrap/>
            <w:hideMark/>
          </w:tcPr>
          <w:p w14:paraId="0ED7E853"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17</w:t>
            </w:r>
          </w:p>
        </w:tc>
        <w:tc>
          <w:tcPr>
            <w:tcW w:w="1896" w:type="dxa"/>
            <w:shd w:val="clear" w:color="auto" w:fill="auto"/>
            <w:noWrap/>
            <w:hideMark/>
          </w:tcPr>
          <w:p w14:paraId="0BF87FB7" w14:textId="77777777" w:rsidR="00611CDE" w:rsidRPr="00047885" w:rsidRDefault="00611CDE" w:rsidP="00CF7B1F">
            <w:pPr>
              <w:cnfStyle w:val="000000000000" w:firstRow="0" w:lastRow="0" w:firstColumn="0" w:lastColumn="0" w:oddVBand="0" w:evenVBand="0" w:oddHBand="0" w:evenHBand="0" w:firstRowFirstColumn="0" w:firstRowLastColumn="0" w:lastRowFirstColumn="0" w:lastRowLastColumn="0"/>
            </w:pPr>
            <w:r w:rsidRPr="00047885">
              <w:t>18.00</w:t>
            </w:r>
          </w:p>
        </w:tc>
        <w:tc>
          <w:tcPr>
            <w:tcW w:w="1896" w:type="dxa"/>
            <w:shd w:val="clear" w:color="auto" w:fill="auto"/>
            <w:noWrap/>
            <w:hideMark/>
          </w:tcPr>
          <w:p w14:paraId="57483A00" w14:textId="77777777" w:rsidR="00611CDE" w:rsidRPr="00D316A8" w:rsidRDefault="00611CDE" w:rsidP="00FB6500">
            <w:pPr>
              <w:cnfStyle w:val="000000000000" w:firstRow="0" w:lastRow="0" w:firstColumn="0" w:lastColumn="0" w:oddVBand="0" w:evenVBand="0" w:oddHBand="0" w:evenHBand="0" w:firstRowFirstColumn="0" w:firstRowLastColumn="0" w:lastRowFirstColumn="0" w:lastRowLastColumn="0"/>
            </w:pPr>
            <w:r w:rsidRPr="00D316A8">
              <w:t>16.57</w:t>
            </w:r>
          </w:p>
        </w:tc>
      </w:tr>
      <w:tr w:rsidR="00611CDE" w:rsidRPr="00AD6913" w14:paraId="6AF8C549"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AEC9256" w14:textId="77777777" w:rsidR="00611CDE" w:rsidRPr="00AD6913" w:rsidRDefault="00611CDE" w:rsidP="003F535E">
            <w:pPr>
              <w:spacing w:line="360" w:lineRule="auto"/>
              <w:rPr>
                <w:color w:val="auto"/>
                <w:lang w:eastAsia="en-GB"/>
              </w:rPr>
            </w:pPr>
            <w:r w:rsidRPr="00AD6913">
              <w:rPr>
                <w:color w:val="auto"/>
                <w:lang w:eastAsia="en-GB"/>
              </w:rPr>
              <w:t>Rey-O Copy</w:t>
            </w:r>
          </w:p>
        </w:tc>
        <w:tc>
          <w:tcPr>
            <w:tcW w:w="1896" w:type="dxa"/>
            <w:shd w:val="clear" w:color="auto" w:fill="auto"/>
            <w:noWrap/>
            <w:hideMark/>
          </w:tcPr>
          <w:p w14:paraId="60B6F217"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4</w:t>
            </w:r>
          </w:p>
        </w:tc>
        <w:tc>
          <w:tcPr>
            <w:tcW w:w="1896" w:type="dxa"/>
            <w:shd w:val="clear" w:color="auto" w:fill="auto"/>
            <w:noWrap/>
            <w:hideMark/>
          </w:tcPr>
          <w:p w14:paraId="65723824" w14:textId="77777777" w:rsidR="00611CDE" w:rsidRPr="00047885" w:rsidRDefault="00611CDE" w:rsidP="00CF7B1F">
            <w:pPr>
              <w:cnfStyle w:val="000000100000" w:firstRow="0" w:lastRow="0" w:firstColumn="0" w:lastColumn="0" w:oddVBand="0" w:evenVBand="0" w:oddHBand="1" w:evenHBand="0" w:firstRowFirstColumn="0" w:firstRowLastColumn="0" w:lastRowFirstColumn="0" w:lastRowLastColumn="0"/>
            </w:pPr>
            <w:r w:rsidRPr="00047885">
              <w:t>8.13</w:t>
            </w:r>
          </w:p>
        </w:tc>
        <w:tc>
          <w:tcPr>
            <w:tcW w:w="1896" w:type="dxa"/>
            <w:shd w:val="clear" w:color="auto" w:fill="auto"/>
            <w:noWrap/>
            <w:hideMark/>
          </w:tcPr>
          <w:p w14:paraId="69E0AA79" w14:textId="77777777" w:rsidR="00611CDE" w:rsidRPr="00D316A8" w:rsidRDefault="00611CDE" w:rsidP="00FB6500">
            <w:pPr>
              <w:cnfStyle w:val="000000100000" w:firstRow="0" w:lastRow="0" w:firstColumn="0" w:lastColumn="0" w:oddVBand="0" w:evenVBand="0" w:oddHBand="1" w:evenHBand="0" w:firstRowFirstColumn="0" w:firstRowLastColumn="0" w:lastRowFirstColumn="0" w:lastRowLastColumn="0"/>
            </w:pPr>
            <w:r w:rsidRPr="00D316A8">
              <w:t>23.3</w:t>
            </w:r>
          </w:p>
        </w:tc>
      </w:tr>
      <w:tr w:rsidR="00611CDE" w:rsidRPr="00AD6913" w14:paraId="2C383DEA"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4B57FD9" w14:textId="77777777" w:rsidR="00611CDE" w:rsidRPr="00AD6913" w:rsidRDefault="00611CDE" w:rsidP="003F535E">
            <w:pPr>
              <w:spacing w:line="360" w:lineRule="auto"/>
              <w:rPr>
                <w:color w:val="auto"/>
                <w:lang w:eastAsia="en-GB"/>
              </w:rPr>
            </w:pPr>
            <w:r w:rsidRPr="00AD6913">
              <w:rPr>
                <w:color w:val="auto"/>
                <w:lang w:eastAsia="en-GB"/>
              </w:rPr>
              <w:t>Rey-O Recall</w:t>
            </w:r>
          </w:p>
        </w:tc>
        <w:tc>
          <w:tcPr>
            <w:tcW w:w="1896" w:type="dxa"/>
            <w:shd w:val="clear" w:color="auto" w:fill="auto"/>
            <w:noWrap/>
            <w:hideMark/>
          </w:tcPr>
          <w:p w14:paraId="21F68B44"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0</w:t>
            </w:r>
          </w:p>
        </w:tc>
        <w:tc>
          <w:tcPr>
            <w:tcW w:w="1896" w:type="dxa"/>
            <w:shd w:val="clear" w:color="auto" w:fill="auto"/>
            <w:noWrap/>
            <w:hideMark/>
          </w:tcPr>
          <w:p w14:paraId="0A49649B" w14:textId="77777777" w:rsidR="00611CDE" w:rsidRPr="00047885" w:rsidRDefault="00E4302D" w:rsidP="00CF7B1F">
            <w:pPr>
              <w:cnfStyle w:val="000000000000" w:firstRow="0" w:lastRow="0" w:firstColumn="0" w:lastColumn="0" w:oddVBand="0" w:evenVBand="0" w:oddHBand="0" w:evenHBand="0" w:firstRowFirstColumn="0" w:firstRowLastColumn="0" w:lastRowFirstColumn="0" w:lastRowLastColumn="0"/>
            </w:pPr>
            <w:r>
              <w:t>0.00</w:t>
            </w:r>
          </w:p>
        </w:tc>
        <w:tc>
          <w:tcPr>
            <w:tcW w:w="1896" w:type="dxa"/>
            <w:shd w:val="clear" w:color="auto" w:fill="auto"/>
            <w:noWrap/>
            <w:hideMark/>
          </w:tcPr>
          <w:p w14:paraId="3CA54AED" w14:textId="77777777" w:rsidR="00611CDE" w:rsidRPr="00D316A8" w:rsidRDefault="00611CDE" w:rsidP="00FB6500">
            <w:pPr>
              <w:cnfStyle w:val="000000000000" w:firstRow="0" w:lastRow="0" w:firstColumn="0" w:lastColumn="0" w:oddVBand="0" w:evenVBand="0" w:oddHBand="0" w:evenHBand="0" w:firstRowFirstColumn="0" w:firstRowLastColumn="0" w:lastRowFirstColumn="0" w:lastRowLastColumn="0"/>
            </w:pPr>
            <w:r w:rsidRPr="00D316A8">
              <w:t>7.02</w:t>
            </w:r>
          </w:p>
        </w:tc>
      </w:tr>
      <w:tr w:rsidR="00611CDE" w:rsidRPr="00AD6913" w14:paraId="5EBA57B7"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04AC0F5B" w14:textId="77777777" w:rsidR="00611CDE" w:rsidRPr="00AD6913" w:rsidRDefault="00611CDE" w:rsidP="003F535E">
            <w:pPr>
              <w:spacing w:line="360" w:lineRule="auto"/>
              <w:rPr>
                <w:color w:val="auto"/>
                <w:lang w:eastAsia="en-GB"/>
              </w:rPr>
            </w:pPr>
            <w:r w:rsidRPr="00AD6913">
              <w:rPr>
                <w:color w:val="auto"/>
                <w:lang w:eastAsia="en-GB"/>
              </w:rPr>
              <w:t>CF</w:t>
            </w:r>
          </w:p>
        </w:tc>
        <w:tc>
          <w:tcPr>
            <w:tcW w:w="1896" w:type="dxa"/>
            <w:shd w:val="clear" w:color="auto" w:fill="auto"/>
            <w:noWrap/>
            <w:hideMark/>
          </w:tcPr>
          <w:p w14:paraId="57D5C543"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25</w:t>
            </w:r>
          </w:p>
        </w:tc>
        <w:tc>
          <w:tcPr>
            <w:tcW w:w="1896" w:type="dxa"/>
            <w:shd w:val="clear" w:color="auto" w:fill="auto"/>
            <w:noWrap/>
            <w:hideMark/>
          </w:tcPr>
          <w:p w14:paraId="3EFD85D0" w14:textId="77777777" w:rsidR="00611CDE" w:rsidRPr="00047885" w:rsidRDefault="00611CDE" w:rsidP="00CF7B1F">
            <w:pPr>
              <w:cnfStyle w:val="000000100000" w:firstRow="0" w:lastRow="0" w:firstColumn="0" w:lastColumn="0" w:oddVBand="0" w:evenVBand="0" w:oddHBand="1" w:evenHBand="0" w:firstRowFirstColumn="0" w:firstRowLastColumn="0" w:lastRowFirstColumn="0" w:lastRowLastColumn="0"/>
            </w:pPr>
            <w:r w:rsidRPr="00047885">
              <w:t>30.95</w:t>
            </w:r>
          </w:p>
        </w:tc>
        <w:tc>
          <w:tcPr>
            <w:tcW w:w="1896" w:type="dxa"/>
            <w:shd w:val="clear" w:color="auto" w:fill="auto"/>
            <w:noWrap/>
            <w:hideMark/>
          </w:tcPr>
          <w:p w14:paraId="1F035AAD" w14:textId="77777777" w:rsidR="00611CDE" w:rsidRPr="00D316A8" w:rsidRDefault="00611CDE" w:rsidP="00FB6500">
            <w:pPr>
              <w:cnfStyle w:val="000000100000" w:firstRow="0" w:lastRow="0" w:firstColumn="0" w:lastColumn="0" w:oddVBand="0" w:evenVBand="0" w:oddHBand="1" w:evenHBand="0" w:firstRowFirstColumn="0" w:firstRowLastColumn="0" w:lastRowFirstColumn="0" w:lastRowLastColumn="0"/>
            </w:pPr>
            <w:r w:rsidRPr="00D316A8">
              <w:t>37.27</w:t>
            </w:r>
          </w:p>
        </w:tc>
      </w:tr>
      <w:tr w:rsidR="00611CDE" w:rsidRPr="00AD6913" w14:paraId="487BF12F"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2DC40284" w14:textId="77777777" w:rsidR="00611CDE" w:rsidRPr="00AD6913" w:rsidRDefault="00611CDE" w:rsidP="003F535E">
            <w:pPr>
              <w:spacing w:line="360" w:lineRule="auto"/>
              <w:rPr>
                <w:color w:val="auto"/>
                <w:lang w:eastAsia="en-GB"/>
              </w:rPr>
            </w:pPr>
            <w:r w:rsidRPr="00AD6913">
              <w:rPr>
                <w:color w:val="auto"/>
                <w:lang w:eastAsia="en-GB"/>
              </w:rPr>
              <w:t>LF</w:t>
            </w:r>
          </w:p>
        </w:tc>
        <w:tc>
          <w:tcPr>
            <w:tcW w:w="1896" w:type="dxa"/>
            <w:shd w:val="clear" w:color="auto" w:fill="auto"/>
            <w:noWrap/>
            <w:hideMark/>
          </w:tcPr>
          <w:p w14:paraId="53A13F2B"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0</w:t>
            </w:r>
          </w:p>
        </w:tc>
        <w:tc>
          <w:tcPr>
            <w:tcW w:w="1896" w:type="dxa"/>
            <w:shd w:val="clear" w:color="auto" w:fill="auto"/>
            <w:noWrap/>
            <w:hideMark/>
          </w:tcPr>
          <w:p w14:paraId="6C013DD1" w14:textId="77777777" w:rsidR="00611CDE" w:rsidRPr="00047885" w:rsidRDefault="00611CDE" w:rsidP="00CF7B1F">
            <w:pPr>
              <w:cnfStyle w:val="000000000000" w:firstRow="0" w:lastRow="0" w:firstColumn="0" w:lastColumn="0" w:oddVBand="0" w:evenVBand="0" w:oddHBand="0" w:evenHBand="0" w:firstRowFirstColumn="0" w:firstRowLastColumn="0" w:lastRowFirstColumn="0" w:lastRowLastColumn="0"/>
            </w:pPr>
            <w:r w:rsidRPr="00047885">
              <w:t>0.00</w:t>
            </w:r>
          </w:p>
        </w:tc>
        <w:tc>
          <w:tcPr>
            <w:tcW w:w="1896" w:type="dxa"/>
            <w:shd w:val="clear" w:color="auto" w:fill="auto"/>
            <w:noWrap/>
            <w:hideMark/>
          </w:tcPr>
          <w:p w14:paraId="06AD7C08" w14:textId="77777777" w:rsidR="00611CDE" w:rsidRPr="00D316A8" w:rsidRDefault="00611CDE" w:rsidP="00FB6500">
            <w:pPr>
              <w:cnfStyle w:val="000000000000" w:firstRow="0" w:lastRow="0" w:firstColumn="0" w:lastColumn="0" w:oddVBand="0" w:evenVBand="0" w:oddHBand="0" w:evenHBand="0" w:firstRowFirstColumn="0" w:firstRowLastColumn="0" w:lastRowFirstColumn="0" w:lastRowLastColumn="0"/>
            </w:pPr>
            <w:r w:rsidRPr="00D316A8">
              <w:t>36.52</w:t>
            </w:r>
          </w:p>
        </w:tc>
      </w:tr>
      <w:tr w:rsidR="00611CDE" w:rsidRPr="00AD6913" w14:paraId="1853233B"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5E06D57" w14:textId="77777777" w:rsidR="00611CDE" w:rsidRPr="00AD6913" w:rsidRDefault="00611CDE" w:rsidP="003F535E">
            <w:pPr>
              <w:spacing w:line="360" w:lineRule="auto"/>
              <w:rPr>
                <w:color w:val="auto"/>
                <w:lang w:eastAsia="en-GB"/>
              </w:rPr>
            </w:pPr>
            <w:r w:rsidRPr="00AD6913">
              <w:rPr>
                <w:color w:val="auto"/>
                <w:lang w:eastAsia="en-GB"/>
              </w:rPr>
              <w:t>DS Forward</w:t>
            </w:r>
          </w:p>
        </w:tc>
        <w:tc>
          <w:tcPr>
            <w:tcW w:w="1896" w:type="dxa"/>
            <w:shd w:val="clear" w:color="auto" w:fill="auto"/>
            <w:noWrap/>
            <w:hideMark/>
          </w:tcPr>
          <w:p w14:paraId="1DCF9792"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3</w:t>
            </w:r>
          </w:p>
        </w:tc>
        <w:tc>
          <w:tcPr>
            <w:tcW w:w="1896" w:type="dxa"/>
            <w:shd w:val="clear" w:color="auto" w:fill="auto"/>
            <w:noWrap/>
            <w:hideMark/>
          </w:tcPr>
          <w:p w14:paraId="3FF68445" w14:textId="77777777" w:rsidR="00611CDE" w:rsidRPr="00047885" w:rsidRDefault="00611CDE" w:rsidP="00CF7B1F">
            <w:pPr>
              <w:cnfStyle w:val="000000100000" w:firstRow="0" w:lastRow="0" w:firstColumn="0" w:lastColumn="0" w:oddVBand="0" w:evenVBand="0" w:oddHBand="1" w:evenHBand="0" w:firstRowFirstColumn="0" w:firstRowLastColumn="0" w:lastRowFirstColumn="0" w:lastRowLastColumn="0"/>
            </w:pPr>
            <w:r w:rsidRPr="00047885">
              <w:t>7.79</w:t>
            </w:r>
          </w:p>
        </w:tc>
        <w:tc>
          <w:tcPr>
            <w:tcW w:w="1896" w:type="dxa"/>
            <w:shd w:val="clear" w:color="auto" w:fill="auto"/>
            <w:noWrap/>
            <w:hideMark/>
          </w:tcPr>
          <w:p w14:paraId="6F3D28CD" w14:textId="77777777" w:rsidR="00611CDE" w:rsidRPr="00D316A8" w:rsidRDefault="00611CDE" w:rsidP="00FB6500">
            <w:pPr>
              <w:cnfStyle w:val="000000100000" w:firstRow="0" w:lastRow="0" w:firstColumn="0" w:lastColumn="0" w:oddVBand="0" w:evenVBand="0" w:oddHBand="1" w:evenHBand="0" w:firstRowFirstColumn="0" w:firstRowLastColumn="0" w:lastRowFirstColumn="0" w:lastRowLastColumn="0"/>
            </w:pPr>
            <w:r w:rsidRPr="00D316A8">
              <w:t>1.77</w:t>
            </w:r>
          </w:p>
        </w:tc>
      </w:tr>
      <w:tr w:rsidR="00611CDE" w:rsidRPr="00AD6913" w14:paraId="50C8D9AC"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87B517F" w14:textId="77777777" w:rsidR="00611CDE" w:rsidRPr="00AD6913" w:rsidRDefault="00611CDE" w:rsidP="003F535E">
            <w:pPr>
              <w:spacing w:line="360" w:lineRule="auto"/>
              <w:rPr>
                <w:color w:val="auto"/>
                <w:lang w:eastAsia="en-GB"/>
              </w:rPr>
            </w:pPr>
            <w:r w:rsidRPr="00AD6913">
              <w:rPr>
                <w:color w:val="auto"/>
                <w:lang w:eastAsia="en-GB"/>
              </w:rPr>
              <w:t>DS Backward</w:t>
            </w:r>
          </w:p>
        </w:tc>
        <w:tc>
          <w:tcPr>
            <w:tcW w:w="1896" w:type="dxa"/>
            <w:shd w:val="clear" w:color="auto" w:fill="auto"/>
            <w:noWrap/>
            <w:hideMark/>
          </w:tcPr>
          <w:p w14:paraId="3DF23E6B"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2</w:t>
            </w:r>
          </w:p>
        </w:tc>
        <w:tc>
          <w:tcPr>
            <w:tcW w:w="1896" w:type="dxa"/>
            <w:shd w:val="clear" w:color="auto" w:fill="auto"/>
            <w:noWrap/>
            <w:hideMark/>
          </w:tcPr>
          <w:p w14:paraId="11515B14" w14:textId="77777777" w:rsidR="00611CDE" w:rsidRPr="00047885" w:rsidRDefault="00611CDE" w:rsidP="00CF7B1F">
            <w:pPr>
              <w:cnfStyle w:val="000000000000" w:firstRow="0" w:lastRow="0" w:firstColumn="0" w:lastColumn="0" w:oddVBand="0" w:evenVBand="0" w:oddHBand="0" w:evenHBand="0" w:firstRowFirstColumn="0" w:firstRowLastColumn="0" w:lastRowFirstColumn="0" w:lastRowLastColumn="0"/>
            </w:pPr>
            <w:r w:rsidRPr="00047885">
              <w:t>6.79</w:t>
            </w:r>
          </w:p>
        </w:tc>
        <w:tc>
          <w:tcPr>
            <w:tcW w:w="1896" w:type="dxa"/>
            <w:shd w:val="clear" w:color="auto" w:fill="auto"/>
            <w:noWrap/>
            <w:hideMark/>
          </w:tcPr>
          <w:p w14:paraId="791FB753" w14:textId="77777777" w:rsidR="00611CDE" w:rsidRPr="00D316A8" w:rsidRDefault="00611CDE" w:rsidP="00FB6500">
            <w:pPr>
              <w:cnfStyle w:val="000000000000" w:firstRow="0" w:lastRow="0" w:firstColumn="0" w:lastColumn="0" w:oddVBand="0" w:evenVBand="0" w:oddHBand="0" w:evenHBand="0" w:firstRowFirstColumn="0" w:firstRowLastColumn="0" w:lastRowFirstColumn="0" w:lastRowLastColumn="0"/>
            </w:pPr>
            <w:r w:rsidRPr="00D316A8">
              <w:t>1.08</w:t>
            </w:r>
          </w:p>
        </w:tc>
      </w:tr>
      <w:tr w:rsidR="00611CDE" w:rsidRPr="00AD6913" w14:paraId="0F69D5B4"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4537254" w14:textId="77777777" w:rsidR="00611CDE" w:rsidRPr="00AD6913" w:rsidRDefault="00611CDE" w:rsidP="003F535E">
            <w:pPr>
              <w:spacing w:line="360" w:lineRule="auto"/>
              <w:rPr>
                <w:color w:val="auto"/>
                <w:lang w:eastAsia="en-GB"/>
              </w:rPr>
            </w:pPr>
            <w:r w:rsidRPr="00AD6913">
              <w:rPr>
                <w:color w:val="auto"/>
                <w:lang w:eastAsia="en-GB"/>
              </w:rPr>
              <w:t>DC</w:t>
            </w:r>
          </w:p>
        </w:tc>
        <w:tc>
          <w:tcPr>
            <w:tcW w:w="1896" w:type="dxa"/>
            <w:shd w:val="clear" w:color="auto" w:fill="auto"/>
            <w:noWrap/>
            <w:hideMark/>
          </w:tcPr>
          <w:p w14:paraId="5055C7FF"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33</w:t>
            </w:r>
          </w:p>
        </w:tc>
        <w:tc>
          <w:tcPr>
            <w:tcW w:w="1896" w:type="dxa"/>
            <w:shd w:val="clear" w:color="auto" w:fill="auto"/>
            <w:noWrap/>
            <w:hideMark/>
          </w:tcPr>
          <w:p w14:paraId="05E6666B" w14:textId="77777777" w:rsidR="00611CDE" w:rsidRPr="00047885" w:rsidRDefault="00611CDE" w:rsidP="00CF7B1F">
            <w:pPr>
              <w:cnfStyle w:val="000000100000" w:firstRow="0" w:lastRow="0" w:firstColumn="0" w:lastColumn="0" w:oddVBand="0" w:evenVBand="0" w:oddHBand="1" w:evenHBand="0" w:firstRowFirstColumn="0" w:firstRowLastColumn="0" w:lastRowFirstColumn="0" w:lastRowLastColumn="0"/>
            </w:pPr>
            <w:r w:rsidRPr="00047885">
              <w:t>36.49</w:t>
            </w:r>
          </w:p>
        </w:tc>
        <w:tc>
          <w:tcPr>
            <w:tcW w:w="1896" w:type="dxa"/>
            <w:shd w:val="clear" w:color="auto" w:fill="auto"/>
            <w:noWrap/>
            <w:hideMark/>
          </w:tcPr>
          <w:p w14:paraId="72F3D61C" w14:textId="77777777" w:rsidR="00611CDE" w:rsidRPr="00D316A8" w:rsidRDefault="00611CDE" w:rsidP="00FB6500">
            <w:pPr>
              <w:cnfStyle w:val="000000100000" w:firstRow="0" w:lastRow="0" w:firstColumn="0" w:lastColumn="0" w:oddVBand="0" w:evenVBand="0" w:oddHBand="1" w:evenHBand="0" w:firstRowFirstColumn="0" w:firstRowLastColumn="0" w:lastRowFirstColumn="0" w:lastRowLastColumn="0"/>
            </w:pPr>
            <w:r w:rsidRPr="00D316A8">
              <w:t>47.34</w:t>
            </w:r>
          </w:p>
        </w:tc>
      </w:tr>
      <w:tr w:rsidR="00611CDE" w:rsidRPr="00AD6913" w14:paraId="08A1CA8F"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A3812A9" w14:textId="77777777" w:rsidR="00611CDE" w:rsidRPr="00AD6913" w:rsidRDefault="00611CDE" w:rsidP="003F535E">
            <w:pPr>
              <w:spacing w:line="360" w:lineRule="auto"/>
              <w:rPr>
                <w:color w:val="auto"/>
                <w:lang w:eastAsia="en-GB"/>
              </w:rPr>
            </w:pPr>
            <w:r>
              <w:rPr>
                <w:color w:val="auto"/>
                <w:lang w:eastAsia="en-GB"/>
              </w:rPr>
              <w:t>VA</w:t>
            </w:r>
          </w:p>
        </w:tc>
        <w:tc>
          <w:tcPr>
            <w:tcW w:w="1896" w:type="dxa"/>
            <w:shd w:val="clear" w:color="auto" w:fill="auto"/>
            <w:noWrap/>
            <w:hideMark/>
          </w:tcPr>
          <w:p w14:paraId="0430C70C"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6</w:t>
            </w:r>
          </w:p>
        </w:tc>
        <w:tc>
          <w:tcPr>
            <w:tcW w:w="1896" w:type="dxa"/>
            <w:shd w:val="clear" w:color="auto" w:fill="auto"/>
            <w:noWrap/>
            <w:hideMark/>
          </w:tcPr>
          <w:p w14:paraId="5E50CF2E" w14:textId="77777777" w:rsidR="00611CDE" w:rsidRPr="00047885" w:rsidRDefault="00611CDE" w:rsidP="00CF7B1F">
            <w:pPr>
              <w:cnfStyle w:val="000000000000" w:firstRow="0" w:lastRow="0" w:firstColumn="0" w:lastColumn="0" w:oddVBand="0" w:evenVBand="0" w:oddHBand="0" w:evenHBand="0" w:firstRowFirstColumn="0" w:firstRowLastColumn="0" w:lastRowFirstColumn="0" w:lastRowLastColumn="0"/>
            </w:pPr>
            <w:r w:rsidRPr="00047885">
              <w:t>12.12</w:t>
            </w:r>
          </w:p>
        </w:tc>
        <w:tc>
          <w:tcPr>
            <w:tcW w:w="1896" w:type="dxa"/>
            <w:shd w:val="clear" w:color="auto" w:fill="auto"/>
            <w:noWrap/>
            <w:hideMark/>
          </w:tcPr>
          <w:p w14:paraId="5D28FDE9" w14:textId="77777777" w:rsidR="00611CDE" w:rsidRPr="00D316A8" w:rsidRDefault="00611CDE" w:rsidP="00FB6500">
            <w:pPr>
              <w:cnfStyle w:val="000000000000" w:firstRow="0" w:lastRow="0" w:firstColumn="0" w:lastColumn="0" w:oddVBand="0" w:evenVBand="0" w:oddHBand="0" w:evenHBand="0" w:firstRowFirstColumn="0" w:firstRowLastColumn="0" w:lastRowFirstColumn="0" w:lastRowLastColumn="0"/>
            </w:pPr>
            <w:r w:rsidRPr="00D316A8">
              <w:t>8</w:t>
            </w:r>
          </w:p>
        </w:tc>
      </w:tr>
      <w:tr w:rsidR="00611CDE" w:rsidRPr="00AD6913" w14:paraId="37B60880"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1E48D8A" w14:textId="77777777" w:rsidR="00611CDE" w:rsidRPr="00AD6913" w:rsidRDefault="00611CDE" w:rsidP="003F535E">
            <w:pPr>
              <w:spacing w:line="360" w:lineRule="auto"/>
              <w:rPr>
                <w:color w:val="auto"/>
                <w:lang w:eastAsia="en-GB"/>
              </w:rPr>
            </w:pPr>
            <w:r w:rsidRPr="00AD6913">
              <w:rPr>
                <w:color w:val="auto"/>
                <w:lang w:eastAsia="en-GB"/>
              </w:rPr>
              <w:t>L</w:t>
            </w:r>
            <w:r>
              <w:rPr>
                <w:color w:val="auto"/>
                <w:lang w:eastAsia="en-GB"/>
              </w:rPr>
              <w:t>M</w:t>
            </w:r>
            <w:r w:rsidRPr="00AD6913">
              <w:rPr>
                <w:color w:val="auto"/>
                <w:lang w:eastAsia="en-GB"/>
              </w:rPr>
              <w:t xml:space="preserve"> Immediate</w:t>
            </w:r>
          </w:p>
        </w:tc>
        <w:tc>
          <w:tcPr>
            <w:tcW w:w="1896" w:type="dxa"/>
            <w:shd w:val="clear" w:color="auto" w:fill="auto"/>
            <w:noWrap/>
            <w:hideMark/>
          </w:tcPr>
          <w:p w14:paraId="7816CCCF"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8</w:t>
            </w:r>
          </w:p>
        </w:tc>
        <w:tc>
          <w:tcPr>
            <w:tcW w:w="1896" w:type="dxa"/>
            <w:shd w:val="clear" w:color="auto" w:fill="auto"/>
            <w:noWrap/>
            <w:hideMark/>
          </w:tcPr>
          <w:p w14:paraId="1DBC0DB3" w14:textId="77777777" w:rsidR="00611CDE" w:rsidRPr="00047885" w:rsidRDefault="00611CDE" w:rsidP="00CF7B1F">
            <w:pPr>
              <w:cnfStyle w:val="000000100000" w:firstRow="0" w:lastRow="0" w:firstColumn="0" w:lastColumn="0" w:oddVBand="0" w:evenVBand="0" w:oddHBand="1" w:evenHBand="0" w:firstRowFirstColumn="0" w:firstRowLastColumn="0" w:lastRowFirstColumn="0" w:lastRowLastColumn="0"/>
            </w:pPr>
            <w:r w:rsidRPr="00047885">
              <w:t>6.67</w:t>
            </w:r>
          </w:p>
        </w:tc>
        <w:tc>
          <w:tcPr>
            <w:tcW w:w="1896" w:type="dxa"/>
            <w:shd w:val="clear" w:color="auto" w:fill="auto"/>
            <w:noWrap/>
            <w:hideMark/>
          </w:tcPr>
          <w:p w14:paraId="5266401A" w14:textId="77777777" w:rsidR="00611CDE" w:rsidRPr="00D316A8" w:rsidRDefault="00611CDE" w:rsidP="00FB6500">
            <w:pPr>
              <w:cnfStyle w:val="000000100000" w:firstRow="0" w:lastRow="0" w:firstColumn="0" w:lastColumn="0" w:oddVBand="0" w:evenVBand="0" w:oddHBand="1" w:evenHBand="0" w:firstRowFirstColumn="0" w:firstRowLastColumn="0" w:lastRowFirstColumn="0" w:lastRowLastColumn="0"/>
            </w:pPr>
            <w:r w:rsidRPr="00D316A8">
              <w:t>11.11</w:t>
            </w:r>
          </w:p>
        </w:tc>
      </w:tr>
      <w:tr w:rsidR="00611CDE" w:rsidRPr="00AD6913" w14:paraId="6E130D14"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D70F548" w14:textId="77777777" w:rsidR="00611CDE" w:rsidRPr="00AD6913" w:rsidRDefault="00611CDE" w:rsidP="003F535E">
            <w:pPr>
              <w:spacing w:line="360" w:lineRule="auto"/>
              <w:rPr>
                <w:color w:val="auto"/>
                <w:lang w:eastAsia="en-GB"/>
              </w:rPr>
            </w:pPr>
            <w:r w:rsidRPr="00AD6913">
              <w:rPr>
                <w:color w:val="auto"/>
                <w:lang w:eastAsia="en-GB"/>
              </w:rPr>
              <w:t>LM Delay</w:t>
            </w:r>
          </w:p>
        </w:tc>
        <w:tc>
          <w:tcPr>
            <w:tcW w:w="1896" w:type="dxa"/>
            <w:shd w:val="clear" w:color="auto" w:fill="auto"/>
            <w:noWrap/>
            <w:hideMark/>
          </w:tcPr>
          <w:p w14:paraId="517EC2BE"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7</w:t>
            </w:r>
          </w:p>
        </w:tc>
        <w:tc>
          <w:tcPr>
            <w:tcW w:w="1896" w:type="dxa"/>
            <w:shd w:val="clear" w:color="auto" w:fill="auto"/>
            <w:noWrap/>
            <w:hideMark/>
          </w:tcPr>
          <w:p w14:paraId="0701C8F8" w14:textId="77777777" w:rsidR="00611CDE" w:rsidRDefault="00611CDE" w:rsidP="00CF7B1F">
            <w:pPr>
              <w:cnfStyle w:val="000000000000" w:firstRow="0" w:lastRow="0" w:firstColumn="0" w:lastColumn="0" w:oddVBand="0" w:evenVBand="0" w:oddHBand="0" w:evenHBand="0" w:firstRowFirstColumn="0" w:firstRowLastColumn="0" w:lastRowFirstColumn="0" w:lastRowLastColumn="0"/>
            </w:pPr>
            <w:r w:rsidRPr="00047885">
              <w:t>9.12</w:t>
            </w:r>
          </w:p>
        </w:tc>
        <w:tc>
          <w:tcPr>
            <w:tcW w:w="1896" w:type="dxa"/>
            <w:shd w:val="clear" w:color="auto" w:fill="auto"/>
            <w:noWrap/>
            <w:hideMark/>
          </w:tcPr>
          <w:p w14:paraId="6A8792AE" w14:textId="77777777" w:rsidR="00611CDE" w:rsidRDefault="00611CDE" w:rsidP="00FB6500">
            <w:pPr>
              <w:cnfStyle w:val="000000000000" w:firstRow="0" w:lastRow="0" w:firstColumn="0" w:lastColumn="0" w:oddVBand="0" w:evenVBand="0" w:oddHBand="0" w:evenHBand="0" w:firstRowFirstColumn="0" w:firstRowLastColumn="0" w:lastRowFirstColumn="0" w:lastRowLastColumn="0"/>
            </w:pPr>
            <w:r w:rsidRPr="00D316A8">
              <w:t>17.15</w:t>
            </w:r>
          </w:p>
        </w:tc>
      </w:tr>
    </w:tbl>
    <w:p w14:paraId="6BE9995F" w14:textId="77777777" w:rsidR="00727AFA" w:rsidRDefault="00727AFA" w:rsidP="00022A14">
      <w:pPr>
        <w:spacing w:line="360" w:lineRule="auto"/>
        <w:rPr>
          <w:lang w:val="en" w:eastAsia="en-GB"/>
        </w:rPr>
      </w:pPr>
    </w:p>
    <w:p w14:paraId="7BADBAEF" w14:textId="77777777" w:rsidR="00022A14" w:rsidRDefault="00022A14" w:rsidP="00022A14">
      <w:pPr>
        <w:spacing w:line="360" w:lineRule="auto"/>
        <w:rPr>
          <w:lang w:val="en" w:eastAsia="en-GB"/>
        </w:rPr>
      </w:pPr>
    </w:p>
    <w:p w14:paraId="52E9528B" w14:textId="77777777" w:rsidR="00E22F8C" w:rsidRDefault="00E22F8C">
      <w:pPr>
        <w:rPr>
          <w:rFonts w:asciiTheme="majorHAnsi" w:eastAsiaTheme="majorEastAsia" w:hAnsiTheme="majorHAnsi" w:cstheme="majorBidi"/>
          <w:b/>
          <w:bCs/>
          <w:iCs/>
          <w:sz w:val="28"/>
          <w:lang w:val="en" w:eastAsia="en-GB"/>
        </w:rPr>
      </w:pPr>
      <w:r>
        <w:rPr>
          <w:lang w:val="en" w:eastAsia="en-GB"/>
        </w:rPr>
        <w:br w:type="page"/>
      </w:r>
    </w:p>
    <w:p w14:paraId="5C1071BD" w14:textId="77777777" w:rsidR="00022A14" w:rsidRDefault="004711F7" w:rsidP="00EE1473">
      <w:pPr>
        <w:pStyle w:val="Heading3"/>
        <w:numPr>
          <w:ilvl w:val="2"/>
          <w:numId w:val="7"/>
        </w:numPr>
        <w:rPr>
          <w:lang w:val="en" w:eastAsia="en-GB"/>
        </w:rPr>
      </w:pPr>
      <w:r>
        <w:rPr>
          <w:lang w:val="en" w:eastAsia="en-GB"/>
        </w:rPr>
        <w:lastRenderedPageBreak/>
        <w:t xml:space="preserve">Case Study: </w:t>
      </w:r>
      <w:r w:rsidR="00022A14">
        <w:rPr>
          <w:lang w:val="en" w:eastAsia="en-GB"/>
        </w:rPr>
        <w:t>Patient 6</w:t>
      </w:r>
    </w:p>
    <w:p w14:paraId="7DE8584B" w14:textId="77777777" w:rsidR="00B35BB6" w:rsidRPr="00B35BB6" w:rsidRDefault="00B35BB6" w:rsidP="00B35BB6">
      <w:pPr>
        <w:pStyle w:val="Caption"/>
        <w:keepNext/>
        <w:spacing w:line="360" w:lineRule="auto"/>
        <w:rPr>
          <w:b w:val="0"/>
          <w:sz w:val="24"/>
        </w:rPr>
      </w:pPr>
      <w:bookmarkStart w:id="279" w:name="_Toc436932771"/>
      <w:r w:rsidRPr="00B35BB6">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13</w:t>
      </w:r>
      <w:r w:rsidR="007D2D0D">
        <w:rPr>
          <w:b w:val="0"/>
          <w:sz w:val="24"/>
        </w:rPr>
        <w:fldChar w:fldCharType="end"/>
      </w:r>
      <w:r w:rsidRPr="00B35BB6">
        <w:rPr>
          <w:b w:val="0"/>
          <w:sz w:val="24"/>
        </w:rPr>
        <w:t xml:space="preserve"> Patient 6 demographics</w:t>
      </w:r>
      <w:bookmarkEnd w:id="279"/>
    </w:p>
    <w:tbl>
      <w:tblPr>
        <w:tblStyle w:val="MediumShading2-Accent61"/>
        <w:tblW w:w="0" w:type="auto"/>
        <w:tblLook w:val="04A0" w:firstRow="1" w:lastRow="0" w:firstColumn="1" w:lastColumn="0" w:noHBand="0" w:noVBand="1"/>
      </w:tblPr>
      <w:tblGrid>
        <w:gridCol w:w="4360"/>
        <w:gridCol w:w="4360"/>
      </w:tblGrid>
      <w:tr w:rsidR="00034233" w:rsidRPr="00034233" w14:paraId="68A9FE4E" w14:textId="77777777" w:rsidTr="004878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0" w:type="dxa"/>
            <w:shd w:val="clear" w:color="auto" w:fill="auto"/>
          </w:tcPr>
          <w:p w14:paraId="55902005" w14:textId="77777777" w:rsidR="00034233" w:rsidRPr="00034233" w:rsidRDefault="00034233" w:rsidP="004878FF">
            <w:pPr>
              <w:spacing w:line="360" w:lineRule="auto"/>
              <w:jc w:val="center"/>
              <w:rPr>
                <w:color w:val="auto"/>
                <w:lang w:val="en" w:eastAsia="en-GB"/>
              </w:rPr>
            </w:pPr>
            <w:r w:rsidRPr="00034233">
              <w:rPr>
                <w:color w:val="auto"/>
                <w:lang w:val="en" w:eastAsia="en-GB"/>
              </w:rPr>
              <w:t>Age</w:t>
            </w:r>
          </w:p>
        </w:tc>
        <w:tc>
          <w:tcPr>
            <w:tcW w:w="4360" w:type="dxa"/>
            <w:shd w:val="clear" w:color="auto" w:fill="auto"/>
          </w:tcPr>
          <w:p w14:paraId="15293384" w14:textId="77777777" w:rsidR="00034233" w:rsidRPr="00034233" w:rsidRDefault="00034233" w:rsidP="00A36C63">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en" w:eastAsia="en-GB"/>
              </w:rPr>
            </w:pPr>
            <w:r w:rsidRPr="00034233">
              <w:rPr>
                <w:b w:val="0"/>
                <w:color w:val="auto"/>
                <w:lang w:val="en" w:eastAsia="en-GB"/>
              </w:rPr>
              <w:t>6</w:t>
            </w:r>
            <w:r w:rsidR="00A36C63">
              <w:rPr>
                <w:b w:val="0"/>
                <w:color w:val="auto"/>
                <w:lang w:val="en" w:eastAsia="en-GB"/>
              </w:rPr>
              <w:t>1</w:t>
            </w:r>
          </w:p>
        </w:tc>
      </w:tr>
      <w:tr w:rsidR="00034233" w:rsidRPr="00034233" w14:paraId="26A9FC99"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5C8DEEBF" w14:textId="77777777" w:rsidR="00034233" w:rsidRPr="00034233" w:rsidRDefault="00034233" w:rsidP="004878FF">
            <w:pPr>
              <w:spacing w:line="360" w:lineRule="auto"/>
              <w:jc w:val="center"/>
              <w:rPr>
                <w:color w:val="auto"/>
                <w:lang w:val="en" w:eastAsia="en-GB"/>
              </w:rPr>
            </w:pPr>
            <w:r w:rsidRPr="00034233">
              <w:rPr>
                <w:color w:val="auto"/>
                <w:lang w:val="en" w:eastAsia="en-GB"/>
              </w:rPr>
              <w:t>Years of Education</w:t>
            </w:r>
          </w:p>
        </w:tc>
        <w:tc>
          <w:tcPr>
            <w:tcW w:w="4360" w:type="dxa"/>
            <w:shd w:val="clear" w:color="auto" w:fill="auto"/>
          </w:tcPr>
          <w:p w14:paraId="4C0CEB41" w14:textId="77777777" w:rsidR="00034233" w:rsidRPr="00034233" w:rsidRDefault="00A36C63"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4.5</w:t>
            </w:r>
          </w:p>
        </w:tc>
      </w:tr>
      <w:tr w:rsidR="00A32076" w:rsidRPr="00034233" w14:paraId="00175C7F"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24C4735" w14:textId="77777777" w:rsidR="00A32076" w:rsidRPr="00A32076" w:rsidRDefault="00A32076" w:rsidP="003B35FE">
            <w:pPr>
              <w:spacing w:line="360" w:lineRule="auto"/>
              <w:jc w:val="center"/>
              <w:rPr>
                <w:color w:val="auto"/>
                <w:lang w:val="en" w:eastAsia="en-GB"/>
              </w:rPr>
            </w:pPr>
            <w:r w:rsidRPr="00A32076">
              <w:rPr>
                <w:color w:val="auto"/>
                <w:lang w:val="en" w:eastAsia="en-GB"/>
              </w:rPr>
              <w:t>Gender</w:t>
            </w:r>
          </w:p>
        </w:tc>
        <w:tc>
          <w:tcPr>
            <w:tcW w:w="4360" w:type="dxa"/>
            <w:shd w:val="clear" w:color="auto" w:fill="auto"/>
          </w:tcPr>
          <w:p w14:paraId="23549CFD" w14:textId="77777777" w:rsidR="00A32076" w:rsidRPr="00A32076" w:rsidRDefault="00A32076" w:rsidP="003B35FE">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Fem</w:t>
            </w:r>
            <w:r w:rsidRPr="00A32076">
              <w:rPr>
                <w:lang w:val="en" w:eastAsia="en-GB"/>
              </w:rPr>
              <w:t>ale</w:t>
            </w:r>
          </w:p>
        </w:tc>
      </w:tr>
      <w:tr w:rsidR="00A32076" w:rsidRPr="00034233" w14:paraId="7193F3E0"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B442BA9" w14:textId="77777777" w:rsidR="00A32076" w:rsidRPr="00034233" w:rsidRDefault="00A32076" w:rsidP="004878FF">
            <w:pPr>
              <w:spacing w:line="360" w:lineRule="auto"/>
              <w:jc w:val="center"/>
              <w:rPr>
                <w:color w:val="auto"/>
                <w:lang w:val="en" w:eastAsia="en-GB"/>
              </w:rPr>
            </w:pPr>
            <w:r w:rsidRPr="00034233">
              <w:rPr>
                <w:color w:val="auto"/>
                <w:lang w:val="en" w:eastAsia="en-GB"/>
              </w:rPr>
              <w:t>Migration Year</w:t>
            </w:r>
          </w:p>
        </w:tc>
        <w:tc>
          <w:tcPr>
            <w:tcW w:w="4360" w:type="dxa"/>
            <w:shd w:val="clear" w:color="auto" w:fill="auto"/>
          </w:tcPr>
          <w:p w14:paraId="214BBCBA" w14:textId="77777777" w:rsidR="00A32076" w:rsidRPr="00034233" w:rsidRDefault="00A36C63"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1970</w:t>
            </w:r>
          </w:p>
        </w:tc>
      </w:tr>
      <w:tr w:rsidR="00A32076" w:rsidRPr="00034233" w14:paraId="10150F35"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53FFBD14"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Male</w:t>
            </w:r>
          </w:p>
        </w:tc>
        <w:tc>
          <w:tcPr>
            <w:tcW w:w="4360" w:type="dxa"/>
            <w:shd w:val="clear" w:color="auto" w:fill="auto"/>
          </w:tcPr>
          <w:p w14:paraId="150586E7" w14:textId="77777777" w:rsidR="00A32076" w:rsidRPr="00034233" w:rsidRDefault="00A36C63" w:rsidP="004878FF">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3</w:t>
            </w:r>
          </w:p>
        </w:tc>
      </w:tr>
      <w:tr w:rsidR="00A32076" w:rsidRPr="00034233" w14:paraId="02423B5C"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2F51C14"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Female</w:t>
            </w:r>
          </w:p>
        </w:tc>
        <w:tc>
          <w:tcPr>
            <w:tcW w:w="4360" w:type="dxa"/>
            <w:shd w:val="clear" w:color="auto" w:fill="auto"/>
          </w:tcPr>
          <w:p w14:paraId="6042EB1A" w14:textId="77777777" w:rsidR="00A32076" w:rsidRPr="00034233" w:rsidRDefault="00A36C63"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4</w:t>
            </w:r>
          </w:p>
        </w:tc>
      </w:tr>
    </w:tbl>
    <w:p w14:paraId="41EBF603" w14:textId="77777777" w:rsidR="00022A14" w:rsidRPr="00022A14" w:rsidRDefault="00022A14" w:rsidP="00022A14">
      <w:pPr>
        <w:spacing w:line="360" w:lineRule="auto"/>
        <w:rPr>
          <w:lang w:val="en" w:eastAsia="en-GB"/>
        </w:rPr>
      </w:pPr>
    </w:p>
    <w:p w14:paraId="1449B6C6" w14:textId="77777777" w:rsidR="00022A14" w:rsidRDefault="00022A14" w:rsidP="00022A14">
      <w:pPr>
        <w:pStyle w:val="Heading5"/>
        <w:numPr>
          <w:ilvl w:val="4"/>
          <w:numId w:val="7"/>
        </w:numPr>
        <w:spacing w:line="360" w:lineRule="auto"/>
        <w:rPr>
          <w:lang w:val="en" w:eastAsia="en-GB"/>
        </w:rPr>
      </w:pPr>
      <w:r>
        <w:rPr>
          <w:lang w:val="en" w:eastAsia="en-GB"/>
        </w:rPr>
        <w:t>Clinical History</w:t>
      </w:r>
    </w:p>
    <w:p w14:paraId="6AF580B3" w14:textId="77777777" w:rsidR="00022A14" w:rsidRDefault="00CB69E2" w:rsidP="00022A14">
      <w:pPr>
        <w:spacing w:line="360" w:lineRule="auto"/>
        <w:rPr>
          <w:lang w:val="en" w:eastAsia="en-GB"/>
        </w:rPr>
      </w:pPr>
      <w:r>
        <w:rPr>
          <w:lang w:val="en" w:eastAsia="en-GB"/>
        </w:rPr>
        <w:t>This patient arrived to the consultation with her daughter</w:t>
      </w:r>
      <w:r w:rsidR="00EF6D6D">
        <w:rPr>
          <w:lang w:val="en" w:eastAsia="en-GB"/>
        </w:rPr>
        <w:t>. The patient moved to the UK f</w:t>
      </w:r>
      <w:r>
        <w:rPr>
          <w:lang w:val="en" w:eastAsia="en-GB"/>
        </w:rPr>
        <w:t>r</w:t>
      </w:r>
      <w:r w:rsidR="00EF6D6D">
        <w:rPr>
          <w:lang w:val="en" w:eastAsia="en-GB"/>
        </w:rPr>
        <w:t>o</w:t>
      </w:r>
      <w:r>
        <w:rPr>
          <w:lang w:val="en" w:eastAsia="en-GB"/>
        </w:rPr>
        <w:t>m Pakistan 45 years ago when she married. The patient does not speak or understand English, despite her relatively long residence in the UK. The patient obtained only a religious education f</w:t>
      </w:r>
      <w:r w:rsidR="00E4302D">
        <w:rPr>
          <w:lang w:val="en" w:eastAsia="en-GB"/>
        </w:rPr>
        <w:t>ro</w:t>
      </w:r>
      <w:r>
        <w:rPr>
          <w:lang w:val="en" w:eastAsia="en-GB"/>
        </w:rPr>
        <w:t>m age 6 to 11 and she can read Urdu. She was able to recall her correct age and date of birth. The patient is widowed for 12 years and could recall the name of her husband correctly (she also said he was a bus driver). The patient has 7 children which she could name correctly.</w:t>
      </w:r>
    </w:p>
    <w:p w14:paraId="67574AC3" w14:textId="77777777" w:rsidR="00CB69E2" w:rsidRDefault="00CB69E2" w:rsidP="00022A14">
      <w:pPr>
        <w:spacing w:line="360" w:lineRule="auto"/>
        <w:rPr>
          <w:lang w:val="en" w:eastAsia="en-GB"/>
        </w:rPr>
      </w:pPr>
    </w:p>
    <w:p w14:paraId="1ADBFEDF" w14:textId="77777777" w:rsidR="00CB69E2" w:rsidRDefault="00CB69E2" w:rsidP="00022A14">
      <w:pPr>
        <w:spacing w:line="360" w:lineRule="auto"/>
        <w:rPr>
          <w:lang w:val="en" w:eastAsia="en-GB"/>
        </w:rPr>
      </w:pPr>
      <w:r>
        <w:rPr>
          <w:lang w:val="en" w:eastAsia="en-GB"/>
        </w:rPr>
        <w:t>In her original family, both parents are deceased. Her</w:t>
      </w:r>
      <w:r w:rsidR="00EF6D6D">
        <w:rPr>
          <w:lang w:val="en" w:eastAsia="en-GB"/>
        </w:rPr>
        <w:t xml:space="preserve"> father died at the age of 70 f</w:t>
      </w:r>
      <w:r>
        <w:rPr>
          <w:lang w:val="en" w:eastAsia="en-GB"/>
        </w:rPr>
        <w:t>r</w:t>
      </w:r>
      <w:r w:rsidR="00EF6D6D">
        <w:rPr>
          <w:lang w:val="en" w:eastAsia="en-GB"/>
        </w:rPr>
        <w:t>o</w:t>
      </w:r>
      <w:r>
        <w:rPr>
          <w:lang w:val="en" w:eastAsia="en-GB"/>
        </w:rPr>
        <w:t>m cancer and her mother from AD in her 70’s. She has three sisters and one brother. Her older sister has been diagnosed with dementia but they did not know the aetiology and the remaining siblings were said to be in good health. It is also possible that her maternal grandmother might have had dementia but again the type was not know</w:t>
      </w:r>
      <w:r w:rsidR="00EF6D6D">
        <w:rPr>
          <w:lang w:val="en" w:eastAsia="en-GB"/>
        </w:rPr>
        <w:t>n</w:t>
      </w:r>
      <w:r>
        <w:rPr>
          <w:lang w:val="en" w:eastAsia="en-GB"/>
        </w:rPr>
        <w:t xml:space="preserve"> and diagnosis not certain in this case. No other history of neurological disorders was reported. One of her sisters suffers from depression and the </w:t>
      </w:r>
      <w:r w:rsidR="00CB38E9">
        <w:rPr>
          <w:lang w:val="en" w:eastAsia="en-GB"/>
        </w:rPr>
        <w:t>patient’s</w:t>
      </w:r>
      <w:r>
        <w:rPr>
          <w:lang w:val="en" w:eastAsia="en-GB"/>
        </w:rPr>
        <w:t xml:space="preserve"> daughter reported she felt that her mother has been battling depression since the death of her husband, but would not admit it herself. No major health issues were reported from her past medical history and she was said to have been fairly well. She has high blood pressure</w:t>
      </w:r>
      <w:r w:rsidR="00C906CA">
        <w:rPr>
          <w:lang w:val="en" w:eastAsia="en-GB"/>
        </w:rPr>
        <w:t xml:space="preserve"> for which she takes medication and recently (last 6 months) she has been on aspirin. Her cholesterol level is </w:t>
      </w:r>
      <w:r w:rsidR="00EF6D6D">
        <w:rPr>
          <w:lang w:val="en" w:eastAsia="en-GB"/>
        </w:rPr>
        <w:t xml:space="preserve">also </w:t>
      </w:r>
      <w:r w:rsidR="00C906CA">
        <w:rPr>
          <w:lang w:val="en" w:eastAsia="en-GB"/>
        </w:rPr>
        <w:t xml:space="preserve">high and she takes vitamin D supplement and pain killers for her back pain. </w:t>
      </w:r>
    </w:p>
    <w:p w14:paraId="04CD774C" w14:textId="77777777" w:rsidR="00C906CA" w:rsidRDefault="00C906CA" w:rsidP="00022A14">
      <w:pPr>
        <w:spacing w:line="360" w:lineRule="auto"/>
        <w:rPr>
          <w:lang w:val="en" w:eastAsia="en-GB"/>
        </w:rPr>
      </w:pPr>
    </w:p>
    <w:p w14:paraId="5966609F" w14:textId="77777777" w:rsidR="00C906CA" w:rsidRPr="00022A14" w:rsidRDefault="00C906CA" w:rsidP="00022A14">
      <w:pPr>
        <w:spacing w:line="360" w:lineRule="auto"/>
        <w:rPr>
          <w:lang w:val="en" w:eastAsia="en-GB"/>
        </w:rPr>
      </w:pPr>
      <w:r>
        <w:rPr>
          <w:lang w:val="en" w:eastAsia="en-GB"/>
        </w:rPr>
        <w:lastRenderedPageBreak/>
        <w:t xml:space="preserve">The patient’s condition has become noticeable in the last few years as she has become forgetful and has no awareness of it. There </w:t>
      </w:r>
      <w:r w:rsidR="00060627">
        <w:rPr>
          <w:lang w:val="en" w:eastAsia="en-GB"/>
        </w:rPr>
        <w:t>has</w:t>
      </w:r>
      <w:r>
        <w:rPr>
          <w:lang w:val="en" w:eastAsia="en-GB"/>
        </w:rPr>
        <w:t xml:space="preserve"> been some </w:t>
      </w:r>
      <w:r w:rsidR="00060627">
        <w:rPr>
          <w:lang w:val="en" w:eastAsia="en-GB"/>
        </w:rPr>
        <w:t>interference</w:t>
      </w:r>
      <w:r>
        <w:rPr>
          <w:lang w:val="en" w:eastAsia="en-GB"/>
        </w:rPr>
        <w:t xml:space="preserve"> of her symptoms with her prayers, as she forgets the number of prayers she has said. She cannot cook on her own anymore, and lives with her son.  She is capable of looking after her personal hygiene but sometimes needs help as she can often leave the tap water running </w:t>
      </w:r>
      <w:r w:rsidR="00E4302D">
        <w:rPr>
          <w:lang w:val="en" w:eastAsia="en-GB"/>
        </w:rPr>
        <w:t>in</w:t>
      </w:r>
      <w:r>
        <w:rPr>
          <w:lang w:val="en" w:eastAsia="en-GB"/>
        </w:rPr>
        <w:t xml:space="preserve"> the bathtub. Her daughter does the household chores routinely but often the patient sometimes helps by cleaning or dusting. She is not able to handle her finances so the daughter took over approximately 18 months ago. She engages in social activities with her friends but one of her close friends has noticed that the patient is having some difficulties in general. There has been no change in her</w:t>
      </w:r>
      <w:r w:rsidR="00CB38E9">
        <w:rPr>
          <w:lang w:val="en" w:eastAsia="en-GB"/>
        </w:rPr>
        <w:t xml:space="preserve"> eating habits and her weight fluctuates with no huge loss or gains. The patient reported some mood changes since her husband passed away, subsequently adding to issues with her children. She is discouraged by her family from doing things because they fear she might burn things. </w:t>
      </w:r>
    </w:p>
    <w:p w14:paraId="47958E93" w14:textId="77777777" w:rsidR="00022A14" w:rsidRDefault="00022A14" w:rsidP="00022A14">
      <w:pPr>
        <w:pStyle w:val="Heading5"/>
        <w:numPr>
          <w:ilvl w:val="4"/>
          <w:numId w:val="7"/>
        </w:numPr>
        <w:spacing w:line="360" w:lineRule="auto"/>
        <w:rPr>
          <w:lang w:val="en" w:eastAsia="en-GB"/>
        </w:rPr>
      </w:pPr>
      <w:r>
        <w:rPr>
          <w:lang w:val="en" w:eastAsia="en-GB"/>
        </w:rPr>
        <w:t>Neuropsychological profile</w:t>
      </w:r>
    </w:p>
    <w:p w14:paraId="4F8B7CEF" w14:textId="77777777" w:rsidR="00022A14" w:rsidRDefault="00CB38E9" w:rsidP="00022A14">
      <w:pPr>
        <w:spacing w:line="360" w:lineRule="auto"/>
        <w:rPr>
          <w:lang w:val="en" w:eastAsia="en-GB"/>
        </w:rPr>
      </w:pPr>
      <w:r>
        <w:rPr>
          <w:lang w:val="en" w:eastAsia="en-GB"/>
        </w:rPr>
        <w:t>On examination, the patient’s eye movements were normal, reaching and grasping was slow and off target, but no optic ataxia was noted. Upper limb strength was asymmetrical with slight weaknes</w:t>
      </w:r>
      <w:r w:rsidR="00703E78">
        <w:rPr>
          <w:lang w:val="en" w:eastAsia="en-GB"/>
        </w:rPr>
        <w:t xml:space="preserve">s on the left, but there was no pronator </w:t>
      </w:r>
      <w:r>
        <w:rPr>
          <w:lang w:val="en" w:eastAsia="en-GB"/>
        </w:rPr>
        <w:t>drift. During the imitation of motor sequences, the patient struggle</w:t>
      </w:r>
      <w:r w:rsidR="00EF6D6D">
        <w:rPr>
          <w:lang w:val="en" w:eastAsia="en-GB"/>
        </w:rPr>
        <w:t>d</w:t>
      </w:r>
      <w:r>
        <w:rPr>
          <w:lang w:val="en" w:eastAsia="en-GB"/>
        </w:rPr>
        <w:t xml:space="preserve"> to le</w:t>
      </w:r>
      <w:r w:rsidR="00E4302D">
        <w:rPr>
          <w:lang w:val="en" w:eastAsia="en-GB"/>
        </w:rPr>
        <w:t>arn the more complex movement</w:t>
      </w:r>
      <w:r>
        <w:rPr>
          <w:lang w:val="en" w:eastAsia="en-GB"/>
        </w:rPr>
        <w:t xml:space="preserve"> sequences, but only minor ideomotor apraxia was noted. The patient was able to show general awareness for news events of international and national relevance but could not provide specific details.   </w:t>
      </w:r>
    </w:p>
    <w:p w14:paraId="3544CD5E" w14:textId="77777777" w:rsidR="00CB38E9" w:rsidRDefault="00CB38E9" w:rsidP="00022A14">
      <w:pPr>
        <w:spacing w:line="360" w:lineRule="auto"/>
        <w:rPr>
          <w:lang w:val="en" w:eastAsia="en-GB"/>
        </w:rPr>
      </w:pPr>
    </w:p>
    <w:p w14:paraId="2B87623F" w14:textId="77777777" w:rsidR="004F5230" w:rsidRDefault="004F5230">
      <w:pPr>
        <w:rPr>
          <w:lang w:val="en" w:eastAsia="en-GB"/>
        </w:rPr>
      </w:pPr>
      <w:r>
        <w:rPr>
          <w:lang w:val="en" w:eastAsia="en-GB"/>
        </w:rPr>
        <w:br w:type="page"/>
      </w:r>
    </w:p>
    <w:p w14:paraId="03D0CF3A" w14:textId="77777777" w:rsidR="00B35BB6" w:rsidRPr="00B35BB6" w:rsidRDefault="00B35BB6" w:rsidP="00B35BB6">
      <w:pPr>
        <w:pStyle w:val="Caption"/>
        <w:keepNext/>
        <w:spacing w:line="360" w:lineRule="auto"/>
        <w:rPr>
          <w:b w:val="0"/>
          <w:sz w:val="24"/>
        </w:rPr>
      </w:pPr>
      <w:bookmarkStart w:id="280" w:name="_Toc436932772"/>
      <w:r w:rsidRPr="00B35BB6">
        <w:rPr>
          <w:b w:val="0"/>
          <w:sz w:val="24"/>
        </w:rPr>
        <w:lastRenderedPageBreak/>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14</w:t>
      </w:r>
      <w:r w:rsidR="007D2D0D">
        <w:rPr>
          <w:b w:val="0"/>
          <w:sz w:val="24"/>
        </w:rPr>
        <w:fldChar w:fldCharType="end"/>
      </w:r>
      <w:r w:rsidRPr="00B35BB6">
        <w:rPr>
          <w:b w:val="0"/>
          <w:sz w:val="24"/>
        </w:rPr>
        <w:t xml:space="preserve"> Patient 6 </w:t>
      </w:r>
      <w:r w:rsidR="00137CB9" w:rsidRPr="001737B5">
        <w:rPr>
          <w:b w:val="0"/>
          <w:sz w:val="24"/>
        </w:rPr>
        <w:t>Neuropsychological Profile</w:t>
      </w:r>
      <w:r w:rsidR="00137CB9">
        <w:rPr>
          <w:b w:val="0"/>
          <w:sz w:val="24"/>
        </w:rPr>
        <w:t xml:space="preserve"> of raw scores and adjusted with newly established cut-cut offs for each test</w:t>
      </w:r>
      <w:bookmarkEnd w:id="280"/>
    </w:p>
    <w:tbl>
      <w:tblPr>
        <w:tblStyle w:val="MediumShading2-Accent31"/>
        <w:tblW w:w="0" w:type="auto"/>
        <w:tblLook w:val="04A0" w:firstRow="1" w:lastRow="0" w:firstColumn="1" w:lastColumn="0" w:noHBand="0" w:noVBand="1"/>
      </w:tblPr>
      <w:tblGrid>
        <w:gridCol w:w="3032"/>
        <w:gridCol w:w="1896"/>
        <w:gridCol w:w="1896"/>
        <w:gridCol w:w="1896"/>
      </w:tblGrid>
      <w:tr w:rsidR="00AD6913" w:rsidRPr="00AD6913" w14:paraId="300C1ED6" w14:textId="77777777" w:rsidTr="00AD691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32" w:type="dxa"/>
            <w:shd w:val="clear" w:color="auto" w:fill="auto"/>
            <w:noWrap/>
            <w:hideMark/>
          </w:tcPr>
          <w:p w14:paraId="7CAA8A5B" w14:textId="77777777" w:rsidR="00AD6913" w:rsidRPr="00AD6913" w:rsidRDefault="00AD6913" w:rsidP="00AD6913">
            <w:pPr>
              <w:spacing w:line="360" w:lineRule="auto"/>
              <w:rPr>
                <w:color w:val="auto"/>
                <w:lang w:eastAsia="en-GB"/>
              </w:rPr>
            </w:pPr>
            <w:r w:rsidRPr="00AD6913">
              <w:rPr>
                <w:color w:val="auto"/>
                <w:lang w:eastAsia="en-GB"/>
              </w:rPr>
              <w:t> </w:t>
            </w:r>
          </w:p>
        </w:tc>
        <w:tc>
          <w:tcPr>
            <w:tcW w:w="1896" w:type="dxa"/>
            <w:shd w:val="clear" w:color="auto" w:fill="auto"/>
            <w:noWrap/>
            <w:hideMark/>
          </w:tcPr>
          <w:p w14:paraId="358ABE4B"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Raw Score</w:t>
            </w:r>
          </w:p>
        </w:tc>
        <w:tc>
          <w:tcPr>
            <w:tcW w:w="1896" w:type="dxa"/>
            <w:shd w:val="clear" w:color="auto" w:fill="auto"/>
            <w:noWrap/>
            <w:hideMark/>
          </w:tcPr>
          <w:p w14:paraId="26B31931"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Adjusted</w:t>
            </w:r>
          </w:p>
        </w:tc>
        <w:tc>
          <w:tcPr>
            <w:tcW w:w="1896" w:type="dxa"/>
            <w:shd w:val="clear" w:color="auto" w:fill="auto"/>
            <w:noWrap/>
            <w:hideMark/>
          </w:tcPr>
          <w:p w14:paraId="3FDA2D64"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Cut-Off</w:t>
            </w:r>
          </w:p>
        </w:tc>
      </w:tr>
      <w:tr w:rsidR="00611CDE" w:rsidRPr="00AD6913" w14:paraId="1E6C3A36"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C07B27C" w14:textId="77777777" w:rsidR="00611CDE" w:rsidRPr="00AD6913" w:rsidRDefault="00611CDE" w:rsidP="003F535E">
            <w:pPr>
              <w:spacing w:line="360" w:lineRule="auto"/>
              <w:rPr>
                <w:color w:val="auto"/>
                <w:lang w:eastAsia="en-GB"/>
              </w:rPr>
            </w:pPr>
            <w:r w:rsidRPr="00AD6913">
              <w:rPr>
                <w:color w:val="auto"/>
                <w:lang w:eastAsia="en-GB"/>
              </w:rPr>
              <w:t>UMMSE</w:t>
            </w:r>
          </w:p>
        </w:tc>
        <w:tc>
          <w:tcPr>
            <w:tcW w:w="1896" w:type="dxa"/>
            <w:shd w:val="clear" w:color="auto" w:fill="auto"/>
            <w:noWrap/>
            <w:hideMark/>
          </w:tcPr>
          <w:p w14:paraId="2E572879"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17</w:t>
            </w:r>
          </w:p>
        </w:tc>
        <w:tc>
          <w:tcPr>
            <w:tcW w:w="1896" w:type="dxa"/>
            <w:shd w:val="clear" w:color="auto" w:fill="auto"/>
            <w:noWrap/>
            <w:hideMark/>
          </w:tcPr>
          <w:p w14:paraId="60B8733C" w14:textId="77777777" w:rsidR="00611CDE" w:rsidRPr="000B0EF1" w:rsidRDefault="00611CDE" w:rsidP="00CF7B1F">
            <w:pPr>
              <w:cnfStyle w:val="000000100000" w:firstRow="0" w:lastRow="0" w:firstColumn="0" w:lastColumn="0" w:oddVBand="0" w:evenVBand="0" w:oddHBand="1" w:evenHBand="0" w:firstRowFirstColumn="0" w:firstRowLastColumn="0" w:lastRowFirstColumn="0" w:lastRowLastColumn="0"/>
            </w:pPr>
            <w:r w:rsidRPr="000B0EF1">
              <w:t>22.08</w:t>
            </w:r>
          </w:p>
        </w:tc>
        <w:tc>
          <w:tcPr>
            <w:tcW w:w="1896" w:type="dxa"/>
            <w:shd w:val="clear" w:color="auto" w:fill="auto"/>
            <w:noWrap/>
            <w:hideMark/>
          </w:tcPr>
          <w:p w14:paraId="1F29B75D" w14:textId="77777777" w:rsidR="00611CDE" w:rsidRPr="001E1520" w:rsidRDefault="00611CDE" w:rsidP="00FB6500">
            <w:pPr>
              <w:cnfStyle w:val="000000100000" w:firstRow="0" w:lastRow="0" w:firstColumn="0" w:lastColumn="0" w:oddVBand="0" w:evenVBand="0" w:oddHBand="1" w:evenHBand="0" w:firstRowFirstColumn="0" w:firstRowLastColumn="0" w:lastRowFirstColumn="0" w:lastRowLastColumn="0"/>
            </w:pPr>
            <w:r w:rsidRPr="001E1520">
              <w:t>23.33</w:t>
            </w:r>
          </w:p>
        </w:tc>
      </w:tr>
      <w:tr w:rsidR="00611CDE" w:rsidRPr="00AD6913" w14:paraId="7F36A921"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901F1C6" w14:textId="77777777" w:rsidR="00611CDE" w:rsidRPr="00AD6913" w:rsidRDefault="00611CDE" w:rsidP="003F535E">
            <w:pPr>
              <w:spacing w:line="360" w:lineRule="auto"/>
              <w:rPr>
                <w:color w:val="auto"/>
                <w:lang w:eastAsia="en-GB"/>
              </w:rPr>
            </w:pPr>
            <w:r w:rsidRPr="00AD6913">
              <w:rPr>
                <w:color w:val="auto"/>
                <w:lang w:eastAsia="en-GB"/>
              </w:rPr>
              <w:t>RMMSE</w:t>
            </w:r>
          </w:p>
        </w:tc>
        <w:tc>
          <w:tcPr>
            <w:tcW w:w="1896" w:type="dxa"/>
            <w:shd w:val="clear" w:color="auto" w:fill="auto"/>
            <w:noWrap/>
            <w:hideMark/>
          </w:tcPr>
          <w:p w14:paraId="1AA50FB3"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19</w:t>
            </w:r>
          </w:p>
        </w:tc>
        <w:tc>
          <w:tcPr>
            <w:tcW w:w="1896" w:type="dxa"/>
            <w:shd w:val="clear" w:color="auto" w:fill="auto"/>
            <w:noWrap/>
            <w:hideMark/>
          </w:tcPr>
          <w:p w14:paraId="4958068A" w14:textId="77777777" w:rsidR="00611CDE" w:rsidRPr="000B0EF1" w:rsidRDefault="00611CDE" w:rsidP="00CF7B1F">
            <w:pPr>
              <w:cnfStyle w:val="000000000000" w:firstRow="0" w:lastRow="0" w:firstColumn="0" w:lastColumn="0" w:oddVBand="0" w:evenVBand="0" w:oddHBand="0" w:evenHBand="0" w:firstRowFirstColumn="0" w:firstRowLastColumn="0" w:lastRowFirstColumn="0" w:lastRowLastColumn="0"/>
            </w:pPr>
            <w:r w:rsidRPr="000B0EF1">
              <w:t>26.00</w:t>
            </w:r>
          </w:p>
        </w:tc>
        <w:tc>
          <w:tcPr>
            <w:tcW w:w="1896" w:type="dxa"/>
            <w:shd w:val="clear" w:color="auto" w:fill="auto"/>
            <w:noWrap/>
            <w:hideMark/>
          </w:tcPr>
          <w:p w14:paraId="50FFC508" w14:textId="77777777" w:rsidR="00611CDE" w:rsidRPr="001E1520" w:rsidRDefault="00611CDE" w:rsidP="00FB6500">
            <w:pPr>
              <w:cnfStyle w:val="000000000000" w:firstRow="0" w:lastRow="0" w:firstColumn="0" w:lastColumn="0" w:oddVBand="0" w:evenVBand="0" w:oddHBand="0" w:evenHBand="0" w:firstRowFirstColumn="0" w:firstRowLastColumn="0" w:lastRowFirstColumn="0" w:lastRowLastColumn="0"/>
            </w:pPr>
            <w:r w:rsidRPr="001E1520">
              <w:t>19.96</w:t>
            </w:r>
          </w:p>
        </w:tc>
      </w:tr>
      <w:tr w:rsidR="00611CDE" w:rsidRPr="00AD6913" w14:paraId="672FE6D9"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F036666" w14:textId="77777777" w:rsidR="00611CDE" w:rsidRPr="00AD6913" w:rsidRDefault="00611CDE" w:rsidP="003F535E">
            <w:pPr>
              <w:spacing w:line="360" w:lineRule="auto"/>
              <w:rPr>
                <w:color w:val="auto"/>
                <w:lang w:eastAsia="en-GB"/>
              </w:rPr>
            </w:pPr>
            <w:r w:rsidRPr="00AD6913">
              <w:rPr>
                <w:color w:val="auto"/>
                <w:lang w:eastAsia="en-GB"/>
              </w:rPr>
              <w:t>SCEB Total</w:t>
            </w:r>
          </w:p>
        </w:tc>
        <w:tc>
          <w:tcPr>
            <w:tcW w:w="1896" w:type="dxa"/>
            <w:shd w:val="clear" w:color="auto" w:fill="auto"/>
            <w:noWrap/>
            <w:hideMark/>
          </w:tcPr>
          <w:p w14:paraId="707C4A5E"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12</w:t>
            </w:r>
          </w:p>
        </w:tc>
        <w:tc>
          <w:tcPr>
            <w:tcW w:w="1896" w:type="dxa"/>
            <w:shd w:val="clear" w:color="auto" w:fill="auto"/>
            <w:noWrap/>
            <w:hideMark/>
          </w:tcPr>
          <w:p w14:paraId="6B3DE6F7" w14:textId="77777777" w:rsidR="00611CDE" w:rsidRPr="000B0EF1" w:rsidRDefault="00611CDE" w:rsidP="00CF7B1F">
            <w:pPr>
              <w:cnfStyle w:val="000000100000" w:firstRow="0" w:lastRow="0" w:firstColumn="0" w:lastColumn="0" w:oddVBand="0" w:evenVBand="0" w:oddHBand="1" w:evenHBand="0" w:firstRowFirstColumn="0" w:firstRowLastColumn="0" w:lastRowFirstColumn="0" w:lastRowLastColumn="0"/>
            </w:pPr>
            <w:r w:rsidRPr="000B0EF1">
              <w:t>20.75</w:t>
            </w:r>
          </w:p>
        </w:tc>
        <w:tc>
          <w:tcPr>
            <w:tcW w:w="1896" w:type="dxa"/>
            <w:shd w:val="clear" w:color="auto" w:fill="auto"/>
            <w:noWrap/>
            <w:hideMark/>
          </w:tcPr>
          <w:p w14:paraId="40D28472" w14:textId="77777777" w:rsidR="00611CDE" w:rsidRPr="001E1520" w:rsidRDefault="00611CDE" w:rsidP="00FB6500">
            <w:pPr>
              <w:cnfStyle w:val="000000100000" w:firstRow="0" w:lastRow="0" w:firstColumn="0" w:lastColumn="0" w:oddVBand="0" w:evenVBand="0" w:oddHBand="1" w:evenHBand="0" w:firstRowFirstColumn="0" w:firstRowLastColumn="0" w:lastRowFirstColumn="0" w:lastRowLastColumn="0"/>
            </w:pPr>
            <w:r w:rsidRPr="001E1520">
              <w:t>15.21</w:t>
            </w:r>
          </w:p>
        </w:tc>
      </w:tr>
      <w:tr w:rsidR="00611CDE" w:rsidRPr="00AD6913" w14:paraId="19EF9FB1"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3B80014" w14:textId="77777777" w:rsidR="00611CDE" w:rsidRPr="00AD6913" w:rsidRDefault="00611CDE" w:rsidP="003F535E">
            <w:pPr>
              <w:spacing w:line="360" w:lineRule="auto"/>
              <w:rPr>
                <w:color w:val="auto"/>
                <w:lang w:eastAsia="en-GB"/>
              </w:rPr>
            </w:pPr>
            <w:r w:rsidRPr="00AD6913">
              <w:rPr>
                <w:color w:val="auto"/>
                <w:lang w:eastAsia="en-GB"/>
              </w:rPr>
              <w:t xml:space="preserve">CN </w:t>
            </w:r>
          </w:p>
        </w:tc>
        <w:tc>
          <w:tcPr>
            <w:tcW w:w="1896" w:type="dxa"/>
            <w:shd w:val="clear" w:color="auto" w:fill="auto"/>
            <w:noWrap/>
            <w:hideMark/>
          </w:tcPr>
          <w:p w14:paraId="34E7D2A9"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17</w:t>
            </w:r>
          </w:p>
        </w:tc>
        <w:tc>
          <w:tcPr>
            <w:tcW w:w="1896" w:type="dxa"/>
            <w:shd w:val="clear" w:color="auto" w:fill="auto"/>
            <w:noWrap/>
            <w:hideMark/>
          </w:tcPr>
          <w:p w14:paraId="3C897D9A" w14:textId="77777777" w:rsidR="00611CDE" w:rsidRPr="000B0EF1" w:rsidRDefault="00611CDE" w:rsidP="00CF7B1F">
            <w:pPr>
              <w:cnfStyle w:val="000000000000" w:firstRow="0" w:lastRow="0" w:firstColumn="0" w:lastColumn="0" w:oddVBand="0" w:evenVBand="0" w:oddHBand="0" w:evenHBand="0" w:firstRowFirstColumn="0" w:firstRowLastColumn="0" w:lastRowFirstColumn="0" w:lastRowLastColumn="0"/>
            </w:pPr>
            <w:r w:rsidRPr="000B0EF1">
              <w:t>18.00</w:t>
            </w:r>
          </w:p>
        </w:tc>
        <w:tc>
          <w:tcPr>
            <w:tcW w:w="1896" w:type="dxa"/>
            <w:shd w:val="clear" w:color="auto" w:fill="auto"/>
            <w:noWrap/>
            <w:hideMark/>
          </w:tcPr>
          <w:p w14:paraId="01A45F7B" w14:textId="77777777" w:rsidR="00611CDE" w:rsidRPr="001E1520" w:rsidRDefault="00611CDE" w:rsidP="00FB6500">
            <w:pPr>
              <w:cnfStyle w:val="000000000000" w:firstRow="0" w:lastRow="0" w:firstColumn="0" w:lastColumn="0" w:oddVBand="0" w:evenVBand="0" w:oddHBand="0" w:evenHBand="0" w:firstRowFirstColumn="0" w:firstRowLastColumn="0" w:lastRowFirstColumn="0" w:lastRowLastColumn="0"/>
            </w:pPr>
            <w:r w:rsidRPr="001E1520">
              <w:t>16.57</w:t>
            </w:r>
          </w:p>
        </w:tc>
      </w:tr>
      <w:tr w:rsidR="00611CDE" w:rsidRPr="00AD6913" w14:paraId="1D78FAEB"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8CE1103" w14:textId="77777777" w:rsidR="00611CDE" w:rsidRPr="00AD6913" w:rsidRDefault="00611CDE" w:rsidP="003F535E">
            <w:pPr>
              <w:spacing w:line="360" w:lineRule="auto"/>
              <w:rPr>
                <w:color w:val="auto"/>
                <w:lang w:eastAsia="en-GB"/>
              </w:rPr>
            </w:pPr>
            <w:r w:rsidRPr="00AD6913">
              <w:rPr>
                <w:color w:val="auto"/>
                <w:lang w:eastAsia="en-GB"/>
              </w:rPr>
              <w:t>Rey-O Copy</w:t>
            </w:r>
          </w:p>
        </w:tc>
        <w:tc>
          <w:tcPr>
            <w:tcW w:w="1896" w:type="dxa"/>
            <w:shd w:val="clear" w:color="auto" w:fill="auto"/>
            <w:noWrap/>
            <w:hideMark/>
          </w:tcPr>
          <w:p w14:paraId="346F588D"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9.5</w:t>
            </w:r>
          </w:p>
        </w:tc>
        <w:tc>
          <w:tcPr>
            <w:tcW w:w="1896" w:type="dxa"/>
            <w:shd w:val="clear" w:color="auto" w:fill="auto"/>
            <w:noWrap/>
            <w:hideMark/>
          </w:tcPr>
          <w:p w14:paraId="2EA4DAC0" w14:textId="77777777" w:rsidR="00611CDE" w:rsidRPr="000B0EF1" w:rsidRDefault="00611CDE" w:rsidP="00CF7B1F">
            <w:pPr>
              <w:cnfStyle w:val="000000100000" w:firstRow="0" w:lastRow="0" w:firstColumn="0" w:lastColumn="0" w:oddVBand="0" w:evenVBand="0" w:oddHBand="1" w:evenHBand="0" w:firstRowFirstColumn="0" w:firstRowLastColumn="0" w:lastRowFirstColumn="0" w:lastRowLastColumn="0"/>
            </w:pPr>
            <w:r w:rsidRPr="000B0EF1">
              <w:t>16.08</w:t>
            </w:r>
          </w:p>
        </w:tc>
        <w:tc>
          <w:tcPr>
            <w:tcW w:w="1896" w:type="dxa"/>
            <w:shd w:val="clear" w:color="auto" w:fill="auto"/>
            <w:noWrap/>
            <w:hideMark/>
          </w:tcPr>
          <w:p w14:paraId="0568B874" w14:textId="77777777" w:rsidR="00611CDE" w:rsidRPr="001E1520" w:rsidRDefault="00611CDE" w:rsidP="00FB6500">
            <w:pPr>
              <w:cnfStyle w:val="000000100000" w:firstRow="0" w:lastRow="0" w:firstColumn="0" w:lastColumn="0" w:oddVBand="0" w:evenVBand="0" w:oddHBand="1" w:evenHBand="0" w:firstRowFirstColumn="0" w:firstRowLastColumn="0" w:lastRowFirstColumn="0" w:lastRowLastColumn="0"/>
            </w:pPr>
            <w:r w:rsidRPr="001E1520">
              <w:t>23.3</w:t>
            </w:r>
          </w:p>
        </w:tc>
      </w:tr>
      <w:tr w:rsidR="00611CDE" w:rsidRPr="00AD6913" w14:paraId="7E3E911D"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53ED11D" w14:textId="77777777" w:rsidR="00611CDE" w:rsidRPr="00AD6913" w:rsidRDefault="00611CDE" w:rsidP="003F535E">
            <w:pPr>
              <w:spacing w:line="360" w:lineRule="auto"/>
              <w:rPr>
                <w:color w:val="auto"/>
                <w:lang w:eastAsia="en-GB"/>
              </w:rPr>
            </w:pPr>
            <w:r w:rsidRPr="00AD6913">
              <w:rPr>
                <w:color w:val="auto"/>
                <w:lang w:eastAsia="en-GB"/>
              </w:rPr>
              <w:t>Rey-O Recall</w:t>
            </w:r>
          </w:p>
        </w:tc>
        <w:tc>
          <w:tcPr>
            <w:tcW w:w="1896" w:type="dxa"/>
            <w:shd w:val="clear" w:color="auto" w:fill="auto"/>
            <w:noWrap/>
            <w:hideMark/>
          </w:tcPr>
          <w:p w14:paraId="15E92F86"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3.5</w:t>
            </w:r>
          </w:p>
        </w:tc>
        <w:tc>
          <w:tcPr>
            <w:tcW w:w="1896" w:type="dxa"/>
            <w:shd w:val="clear" w:color="auto" w:fill="auto"/>
            <w:noWrap/>
            <w:hideMark/>
          </w:tcPr>
          <w:p w14:paraId="2DD0EBB7" w14:textId="77777777" w:rsidR="00611CDE" w:rsidRPr="000B0EF1" w:rsidRDefault="00611CDE" w:rsidP="00CF7B1F">
            <w:pPr>
              <w:cnfStyle w:val="000000000000" w:firstRow="0" w:lastRow="0" w:firstColumn="0" w:lastColumn="0" w:oddVBand="0" w:evenVBand="0" w:oddHBand="0" w:evenHBand="0" w:firstRowFirstColumn="0" w:firstRowLastColumn="0" w:lastRowFirstColumn="0" w:lastRowLastColumn="0"/>
            </w:pPr>
            <w:r w:rsidRPr="000B0EF1">
              <w:t>10.64</w:t>
            </w:r>
          </w:p>
        </w:tc>
        <w:tc>
          <w:tcPr>
            <w:tcW w:w="1896" w:type="dxa"/>
            <w:shd w:val="clear" w:color="auto" w:fill="auto"/>
            <w:noWrap/>
            <w:hideMark/>
          </w:tcPr>
          <w:p w14:paraId="42EFA29F" w14:textId="77777777" w:rsidR="00611CDE" w:rsidRPr="001E1520" w:rsidRDefault="00611CDE" w:rsidP="00FB6500">
            <w:pPr>
              <w:cnfStyle w:val="000000000000" w:firstRow="0" w:lastRow="0" w:firstColumn="0" w:lastColumn="0" w:oddVBand="0" w:evenVBand="0" w:oddHBand="0" w:evenHBand="0" w:firstRowFirstColumn="0" w:firstRowLastColumn="0" w:lastRowFirstColumn="0" w:lastRowLastColumn="0"/>
            </w:pPr>
            <w:r w:rsidRPr="001E1520">
              <w:t>7.02</w:t>
            </w:r>
          </w:p>
        </w:tc>
      </w:tr>
      <w:tr w:rsidR="00611CDE" w:rsidRPr="00AD6913" w14:paraId="5B882EE6"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1520031" w14:textId="77777777" w:rsidR="00611CDE" w:rsidRPr="00AD6913" w:rsidRDefault="00611CDE" w:rsidP="003F535E">
            <w:pPr>
              <w:spacing w:line="360" w:lineRule="auto"/>
              <w:rPr>
                <w:color w:val="auto"/>
                <w:lang w:eastAsia="en-GB"/>
              </w:rPr>
            </w:pPr>
            <w:r w:rsidRPr="00AD6913">
              <w:rPr>
                <w:color w:val="auto"/>
                <w:lang w:eastAsia="en-GB"/>
              </w:rPr>
              <w:t>CF</w:t>
            </w:r>
          </w:p>
        </w:tc>
        <w:tc>
          <w:tcPr>
            <w:tcW w:w="1896" w:type="dxa"/>
            <w:shd w:val="clear" w:color="auto" w:fill="auto"/>
            <w:noWrap/>
            <w:hideMark/>
          </w:tcPr>
          <w:p w14:paraId="01DE3EFB"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20</w:t>
            </w:r>
          </w:p>
        </w:tc>
        <w:tc>
          <w:tcPr>
            <w:tcW w:w="1896" w:type="dxa"/>
            <w:shd w:val="clear" w:color="auto" w:fill="auto"/>
            <w:noWrap/>
            <w:hideMark/>
          </w:tcPr>
          <w:p w14:paraId="4622DB3B" w14:textId="77777777" w:rsidR="00611CDE" w:rsidRPr="000B0EF1" w:rsidRDefault="00611CDE" w:rsidP="00CF7B1F">
            <w:pPr>
              <w:cnfStyle w:val="000000100000" w:firstRow="0" w:lastRow="0" w:firstColumn="0" w:lastColumn="0" w:oddVBand="0" w:evenVBand="0" w:oddHBand="1" w:evenHBand="0" w:firstRowFirstColumn="0" w:firstRowLastColumn="0" w:lastRowFirstColumn="0" w:lastRowLastColumn="0"/>
            </w:pPr>
            <w:r w:rsidRPr="000B0EF1">
              <w:t>27.62</w:t>
            </w:r>
          </w:p>
        </w:tc>
        <w:tc>
          <w:tcPr>
            <w:tcW w:w="1896" w:type="dxa"/>
            <w:shd w:val="clear" w:color="auto" w:fill="auto"/>
            <w:noWrap/>
            <w:hideMark/>
          </w:tcPr>
          <w:p w14:paraId="42413B2E" w14:textId="77777777" w:rsidR="00611CDE" w:rsidRPr="001E1520" w:rsidRDefault="00611CDE" w:rsidP="00FB6500">
            <w:pPr>
              <w:cnfStyle w:val="000000100000" w:firstRow="0" w:lastRow="0" w:firstColumn="0" w:lastColumn="0" w:oddVBand="0" w:evenVBand="0" w:oddHBand="1" w:evenHBand="0" w:firstRowFirstColumn="0" w:firstRowLastColumn="0" w:lastRowFirstColumn="0" w:lastRowLastColumn="0"/>
            </w:pPr>
            <w:r w:rsidRPr="001E1520">
              <w:t>37.27</w:t>
            </w:r>
          </w:p>
        </w:tc>
      </w:tr>
      <w:tr w:rsidR="00611CDE" w:rsidRPr="00AD6913" w14:paraId="75E860DA"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27C0992" w14:textId="77777777" w:rsidR="00611CDE" w:rsidRPr="00AD6913" w:rsidRDefault="00611CDE" w:rsidP="003F535E">
            <w:pPr>
              <w:spacing w:line="360" w:lineRule="auto"/>
              <w:rPr>
                <w:color w:val="auto"/>
                <w:lang w:eastAsia="en-GB"/>
              </w:rPr>
            </w:pPr>
            <w:r w:rsidRPr="00AD6913">
              <w:rPr>
                <w:color w:val="auto"/>
                <w:lang w:eastAsia="en-GB"/>
              </w:rPr>
              <w:t>LF</w:t>
            </w:r>
          </w:p>
        </w:tc>
        <w:tc>
          <w:tcPr>
            <w:tcW w:w="1896" w:type="dxa"/>
            <w:shd w:val="clear" w:color="auto" w:fill="auto"/>
            <w:noWrap/>
            <w:hideMark/>
          </w:tcPr>
          <w:p w14:paraId="3B87DB9D"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0</w:t>
            </w:r>
          </w:p>
        </w:tc>
        <w:tc>
          <w:tcPr>
            <w:tcW w:w="1896" w:type="dxa"/>
            <w:shd w:val="clear" w:color="auto" w:fill="auto"/>
            <w:noWrap/>
            <w:hideMark/>
          </w:tcPr>
          <w:p w14:paraId="6600EB00" w14:textId="77777777" w:rsidR="00611CDE" w:rsidRPr="000B0EF1" w:rsidRDefault="00611CDE" w:rsidP="00CF7B1F">
            <w:pPr>
              <w:cnfStyle w:val="000000000000" w:firstRow="0" w:lastRow="0" w:firstColumn="0" w:lastColumn="0" w:oddVBand="0" w:evenVBand="0" w:oddHBand="0" w:evenHBand="0" w:firstRowFirstColumn="0" w:firstRowLastColumn="0" w:lastRowFirstColumn="0" w:lastRowLastColumn="0"/>
            </w:pPr>
            <w:r w:rsidRPr="000B0EF1">
              <w:t>0.00</w:t>
            </w:r>
          </w:p>
        </w:tc>
        <w:tc>
          <w:tcPr>
            <w:tcW w:w="1896" w:type="dxa"/>
            <w:shd w:val="clear" w:color="auto" w:fill="auto"/>
            <w:noWrap/>
            <w:hideMark/>
          </w:tcPr>
          <w:p w14:paraId="4C445E74" w14:textId="77777777" w:rsidR="00611CDE" w:rsidRPr="001E1520" w:rsidRDefault="00611CDE" w:rsidP="00FB6500">
            <w:pPr>
              <w:cnfStyle w:val="000000000000" w:firstRow="0" w:lastRow="0" w:firstColumn="0" w:lastColumn="0" w:oddVBand="0" w:evenVBand="0" w:oddHBand="0" w:evenHBand="0" w:firstRowFirstColumn="0" w:firstRowLastColumn="0" w:lastRowFirstColumn="0" w:lastRowLastColumn="0"/>
            </w:pPr>
            <w:r w:rsidRPr="001E1520">
              <w:t>36.52</w:t>
            </w:r>
          </w:p>
        </w:tc>
      </w:tr>
      <w:tr w:rsidR="00611CDE" w:rsidRPr="00AD6913" w14:paraId="34A1CCE0"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ED88DCB" w14:textId="77777777" w:rsidR="00611CDE" w:rsidRPr="00AD6913" w:rsidRDefault="00611CDE" w:rsidP="003F535E">
            <w:pPr>
              <w:spacing w:line="360" w:lineRule="auto"/>
              <w:rPr>
                <w:color w:val="auto"/>
                <w:lang w:eastAsia="en-GB"/>
              </w:rPr>
            </w:pPr>
            <w:r w:rsidRPr="00AD6913">
              <w:rPr>
                <w:color w:val="auto"/>
                <w:lang w:eastAsia="en-GB"/>
              </w:rPr>
              <w:t>DS Forward</w:t>
            </w:r>
          </w:p>
        </w:tc>
        <w:tc>
          <w:tcPr>
            <w:tcW w:w="1896" w:type="dxa"/>
            <w:shd w:val="clear" w:color="auto" w:fill="auto"/>
            <w:noWrap/>
            <w:hideMark/>
          </w:tcPr>
          <w:p w14:paraId="04C495AB"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4</w:t>
            </w:r>
          </w:p>
        </w:tc>
        <w:tc>
          <w:tcPr>
            <w:tcW w:w="1896" w:type="dxa"/>
            <w:shd w:val="clear" w:color="auto" w:fill="auto"/>
            <w:noWrap/>
            <w:hideMark/>
          </w:tcPr>
          <w:p w14:paraId="04AE6A69" w14:textId="77777777" w:rsidR="00611CDE" w:rsidRPr="000B0EF1" w:rsidRDefault="00611CDE" w:rsidP="00CF7B1F">
            <w:pPr>
              <w:cnfStyle w:val="000000100000" w:firstRow="0" w:lastRow="0" w:firstColumn="0" w:lastColumn="0" w:oddVBand="0" w:evenVBand="0" w:oddHBand="1" w:evenHBand="0" w:firstRowFirstColumn="0" w:firstRowLastColumn="0" w:lastRowFirstColumn="0" w:lastRowLastColumn="0"/>
            </w:pPr>
            <w:r w:rsidRPr="000B0EF1">
              <w:t>9.00</w:t>
            </w:r>
          </w:p>
        </w:tc>
        <w:tc>
          <w:tcPr>
            <w:tcW w:w="1896" w:type="dxa"/>
            <w:shd w:val="clear" w:color="auto" w:fill="auto"/>
            <w:noWrap/>
            <w:hideMark/>
          </w:tcPr>
          <w:p w14:paraId="3234F4D8" w14:textId="77777777" w:rsidR="00611CDE" w:rsidRPr="001E1520" w:rsidRDefault="00611CDE" w:rsidP="00FB6500">
            <w:pPr>
              <w:cnfStyle w:val="000000100000" w:firstRow="0" w:lastRow="0" w:firstColumn="0" w:lastColumn="0" w:oddVBand="0" w:evenVBand="0" w:oddHBand="1" w:evenHBand="0" w:firstRowFirstColumn="0" w:firstRowLastColumn="0" w:lastRowFirstColumn="0" w:lastRowLastColumn="0"/>
            </w:pPr>
            <w:r w:rsidRPr="001E1520">
              <w:t>1.77</w:t>
            </w:r>
          </w:p>
        </w:tc>
      </w:tr>
      <w:tr w:rsidR="00611CDE" w:rsidRPr="00AD6913" w14:paraId="7F67177C"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E3D6F03" w14:textId="77777777" w:rsidR="00611CDE" w:rsidRPr="00AD6913" w:rsidRDefault="00611CDE" w:rsidP="003F535E">
            <w:pPr>
              <w:spacing w:line="360" w:lineRule="auto"/>
              <w:rPr>
                <w:color w:val="auto"/>
                <w:lang w:eastAsia="en-GB"/>
              </w:rPr>
            </w:pPr>
            <w:r w:rsidRPr="00AD6913">
              <w:rPr>
                <w:color w:val="auto"/>
                <w:lang w:eastAsia="en-GB"/>
              </w:rPr>
              <w:t>DS Backward</w:t>
            </w:r>
          </w:p>
        </w:tc>
        <w:tc>
          <w:tcPr>
            <w:tcW w:w="1896" w:type="dxa"/>
            <w:shd w:val="clear" w:color="auto" w:fill="auto"/>
            <w:noWrap/>
            <w:hideMark/>
          </w:tcPr>
          <w:p w14:paraId="55D8A46C"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2</w:t>
            </w:r>
          </w:p>
        </w:tc>
        <w:tc>
          <w:tcPr>
            <w:tcW w:w="1896" w:type="dxa"/>
            <w:shd w:val="clear" w:color="auto" w:fill="auto"/>
            <w:noWrap/>
            <w:hideMark/>
          </w:tcPr>
          <w:p w14:paraId="7328B75F" w14:textId="77777777" w:rsidR="00611CDE" w:rsidRPr="000B0EF1" w:rsidRDefault="00611CDE" w:rsidP="00CF7B1F">
            <w:pPr>
              <w:cnfStyle w:val="000000000000" w:firstRow="0" w:lastRow="0" w:firstColumn="0" w:lastColumn="0" w:oddVBand="0" w:evenVBand="0" w:oddHBand="0" w:evenHBand="0" w:firstRowFirstColumn="0" w:firstRowLastColumn="0" w:lastRowFirstColumn="0" w:lastRowLastColumn="0"/>
            </w:pPr>
            <w:r w:rsidRPr="000B0EF1">
              <w:t>8.00</w:t>
            </w:r>
          </w:p>
        </w:tc>
        <w:tc>
          <w:tcPr>
            <w:tcW w:w="1896" w:type="dxa"/>
            <w:shd w:val="clear" w:color="auto" w:fill="auto"/>
            <w:noWrap/>
            <w:hideMark/>
          </w:tcPr>
          <w:p w14:paraId="7C0FA62D" w14:textId="77777777" w:rsidR="00611CDE" w:rsidRPr="001E1520" w:rsidRDefault="00611CDE" w:rsidP="00FB6500">
            <w:pPr>
              <w:cnfStyle w:val="000000000000" w:firstRow="0" w:lastRow="0" w:firstColumn="0" w:lastColumn="0" w:oddVBand="0" w:evenVBand="0" w:oddHBand="0" w:evenHBand="0" w:firstRowFirstColumn="0" w:firstRowLastColumn="0" w:lastRowFirstColumn="0" w:lastRowLastColumn="0"/>
            </w:pPr>
            <w:r w:rsidRPr="001E1520">
              <w:t>1.08</w:t>
            </w:r>
          </w:p>
        </w:tc>
      </w:tr>
      <w:tr w:rsidR="00611CDE" w:rsidRPr="00AD6913" w14:paraId="260F6F74"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0FCFC17" w14:textId="77777777" w:rsidR="00611CDE" w:rsidRPr="00AD6913" w:rsidRDefault="00611CDE" w:rsidP="003F535E">
            <w:pPr>
              <w:spacing w:line="360" w:lineRule="auto"/>
              <w:rPr>
                <w:color w:val="auto"/>
                <w:lang w:eastAsia="en-GB"/>
              </w:rPr>
            </w:pPr>
            <w:r w:rsidRPr="00AD6913">
              <w:rPr>
                <w:color w:val="auto"/>
                <w:lang w:eastAsia="en-GB"/>
              </w:rPr>
              <w:t>DC</w:t>
            </w:r>
          </w:p>
        </w:tc>
        <w:tc>
          <w:tcPr>
            <w:tcW w:w="1896" w:type="dxa"/>
            <w:shd w:val="clear" w:color="auto" w:fill="auto"/>
            <w:noWrap/>
            <w:hideMark/>
          </w:tcPr>
          <w:p w14:paraId="745FC48F"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33</w:t>
            </w:r>
          </w:p>
        </w:tc>
        <w:tc>
          <w:tcPr>
            <w:tcW w:w="1896" w:type="dxa"/>
            <w:shd w:val="clear" w:color="auto" w:fill="auto"/>
            <w:noWrap/>
            <w:hideMark/>
          </w:tcPr>
          <w:p w14:paraId="1904A9B9" w14:textId="77777777" w:rsidR="00611CDE" w:rsidRPr="000B0EF1" w:rsidRDefault="00611CDE" w:rsidP="00CF7B1F">
            <w:pPr>
              <w:cnfStyle w:val="000000100000" w:firstRow="0" w:lastRow="0" w:firstColumn="0" w:lastColumn="0" w:oddVBand="0" w:evenVBand="0" w:oddHBand="1" w:evenHBand="0" w:firstRowFirstColumn="0" w:firstRowLastColumn="0" w:lastRowFirstColumn="0" w:lastRowLastColumn="0"/>
            </w:pPr>
            <w:r w:rsidRPr="000B0EF1">
              <w:t>39.18</w:t>
            </w:r>
          </w:p>
        </w:tc>
        <w:tc>
          <w:tcPr>
            <w:tcW w:w="1896" w:type="dxa"/>
            <w:shd w:val="clear" w:color="auto" w:fill="auto"/>
            <w:noWrap/>
            <w:hideMark/>
          </w:tcPr>
          <w:p w14:paraId="62EFD6C7" w14:textId="77777777" w:rsidR="00611CDE" w:rsidRPr="001E1520" w:rsidRDefault="00611CDE" w:rsidP="00FB6500">
            <w:pPr>
              <w:cnfStyle w:val="000000100000" w:firstRow="0" w:lastRow="0" w:firstColumn="0" w:lastColumn="0" w:oddVBand="0" w:evenVBand="0" w:oddHBand="1" w:evenHBand="0" w:firstRowFirstColumn="0" w:firstRowLastColumn="0" w:lastRowFirstColumn="0" w:lastRowLastColumn="0"/>
            </w:pPr>
            <w:r w:rsidRPr="001E1520">
              <w:t>47.34</w:t>
            </w:r>
          </w:p>
        </w:tc>
      </w:tr>
      <w:tr w:rsidR="00611CDE" w:rsidRPr="00AD6913" w14:paraId="450ABCD7"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93382D8" w14:textId="77777777" w:rsidR="00611CDE" w:rsidRPr="00AD6913" w:rsidRDefault="00611CDE" w:rsidP="003F535E">
            <w:pPr>
              <w:spacing w:line="360" w:lineRule="auto"/>
              <w:rPr>
                <w:color w:val="auto"/>
                <w:lang w:eastAsia="en-GB"/>
              </w:rPr>
            </w:pPr>
            <w:r>
              <w:rPr>
                <w:color w:val="auto"/>
                <w:lang w:eastAsia="en-GB"/>
              </w:rPr>
              <w:t>VA</w:t>
            </w:r>
          </w:p>
        </w:tc>
        <w:tc>
          <w:tcPr>
            <w:tcW w:w="1896" w:type="dxa"/>
            <w:shd w:val="clear" w:color="auto" w:fill="auto"/>
            <w:noWrap/>
            <w:hideMark/>
          </w:tcPr>
          <w:p w14:paraId="082F59CF"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5</w:t>
            </w:r>
          </w:p>
        </w:tc>
        <w:tc>
          <w:tcPr>
            <w:tcW w:w="1896" w:type="dxa"/>
            <w:shd w:val="clear" w:color="auto" w:fill="auto"/>
            <w:noWrap/>
            <w:hideMark/>
          </w:tcPr>
          <w:p w14:paraId="1B951CAA" w14:textId="77777777" w:rsidR="00611CDE" w:rsidRPr="000B0EF1" w:rsidRDefault="00611CDE" w:rsidP="00CF7B1F">
            <w:pPr>
              <w:cnfStyle w:val="000000000000" w:firstRow="0" w:lastRow="0" w:firstColumn="0" w:lastColumn="0" w:oddVBand="0" w:evenVBand="0" w:oddHBand="0" w:evenHBand="0" w:firstRowFirstColumn="0" w:firstRowLastColumn="0" w:lastRowFirstColumn="0" w:lastRowLastColumn="0"/>
            </w:pPr>
            <w:r w:rsidRPr="000B0EF1">
              <w:t>13.12</w:t>
            </w:r>
          </w:p>
        </w:tc>
        <w:tc>
          <w:tcPr>
            <w:tcW w:w="1896" w:type="dxa"/>
            <w:shd w:val="clear" w:color="auto" w:fill="auto"/>
            <w:noWrap/>
            <w:hideMark/>
          </w:tcPr>
          <w:p w14:paraId="42795DA8" w14:textId="77777777" w:rsidR="00611CDE" w:rsidRPr="001E1520" w:rsidRDefault="00611CDE" w:rsidP="00FB6500">
            <w:pPr>
              <w:cnfStyle w:val="000000000000" w:firstRow="0" w:lastRow="0" w:firstColumn="0" w:lastColumn="0" w:oddVBand="0" w:evenVBand="0" w:oddHBand="0" w:evenHBand="0" w:firstRowFirstColumn="0" w:firstRowLastColumn="0" w:lastRowFirstColumn="0" w:lastRowLastColumn="0"/>
            </w:pPr>
            <w:r w:rsidRPr="001E1520">
              <w:t>8</w:t>
            </w:r>
          </w:p>
        </w:tc>
      </w:tr>
      <w:tr w:rsidR="00611CDE" w:rsidRPr="00AD6913" w14:paraId="4C21C838"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7FB5088" w14:textId="77777777" w:rsidR="00611CDE" w:rsidRPr="00AD6913" w:rsidRDefault="00611CDE" w:rsidP="003F535E">
            <w:pPr>
              <w:spacing w:line="360" w:lineRule="auto"/>
              <w:rPr>
                <w:color w:val="auto"/>
                <w:lang w:eastAsia="en-GB"/>
              </w:rPr>
            </w:pPr>
            <w:r w:rsidRPr="00AD6913">
              <w:rPr>
                <w:color w:val="auto"/>
                <w:lang w:eastAsia="en-GB"/>
              </w:rPr>
              <w:t>L</w:t>
            </w:r>
            <w:r>
              <w:rPr>
                <w:color w:val="auto"/>
                <w:lang w:eastAsia="en-GB"/>
              </w:rPr>
              <w:t>M</w:t>
            </w:r>
            <w:r w:rsidRPr="00AD6913">
              <w:rPr>
                <w:color w:val="auto"/>
                <w:lang w:eastAsia="en-GB"/>
              </w:rPr>
              <w:t xml:space="preserve"> Immediate</w:t>
            </w:r>
          </w:p>
        </w:tc>
        <w:tc>
          <w:tcPr>
            <w:tcW w:w="1896" w:type="dxa"/>
            <w:shd w:val="clear" w:color="auto" w:fill="auto"/>
            <w:noWrap/>
            <w:hideMark/>
          </w:tcPr>
          <w:p w14:paraId="0F4D55BD"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5</w:t>
            </w:r>
          </w:p>
        </w:tc>
        <w:tc>
          <w:tcPr>
            <w:tcW w:w="1896" w:type="dxa"/>
            <w:shd w:val="clear" w:color="auto" w:fill="auto"/>
            <w:noWrap/>
            <w:hideMark/>
          </w:tcPr>
          <w:p w14:paraId="24DEEF74" w14:textId="77777777" w:rsidR="00611CDE" w:rsidRPr="000B0EF1" w:rsidRDefault="00611CDE" w:rsidP="00CF7B1F">
            <w:pPr>
              <w:cnfStyle w:val="000000100000" w:firstRow="0" w:lastRow="0" w:firstColumn="0" w:lastColumn="0" w:oddVBand="0" w:evenVBand="0" w:oddHBand="1" w:evenHBand="0" w:firstRowFirstColumn="0" w:firstRowLastColumn="0" w:lastRowFirstColumn="0" w:lastRowLastColumn="0"/>
            </w:pPr>
            <w:r w:rsidRPr="000B0EF1">
              <w:t>5.46</w:t>
            </w:r>
          </w:p>
        </w:tc>
        <w:tc>
          <w:tcPr>
            <w:tcW w:w="1896" w:type="dxa"/>
            <w:shd w:val="clear" w:color="auto" w:fill="auto"/>
            <w:noWrap/>
            <w:hideMark/>
          </w:tcPr>
          <w:p w14:paraId="17950D09" w14:textId="77777777" w:rsidR="00611CDE" w:rsidRPr="001E1520" w:rsidRDefault="00611CDE" w:rsidP="00FB6500">
            <w:pPr>
              <w:cnfStyle w:val="000000100000" w:firstRow="0" w:lastRow="0" w:firstColumn="0" w:lastColumn="0" w:oddVBand="0" w:evenVBand="0" w:oddHBand="1" w:evenHBand="0" w:firstRowFirstColumn="0" w:firstRowLastColumn="0" w:lastRowFirstColumn="0" w:lastRowLastColumn="0"/>
            </w:pPr>
            <w:r w:rsidRPr="001E1520">
              <w:t>11.11</w:t>
            </w:r>
          </w:p>
        </w:tc>
      </w:tr>
      <w:tr w:rsidR="00611CDE" w:rsidRPr="00AD6913" w14:paraId="61D8EABD"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70ADDCA" w14:textId="77777777" w:rsidR="00611CDE" w:rsidRPr="00AD6913" w:rsidRDefault="00611CDE" w:rsidP="003F535E">
            <w:pPr>
              <w:spacing w:line="360" w:lineRule="auto"/>
              <w:rPr>
                <w:color w:val="auto"/>
                <w:lang w:eastAsia="en-GB"/>
              </w:rPr>
            </w:pPr>
            <w:r w:rsidRPr="00AD6913">
              <w:rPr>
                <w:color w:val="auto"/>
                <w:lang w:eastAsia="en-GB"/>
              </w:rPr>
              <w:t>LM Delay</w:t>
            </w:r>
          </w:p>
        </w:tc>
        <w:tc>
          <w:tcPr>
            <w:tcW w:w="1896" w:type="dxa"/>
            <w:shd w:val="clear" w:color="auto" w:fill="auto"/>
            <w:noWrap/>
            <w:hideMark/>
          </w:tcPr>
          <w:p w14:paraId="06EB793C"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5</w:t>
            </w:r>
          </w:p>
        </w:tc>
        <w:tc>
          <w:tcPr>
            <w:tcW w:w="1896" w:type="dxa"/>
            <w:shd w:val="clear" w:color="auto" w:fill="auto"/>
            <w:noWrap/>
            <w:hideMark/>
          </w:tcPr>
          <w:p w14:paraId="1296A706" w14:textId="77777777" w:rsidR="00611CDE" w:rsidRDefault="00611CDE" w:rsidP="00CF7B1F">
            <w:pPr>
              <w:cnfStyle w:val="000000000000" w:firstRow="0" w:lastRow="0" w:firstColumn="0" w:lastColumn="0" w:oddVBand="0" w:evenVBand="0" w:oddHBand="0" w:evenHBand="0" w:firstRowFirstColumn="0" w:firstRowLastColumn="0" w:lastRowFirstColumn="0" w:lastRowLastColumn="0"/>
            </w:pPr>
            <w:r w:rsidRPr="000B0EF1">
              <w:t>7.35</w:t>
            </w:r>
          </w:p>
        </w:tc>
        <w:tc>
          <w:tcPr>
            <w:tcW w:w="1896" w:type="dxa"/>
            <w:shd w:val="clear" w:color="auto" w:fill="auto"/>
            <w:noWrap/>
            <w:hideMark/>
          </w:tcPr>
          <w:p w14:paraId="38925BCF" w14:textId="77777777" w:rsidR="00611CDE" w:rsidRDefault="00611CDE" w:rsidP="00FB6500">
            <w:pPr>
              <w:cnfStyle w:val="000000000000" w:firstRow="0" w:lastRow="0" w:firstColumn="0" w:lastColumn="0" w:oddVBand="0" w:evenVBand="0" w:oddHBand="0" w:evenHBand="0" w:firstRowFirstColumn="0" w:firstRowLastColumn="0" w:lastRowFirstColumn="0" w:lastRowLastColumn="0"/>
            </w:pPr>
            <w:r w:rsidRPr="001E1520">
              <w:t>17.15</w:t>
            </w:r>
          </w:p>
        </w:tc>
      </w:tr>
    </w:tbl>
    <w:p w14:paraId="59B24CFE" w14:textId="77777777" w:rsidR="00022A14" w:rsidRDefault="00022A14" w:rsidP="00022A14">
      <w:pPr>
        <w:spacing w:line="360" w:lineRule="auto"/>
        <w:rPr>
          <w:lang w:val="en" w:eastAsia="en-GB"/>
        </w:rPr>
      </w:pPr>
    </w:p>
    <w:p w14:paraId="2840A18A" w14:textId="77777777" w:rsidR="00EF6D6D" w:rsidRDefault="00EF6D6D" w:rsidP="00EF6D6D">
      <w:pPr>
        <w:spacing w:line="360" w:lineRule="auto"/>
        <w:rPr>
          <w:lang w:val="en" w:eastAsia="en-GB"/>
        </w:rPr>
      </w:pPr>
      <w:r>
        <w:rPr>
          <w:lang w:val="en" w:eastAsia="en-GB"/>
        </w:rPr>
        <w:t>The patient’s performance on the BNT showed cognitive impairments in multiple domains, with sparing of short term memory, temporal orientation, clock drawing and word recall. There was a degree of slowing of information processing, deficits in visual search and attention, reduced verbal fluency with performance at floor in the letter fluency task</w:t>
      </w:r>
      <w:r w:rsidR="00611CDE">
        <w:rPr>
          <w:lang w:val="en" w:eastAsia="en-GB"/>
        </w:rPr>
        <w:t xml:space="preserve"> </w:t>
      </w:r>
      <w:r w:rsidR="00E4302D">
        <w:rPr>
          <w:lang w:val="en" w:eastAsia="en-GB"/>
        </w:rPr>
        <w:t>even when s</w:t>
      </w:r>
      <w:r w:rsidR="00611CDE">
        <w:rPr>
          <w:lang w:val="en" w:eastAsia="en-GB"/>
        </w:rPr>
        <w:t>cores were adjusted</w:t>
      </w:r>
      <w:r>
        <w:rPr>
          <w:lang w:val="en" w:eastAsia="en-GB"/>
        </w:rPr>
        <w:t>. Impairments were also noted in working memory and visuoconstructive skills</w:t>
      </w:r>
      <w:r w:rsidR="00611CDE">
        <w:rPr>
          <w:lang w:val="en" w:eastAsia="en-GB"/>
        </w:rPr>
        <w:t xml:space="preserve"> based on raw scores but not reflected in the adjusted scores and in fact perform</w:t>
      </w:r>
      <w:r w:rsidR="00E4302D">
        <w:rPr>
          <w:lang w:val="en" w:eastAsia="en-GB"/>
        </w:rPr>
        <w:t>ance was</w:t>
      </w:r>
      <w:r w:rsidR="00611CDE">
        <w:rPr>
          <w:lang w:val="en" w:eastAsia="en-GB"/>
        </w:rPr>
        <w:t xml:space="preserve"> above cut off</w:t>
      </w:r>
      <w:r>
        <w:rPr>
          <w:lang w:val="en" w:eastAsia="en-GB"/>
        </w:rPr>
        <w:t>. The level of severity of her cogn</w:t>
      </w:r>
      <w:r w:rsidR="00611CDE">
        <w:rPr>
          <w:lang w:val="en" w:eastAsia="en-GB"/>
        </w:rPr>
        <w:t>itive decline is borderline mild</w:t>
      </w:r>
      <w:r w:rsidR="001A29BF">
        <w:rPr>
          <w:lang w:val="en" w:eastAsia="en-GB"/>
        </w:rPr>
        <w:t xml:space="preserve"> when scores are adjusted</w:t>
      </w:r>
      <w:r>
        <w:rPr>
          <w:lang w:val="en" w:eastAsia="en-GB"/>
        </w:rPr>
        <w:t xml:space="preserve">. The patient’s overall cognitive profile is compatible with a mixed aetiology, a combination of neurodegenerative and vascular pathology, with a predominant vascular contribution. </w:t>
      </w:r>
    </w:p>
    <w:p w14:paraId="5281E8DF" w14:textId="77777777" w:rsidR="00AD6913" w:rsidRDefault="00AD6913">
      <w:pPr>
        <w:rPr>
          <w:rFonts w:asciiTheme="majorHAnsi" w:eastAsiaTheme="majorEastAsia" w:hAnsiTheme="majorHAnsi" w:cstheme="majorBidi"/>
          <w:b/>
          <w:bCs/>
          <w:iCs/>
          <w:sz w:val="28"/>
          <w:lang w:val="en" w:eastAsia="en-GB"/>
        </w:rPr>
      </w:pPr>
      <w:r>
        <w:rPr>
          <w:lang w:val="en" w:eastAsia="en-GB"/>
        </w:rPr>
        <w:br w:type="page"/>
      </w:r>
    </w:p>
    <w:p w14:paraId="5CCFA6A0" w14:textId="77777777" w:rsidR="00022A14" w:rsidRDefault="004711F7" w:rsidP="00EE1473">
      <w:pPr>
        <w:pStyle w:val="Heading3"/>
        <w:numPr>
          <w:ilvl w:val="2"/>
          <w:numId w:val="7"/>
        </w:numPr>
        <w:rPr>
          <w:lang w:val="en" w:eastAsia="en-GB"/>
        </w:rPr>
      </w:pPr>
      <w:r>
        <w:rPr>
          <w:lang w:val="en" w:eastAsia="en-GB"/>
        </w:rPr>
        <w:lastRenderedPageBreak/>
        <w:t xml:space="preserve">Case Study: </w:t>
      </w:r>
      <w:r w:rsidR="00022A14">
        <w:rPr>
          <w:lang w:val="en" w:eastAsia="en-GB"/>
        </w:rPr>
        <w:t>Patient 7</w:t>
      </w:r>
    </w:p>
    <w:p w14:paraId="25382C62" w14:textId="77777777" w:rsidR="00B35BB6" w:rsidRPr="00B35BB6" w:rsidRDefault="00B35BB6" w:rsidP="00B35BB6">
      <w:pPr>
        <w:pStyle w:val="Caption"/>
        <w:keepNext/>
        <w:spacing w:line="360" w:lineRule="auto"/>
        <w:rPr>
          <w:b w:val="0"/>
          <w:sz w:val="24"/>
        </w:rPr>
      </w:pPr>
      <w:bookmarkStart w:id="281" w:name="_Toc436932773"/>
      <w:r w:rsidRPr="00B35BB6">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15</w:t>
      </w:r>
      <w:r w:rsidR="007D2D0D">
        <w:rPr>
          <w:b w:val="0"/>
          <w:sz w:val="24"/>
        </w:rPr>
        <w:fldChar w:fldCharType="end"/>
      </w:r>
      <w:r w:rsidRPr="00B35BB6">
        <w:rPr>
          <w:b w:val="0"/>
          <w:sz w:val="24"/>
        </w:rPr>
        <w:t xml:space="preserve"> Patient 7 demographics</w:t>
      </w:r>
      <w:bookmarkEnd w:id="281"/>
    </w:p>
    <w:tbl>
      <w:tblPr>
        <w:tblStyle w:val="MediumShading2-Accent61"/>
        <w:tblW w:w="0" w:type="auto"/>
        <w:tblLook w:val="04A0" w:firstRow="1" w:lastRow="0" w:firstColumn="1" w:lastColumn="0" w:noHBand="0" w:noVBand="1"/>
      </w:tblPr>
      <w:tblGrid>
        <w:gridCol w:w="4360"/>
        <w:gridCol w:w="4360"/>
      </w:tblGrid>
      <w:tr w:rsidR="00034233" w:rsidRPr="00034233" w14:paraId="47D3699C" w14:textId="77777777" w:rsidTr="004878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0" w:type="dxa"/>
            <w:shd w:val="clear" w:color="auto" w:fill="auto"/>
          </w:tcPr>
          <w:p w14:paraId="770B606C" w14:textId="77777777" w:rsidR="00034233" w:rsidRPr="00034233" w:rsidRDefault="00034233" w:rsidP="004878FF">
            <w:pPr>
              <w:spacing w:line="360" w:lineRule="auto"/>
              <w:jc w:val="center"/>
              <w:rPr>
                <w:color w:val="auto"/>
                <w:lang w:val="en" w:eastAsia="en-GB"/>
              </w:rPr>
            </w:pPr>
            <w:r w:rsidRPr="00034233">
              <w:rPr>
                <w:color w:val="auto"/>
                <w:lang w:val="en" w:eastAsia="en-GB"/>
              </w:rPr>
              <w:t>Age</w:t>
            </w:r>
          </w:p>
        </w:tc>
        <w:tc>
          <w:tcPr>
            <w:tcW w:w="4360" w:type="dxa"/>
            <w:shd w:val="clear" w:color="auto" w:fill="auto"/>
          </w:tcPr>
          <w:p w14:paraId="0A7F119D" w14:textId="77777777" w:rsidR="00034233" w:rsidRPr="00034233" w:rsidRDefault="00FF53AC" w:rsidP="004878FF">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en" w:eastAsia="en-GB"/>
              </w:rPr>
            </w:pPr>
            <w:r>
              <w:rPr>
                <w:b w:val="0"/>
                <w:color w:val="auto"/>
                <w:lang w:val="en" w:eastAsia="en-GB"/>
              </w:rPr>
              <w:t>62</w:t>
            </w:r>
          </w:p>
        </w:tc>
      </w:tr>
      <w:tr w:rsidR="00034233" w:rsidRPr="00034233" w14:paraId="377E5ED6"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4875AA5" w14:textId="77777777" w:rsidR="00034233" w:rsidRPr="00034233" w:rsidRDefault="00034233" w:rsidP="004878FF">
            <w:pPr>
              <w:spacing w:line="360" w:lineRule="auto"/>
              <w:jc w:val="center"/>
              <w:rPr>
                <w:color w:val="auto"/>
                <w:lang w:val="en" w:eastAsia="en-GB"/>
              </w:rPr>
            </w:pPr>
            <w:r w:rsidRPr="00034233">
              <w:rPr>
                <w:color w:val="auto"/>
                <w:lang w:val="en" w:eastAsia="en-GB"/>
              </w:rPr>
              <w:t>Years of Education</w:t>
            </w:r>
          </w:p>
        </w:tc>
        <w:tc>
          <w:tcPr>
            <w:tcW w:w="4360" w:type="dxa"/>
            <w:shd w:val="clear" w:color="auto" w:fill="auto"/>
          </w:tcPr>
          <w:p w14:paraId="27AD1EAB" w14:textId="77777777" w:rsidR="00034233" w:rsidRPr="00034233" w:rsidRDefault="00FF53AC"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3</w:t>
            </w:r>
          </w:p>
        </w:tc>
      </w:tr>
      <w:tr w:rsidR="00A32076" w:rsidRPr="00034233" w14:paraId="14E6985E"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060913FC" w14:textId="77777777" w:rsidR="00A32076" w:rsidRPr="00A32076" w:rsidRDefault="00A32076" w:rsidP="003B35FE">
            <w:pPr>
              <w:spacing w:line="360" w:lineRule="auto"/>
              <w:jc w:val="center"/>
              <w:rPr>
                <w:color w:val="auto"/>
                <w:lang w:val="en" w:eastAsia="en-GB"/>
              </w:rPr>
            </w:pPr>
            <w:r w:rsidRPr="00A32076">
              <w:rPr>
                <w:color w:val="auto"/>
                <w:lang w:val="en" w:eastAsia="en-GB"/>
              </w:rPr>
              <w:t>Gender</w:t>
            </w:r>
          </w:p>
        </w:tc>
        <w:tc>
          <w:tcPr>
            <w:tcW w:w="4360" w:type="dxa"/>
            <w:shd w:val="clear" w:color="auto" w:fill="auto"/>
          </w:tcPr>
          <w:p w14:paraId="25504EAA" w14:textId="77777777" w:rsidR="00A32076" w:rsidRPr="00A32076" w:rsidRDefault="00A32076" w:rsidP="003B35FE">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Fem</w:t>
            </w:r>
            <w:r w:rsidRPr="00A32076">
              <w:rPr>
                <w:lang w:val="en" w:eastAsia="en-GB"/>
              </w:rPr>
              <w:t>ale</w:t>
            </w:r>
          </w:p>
        </w:tc>
      </w:tr>
      <w:tr w:rsidR="00A32076" w:rsidRPr="00034233" w14:paraId="71B90506"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D7001FF" w14:textId="77777777" w:rsidR="00A32076" w:rsidRPr="00034233" w:rsidRDefault="00A32076" w:rsidP="004878FF">
            <w:pPr>
              <w:spacing w:line="360" w:lineRule="auto"/>
              <w:jc w:val="center"/>
              <w:rPr>
                <w:color w:val="auto"/>
                <w:lang w:val="en" w:eastAsia="en-GB"/>
              </w:rPr>
            </w:pPr>
            <w:r w:rsidRPr="00034233">
              <w:rPr>
                <w:color w:val="auto"/>
                <w:lang w:val="en" w:eastAsia="en-GB"/>
              </w:rPr>
              <w:t>Migration Year</w:t>
            </w:r>
          </w:p>
        </w:tc>
        <w:tc>
          <w:tcPr>
            <w:tcW w:w="4360" w:type="dxa"/>
            <w:shd w:val="clear" w:color="auto" w:fill="auto"/>
          </w:tcPr>
          <w:p w14:paraId="7D098826" w14:textId="77777777" w:rsidR="00A32076" w:rsidRPr="00034233" w:rsidRDefault="00FF53AC"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2001</w:t>
            </w:r>
          </w:p>
        </w:tc>
      </w:tr>
      <w:tr w:rsidR="00A32076" w:rsidRPr="00034233" w14:paraId="0593DEA1"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202B4AF"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Male</w:t>
            </w:r>
          </w:p>
        </w:tc>
        <w:tc>
          <w:tcPr>
            <w:tcW w:w="4360" w:type="dxa"/>
            <w:shd w:val="clear" w:color="auto" w:fill="auto"/>
          </w:tcPr>
          <w:p w14:paraId="1CDA8102" w14:textId="77777777" w:rsidR="00A32076" w:rsidRPr="00034233" w:rsidRDefault="00A36C63" w:rsidP="004878FF">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4</w:t>
            </w:r>
          </w:p>
        </w:tc>
      </w:tr>
      <w:tr w:rsidR="00A32076" w:rsidRPr="00034233" w14:paraId="77672177"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4D0831C"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Female</w:t>
            </w:r>
          </w:p>
        </w:tc>
        <w:tc>
          <w:tcPr>
            <w:tcW w:w="4360" w:type="dxa"/>
            <w:shd w:val="clear" w:color="auto" w:fill="auto"/>
          </w:tcPr>
          <w:p w14:paraId="1E427AA0" w14:textId="77777777" w:rsidR="00A32076" w:rsidRPr="00034233" w:rsidRDefault="00A36C63"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3</w:t>
            </w:r>
          </w:p>
        </w:tc>
      </w:tr>
    </w:tbl>
    <w:p w14:paraId="4A7BCE29" w14:textId="77777777" w:rsidR="00022A14" w:rsidRPr="00022A14" w:rsidRDefault="00022A14" w:rsidP="00022A14">
      <w:pPr>
        <w:spacing w:line="360" w:lineRule="auto"/>
        <w:rPr>
          <w:lang w:val="en" w:eastAsia="en-GB"/>
        </w:rPr>
      </w:pPr>
    </w:p>
    <w:p w14:paraId="0AA0E585" w14:textId="77777777" w:rsidR="00022A14" w:rsidRDefault="00022A14" w:rsidP="00022A14">
      <w:pPr>
        <w:pStyle w:val="Heading5"/>
        <w:numPr>
          <w:ilvl w:val="4"/>
          <w:numId w:val="7"/>
        </w:numPr>
        <w:spacing w:line="360" w:lineRule="auto"/>
        <w:rPr>
          <w:lang w:val="en" w:eastAsia="en-GB"/>
        </w:rPr>
      </w:pPr>
      <w:r>
        <w:rPr>
          <w:lang w:val="en" w:eastAsia="en-GB"/>
        </w:rPr>
        <w:t>Clinical History</w:t>
      </w:r>
    </w:p>
    <w:p w14:paraId="5991E500" w14:textId="77777777" w:rsidR="00022A14" w:rsidRDefault="00C571C9" w:rsidP="00022A14">
      <w:pPr>
        <w:spacing w:line="360" w:lineRule="auto"/>
        <w:rPr>
          <w:lang w:val="en" w:eastAsia="en-GB"/>
        </w:rPr>
      </w:pPr>
      <w:r>
        <w:rPr>
          <w:lang w:val="en" w:eastAsia="en-GB"/>
        </w:rPr>
        <w:t xml:space="preserve">This patient attended with her daughter for the consultation. She does not speak or understand English, despite being in the UK for over 12 years. The patient obtained a religious education but did not specify an exact number but the daughter </w:t>
      </w:r>
      <w:r w:rsidR="00E4302D">
        <w:rPr>
          <w:lang w:val="en" w:eastAsia="en-GB"/>
        </w:rPr>
        <w:t xml:space="preserve">confirmed she had </w:t>
      </w:r>
      <w:r>
        <w:rPr>
          <w:lang w:val="en" w:eastAsia="en-GB"/>
        </w:rPr>
        <w:t>3 year</w:t>
      </w:r>
      <w:r w:rsidR="00E4302D">
        <w:rPr>
          <w:lang w:val="en" w:eastAsia="en-GB"/>
        </w:rPr>
        <w:t>s of</w:t>
      </w:r>
      <w:r>
        <w:rPr>
          <w:lang w:val="en" w:eastAsia="en-GB"/>
        </w:rPr>
        <w:t xml:space="preserve"> education as she didn’t complete her studies. She can read the Quran and reads some basic Urdu. She was able to recall the name of her husband and his job as a factory worker. She was also able to identify the names of her 7 children. She correctly reported that she had 5 grandchildren and remembered their names. </w:t>
      </w:r>
    </w:p>
    <w:p w14:paraId="4D0B07FE" w14:textId="77777777" w:rsidR="00C571C9" w:rsidRDefault="00C571C9" w:rsidP="00022A14">
      <w:pPr>
        <w:spacing w:line="360" w:lineRule="auto"/>
        <w:rPr>
          <w:lang w:val="en" w:eastAsia="en-GB"/>
        </w:rPr>
      </w:pPr>
    </w:p>
    <w:p w14:paraId="3B3E70B1" w14:textId="77777777" w:rsidR="00C571C9" w:rsidRDefault="00C571C9" w:rsidP="00022A14">
      <w:pPr>
        <w:spacing w:line="360" w:lineRule="auto"/>
        <w:rPr>
          <w:lang w:val="en" w:eastAsia="en-GB"/>
        </w:rPr>
      </w:pPr>
      <w:r>
        <w:rPr>
          <w:lang w:val="en" w:eastAsia="en-GB"/>
        </w:rPr>
        <w:t xml:space="preserve">In her original family, both parents are deceased. Her father died naturally at around the age of 100, and her mother died of a stroke in her 90’s. She has one brother who was said to be relatively in good health and one sister who was said to have high blood pressure and suffers from asthma. No history of dementia and neurological or psychiatric disease was reported. </w:t>
      </w:r>
    </w:p>
    <w:p w14:paraId="657612D6" w14:textId="77777777" w:rsidR="00C571C9" w:rsidRDefault="00C571C9" w:rsidP="00022A14">
      <w:pPr>
        <w:spacing w:line="360" w:lineRule="auto"/>
        <w:rPr>
          <w:lang w:val="en" w:eastAsia="en-GB"/>
        </w:rPr>
      </w:pPr>
    </w:p>
    <w:p w14:paraId="7DBD8217" w14:textId="77777777" w:rsidR="00C571C9" w:rsidRDefault="00C571C9" w:rsidP="00022A14">
      <w:pPr>
        <w:spacing w:line="360" w:lineRule="auto"/>
        <w:rPr>
          <w:lang w:val="en" w:eastAsia="en-GB"/>
        </w:rPr>
      </w:pPr>
      <w:r>
        <w:rPr>
          <w:lang w:val="en" w:eastAsia="en-GB"/>
        </w:rPr>
        <w:t>In her personal medical history she was said to have been well. In the past nine years however, she has been experiencing frequent headaches, with recurrent fever at least once a month. Her mood has been low, and she does not get out a lot. When s</w:t>
      </w:r>
      <w:r w:rsidR="00EF6D6D">
        <w:rPr>
          <w:lang w:val="en" w:eastAsia="en-GB"/>
        </w:rPr>
        <w:t>he initially moved to the UK, sh</w:t>
      </w:r>
      <w:r>
        <w:rPr>
          <w:lang w:val="en" w:eastAsia="en-GB"/>
        </w:rPr>
        <w:t xml:space="preserve">e didn’t seem to have any difficulties and adapted quite well. However, she does not socialise much, she said she was often in severe pain and distress </w:t>
      </w:r>
      <w:r w:rsidR="00EF6D6D">
        <w:rPr>
          <w:lang w:val="en" w:eastAsia="en-GB"/>
        </w:rPr>
        <w:t>because of the</w:t>
      </w:r>
      <w:r>
        <w:rPr>
          <w:lang w:val="en" w:eastAsia="en-GB"/>
        </w:rPr>
        <w:t xml:space="preserve"> fever. When she is suffering from the fever, she reported it takes 3-4 days to return to normal. She is taking paracetamol and vitamin D to treat her vitamin D deficiency regularly.</w:t>
      </w:r>
    </w:p>
    <w:p w14:paraId="6A34B133" w14:textId="77777777" w:rsidR="00C571C9" w:rsidRDefault="00C571C9" w:rsidP="00022A14">
      <w:pPr>
        <w:spacing w:line="360" w:lineRule="auto"/>
        <w:rPr>
          <w:lang w:val="en" w:eastAsia="en-GB"/>
        </w:rPr>
      </w:pPr>
    </w:p>
    <w:p w14:paraId="027EF3AF" w14:textId="77777777" w:rsidR="00403E19" w:rsidRDefault="00C571C9" w:rsidP="00022A14">
      <w:pPr>
        <w:spacing w:line="360" w:lineRule="auto"/>
        <w:rPr>
          <w:lang w:val="en" w:eastAsia="en-GB"/>
        </w:rPr>
      </w:pPr>
      <w:r>
        <w:rPr>
          <w:lang w:val="en" w:eastAsia="en-GB"/>
        </w:rPr>
        <w:t xml:space="preserve">The patient is experiencing memory difficulties and </w:t>
      </w:r>
      <w:r w:rsidR="00403E19">
        <w:rPr>
          <w:lang w:val="en" w:eastAsia="en-GB"/>
        </w:rPr>
        <w:t>cannot register information which she recognises as worse than before. She can recall the general gist of things and can be repetitive. She has not been cooking for about 5 years because of her difficulties with her memory. Her family do everything for her including dressing her (as she can be in pain sometimes), but she baths independently and maintains her personal hygiene. The patient remain</w:t>
      </w:r>
      <w:r w:rsidR="00EF6D6D">
        <w:rPr>
          <w:lang w:val="en" w:eastAsia="en-GB"/>
        </w:rPr>
        <w:t>ed</w:t>
      </w:r>
      <w:r w:rsidR="00403E19">
        <w:rPr>
          <w:lang w:val="en" w:eastAsia="en-GB"/>
        </w:rPr>
        <w:t xml:space="preserve"> ill-informed about what is going on in the world. She experiences no major word finding difficulties but she is absentminded as she forgets what she has gone into a room for. She can often lose track of her conversation and has no spatial disorientation as she can recognise places she is familiar with. She is able to answer the phone but does not know how to dial a number. She can sometimes get mixed up with her family names but she is aware of doing so and has no difficulties recognising them. </w:t>
      </w:r>
    </w:p>
    <w:p w14:paraId="5B57213E" w14:textId="77777777" w:rsidR="00403E19" w:rsidRDefault="00403E19" w:rsidP="00022A14">
      <w:pPr>
        <w:spacing w:line="360" w:lineRule="auto"/>
        <w:rPr>
          <w:lang w:val="en" w:eastAsia="en-GB"/>
        </w:rPr>
      </w:pPr>
    </w:p>
    <w:p w14:paraId="38A328DC" w14:textId="77777777" w:rsidR="00C571C9" w:rsidRPr="00022A14" w:rsidRDefault="00403E19" w:rsidP="00022A14">
      <w:pPr>
        <w:spacing w:line="360" w:lineRule="auto"/>
        <w:rPr>
          <w:lang w:val="en" w:eastAsia="en-GB"/>
        </w:rPr>
      </w:pPr>
      <w:r>
        <w:rPr>
          <w:lang w:val="en" w:eastAsia="en-GB"/>
        </w:rPr>
        <w:t xml:space="preserve">The patient tends to remain a bit isolated at family events by choice on occasions. Her blood pressure was said to be normal but they could not tell anything about her cholesterol level. She has been treated with antidepressants for a few months with no major changes noted. There was no change in weight reported and her sleep was reported as being good although when experiencing pain she cannot sleep well. Since starting medication for pain her memory has become worse, but it was not clear as to which medication she was referring to as the only one she reported as taking was paracetamol. She was unable to recall her date of birth and would not even guess her age.    </w:t>
      </w:r>
      <w:r w:rsidR="00C571C9">
        <w:rPr>
          <w:lang w:val="en" w:eastAsia="en-GB"/>
        </w:rPr>
        <w:t xml:space="preserve"> </w:t>
      </w:r>
    </w:p>
    <w:p w14:paraId="66634886" w14:textId="77777777" w:rsidR="00022A14" w:rsidRDefault="00022A14" w:rsidP="00022A14">
      <w:pPr>
        <w:pStyle w:val="Heading5"/>
        <w:numPr>
          <w:ilvl w:val="4"/>
          <w:numId w:val="7"/>
        </w:numPr>
        <w:spacing w:line="360" w:lineRule="auto"/>
        <w:rPr>
          <w:lang w:val="en" w:eastAsia="en-GB"/>
        </w:rPr>
      </w:pPr>
      <w:r>
        <w:rPr>
          <w:lang w:val="en" w:eastAsia="en-GB"/>
        </w:rPr>
        <w:t>Neuropsychological profile</w:t>
      </w:r>
    </w:p>
    <w:p w14:paraId="09E23D43" w14:textId="77777777" w:rsidR="00022A14" w:rsidRDefault="00B05626" w:rsidP="00022A14">
      <w:pPr>
        <w:spacing w:line="360" w:lineRule="auto"/>
        <w:rPr>
          <w:lang w:val="en" w:eastAsia="en-GB"/>
        </w:rPr>
      </w:pPr>
      <w:r>
        <w:rPr>
          <w:lang w:val="en" w:eastAsia="en-GB"/>
        </w:rPr>
        <w:t>On examination</w:t>
      </w:r>
      <w:r w:rsidR="00E4302D">
        <w:rPr>
          <w:lang w:val="en" w:eastAsia="en-GB"/>
        </w:rPr>
        <w:t xml:space="preserve"> of eye movements</w:t>
      </w:r>
      <w:r>
        <w:rPr>
          <w:lang w:val="en" w:eastAsia="en-GB"/>
        </w:rPr>
        <w:t>, jerking saccades were observed on the horizontal plane. Reaching and grasping was slow and inaccurate but there was no optic ataxia. Upper limb strength was normal. There was some mild degree of ideomotor apraxia, but the difficulties with the imitation of the more complex motor sequences was due to poor attention and recall abilities. There were no real motor co-ordination difficulties apart from slowness.</w:t>
      </w:r>
    </w:p>
    <w:p w14:paraId="4754DB20" w14:textId="77777777" w:rsidR="00B05626" w:rsidRDefault="00B05626" w:rsidP="00022A14">
      <w:pPr>
        <w:spacing w:line="360" w:lineRule="auto"/>
        <w:rPr>
          <w:lang w:val="en" w:eastAsia="en-GB"/>
        </w:rPr>
      </w:pPr>
    </w:p>
    <w:p w14:paraId="1D6745C6" w14:textId="77777777" w:rsidR="00B35BB6" w:rsidRPr="005B4AA0" w:rsidRDefault="004F5230" w:rsidP="005B4AA0">
      <w:pPr>
        <w:rPr>
          <w:lang w:val="en" w:eastAsia="en-GB"/>
        </w:rPr>
      </w:pPr>
      <w:r>
        <w:rPr>
          <w:lang w:val="en" w:eastAsia="en-GB"/>
        </w:rPr>
        <w:br w:type="page"/>
      </w:r>
      <w:bookmarkStart w:id="282" w:name="_Toc436932774"/>
      <w:r w:rsidR="00B35BB6" w:rsidRPr="005B4AA0">
        <w:lastRenderedPageBreak/>
        <w:t xml:space="preserve">Table </w:t>
      </w:r>
      <w:fldSimple w:instr=" STYLEREF 1 \s ">
        <w:r w:rsidR="007D2D0D" w:rsidRPr="005B4AA0">
          <w:rPr>
            <w:noProof/>
          </w:rPr>
          <w:t>7</w:t>
        </w:r>
      </w:fldSimple>
      <w:r w:rsidR="007D2D0D" w:rsidRPr="005B4AA0">
        <w:t>.</w:t>
      </w:r>
      <w:fldSimple w:instr=" SEQ Table \* ARABIC \s 1 ">
        <w:r w:rsidR="007D2D0D" w:rsidRPr="005B4AA0">
          <w:rPr>
            <w:noProof/>
          </w:rPr>
          <w:t>16</w:t>
        </w:r>
      </w:fldSimple>
      <w:r w:rsidR="00B35BB6" w:rsidRPr="005B4AA0">
        <w:t xml:space="preserve"> Patient 7 </w:t>
      </w:r>
      <w:r w:rsidR="00137CB9" w:rsidRPr="005B4AA0">
        <w:t>Neuropsychological Profile of raw scores and adjusted with newly established cut-cut offs for each test</w:t>
      </w:r>
      <w:bookmarkEnd w:id="282"/>
    </w:p>
    <w:tbl>
      <w:tblPr>
        <w:tblStyle w:val="MediumShading2-Accent31"/>
        <w:tblW w:w="0" w:type="auto"/>
        <w:tblLook w:val="04A0" w:firstRow="1" w:lastRow="0" w:firstColumn="1" w:lastColumn="0" w:noHBand="0" w:noVBand="1"/>
      </w:tblPr>
      <w:tblGrid>
        <w:gridCol w:w="3032"/>
        <w:gridCol w:w="1896"/>
        <w:gridCol w:w="1896"/>
        <w:gridCol w:w="1896"/>
      </w:tblGrid>
      <w:tr w:rsidR="00AD6913" w:rsidRPr="00AD6913" w14:paraId="14974A90" w14:textId="77777777" w:rsidTr="00AD691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32" w:type="dxa"/>
            <w:shd w:val="clear" w:color="auto" w:fill="auto"/>
            <w:noWrap/>
            <w:hideMark/>
          </w:tcPr>
          <w:p w14:paraId="1DEC8D08" w14:textId="77777777" w:rsidR="00AD6913" w:rsidRPr="00AD6913" w:rsidRDefault="00AD6913" w:rsidP="00AD6913">
            <w:pPr>
              <w:spacing w:line="360" w:lineRule="auto"/>
              <w:rPr>
                <w:color w:val="auto"/>
                <w:lang w:eastAsia="en-GB"/>
              </w:rPr>
            </w:pPr>
            <w:r w:rsidRPr="00AD6913">
              <w:rPr>
                <w:color w:val="auto"/>
                <w:lang w:eastAsia="en-GB"/>
              </w:rPr>
              <w:t> </w:t>
            </w:r>
          </w:p>
        </w:tc>
        <w:tc>
          <w:tcPr>
            <w:tcW w:w="1896" w:type="dxa"/>
            <w:shd w:val="clear" w:color="auto" w:fill="auto"/>
            <w:noWrap/>
            <w:hideMark/>
          </w:tcPr>
          <w:p w14:paraId="16EB260E"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Raw Score</w:t>
            </w:r>
          </w:p>
        </w:tc>
        <w:tc>
          <w:tcPr>
            <w:tcW w:w="1896" w:type="dxa"/>
            <w:shd w:val="clear" w:color="auto" w:fill="auto"/>
            <w:noWrap/>
            <w:hideMark/>
          </w:tcPr>
          <w:p w14:paraId="561F98C3"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Adjusted</w:t>
            </w:r>
          </w:p>
        </w:tc>
        <w:tc>
          <w:tcPr>
            <w:tcW w:w="1896" w:type="dxa"/>
            <w:shd w:val="clear" w:color="auto" w:fill="auto"/>
            <w:noWrap/>
            <w:hideMark/>
          </w:tcPr>
          <w:p w14:paraId="15345B17"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Cut-Off</w:t>
            </w:r>
          </w:p>
        </w:tc>
      </w:tr>
      <w:tr w:rsidR="00611CDE" w:rsidRPr="00AD6913" w14:paraId="79C21510"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0B143B8D" w14:textId="77777777" w:rsidR="00611CDE" w:rsidRPr="00AD6913" w:rsidRDefault="00611CDE" w:rsidP="003F535E">
            <w:pPr>
              <w:spacing w:line="360" w:lineRule="auto"/>
              <w:rPr>
                <w:color w:val="auto"/>
                <w:lang w:eastAsia="en-GB"/>
              </w:rPr>
            </w:pPr>
            <w:r w:rsidRPr="00AD6913">
              <w:rPr>
                <w:color w:val="auto"/>
                <w:lang w:eastAsia="en-GB"/>
              </w:rPr>
              <w:t>UMMSE</w:t>
            </w:r>
          </w:p>
        </w:tc>
        <w:tc>
          <w:tcPr>
            <w:tcW w:w="1896" w:type="dxa"/>
            <w:shd w:val="clear" w:color="auto" w:fill="auto"/>
            <w:noWrap/>
            <w:hideMark/>
          </w:tcPr>
          <w:p w14:paraId="223D3D68"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17</w:t>
            </w:r>
          </w:p>
        </w:tc>
        <w:tc>
          <w:tcPr>
            <w:tcW w:w="1896" w:type="dxa"/>
            <w:shd w:val="clear" w:color="auto" w:fill="auto"/>
            <w:noWrap/>
            <w:hideMark/>
          </w:tcPr>
          <w:p w14:paraId="22698691" w14:textId="77777777" w:rsidR="00611CDE" w:rsidRPr="005E49B4" w:rsidRDefault="00611CDE" w:rsidP="00CF7B1F">
            <w:pPr>
              <w:cnfStyle w:val="000000100000" w:firstRow="0" w:lastRow="0" w:firstColumn="0" w:lastColumn="0" w:oddVBand="0" w:evenVBand="0" w:oddHBand="1" w:evenHBand="0" w:firstRowFirstColumn="0" w:firstRowLastColumn="0" w:lastRowFirstColumn="0" w:lastRowLastColumn="0"/>
            </w:pPr>
            <w:r w:rsidRPr="005E49B4">
              <w:t>22.93</w:t>
            </w:r>
          </w:p>
        </w:tc>
        <w:tc>
          <w:tcPr>
            <w:tcW w:w="1896" w:type="dxa"/>
            <w:shd w:val="clear" w:color="auto" w:fill="auto"/>
            <w:noWrap/>
            <w:hideMark/>
          </w:tcPr>
          <w:p w14:paraId="455C1C9A" w14:textId="77777777" w:rsidR="00611CDE" w:rsidRPr="00B649D9" w:rsidRDefault="00611CDE" w:rsidP="00FB6500">
            <w:pPr>
              <w:cnfStyle w:val="000000100000" w:firstRow="0" w:lastRow="0" w:firstColumn="0" w:lastColumn="0" w:oddVBand="0" w:evenVBand="0" w:oddHBand="1" w:evenHBand="0" w:firstRowFirstColumn="0" w:firstRowLastColumn="0" w:lastRowFirstColumn="0" w:lastRowLastColumn="0"/>
            </w:pPr>
            <w:r w:rsidRPr="00B649D9">
              <w:t>23.33</w:t>
            </w:r>
          </w:p>
        </w:tc>
      </w:tr>
      <w:tr w:rsidR="00611CDE" w:rsidRPr="00AD6913" w14:paraId="62BD492F"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25AEEDD7" w14:textId="77777777" w:rsidR="00611CDE" w:rsidRPr="00AD6913" w:rsidRDefault="00611CDE" w:rsidP="003F535E">
            <w:pPr>
              <w:spacing w:line="360" w:lineRule="auto"/>
              <w:rPr>
                <w:color w:val="auto"/>
                <w:lang w:eastAsia="en-GB"/>
              </w:rPr>
            </w:pPr>
            <w:r w:rsidRPr="00AD6913">
              <w:rPr>
                <w:color w:val="auto"/>
                <w:lang w:eastAsia="en-GB"/>
              </w:rPr>
              <w:t>RMMSE</w:t>
            </w:r>
          </w:p>
        </w:tc>
        <w:tc>
          <w:tcPr>
            <w:tcW w:w="1896" w:type="dxa"/>
            <w:shd w:val="clear" w:color="auto" w:fill="auto"/>
            <w:noWrap/>
            <w:hideMark/>
          </w:tcPr>
          <w:p w14:paraId="42E721A7"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15</w:t>
            </w:r>
          </w:p>
        </w:tc>
        <w:tc>
          <w:tcPr>
            <w:tcW w:w="1896" w:type="dxa"/>
            <w:shd w:val="clear" w:color="auto" w:fill="auto"/>
            <w:noWrap/>
            <w:hideMark/>
          </w:tcPr>
          <w:p w14:paraId="3802E7A0" w14:textId="77777777" w:rsidR="00611CDE" w:rsidRPr="005E49B4" w:rsidRDefault="00611CDE" w:rsidP="00CF7B1F">
            <w:pPr>
              <w:cnfStyle w:val="000000000000" w:firstRow="0" w:lastRow="0" w:firstColumn="0" w:lastColumn="0" w:oddVBand="0" w:evenVBand="0" w:oddHBand="0" w:evenHBand="0" w:firstRowFirstColumn="0" w:firstRowLastColumn="0" w:lastRowFirstColumn="0" w:lastRowLastColumn="0"/>
            </w:pPr>
            <w:r w:rsidRPr="005E49B4">
              <w:t>23.22</w:t>
            </w:r>
          </w:p>
        </w:tc>
        <w:tc>
          <w:tcPr>
            <w:tcW w:w="1896" w:type="dxa"/>
            <w:shd w:val="clear" w:color="auto" w:fill="auto"/>
            <w:noWrap/>
            <w:hideMark/>
          </w:tcPr>
          <w:p w14:paraId="627CA470" w14:textId="77777777" w:rsidR="00611CDE" w:rsidRPr="00B649D9" w:rsidRDefault="00611CDE" w:rsidP="00FB6500">
            <w:pPr>
              <w:cnfStyle w:val="000000000000" w:firstRow="0" w:lastRow="0" w:firstColumn="0" w:lastColumn="0" w:oddVBand="0" w:evenVBand="0" w:oddHBand="0" w:evenHBand="0" w:firstRowFirstColumn="0" w:firstRowLastColumn="0" w:lastRowFirstColumn="0" w:lastRowLastColumn="0"/>
            </w:pPr>
            <w:r w:rsidRPr="00B649D9">
              <w:t>19.96</w:t>
            </w:r>
          </w:p>
        </w:tc>
      </w:tr>
      <w:tr w:rsidR="00611CDE" w:rsidRPr="00AD6913" w14:paraId="7CCBA7AF"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2AD6A84" w14:textId="77777777" w:rsidR="00611CDE" w:rsidRPr="00AD6913" w:rsidRDefault="00611CDE" w:rsidP="003F535E">
            <w:pPr>
              <w:spacing w:line="360" w:lineRule="auto"/>
              <w:rPr>
                <w:color w:val="auto"/>
                <w:lang w:eastAsia="en-GB"/>
              </w:rPr>
            </w:pPr>
            <w:r w:rsidRPr="00AD6913">
              <w:rPr>
                <w:color w:val="auto"/>
                <w:lang w:eastAsia="en-GB"/>
              </w:rPr>
              <w:t>SCEB Total</w:t>
            </w:r>
          </w:p>
        </w:tc>
        <w:tc>
          <w:tcPr>
            <w:tcW w:w="1896" w:type="dxa"/>
            <w:shd w:val="clear" w:color="auto" w:fill="auto"/>
            <w:noWrap/>
            <w:hideMark/>
          </w:tcPr>
          <w:p w14:paraId="21DC06A6"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-8</w:t>
            </w:r>
          </w:p>
        </w:tc>
        <w:tc>
          <w:tcPr>
            <w:tcW w:w="1896" w:type="dxa"/>
            <w:shd w:val="clear" w:color="auto" w:fill="auto"/>
            <w:noWrap/>
            <w:hideMark/>
          </w:tcPr>
          <w:p w14:paraId="10F7C6BB" w14:textId="77777777" w:rsidR="00611CDE" w:rsidRPr="005E49B4" w:rsidRDefault="00611CDE" w:rsidP="00CF7B1F">
            <w:pPr>
              <w:cnfStyle w:val="000000100000" w:firstRow="0" w:lastRow="0" w:firstColumn="0" w:lastColumn="0" w:oddVBand="0" w:evenVBand="0" w:oddHBand="1" w:evenHBand="0" w:firstRowFirstColumn="0" w:firstRowLastColumn="0" w:lastRowFirstColumn="0" w:lastRowLastColumn="0"/>
            </w:pPr>
            <w:r w:rsidRPr="005E49B4">
              <w:t>1.97</w:t>
            </w:r>
          </w:p>
        </w:tc>
        <w:tc>
          <w:tcPr>
            <w:tcW w:w="1896" w:type="dxa"/>
            <w:shd w:val="clear" w:color="auto" w:fill="auto"/>
            <w:noWrap/>
            <w:hideMark/>
          </w:tcPr>
          <w:p w14:paraId="0C8F9ECC" w14:textId="77777777" w:rsidR="00611CDE" w:rsidRPr="00B649D9" w:rsidRDefault="00611CDE" w:rsidP="00FB6500">
            <w:pPr>
              <w:cnfStyle w:val="000000100000" w:firstRow="0" w:lastRow="0" w:firstColumn="0" w:lastColumn="0" w:oddVBand="0" w:evenVBand="0" w:oddHBand="1" w:evenHBand="0" w:firstRowFirstColumn="0" w:firstRowLastColumn="0" w:lastRowFirstColumn="0" w:lastRowLastColumn="0"/>
            </w:pPr>
            <w:r w:rsidRPr="00B649D9">
              <w:t>15.21</w:t>
            </w:r>
          </w:p>
        </w:tc>
      </w:tr>
      <w:tr w:rsidR="00611CDE" w:rsidRPr="00AD6913" w14:paraId="7FB30024"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2BECF1E4" w14:textId="77777777" w:rsidR="00611CDE" w:rsidRPr="00AD6913" w:rsidRDefault="00611CDE" w:rsidP="003F535E">
            <w:pPr>
              <w:spacing w:line="360" w:lineRule="auto"/>
              <w:rPr>
                <w:color w:val="auto"/>
                <w:lang w:eastAsia="en-GB"/>
              </w:rPr>
            </w:pPr>
            <w:r w:rsidRPr="00AD6913">
              <w:rPr>
                <w:color w:val="auto"/>
                <w:lang w:eastAsia="en-GB"/>
              </w:rPr>
              <w:t xml:space="preserve">CN </w:t>
            </w:r>
          </w:p>
        </w:tc>
        <w:tc>
          <w:tcPr>
            <w:tcW w:w="1896" w:type="dxa"/>
            <w:shd w:val="clear" w:color="auto" w:fill="auto"/>
            <w:noWrap/>
            <w:hideMark/>
          </w:tcPr>
          <w:p w14:paraId="3C08817C"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10</w:t>
            </w:r>
          </w:p>
        </w:tc>
        <w:tc>
          <w:tcPr>
            <w:tcW w:w="1896" w:type="dxa"/>
            <w:shd w:val="clear" w:color="auto" w:fill="auto"/>
            <w:noWrap/>
            <w:hideMark/>
          </w:tcPr>
          <w:p w14:paraId="2D5C3ABB" w14:textId="77777777" w:rsidR="00611CDE" w:rsidRPr="005E49B4" w:rsidRDefault="00611CDE" w:rsidP="00CF7B1F">
            <w:pPr>
              <w:cnfStyle w:val="000000000000" w:firstRow="0" w:lastRow="0" w:firstColumn="0" w:lastColumn="0" w:oddVBand="0" w:evenVBand="0" w:oddHBand="0" w:evenHBand="0" w:firstRowFirstColumn="0" w:firstRowLastColumn="0" w:lastRowFirstColumn="0" w:lastRowLastColumn="0"/>
            </w:pPr>
            <w:r w:rsidRPr="005E49B4">
              <w:t>11.88</w:t>
            </w:r>
          </w:p>
        </w:tc>
        <w:tc>
          <w:tcPr>
            <w:tcW w:w="1896" w:type="dxa"/>
            <w:shd w:val="clear" w:color="auto" w:fill="auto"/>
            <w:noWrap/>
            <w:hideMark/>
          </w:tcPr>
          <w:p w14:paraId="4645D2C1" w14:textId="77777777" w:rsidR="00611CDE" w:rsidRPr="00B649D9" w:rsidRDefault="00611CDE" w:rsidP="00FB6500">
            <w:pPr>
              <w:cnfStyle w:val="000000000000" w:firstRow="0" w:lastRow="0" w:firstColumn="0" w:lastColumn="0" w:oddVBand="0" w:evenVBand="0" w:oddHBand="0" w:evenHBand="0" w:firstRowFirstColumn="0" w:firstRowLastColumn="0" w:lastRowFirstColumn="0" w:lastRowLastColumn="0"/>
            </w:pPr>
            <w:r w:rsidRPr="00B649D9">
              <w:t>16.57</w:t>
            </w:r>
          </w:p>
        </w:tc>
      </w:tr>
      <w:tr w:rsidR="00611CDE" w:rsidRPr="00AD6913" w14:paraId="38B414D7"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119509A" w14:textId="77777777" w:rsidR="00611CDE" w:rsidRPr="00AD6913" w:rsidRDefault="00611CDE" w:rsidP="003F535E">
            <w:pPr>
              <w:spacing w:line="360" w:lineRule="auto"/>
              <w:rPr>
                <w:color w:val="auto"/>
                <w:lang w:eastAsia="en-GB"/>
              </w:rPr>
            </w:pPr>
            <w:r w:rsidRPr="00AD6913">
              <w:rPr>
                <w:color w:val="auto"/>
                <w:lang w:eastAsia="en-GB"/>
              </w:rPr>
              <w:t>Rey-O Copy</w:t>
            </w:r>
          </w:p>
        </w:tc>
        <w:tc>
          <w:tcPr>
            <w:tcW w:w="1896" w:type="dxa"/>
            <w:shd w:val="clear" w:color="auto" w:fill="auto"/>
            <w:noWrap/>
            <w:hideMark/>
          </w:tcPr>
          <w:p w14:paraId="1335F09A"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9</w:t>
            </w:r>
          </w:p>
        </w:tc>
        <w:tc>
          <w:tcPr>
            <w:tcW w:w="1896" w:type="dxa"/>
            <w:shd w:val="clear" w:color="auto" w:fill="auto"/>
            <w:noWrap/>
            <w:hideMark/>
          </w:tcPr>
          <w:p w14:paraId="175BF075" w14:textId="77777777" w:rsidR="00611CDE" w:rsidRPr="005E49B4" w:rsidRDefault="00611CDE" w:rsidP="00CF7B1F">
            <w:pPr>
              <w:cnfStyle w:val="000000100000" w:firstRow="0" w:lastRow="0" w:firstColumn="0" w:lastColumn="0" w:oddVBand="0" w:evenVBand="0" w:oddHBand="1" w:evenHBand="0" w:firstRowFirstColumn="0" w:firstRowLastColumn="0" w:lastRowFirstColumn="0" w:lastRowLastColumn="0"/>
            </w:pPr>
            <w:r w:rsidRPr="005E49B4">
              <w:t>16.54</w:t>
            </w:r>
          </w:p>
        </w:tc>
        <w:tc>
          <w:tcPr>
            <w:tcW w:w="1896" w:type="dxa"/>
            <w:shd w:val="clear" w:color="auto" w:fill="auto"/>
            <w:noWrap/>
            <w:hideMark/>
          </w:tcPr>
          <w:p w14:paraId="3D2467EF" w14:textId="77777777" w:rsidR="00611CDE" w:rsidRPr="00B649D9" w:rsidRDefault="00611CDE" w:rsidP="00FB6500">
            <w:pPr>
              <w:cnfStyle w:val="000000100000" w:firstRow="0" w:lastRow="0" w:firstColumn="0" w:lastColumn="0" w:oddVBand="0" w:evenVBand="0" w:oddHBand="1" w:evenHBand="0" w:firstRowFirstColumn="0" w:firstRowLastColumn="0" w:lastRowFirstColumn="0" w:lastRowLastColumn="0"/>
            </w:pPr>
            <w:r w:rsidRPr="00B649D9">
              <w:t>23.3</w:t>
            </w:r>
          </w:p>
        </w:tc>
      </w:tr>
      <w:tr w:rsidR="00611CDE" w:rsidRPr="00AD6913" w14:paraId="3FB0CF33"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F904DDA" w14:textId="77777777" w:rsidR="00611CDE" w:rsidRPr="00AD6913" w:rsidRDefault="00611CDE" w:rsidP="003F535E">
            <w:pPr>
              <w:spacing w:line="360" w:lineRule="auto"/>
              <w:rPr>
                <w:color w:val="auto"/>
                <w:lang w:eastAsia="en-GB"/>
              </w:rPr>
            </w:pPr>
            <w:r w:rsidRPr="00AD6913">
              <w:rPr>
                <w:color w:val="auto"/>
                <w:lang w:eastAsia="en-GB"/>
              </w:rPr>
              <w:t>Rey-O Recall</w:t>
            </w:r>
          </w:p>
        </w:tc>
        <w:tc>
          <w:tcPr>
            <w:tcW w:w="1896" w:type="dxa"/>
            <w:shd w:val="clear" w:color="auto" w:fill="auto"/>
            <w:noWrap/>
            <w:hideMark/>
          </w:tcPr>
          <w:p w14:paraId="0E07848E"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4.5</w:t>
            </w:r>
          </w:p>
        </w:tc>
        <w:tc>
          <w:tcPr>
            <w:tcW w:w="1896" w:type="dxa"/>
            <w:shd w:val="clear" w:color="auto" w:fill="auto"/>
            <w:noWrap/>
            <w:hideMark/>
          </w:tcPr>
          <w:p w14:paraId="517505D7" w14:textId="77777777" w:rsidR="00611CDE" w:rsidRPr="005E49B4" w:rsidRDefault="00611CDE" w:rsidP="00CF7B1F">
            <w:pPr>
              <w:cnfStyle w:val="000000000000" w:firstRow="0" w:lastRow="0" w:firstColumn="0" w:lastColumn="0" w:oddVBand="0" w:evenVBand="0" w:oddHBand="0" w:evenHBand="0" w:firstRowFirstColumn="0" w:firstRowLastColumn="0" w:lastRowFirstColumn="0" w:lastRowLastColumn="0"/>
            </w:pPr>
            <w:r w:rsidRPr="005E49B4">
              <w:t>12.64</w:t>
            </w:r>
          </w:p>
        </w:tc>
        <w:tc>
          <w:tcPr>
            <w:tcW w:w="1896" w:type="dxa"/>
            <w:shd w:val="clear" w:color="auto" w:fill="auto"/>
            <w:noWrap/>
            <w:hideMark/>
          </w:tcPr>
          <w:p w14:paraId="116DE32C" w14:textId="77777777" w:rsidR="00611CDE" w:rsidRPr="00B649D9" w:rsidRDefault="00611CDE" w:rsidP="00FB6500">
            <w:pPr>
              <w:cnfStyle w:val="000000000000" w:firstRow="0" w:lastRow="0" w:firstColumn="0" w:lastColumn="0" w:oddVBand="0" w:evenVBand="0" w:oddHBand="0" w:evenHBand="0" w:firstRowFirstColumn="0" w:firstRowLastColumn="0" w:lastRowFirstColumn="0" w:lastRowLastColumn="0"/>
            </w:pPr>
            <w:r w:rsidRPr="00B649D9">
              <w:t>7.02</w:t>
            </w:r>
          </w:p>
        </w:tc>
      </w:tr>
      <w:tr w:rsidR="00611CDE" w:rsidRPr="00AD6913" w14:paraId="47345C1A"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D09A48D" w14:textId="77777777" w:rsidR="00611CDE" w:rsidRPr="00AD6913" w:rsidRDefault="00611CDE" w:rsidP="003F535E">
            <w:pPr>
              <w:spacing w:line="360" w:lineRule="auto"/>
              <w:rPr>
                <w:color w:val="auto"/>
                <w:lang w:eastAsia="en-GB"/>
              </w:rPr>
            </w:pPr>
            <w:r w:rsidRPr="00AD6913">
              <w:rPr>
                <w:color w:val="auto"/>
                <w:lang w:eastAsia="en-GB"/>
              </w:rPr>
              <w:t>CF</w:t>
            </w:r>
          </w:p>
        </w:tc>
        <w:tc>
          <w:tcPr>
            <w:tcW w:w="1896" w:type="dxa"/>
            <w:shd w:val="clear" w:color="auto" w:fill="auto"/>
            <w:noWrap/>
            <w:hideMark/>
          </w:tcPr>
          <w:p w14:paraId="75FAAAEF"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16</w:t>
            </w:r>
          </w:p>
        </w:tc>
        <w:tc>
          <w:tcPr>
            <w:tcW w:w="1896" w:type="dxa"/>
            <w:shd w:val="clear" w:color="auto" w:fill="auto"/>
            <w:noWrap/>
            <w:hideMark/>
          </w:tcPr>
          <w:p w14:paraId="2C7C7A74" w14:textId="77777777" w:rsidR="00611CDE" w:rsidRPr="005E49B4" w:rsidRDefault="00611CDE" w:rsidP="00CF7B1F">
            <w:pPr>
              <w:cnfStyle w:val="000000100000" w:firstRow="0" w:lastRow="0" w:firstColumn="0" w:lastColumn="0" w:oddVBand="0" w:evenVBand="0" w:oddHBand="1" w:evenHBand="0" w:firstRowFirstColumn="0" w:firstRowLastColumn="0" w:lastRowFirstColumn="0" w:lastRowLastColumn="0"/>
            </w:pPr>
            <w:r w:rsidRPr="005E49B4">
              <w:t>24.84</w:t>
            </w:r>
          </w:p>
        </w:tc>
        <w:tc>
          <w:tcPr>
            <w:tcW w:w="1896" w:type="dxa"/>
            <w:shd w:val="clear" w:color="auto" w:fill="auto"/>
            <w:noWrap/>
            <w:hideMark/>
          </w:tcPr>
          <w:p w14:paraId="3E726FB6" w14:textId="77777777" w:rsidR="00611CDE" w:rsidRPr="00B649D9" w:rsidRDefault="00611CDE" w:rsidP="00FB6500">
            <w:pPr>
              <w:cnfStyle w:val="000000100000" w:firstRow="0" w:lastRow="0" w:firstColumn="0" w:lastColumn="0" w:oddVBand="0" w:evenVBand="0" w:oddHBand="1" w:evenHBand="0" w:firstRowFirstColumn="0" w:firstRowLastColumn="0" w:lastRowFirstColumn="0" w:lastRowLastColumn="0"/>
            </w:pPr>
            <w:r w:rsidRPr="00B649D9">
              <w:t>37.27</w:t>
            </w:r>
          </w:p>
        </w:tc>
      </w:tr>
      <w:tr w:rsidR="00611CDE" w:rsidRPr="00AD6913" w14:paraId="6306975B"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EBE3A1F" w14:textId="77777777" w:rsidR="00611CDE" w:rsidRPr="00AD6913" w:rsidRDefault="00611CDE" w:rsidP="003F535E">
            <w:pPr>
              <w:spacing w:line="360" w:lineRule="auto"/>
              <w:rPr>
                <w:color w:val="auto"/>
                <w:lang w:eastAsia="en-GB"/>
              </w:rPr>
            </w:pPr>
            <w:r w:rsidRPr="00AD6913">
              <w:rPr>
                <w:color w:val="auto"/>
                <w:lang w:eastAsia="en-GB"/>
              </w:rPr>
              <w:t>LF</w:t>
            </w:r>
          </w:p>
        </w:tc>
        <w:tc>
          <w:tcPr>
            <w:tcW w:w="1896" w:type="dxa"/>
            <w:shd w:val="clear" w:color="auto" w:fill="auto"/>
            <w:noWrap/>
            <w:hideMark/>
          </w:tcPr>
          <w:p w14:paraId="22C88796"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0</w:t>
            </w:r>
          </w:p>
        </w:tc>
        <w:tc>
          <w:tcPr>
            <w:tcW w:w="1896" w:type="dxa"/>
            <w:shd w:val="clear" w:color="auto" w:fill="auto"/>
            <w:noWrap/>
            <w:hideMark/>
          </w:tcPr>
          <w:p w14:paraId="0206548C" w14:textId="77777777" w:rsidR="00611CDE" w:rsidRPr="005E49B4" w:rsidRDefault="00611CDE" w:rsidP="00CF7B1F">
            <w:pPr>
              <w:cnfStyle w:val="000000000000" w:firstRow="0" w:lastRow="0" w:firstColumn="0" w:lastColumn="0" w:oddVBand="0" w:evenVBand="0" w:oddHBand="0" w:evenHBand="0" w:firstRowFirstColumn="0" w:firstRowLastColumn="0" w:lastRowFirstColumn="0" w:lastRowLastColumn="0"/>
            </w:pPr>
            <w:r w:rsidRPr="005E49B4">
              <w:t>0.00</w:t>
            </w:r>
          </w:p>
        </w:tc>
        <w:tc>
          <w:tcPr>
            <w:tcW w:w="1896" w:type="dxa"/>
            <w:shd w:val="clear" w:color="auto" w:fill="auto"/>
            <w:noWrap/>
            <w:hideMark/>
          </w:tcPr>
          <w:p w14:paraId="47E6242C" w14:textId="77777777" w:rsidR="00611CDE" w:rsidRPr="00B649D9" w:rsidRDefault="00611CDE" w:rsidP="00FB6500">
            <w:pPr>
              <w:cnfStyle w:val="000000000000" w:firstRow="0" w:lastRow="0" w:firstColumn="0" w:lastColumn="0" w:oddVBand="0" w:evenVBand="0" w:oddHBand="0" w:evenHBand="0" w:firstRowFirstColumn="0" w:firstRowLastColumn="0" w:lastRowFirstColumn="0" w:lastRowLastColumn="0"/>
            </w:pPr>
            <w:r w:rsidRPr="00B649D9">
              <w:t>36.52</w:t>
            </w:r>
          </w:p>
        </w:tc>
      </w:tr>
      <w:tr w:rsidR="00611CDE" w:rsidRPr="00AD6913" w14:paraId="7D723BBB"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0EE97A11" w14:textId="77777777" w:rsidR="00611CDE" w:rsidRPr="00AD6913" w:rsidRDefault="00611CDE" w:rsidP="003F535E">
            <w:pPr>
              <w:spacing w:line="360" w:lineRule="auto"/>
              <w:rPr>
                <w:color w:val="auto"/>
                <w:lang w:eastAsia="en-GB"/>
              </w:rPr>
            </w:pPr>
            <w:r w:rsidRPr="00AD6913">
              <w:rPr>
                <w:color w:val="auto"/>
                <w:lang w:eastAsia="en-GB"/>
              </w:rPr>
              <w:t>DS Forward</w:t>
            </w:r>
          </w:p>
        </w:tc>
        <w:tc>
          <w:tcPr>
            <w:tcW w:w="1896" w:type="dxa"/>
            <w:shd w:val="clear" w:color="auto" w:fill="auto"/>
            <w:noWrap/>
            <w:hideMark/>
          </w:tcPr>
          <w:p w14:paraId="2DFCA941"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3</w:t>
            </w:r>
          </w:p>
        </w:tc>
        <w:tc>
          <w:tcPr>
            <w:tcW w:w="1896" w:type="dxa"/>
            <w:shd w:val="clear" w:color="auto" w:fill="auto"/>
            <w:noWrap/>
            <w:hideMark/>
          </w:tcPr>
          <w:p w14:paraId="50F5FC9A" w14:textId="77777777" w:rsidR="00611CDE" w:rsidRPr="005E49B4" w:rsidRDefault="00611CDE" w:rsidP="00CF7B1F">
            <w:pPr>
              <w:cnfStyle w:val="000000100000" w:firstRow="0" w:lastRow="0" w:firstColumn="0" w:lastColumn="0" w:oddVBand="0" w:evenVBand="0" w:oddHBand="1" w:evenHBand="0" w:firstRowFirstColumn="0" w:firstRowLastColumn="0" w:lastRowFirstColumn="0" w:lastRowLastColumn="0"/>
            </w:pPr>
            <w:r w:rsidRPr="005E49B4">
              <w:t>9.00</w:t>
            </w:r>
          </w:p>
        </w:tc>
        <w:tc>
          <w:tcPr>
            <w:tcW w:w="1896" w:type="dxa"/>
            <w:shd w:val="clear" w:color="auto" w:fill="auto"/>
            <w:noWrap/>
            <w:hideMark/>
          </w:tcPr>
          <w:p w14:paraId="07E87F8F" w14:textId="77777777" w:rsidR="00611CDE" w:rsidRPr="00B649D9" w:rsidRDefault="00611CDE" w:rsidP="00FB6500">
            <w:pPr>
              <w:cnfStyle w:val="000000100000" w:firstRow="0" w:lastRow="0" w:firstColumn="0" w:lastColumn="0" w:oddVBand="0" w:evenVBand="0" w:oddHBand="1" w:evenHBand="0" w:firstRowFirstColumn="0" w:firstRowLastColumn="0" w:lastRowFirstColumn="0" w:lastRowLastColumn="0"/>
            </w:pPr>
            <w:r w:rsidRPr="00B649D9">
              <w:t>1.77</w:t>
            </w:r>
          </w:p>
        </w:tc>
      </w:tr>
      <w:tr w:rsidR="00611CDE" w:rsidRPr="00AD6913" w14:paraId="51BDA92C"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226A6A46" w14:textId="77777777" w:rsidR="00611CDE" w:rsidRPr="00AD6913" w:rsidRDefault="00611CDE" w:rsidP="003F535E">
            <w:pPr>
              <w:spacing w:line="360" w:lineRule="auto"/>
              <w:rPr>
                <w:color w:val="auto"/>
                <w:lang w:eastAsia="en-GB"/>
              </w:rPr>
            </w:pPr>
            <w:r w:rsidRPr="00AD6913">
              <w:rPr>
                <w:color w:val="auto"/>
                <w:lang w:eastAsia="en-GB"/>
              </w:rPr>
              <w:t>DS Backward</w:t>
            </w:r>
          </w:p>
        </w:tc>
        <w:tc>
          <w:tcPr>
            <w:tcW w:w="1896" w:type="dxa"/>
            <w:shd w:val="clear" w:color="auto" w:fill="auto"/>
            <w:noWrap/>
            <w:hideMark/>
          </w:tcPr>
          <w:p w14:paraId="677BC449"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2</w:t>
            </w:r>
          </w:p>
        </w:tc>
        <w:tc>
          <w:tcPr>
            <w:tcW w:w="1896" w:type="dxa"/>
            <w:shd w:val="clear" w:color="auto" w:fill="auto"/>
            <w:noWrap/>
            <w:hideMark/>
          </w:tcPr>
          <w:p w14:paraId="122621F4" w14:textId="77777777" w:rsidR="00611CDE" w:rsidRPr="005E49B4" w:rsidRDefault="00611CDE" w:rsidP="00CF7B1F">
            <w:pPr>
              <w:cnfStyle w:val="000000000000" w:firstRow="0" w:lastRow="0" w:firstColumn="0" w:lastColumn="0" w:oddVBand="0" w:evenVBand="0" w:oddHBand="0" w:evenHBand="0" w:firstRowFirstColumn="0" w:firstRowLastColumn="0" w:lastRowFirstColumn="0" w:lastRowLastColumn="0"/>
            </w:pPr>
            <w:r w:rsidRPr="005E49B4">
              <w:t>8.00</w:t>
            </w:r>
          </w:p>
        </w:tc>
        <w:tc>
          <w:tcPr>
            <w:tcW w:w="1896" w:type="dxa"/>
            <w:shd w:val="clear" w:color="auto" w:fill="auto"/>
            <w:noWrap/>
            <w:hideMark/>
          </w:tcPr>
          <w:p w14:paraId="5BF143AA" w14:textId="77777777" w:rsidR="00611CDE" w:rsidRPr="00B649D9" w:rsidRDefault="00611CDE" w:rsidP="00FB6500">
            <w:pPr>
              <w:cnfStyle w:val="000000000000" w:firstRow="0" w:lastRow="0" w:firstColumn="0" w:lastColumn="0" w:oddVBand="0" w:evenVBand="0" w:oddHBand="0" w:evenHBand="0" w:firstRowFirstColumn="0" w:firstRowLastColumn="0" w:lastRowFirstColumn="0" w:lastRowLastColumn="0"/>
            </w:pPr>
            <w:r w:rsidRPr="00B649D9">
              <w:t>1.08</w:t>
            </w:r>
          </w:p>
        </w:tc>
      </w:tr>
      <w:tr w:rsidR="00611CDE" w:rsidRPr="00AD6913" w14:paraId="1D2F1D36"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40FE3B5" w14:textId="77777777" w:rsidR="00611CDE" w:rsidRPr="00AD6913" w:rsidRDefault="00611CDE" w:rsidP="003F535E">
            <w:pPr>
              <w:spacing w:line="360" w:lineRule="auto"/>
              <w:rPr>
                <w:color w:val="auto"/>
                <w:lang w:eastAsia="en-GB"/>
              </w:rPr>
            </w:pPr>
            <w:r w:rsidRPr="00AD6913">
              <w:rPr>
                <w:color w:val="auto"/>
                <w:lang w:eastAsia="en-GB"/>
              </w:rPr>
              <w:t>DC</w:t>
            </w:r>
          </w:p>
        </w:tc>
        <w:tc>
          <w:tcPr>
            <w:tcW w:w="1896" w:type="dxa"/>
            <w:shd w:val="clear" w:color="auto" w:fill="auto"/>
            <w:noWrap/>
            <w:hideMark/>
          </w:tcPr>
          <w:p w14:paraId="209F9815"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28</w:t>
            </w:r>
          </w:p>
        </w:tc>
        <w:tc>
          <w:tcPr>
            <w:tcW w:w="1896" w:type="dxa"/>
            <w:shd w:val="clear" w:color="auto" w:fill="auto"/>
            <w:noWrap/>
            <w:hideMark/>
          </w:tcPr>
          <w:p w14:paraId="259A24E3" w14:textId="77777777" w:rsidR="00611CDE" w:rsidRPr="005E49B4" w:rsidRDefault="00611CDE" w:rsidP="00CF7B1F">
            <w:pPr>
              <w:cnfStyle w:val="000000100000" w:firstRow="0" w:lastRow="0" w:firstColumn="0" w:lastColumn="0" w:oddVBand="0" w:evenVBand="0" w:oddHBand="1" w:evenHBand="0" w:firstRowFirstColumn="0" w:firstRowLastColumn="0" w:lastRowFirstColumn="0" w:lastRowLastColumn="0"/>
            </w:pPr>
            <w:r w:rsidRPr="005E49B4">
              <w:t>35.06</w:t>
            </w:r>
          </w:p>
        </w:tc>
        <w:tc>
          <w:tcPr>
            <w:tcW w:w="1896" w:type="dxa"/>
            <w:shd w:val="clear" w:color="auto" w:fill="auto"/>
            <w:noWrap/>
            <w:hideMark/>
          </w:tcPr>
          <w:p w14:paraId="2585E857" w14:textId="77777777" w:rsidR="00611CDE" w:rsidRPr="00B649D9" w:rsidRDefault="00611CDE" w:rsidP="00FB6500">
            <w:pPr>
              <w:cnfStyle w:val="000000100000" w:firstRow="0" w:lastRow="0" w:firstColumn="0" w:lastColumn="0" w:oddVBand="0" w:evenVBand="0" w:oddHBand="1" w:evenHBand="0" w:firstRowFirstColumn="0" w:firstRowLastColumn="0" w:lastRowFirstColumn="0" w:lastRowLastColumn="0"/>
            </w:pPr>
            <w:r w:rsidRPr="00B649D9">
              <w:t>47.34</w:t>
            </w:r>
          </w:p>
        </w:tc>
      </w:tr>
      <w:tr w:rsidR="00611CDE" w:rsidRPr="00AD6913" w14:paraId="43853D65"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3805EA9" w14:textId="77777777" w:rsidR="00611CDE" w:rsidRPr="00AD6913" w:rsidRDefault="00611CDE" w:rsidP="003F535E">
            <w:pPr>
              <w:spacing w:line="360" w:lineRule="auto"/>
              <w:rPr>
                <w:color w:val="auto"/>
                <w:lang w:eastAsia="en-GB"/>
              </w:rPr>
            </w:pPr>
            <w:r>
              <w:rPr>
                <w:color w:val="auto"/>
                <w:lang w:eastAsia="en-GB"/>
              </w:rPr>
              <w:t>VA</w:t>
            </w:r>
          </w:p>
        </w:tc>
        <w:tc>
          <w:tcPr>
            <w:tcW w:w="1896" w:type="dxa"/>
            <w:shd w:val="clear" w:color="auto" w:fill="auto"/>
            <w:noWrap/>
            <w:hideMark/>
          </w:tcPr>
          <w:p w14:paraId="5EBC3C27"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2</w:t>
            </w:r>
          </w:p>
        </w:tc>
        <w:tc>
          <w:tcPr>
            <w:tcW w:w="1896" w:type="dxa"/>
            <w:shd w:val="clear" w:color="auto" w:fill="auto"/>
            <w:noWrap/>
            <w:hideMark/>
          </w:tcPr>
          <w:p w14:paraId="765C9E4C" w14:textId="77777777" w:rsidR="00611CDE" w:rsidRPr="005E49B4" w:rsidRDefault="00611CDE" w:rsidP="00CF7B1F">
            <w:pPr>
              <w:cnfStyle w:val="000000000000" w:firstRow="0" w:lastRow="0" w:firstColumn="0" w:lastColumn="0" w:oddVBand="0" w:evenVBand="0" w:oddHBand="0" w:evenHBand="0" w:firstRowFirstColumn="0" w:firstRowLastColumn="0" w:lastRowFirstColumn="0" w:lastRowLastColumn="0"/>
            </w:pPr>
            <w:r w:rsidRPr="005E49B4">
              <w:t>11.16</w:t>
            </w:r>
          </w:p>
        </w:tc>
        <w:tc>
          <w:tcPr>
            <w:tcW w:w="1896" w:type="dxa"/>
            <w:shd w:val="clear" w:color="auto" w:fill="auto"/>
            <w:noWrap/>
            <w:hideMark/>
          </w:tcPr>
          <w:p w14:paraId="5A31CCA8" w14:textId="77777777" w:rsidR="00611CDE" w:rsidRPr="00B649D9" w:rsidRDefault="00611CDE" w:rsidP="00FB6500">
            <w:pPr>
              <w:cnfStyle w:val="000000000000" w:firstRow="0" w:lastRow="0" w:firstColumn="0" w:lastColumn="0" w:oddVBand="0" w:evenVBand="0" w:oddHBand="0" w:evenHBand="0" w:firstRowFirstColumn="0" w:firstRowLastColumn="0" w:lastRowFirstColumn="0" w:lastRowLastColumn="0"/>
            </w:pPr>
            <w:r w:rsidRPr="00B649D9">
              <w:t>8</w:t>
            </w:r>
          </w:p>
        </w:tc>
      </w:tr>
      <w:tr w:rsidR="00611CDE" w:rsidRPr="00AD6913" w14:paraId="153391F3"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99128E6" w14:textId="77777777" w:rsidR="00611CDE" w:rsidRPr="00AD6913" w:rsidRDefault="00611CDE" w:rsidP="003F535E">
            <w:pPr>
              <w:spacing w:line="360" w:lineRule="auto"/>
              <w:rPr>
                <w:color w:val="auto"/>
                <w:lang w:eastAsia="en-GB"/>
              </w:rPr>
            </w:pPr>
            <w:r w:rsidRPr="00AD6913">
              <w:rPr>
                <w:color w:val="auto"/>
                <w:lang w:eastAsia="en-GB"/>
              </w:rPr>
              <w:t>L</w:t>
            </w:r>
            <w:r>
              <w:rPr>
                <w:color w:val="auto"/>
                <w:lang w:eastAsia="en-GB"/>
              </w:rPr>
              <w:t>M</w:t>
            </w:r>
            <w:r w:rsidRPr="00AD6913">
              <w:rPr>
                <w:color w:val="auto"/>
                <w:lang w:eastAsia="en-GB"/>
              </w:rPr>
              <w:t xml:space="preserve"> Immediate</w:t>
            </w:r>
          </w:p>
        </w:tc>
        <w:tc>
          <w:tcPr>
            <w:tcW w:w="1896" w:type="dxa"/>
            <w:shd w:val="clear" w:color="auto" w:fill="auto"/>
            <w:noWrap/>
            <w:hideMark/>
          </w:tcPr>
          <w:p w14:paraId="00DAFE43"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8</w:t>
            </w:r>
          </w:p>
        </w:tc>
        <w:tc>
          <w:tcPr>
            <w:tcW w:w="1896" w:type="dxa"/>
            <w:shd w:val="clear" w:color="auto" w:fill="auto"/>
            <w:noWrap/>
            <w:hideMark/>
          </w:tcPr>
          <w:p w14:paraId="6C5909BC" w14:textId="77777777" w:rsidR="00611CDE" w:rsidRPr="005E49B4" w:rsidRDefault="00611CDE" w:rsidP="00CF7B1F">
            <w:pPr>
              <w:cnfStyle w:val="000000100000" w:firstRow="0" w:lastRow="0" w:firstColumn="0" w:lastColumn="0" w:oddVBand="0" w:evenVBand="0" w:oddHBand="1" w:evenHBand="0" w:firstRowFirstColumn="0" w:firstRowLastColumn="0" w:lastRowFirstColumn="0" w:lastRowLastColumn="0"/>
            </w:pPr>
            <w:r w:rsidRPr="005E49B4">
              <w:t>9.13</w:t>
            </w:r>
          </w:p>
        </w:tc>
        <w:tc>
          <w:tcPr>
            <w:tcW w:w="1896" w:type="dxa"/>
            <w:shd w:val="clear" w:color="auto" w:fill="auto"/>
            <w:noWrap/>
            <w:hideMark/>
          </w:tcPr>
          <w:p w14:paraId="2ED75062" w14:textId="77777777" w:rsidR="00611CDE" w:rsidRPr="00B649D9" w:rsidRDefault="00611CDE" w:rsidP="00FB6500">
            <w:pPr>
              <w:cnfStyle w:val="000000100000" w:firstRow="0" w:lastRow="0" w:firstColumn="0" w:lastColumn="0" w:oddVBand="0" w:evenVBand="0" w:oddHBand="1" w:evenHBand="0" w:firstRowFirstColumn="0" w:firstRowLastColumn="0" w:lastRowFirstColumn="0" w:lastRowLastColumn="0"/>
            </w:pPr>
            <w:r w:rsidRPr="00B649D9">
              <w:t>11.11</w:t>
            </w:r>
          </w:p>
        </w:tc>
      </w:tr>
      <w:tr w:rsidR="00611CDE" w:rsidRPr="00AD6913" w14:paraId="04F245DE" w14:textId="77777777" w:rsidTr="00AD691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672E2A7" w14:textId="77777777" w:rsidR="00611CDE" w:rsidRPr="00AD6913" w:rsidRDefault="00611CDE" w:rsidP="003F535E">
            <w:pPr>
              <w:spacing w:line="360" w:lineRule="auto"/>
              <w:rPr>
                <w:color w:val="auto"/>
                <w:lang w:eastAsia="en-GB"/>
              </w:rPr>
            </w:pPr>
            <w:r w:rsidRPr="00AD6913">
              <w:rPr>
                <w:color w:val="auto"/>
                <w:lang w:eastAsia="en-GB"/>
              </w:rPr>
              <w:t>LM Delay</w:t>
            </w:r>
          </w:p>
        </w:tc>
        <w:tc>
          <w:tcPr>
            <w:tcW w:w="1896" w:type="dxa"/>
            <w:shd w:val="clear" w:color="auto" w:fill="auto"/>
            <w:noWrap/>
            <w:hideMark/>
          </w:tcPr>
          <w:p w14:paraId="306E1688"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3</w:t>
            </w:r>
          </w:p>
        </w:tc>
        <w:tc>
          <w:tcPr>
            <w:tcW w:w="1896" w:type="dxa"/>
            <w:shd w:val="clear" w:color="auto" w:fill="auto"/>
            <w:noWrap/>
            <w:hideMark/>
          </w:tcPr>
          <w:p w14:paraId="0A632E9C" w14:textId="77777777" w:rsidR="00611CDE" w:rsidRDefault="00611CDE" w:rsidP="00CF7B1F">
            <w:pPr>
              <w:cnfStyle w:val="000000000000" w:firstRow="0" w:lastRow="0" w:firstColumn="0" w:lastColumn="0" w:oddVBand="0" w:evenVBand="0" w:oddHBand="0" w:evenHBand="0" w:firstRowFirstColumn="0" w:firstRowLastColumn="0" w:lastRowFirstColumn="0" w:lastRowLastColumn="0"/>
            </w:pPr>
            <w:r w:rsidRPr="005E49B4">
              <w:t>6.05</w:t>
            </w:r>
          </w:p>
        </w:tc>
        <w:tc>
          <w:tcPr>
            <w:tcW w:w="1896" w:type="dxa"/>
            <w:shd w:val="clear" w:color="auto" w:fill="auto"/>
            <w:noWrap/>
            <w:hideMark/>
          </w:tcPr>
          <w:p w14:paraId="19FFC9ED" w14:textId="77777777" w:rsidR="00611CDE" w:rsidRDefault="00611CDE" w:rsidP="00FB6500">
            <w:pPr>
              <w:cnfStyle w:val="000000000000" w:firstRow="0" w:lastRow="0" w:firstColumn="0" w:lastColumn="0" w:oddVBand="0" w:evenVBand="0" w:oddHBand="0" w:evenHBand="0" w:firstRowFirstColumn="0" w:firstRowLastColumn="0" w:lastRowFirstColumn="0" w:lastRowLastColumn="0"/>
            </w:pPr>
            <w:r w:rsidRPr="00B649D9">
              <w:t>17.15</w:t>
            </w:r>
          </w:p>
        </w:tc>
      </w:tr>
    </w:tbl>
    <w:p w14:paraId="5D6F1509" w14:textId="77777777" w:rsidR="00022A14" w:rsidRDefault="00022A14" w:rsidP="00022A14">
      <w:pPr>
        <w:spacing w:line="360" w:lineRule="auto"/>
        <w:rPr>
          <w:lang w:val="en" w:eastAsia="en-GB"/>
        </w:rPr>
      </w:pPr>
    </w:p>
    <w:p w14:paraId="0986EDBD" w14:textId="77777777" w:rsidR="00EF6D6D" w:rsidRDefault="00EF6D6D" w:rsidP="00EF6D6D">
      <w:pPr>
        <w:spacing w:line="360" w:lineRule="auto"/>
        <w:rPr>
          <w:lang w:val="en" w:eastAsia="en-GB"/>
        </w:rPr>
      </w:pPr>
      <w:r>
        <w:rPr>
          <w:lang w:val="en" w:eastAsia="en-GB"/>
        </w:rPr>
        <w:t xml:space="preserve">The performance on the BNT revealed scores below </w:t>
      </w:r>
      <w:r w:rsidR="00611CDE">
        <w:rPr>
          <w:lang w:val="en" w:eastAsia="en-GB"/>
        </w:rPr>
        <w:t>the cut-off on tasks of memory and executive function</w:t>
      </w:r>
      <w:r>
        <w:rPr>
          <w:lang w:val="en" w:eastAsia="en-GB"/>
        </w:rPr>
        <w:t xml:space="preserve">. However, scores on confrontation naming, new learning and attention control were </w:t>
      </w:r>
      <w:r w:rsidR="00611CDE">
        <w:rPr>
          <w:lang w:val="en" w:eastAsia="en-GB"/>
        </w:rPr>
        <w:t>closer to the cut-off and in some instance above cut off when scores were adjusted according to age, education and acculturation</w:t>
      </w:r>
      <w:r>
        <w:rPr>
          <w:lang w:val="en" w:eastAsia="en-GB"/>
        </w:rPr>
        <w:t xml:space="preserve">. In conclusion, the patient’s neuropsychological profile, although showing profound impairment, slowing of information processing and a range of neuropsychological deficits, does not align with any possible pattern indicative of a specific aetiology. The patients symptoms seem to be very disabling which possibly reflect a combination of functional disorder and distress from chronic pain. </w:t>
      </w:r>
    </w:p>
    <w:p w14:paraId="185B1B9E" w14:textId="77777777" w:rsidR="00E22F8C" w:rsidRDefault="00E22F8C">
      <w:pPr>
        <w:rPr>
          <w:rFonts w:asciiTheme="majorHAnsi" w:eastAsiaTheme="majorEastAsia" w:hAnsiTheme="majorHAnsi" w:cstheme="majorBidi"/>
          <w:b/>
          <w:bCs/>
          <w:iCs/>
          <w:sz w:val="28"/>
          <w:lang w:val="en" w:eastAsia="en-GB"/>
        </w:rPr>
      </w:pPr>
      <w:r>
        <w:rPr>
          <w:lang w:val="en" w:eastAsia="en-GB"/>
        </w:rPr>
        <w:br w:type="page"/>
      </w:r>
    </w:p>
    <w:p w14:paraId="7A3F3976" w14:textId="77777777" w:rsidR="00022A14" w:rsidRDefault="004711F7" w:rsidP="00EE1473">
      <w:pPr>
        <w:pStyle w:val="Heading3"/>
        <w:numPr>
          <w:ilvl w:val="2"/>
          <w:numId w:val="7"/>
        </w:numPr>
        <w:rPr>
          <w:lang w:val="en" w:eastAsia="en-GB"/>
        </w:rPr>
      </w:pPr>
      <w:r>
        <w:rPr>
          <w:lang w:val="en" w:eastAsia="en-GB"/>
        </w:rPr>
        <w:lastRenderedPageBreak/>
        <w:t xml:space="preserve">Case Study: </w:t>
      </w:r>
      <w:r w:rsidR="00022A14">
        <w:rPr>
          <w:lang w:val="en" w:eastAsia="en-GB"/>
        </w:rPr>
        <w:t>Patient 8</w:t>
      </w:r>
    </w:p>
    <w:p w14:paraId="668C657E" w14:textId="77777777" w:rsidR="00B35BB6" w:rsidRPr="00B35BB6" w:rsidRDefault="00B35BB6" w:rsidP="00B35BB6">
      <w:pPr>
        <w:pStyle w:val="Caption"/>
        <w:keepNext/>
        <w:spacing w:line="360" w:lineRule="auto"/>
        <w:rPr>
          <w:b w:val="0"/>
          <w:sz w:val="24"/>
        </w:rPr>
      </w:pPr>
      <w:bookmarkStart w:id="283" w:name="_Toc436932775"/>
      <w:r w:rsidRPr="00B35BB6">
        <w:rPr>
          <w:b w:val="0"/>
          <w:sz w:val="24"/>
        </w:rPr>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17</w:t>
      </w:r>
      <w:r w:rsidR="007D2D0D">
        <w:rPr>
          <w:b w:val="0"/>
          <w:sz w:val="24"/>
        </w:rPr>
        <w:fldChar w:fldCharType="end"/>
      </w:r>
      <w:r w:rsidRPr="00B35BB6">
        <w:rPr>
          <w:b w:val="0"/>
          <w:sz w:val="24"/>
        </w:rPr>
        <w:t xml:space="preserve"> Patient 8 demographics</w:t>
      </w:r>
      <w:bookmarkEnd w:id="283"/>
    </w:p>
    <w:tbl>
      <w:tblPr>
        <w:tblStyle w:val="MediumShading2-Accent61"/>
        <w:tblW w:w="0" w:type="auto"/>
        <w:tblLook w:val="04A0" w:firstRow="1" w:lastRow="0" w:firstColumn="1" w:lastColumn="0" w:noHBand="0" w:noVBand="1"/>
      </w:tblPr>
      <w:tblGrid>
        <w:gridCol w:w="4360"/>
        <w:gridCol w:w="4360"/>
      </w:tblGrid>
      <w:tr w:rsidR="00034233" w:rsidRPr="00034233" w14:paraId="73260795" w14:textId="77777777" w:rsidTr="004878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0" w:type="dxa"/>
            <w:shd w:val="clear" w:color="auto" w:fill="auto"/>
          </w:tcPr>
          <w:p w14:paraId="331E75E8" w14:textId="77777777" w:rsidR="00034233" w:rsidRPr="00034233" w:rsidRDefault="00034233" w:rsidP="004878FF">
            <w:pPr>
              <w:spacing w:line="360" w:lineRule="auto"/>
              <w:jc w:val="center"/>
              <w:rPr>
                <w:color w:val="auto"/>
                <w:lang w:val="en" w:eastAsia="en-GB"/>
              </w:rPr>
            </w:pPr>
            <w:r w:rsidRPr="00034233">
              <w:rPr>
                <w:color w:val="auto"/>
                <w:lang w:val="en" w:eastAsia="en-GB"/>
              </w:rPr>
              <w:t>Age</w:t>
            </w:r>
          </w:p>
        </w:tc>
        <w:tc>
          <w:tcPr>
            <w:tcW w:w="4360" w:type="dxa"/>
            <w:shd w:val="clear" w:color="auto" w:fill="auto"/>
          </w:tcPr>
          <w:p w14:paraId="329E04AC" w14:textId="77777777" w:rsidR="00034233" w:rsidRPr="00034233" w:rsidRDefault="00FF53AC" w:rsidP="00FF53AC">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en" w:eastAsia="en-GB"/>
              </w:rPr>
            </w:pPr>
            <w:r>
              <w:rPr>
                <w:b w:val="0"/>
                <w:color w:val="auto"/>
                <w:lang w:val="en" w:eastAsia="en-GB"/>
              </w:rPr>
              <w:t>56</w:t>
            </w:r>
          </w:p>
        </w:tc>
      </w:tr>
      <w:tr w:rsidR="00034233" w:rsidRPr="00034233" w14:paraId="498836C0"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4FDDBD0" w14:textId="77777777" w:rsidR="00034233" w:rsidRPr="00034233" w:rsidRDefault="00034233" w:rsidP="004878FF">
            <w:pPr>
              <w:spacing w:line="360" w:lineRule="auto"/>
              <w:jc w:val="center"/>
              <w:rPr>
                <w:color w:val="auto"/>
                <w:lang w:val="en" w:eastAsia="en-GB"/>
              </w:rPr>
            </w:pPr>
            <w:r w:rsidRPr="00034233">
              <w:rPr>
                <w:color w:val="auto"/>
                <w:lang w:val="en" w:eastAsia="en-GB"/>
              </w:rPr>
              <w:t>Years of Education</w:t>
            </w:r>
          </w:p>
        </w:tc>
        <w:tc>
          <w:tcPr>
            <w:tcW w:w="4360" w:type="dxa"/>
            <w:shd w:val="clear" w:color="auto" w:fill="auto"/>
          </w:tcPr>
          <w:p w14:paraId="69E677A0" w14:textId="77777777" w:rsidR="00034233" w:rsidRPr="00034233" w:rsidRDefault="00FF53AC"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13</w:t>
            </w:r>
          </w:p>
        </w:tc>
      </w:tr>
      <w:tr w:rsidR="00A32076" w:rsidRPr="00034233" w14:paraId="5265DA18"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09A946BC" w14:textId="77777777" w:rsidR="00A32076" w:rsidRPr="00A32076" w:rsidRDefault="00A32076" w:rsidP="003B35FE">
            <w:pPr>
              <w:spacing w:line="360" w:lineRule="auto"/>
              <w:jc w:val="center"/>
              <w:rPr>
                <w:color w:val="auto"/>
                <w:lang w:val="en" w:eastAsia="en-GB"/>
              </w:rPr>
            </w:pPr>
            <w:r w:rsidRPr="00A32076">
              <w:rPr>
                <w:color w:val="auto"/>
                <w:lang w:val="en" w:eastAsia="en-GB"/>
              </w:rPr>
              <w:t>Gender</w:t>
            </w:r>
          </w:p>
        </w:tc>
        <w:tc>
          <w:tcPr>
            <w:tcW w:w="4360" w:type="dxa"/>
            <w:shd w:val="clear" w:color="auto" w:fill="auto"/>
          </w:tcPr>
          <w:p w14:paraId="3E0B4BC0" w14:textId="77777777" w:rsidR="00A32076" w:rsidRPr="00A32076" w:rsidRDefault="00A32076" w:rsidP="003B35FE">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Fem</w:t>
            </w:r>
            <w:r w:rsidRPr="00A32076">
              <w:rPr>
                <w:lang w:val="en" w:eastAsia="en-GB"/>
              </w:rPr>
              <w:t>ale</w:t>
            </w:r>
          </w:p>
        </w:tc>
      </w:tr>
      <w:tr w:rsidR="00A32076" w:rsidRPr="00034233" w14:paraId="4CA2C062"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286CA04A" w14:textId="77777777" w:rsidR="00A32076" w:rsidRPr="00034233" w:rsidRDefault="00A32076" w:rsidP="004878FF">
            <w:pPr>
              <w:spacing w:line="360" w:lineRule="auto"/>
              <w:jc w:val="center"/>
              <w:rPr>
                <w:color w:val="auto"/>
                <w:lang w:val="en" w:eastAsia="en-GB"/>
              </w:rPr>
            </w:pPr>
            <w:r w:rsidRPr="00034233">
              <w:rPr>
                <w:color w:val="auto"/>
                <w:lang w:val="en" w:eastAsia="en-GB"/>
              </w:rPr>
              <w:t>Migration Year</w:t>
            </w:r>
          </w:p>
        </w:tc>
        <w:tc>
          <w:tcPr>
            <w:tcW w:w="4360" w:type="dxa"/>
            <w:shd w:val="clear" w:color="auto" w:fill="auto"/>
          </w:tcPr>
          <w:p w14:paraId="6A4DFAFE" w14:textId="77777777" w:rsidR="00A32076" w:rsidRPr="00034233" w:rsidRDefault="00FF53AC"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1983</w:t>
            </w:r>
          </w:p>
        </w:tc>
      </w:tr>
      <w:tr w:rsidR="00A32076" w:rsidRPr="00034233" w14:paraId="1C366BBA" w14:textId="77777777" w:rsidTr="004878F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ABB4ED7"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Male</w:t>
            </w:r>
          </w:p>
        </w:tc>
        <w:tc>
          <w:tcPr>
            <w:tcW w:w="4360" w:type="dxa"/>
            <w:shd w:val="clear" w:color="auto" w:fill="auto"/>
          </w:tcPr>
          <w:p w14:paraId="1ECC3C6A" w14:textId="77777777" w:rsidR="00A32076" w:rsidRPr="00034233" w:rsidRDefault="00A36C63" w:rsidP="004878FF">
            <w:pPr>
              <w:spacing w:line="360" w:lineRule="auto"/>
              <w:jc w:val="center"/>
              <w:cnfStyle w:val="000000000000" w:firstRow="0" w:lastRow="0" w:firstColumn="0" w:lastColumn="0" w:oddVBand="0" w:evenVBand="0" w:oddHBand="0" w:evenHBand="0" w:firstRowFirstColumn="0" w:firstRowLastColumn="0" w:lastRowFirstColumn="0" w:lastRowLastColumn="0"/>
              <w:rPr>
                <w:lang w:val="en" w:eastAsia="en-GB"/>
              </w:rPr>
            </w:pPr>
            <w:r>
              <w:rPr>
                <w:lang w:val="en" w:eastAsia="en-GB"/>
              </w:rPr>
              <w:t>2</w:t>
            </w:r>
          </w:p>
        </w:tc>
      </w:tr>
      <w:tr w:rsidR="00A32076" w:rsidRPr="00034233" w14:paraId="1F3EBFF5" w14:textId="77777777" w:rsidTr="0048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ECF8167" w14:textId="77777777" w:rsidR="00A32076" w:rsidRPr="00034233" w:rsidRDefault="00A32076" w:rsidP="004878FF">
            <w:pPr>
              <w:spacing w:line="360" w:lineRule="auto"/>
              <w:jc w:val="center"/>
              <w:rPr>
                <w:color w:val="auto"/>
                <w:lang w:val="en" w:eastAsia="en-GB"/>
              </w:rPr>
            </w:pPr>
            <w:r w:rsidRPr="00034233">
              <w:rPr>
                <w:color w:val="auto"/>
                <w:lang w:val="en" w:eastAsia="en-GB"/>
              </w:rPr>
              <w:t>Children: Female</w:t>
            </w:r>
          </w:p>
        </w:tc>
        <w:tc>
          <w:tcPr>
            <w:tcW w:w="4360" w:type="dxa"/>
            <w:shd w:val="clear" w:color="auto" w:fill="auto"/>
          </w:tcPr>
          <w:p w14:paraId="29A44D85" w14:textId="77777777" w:rsidR="00A32076" w:rsidRPr="00034233" w:rsidRDefault="00A36C63" w:rsidP="004878FF">
            <w:pPr>
              <w:spacing w:line="360" w:lineRule="auto"/>
              <w:jc w:val="center"/>
              <w:cnfStyle w:val="000000100000" w:firstRow="0" w:lastRow="0" w:firstColumn="0" w:lastColumn="0" w:oddVBand="0" w:evenVBand="0" w:oddHBand="1" w:evenHBand="0" w:firstRowFirstColumn="0" w:firstRowLastColumn="0" w:lastRowFirstColumn="0" w:lastRowLastColumn="0"/>
              <w:rPr>
                <w:lang w:val="en" w:eastAsia="en-GB"/>
              </w:rPr>
            </w:pPr>
            <w:r>
              <w:rPr>
                <w:lang w:val="en" w:eastAsia="en-GB"/>
              </w:rPr>
              <w:t>1</w:t>
            </w:r>
          </w:p>
        </w:tc>
      </w:tr>
    </w:tbl>
    <w:p w14:paraId="4556EF46" w14:textId="77777777" w:rsidR="00022A14" w:rsidRPr="00022A14" w:rsidRDefault="00022A14" w:rsidP="00022A14">
      <w:pPr>
        <w:spacing w:line="360" w:lineRule="auto"/>
        <w:rPr>
          <w:lang w:val="en" w:eastAsia="en-GB"/>
        </w:rPr>
      </w:pPr>
    </w:p>
    <w:p w14:paraId="33261F08" w14:textId="77777777" w:rsidR="00022A14" w:rsidRDefault="00022A14" w:rsidP="00022A14">
      <w:pPr>
        <w:pStyle w:val="Heading5"/>
        <w:numPr>
          <w:ilvl w:val="4"/>
          <w:numId w:val="7"/>
        </w:numPr>
        <w:spacing w:line="360" w:lineRule="auto"/>
        <w:rPr>
          <w:lang w:val="en" w:eastAsia="en-GB"/>
        </w:rPr>
      </w:pPr>
      <w:r>
        <w:rPr>
          <w:lang w:val="en" w:eastAsia="en-GB"/>
        </w:rPr>
        <w:t>Clinical History</w:t>
      </w:r>
    </w:p>
    <w:p w14:paraId="58813E23" w14:textId="77777777" w:rsidR="00022A14" w:rsidRDefault="007E6EC1" w:rsidP="00022A14">
      <w:pPr>
        <w:spacing w:line="360" w:lineRule="auto"/>
        <w:rPr>
          <w:lang w:val="en" w:eastAsia="en-GB"/>
        </w:rPr>
      </w:pPr>
      <w:r>
        <w:rPr>
          <w:lang w:val="en" w:eastAsia="en-GB"/>
        </w:rPr>
        <w:t xml:space="preserve">This patient was born and educated in Pakistan. She moved to the UK about 30-31 years. She stayed at school up to college level and has 13 years of education. She was married at 25, and now has 3 children, two </w:t>
      </w:r>
      <w:r w:rsidR="00E4302D">
        <w:rPr>
          <w:lang w:val="en" w:eastAsia="en-GB"/>
        </w:rPr>
        <w:t>males and one female</w:t>
      </w:r>
      <w:r>
        <w:rPr>
          <w:lang w:val="en" w:eastAsia="en-GB"/>
        </w:rPr>
        <w:t>. She has 3 grandchildren, although the patient recalled 2 as the 3</w:t>
      </w:r>
      <w:r w:rsidRPr="007E6EC1">
        <w:rPr>
          <w:vertAlign w:val="superscript"/>
          <w:lang w:val="en" w:eastAsia="en-GB"/>
        </w:rPr>
        <w:t>rd</w:t>
      </w:r>
      <w:r>
        <w:rPr>
          <w:lang w:val="en" w:eastAsia="en-GB"/>
        </w:rPr>
        <w:t xml:space="preserve"> grandchild is a relatively new addition to the family. </w:t>
      </w:r>
    </w:p>
    <w:p w14:paraId="7139A273" w14:textId="77777777" w:rsidR="007E6EC1" w:rsidRDefault="007E6EC1" w:rsidP="00022A14">
      <w:pPr>
        <w:spacing w:line="360" w:lineRule="auto"/>
        <w:rPr>
          <w:lang w:val="en" w:eastAsia="en-GB"/>
        </w:rPr>
      </w:pPr>
    </w:p>
    <w:p w14:paraId="4B19F888" w14:textId="77777777" w:rsidR="007E6EC1" w:rsidRDefault="007E6EC1" w:rsidP="00022A14">
      <w:pPr>
        <w:spacing w:line="360" w:lineRule="auto"/>
        <w:rPr>
          <w:lang w:val="en" w:eastAsia="en-GB"/>
        </w:rPr>
      </w:pPr>
      <w:r>
        <w:rPr>
          <w:lang w:val="en" w:eastAsia="en-GB"/>
        </w:rPr>
        <w:t xml:space="preserve">In her original family, both parents are deceased. Her mother died of cancer at approximately age 70. The patient could not recall if the mother had experienced any memory difficulties. Her father died of a heart attack and was diabetic. The patient has five brothers and two sisters, two of the siblings (one brother and one sister) who are older report similar problems to the patient. </w:t>
      </w:r>
    </w:p>
    <w:p w14:paraId="3E6062D5" w14:textId="77777777" w:rsidR="007E6EC1" w:rsidRDefault="007E6EC1" w:rsidP="00022A14">
      <w:pPr>
        <w:spacing w:line="360" w:lineRule="auto"/>
        <w:rPr>
          <w:lang w:val="en" w:eastAsia="en-GB"/>
        </w:rPr>
      </w:pPr>
    </w:p>
    <w:p w14:paraId="12BC4EA9" w14:textId="77777777" w:rsidR="008B0BF4" w:rsidRDefault="007E6EC1" w:rsidP="00022A14">
      <w:pPr>
        <w:spacing w:line="360" w:lineRule="auto"/>
        <w:rPr>
          <w:lang w:val="en" w:eastAsia="en-GB"/>
        </w:rPr>
      </w:pPr>
      <w:r>
        <w:rPr>
          <w:lang w:val="en" w:eastAsia="en-GB"/>
        </w:rPr>
        <w:t xml:space="preserve">The patient has no relevant medical history, except for raised blood glucose levels which are under control with diet. Occasionally she uses painkillers because of a painful knee. Her mood is not stable and she is a bit depressed. Her husband said she is often sad, sits on her own and can be pretty snappy at times. When she is in a good mood she can look after her grandchildren. The husband also reported that the patient does not cook nor clean, although she did not agree with his statements. The patient’s husband claimed that he believes his wife does not have full awareness of her difficulties and that only at times she is aware that there is something that is not quite right. Her symptoms have been present for about 4-5 years. The patient becomes disoriented very easily. She does not do anything by herself, she does not handle money, and often she loses her bag. She cannot remember her pin number for her bank </w:t>
      </w:r>
      <w:r>
        <w:rPr>
          <w:lang w:val="en" w:eastAsia="en-GB"/>
        </w:rPr>
        <w:lastRenderedPageBreak/>
        <w:t>card, cannot follow a movie, forgets to take medications, often does things which do not make sense and makes mistakes with her procedures. She gets very upset when she does not do things right. However, her self-care is maintained. The patient claims her sleep is good, and her appetite is poor and she has lost about three stones in two years, since she eats very little. Symptoms have been progressing gradually over a few years now.</w:t>
      </w:r>
    </w:p>
    <w:p w14:paraId="5D227598" w14:textId="77777777" w:rsidR="008B0BF4" w:rsidRDefault="008B0BF4" w:rsidP="00022A14">
      <w:pPr>
        <w:spacing w:line="360" w:lineRule="auto"/>
        <w:rPr>
          <w:lang w:val="en" w:eastAsia="en-GB"/>
        </w:rPr>
      </w:pPr>
    </w:p>
    <w:p w14:paraId="0E063E02" w14:textId="77777777" w:rsidR="007E6EC1" w:rsidRPr="00022A14" w:rsidRDefault="008B0BF4" w:rsidP="00022A14">
      <w:pPr>
        <w:spacing w:line="360" w:lineRule="auto"/>
        <w:rPr>
          <w:lang w:val="en" w:eastAsia="en-GB"/>
        </w:rPr>
      </w:pPr>
      <w:r>
        <w:rPr>
          <w:lang w:val="en" w:eastAsia="en-GB"/>
        </w:rPr>
        <w:t xml:space="preserve">On examination eye movements were normal. Reaching and grasping for extra-foveal targets were slow, movements were on target and there were signs of optic ataxia. Upper limb strength was symmetrical, with no pronator drift. There was moderate ideomotor apraxia with more complex sequences. Her memory for recent public events was impaired. </w:t>
      </w:r>
      <w:r w:rsidR="007E6EC1">
        <w:rPr>
          <w:lang w:val="en" w:eastAsia="en-GB"/>
        </w:rPr>
        <w:t xml:space="preserve">  </w:t>
      </w:r>
    </w:p>
    <w:p w14:paraId="20859AE2" w14:textId="77777777" w:rsidR="00022A14" w:rsidRDefault="00022A14" w:rsidP="00022A14">
      <w:pPr>
        <w:pStyle w:val="Heading5"/>
        <w:numPr>
          <w:ilvl w:val="4"/>
          <w:numId w:val="7"/>
        </w:numPr>
        <w:spacing w:line="360" w:lineRule="auto"/>
        <w:rPr>
          <w:lang w:val="en" w:eastAsia="en-GB"/>
        </w:rPr>
      </w:pPr>
      <w:r>
        <w:rPr>
          <w:lang w:val="en" w:eastAsia="en-GB"/>
        </w:rPr>
        <w:t>Neuropsychological profile</w:t>
      </w:r>
    </w:p>
    <w:p w14:paraId="4093A6DE" w14:textId="77777777" w:rsidR="00022A14" w:rsidRDefault="008B0BF4" w:rsidP="00022A14">
      <w:pPr>
        <w:spacing w:line="360" w:lineRule="auto"/>
        <w:rPr>
          <w:lang w:val="en" w:eastAsia="en-GB"/>
        </w:rPr>
      </w:pPr>
      <w:r>
        <w:rPr>
          <w:lang w:val="en" w:eastAsia="en-GB"/>
        </w:rPr>
        <w:t xml:space="preserve">In most tests in the battery, the patient scored below cut-off, despite her level of education being higher than the average scores of her age and gender matched controls. </w:t>
      </w:r>
    </w:p>
    <w:p w14:paraId="7B757986" w14:textId="77777777" w:rsidR="008B0BF4" w:rsidRDefault="008B0BF4" w:rsidP="00022A14">
      <w:pPr>
        <w:spacing w:line="360" w:lineRule="auto"/>
        <w:rPr>
          <w:lang w:val="en" w:eastAsia="en-GB"/>
        </w:rPr>
      </w:pPr>
    </w:p>
    <w:p w14:paraId="64C3F294" w14:textId="77777777" w:rsidR="008B0BF4" w:rsidRDefault="008B0BF4" w:rsidP="00022A14">
      <w:pPr>
        <w:spacing w:line="360" w:lineRule="auto"/>
        <w:rPr>
          <w:lang w:val="en" w:eastAsia="en-GB"/>
        </w:rPr>
      </w:pPr>
      <w:r>
        <w:rPr>
          <w:lang w:val="en" w:eastAsia="en-GB"/>
        </w:rPr>
        <w:t xml:space="preserve">The patient failed on the orientation, mathematical and memory questions on the MMSE and also had difficulties with the execution elements of this test. She also failed on the interference part and during the execution of this part of the test she became anxious as she became aware that she had given incorrect responses. On the visual search task, the patient had large number of omissions and made an abnormal amount of false alarms, although she tried very hard to comply with task instructions. Her speed of execution was abnormal and significantly slower than that expected for her age. The patient showed a high number of confabulatory responses both in verbal and non-verbal memory tasks and showed both verbal and visual confabulations. There were impairments in visuoconstructional abilities and her clock drawing was also impaired. She was however, very preoccupied with her performance and often made remarks that her answers were incorrect and sought reassurance from the examiner. </w:t>
      </w:r>
    </w:p>
    <w:p w14:paraId="4C3DFCFE" w14:textId="77777777" w:rsidR="008B0BF4" w:rsidRDefault="008B0BF4" w:rsidP="00022A14">
      <w:pPr>
        <w:spacing w:line="360" w:lineRule="auto"/>
        <w:rPr>
          <w:lang w:val="en" w:eastAsia="en-GB"/>
        </w:rPr>
      </w:pPr>
    </w:p>
    <w:p w14:paraId="011F8554" w14:textId="77777777" w:rsidR="0067096C" w:rsidRDefault="0067096C" w:rsidP="00022A14">
      <w:pPr>
        <w:spacing w:line="360" w:lineRule="auto"/>
        <w:rPr>
          <w:lang w:val="en" w:eastAsia="en-GB"/>
        </w:rPr>
      </w:pPr>
    </w:p>
    <w:p w14:paraId="314A8DF4" w14:textId="77777777" w:rsidR="00022A14" w:rsidRDefault="00022A14" w:rsidP="00022A14">
      <w:pPr>
        <w:spacing w:line="360" w:lineRule="auto"/>
        <w:rPr>
          <w:lang w:val="en" w:eastAsia="en-GB"/>
        </w:rPr>
      </w:pPr>
    </w:p>
    <w:p w14:paraId="1434AA74" w14:textId="77777777" w:rsidR="00B35BB6" w:rsidRPr="00B35BB6" w:rsidRDefault="00B35BB6" w:rsidP="00B35BB6">
      <w:pPr>
        <w:pStyle w:val="Caption"/>
        <w:keepNext/>
        <w:spacing w:line="360" w:lineRule="auto"/>
        <w:rPr>
          <w:b w:val="0"/>
          <w:sz w:val="24"/>
        </w:rPr>
      </w:pPr>
      <w:bookmarkStart w:id="284" w:name="_Toc436932776"/>
      <w:r w:rsidRPr="00B35BB6">
        <w:rPr>
          <w:b w:val="0"/>
          <w:sz w:val="24"/>
        </w:rPr>
        <w:lastRenderedPageBreak/>
        <w:t xml:space="preserve">Table </w:t>
      </w:r>
      <w:r w:rsidR="007D2D0D">
        <w:rPr>
          <w:b w:val="0"/>
          <w:sz w:val="24"/>
        </w:rPr>
        <w:fldChar w:fldCharType="begin"/>
      </w:r>
      <w:r w:rsidR="007D2D0D">
        <w:rPr>
          <w:b w:val="0"/>
          <w:sz w:val="24"/>
        </w:rPr>
        <w:instrText xml:space="preserve"> STYLEREF 1 \s </w:instrText>
      </w:r>
      <w:r w:rsidR="007D2D0D">
        <w:rPr>
          <w:b w:val="0"/>
          <w:sz w:val="24"/>
        </w:rPr>
        <w:fldChar w:fldCharType="separate"/>
      </w:r>
      <w:r w:rsidR="007D2D0D">
        <w:rPr>
          <w:b w:val="0"/>
          <w:noProof/>
          <w:sz w:val="24"/>
        </w:rPr>
        <w:t>7</w:t>
      </w:r>
      <w:r w:rsidR="007D2D0D">
        <w:rPr>
          <w:b w:val="0"/>
          <w:sz w:val="24"/>
        </w:rPr>
        <w:fldChar w:fldCharType="end"/>
      </w:r>
      <w:r w:rsidR="007D2D0D">
        <w:rPr>
          <w:b w:val="0"/>
          <w:sz w:val="24"/>
        </w:rPr>
        <w:t>.</w:t>
      </w:r>
      <w:r w:rsidR="007D2D0D">
        <w:rPr>
          <w:b w:val="0"/>
          <w:sz w:val="24"/>
        </w:rPr>
        <w:fldChar w:fldCharType="begin"/>
      </w:r>
      <w:r w:rsidR="007D2D0D">
        <w:rPr>
          <w:b w:val="0"/>
          <w:sz w:val="24"/>
        </w:rPr>
        <w:instrText xml:space="preserve"> SEQ Table \* ARABIC \s 1 </w:instrText>
      </w:r>
      <w:r w:rsidR="007D2D0D">
        <w:rPr>
          <w:b w:val="0"/>
          <w:sz w:val="24"/>
        </w:rPr>
        <w:fldChar w:fldCharType="separate"/>
      </w:r>
      <w:r w:rsidR="007D2D0D">
        <w:rPr>
          <w:b w:val="0"/>
          <w:noProof/>
          <w:sz w:val="24"/>
        </w:rPr>
        <w:t>18</w:t>
      </w:r>
      <w:r w:rsidR="007D2D0D">
        <w:rPr>
          <w:b w:val="0"/>
          <w:sz w:val="24"/>
        </w:rPr>
        <w:fldChar w:fldCharType="end"/>
      </w:r>
      <w:r w:rsidRPr="00B35BB6">
        <w:rPr>
          <w:b w:val="0"/>
          <w:sz w:val="24"/>
        </w:rPr>
        <w:t xml:space="preserve"> Patient 8 </w:t>
      </w:r>
      <w:r w:rsidR="00137CB9" w:rsidRPr="001737B5">
        <w:rPr>
          <w:b w:val="0"/>
          <w:sz w:val="24"/>
        </w:rPr>
        <w:t>Neuropsychological Profile</w:t>
      </w:r>
      <w:r w:rsidR="00137CB9">
        <w:rPr>
          <w:b w:val="0"/>
          <w:sz w:val="24"/>
        </w:rPr>
        <w:t xml:space="preserve"> of raw scores and adjusted with newly established cut-cut offs for each test</w:t>
      </w:r>
      <w:bookmarkEnd w:id="284"/>
    </w:p>
    <w:tbl>
      <w:tblPr>
        <w:tblStyle w:val="MediumShading2-Accent31"/>
        <w:tblW w:w="0" w:type="auto"/>
        <w:tblLook w:val="04A0" w:firstRow="1" w:lastRow="0" w:firstColumn="1" w:lastColumn="0" w:noHBand="0" w:noVBand="1"/>
      </w:tblPr>
      <w:tblGrid>
        <w:gridCol w:w="3032"/>
        <w:gridCol w:w="1896"/>
        <w:gridCol w:w="1896"/>
        <w:gridCol w:w="1896"/>
      </w:tblGrid>
      <w:tr w:rsidR="00AD6913" w:rsidRPr="00AD6913" w14:paraId="2233E9E0" w14:textId="77777777" w:rsidTr="004D489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32" w:type="dxa"/>
            <w:shd w:val="clear" w:color="auto" w:fill="auto"/>
            <w:noWrap/>
            <w:hideMark/>
          </w:tcPr>
          <w:p w14:paraId="437BD6D4" w14:textId="77777777" w:rsidR="00AD6913" w:rsidRPr="00AD6913" w:rsidRDefault="00AD6913" w:rsidP="00AD6913">
            <w:pPr>
              <w:spacing w:line="360" w:lineRule="auto"/>
              <w:rPr>
                <w:color w:val="auto"/>
                <w:lang w:eastAsia="en-GB"/>
              </w:rPr>
            </w:pPr>
            <w:r w:rsidRPr="00AD6913">
              <w:rPr>
                <w:color w:val="auto"/>
                <w:lang w:eastAsia="en-GB"/>
              </w:rPr>
              <w:t> </w:t>
            </w:r>
          </w:p>
        </w:tc>
        <w:tc>
          <w:tcPr>
            <w:tcW w:w="1896" w:type="dxa"/>
            <w:shd w:val="clear" w:color="auto" w:fill="auto"/>
            <w:noWrap/>
            <w:hideMark/>
          </w:tcPr>
          <w:p w14:paraId="00ED6B6F"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Raw Score</w:t>
            </w:r>
          </w:p>
        </w:tc>
        <w:tc>
          <w:tcPr>
            <w:tcW w:w="1896" w:type="dxa"/>
            <w:shd w:val="clear" w:color="auto" w:fill="auto"/>
            <w:noWrap/>
            <w:hideMark/>
          </w:tcPr>
          <w:p w14:paraId="2F3F260A"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Adjusted</w:t>
            </w:r>
          </w:p>
        </w:tc>
        <w:tc>
          <w:tcPr>
            <w:tcW w:w="1896" w:type="dxa"/>
            <w:shd w:val="clear" w:color="auto" w:fill="auto"/>
            <w:noWrap/>
            <w:hideMark/>
          </w:tcPr>
          <w:p w14:paraId="24A327A0" w14:textId="77777777" w:rsidR="00AD6913" w:rsidRPr="00AD6913" w:rsidRDefault="00AD6913" w:rsidP="00AD6913">
            <w:pPr>
              <w:spacing w:line="36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AD6913">
              <w:rPr>
                <w:color w:val="auto"/>
                <w:lang w:eastAsia="en-GB"/>
              </w:rPr>
              <w:t>Cut-Off</w:t>
            </w:r>
          </w:p>
        </w:tc>
      </w:tr>
      <w:tr w:rsidR="00611CDE" w:rsidRPr="00AD6913" w14:paraId="66089CA3" w14:textId="77777777" w:rsidTr="00AD69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0" w:type="dxa"/>
            <w:shd w:val="clear" w:color="auto" w:fill="auto"/>
            <w:noWrap/>
            <w:hideMark/>
          </w:tcPr>
          <w:p w14:paraId="3C9FEFCF" w14:textId="77777777" w:rsidR="00611CDE" w:rsidRPr="00AD6913" w:rsidRDefault="00611CDE" w:rsidP="00AD6913">
            <w:pPr>
              <w:spacing w:line="360" w:lineRule="auto"/>
              <w:rPr>
                <w:color w:val="auto"/>
                <w:lang w:eastAsia="en-GB"/>
              </w:rPr>
            </w:pPr>
            <w:r w:rsidRPr="00AD6913">
              <w:rPr>
                <w:color w:val="auto"/>
                <w:lang w:eastAsia="en-GB"/>
              </w:rPr>
              <w:t>UMMSE</w:t>
            </w:r>
          </w:p>
        </w:tc>
        <w:tc>
          <w:tcPr>
            <w:tcW w:w="1900" w:type="dxa"/>
            <w:shd w:val="clear" w:color="auto" w:fill="auto"/>
            <w:noWrap/>
            <w:hideMark/>
          </w:tcPr>
          <w:p w14:paraId="5EBFA796"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14</w:t>
            </w:r>
          </w:p>
        </w:tc>
        <w:tc>
          <w:tcPr>
            <w:tcW w:w="1900" w:type="dxa"/>
            <w:shd w:val="clear" w:color="auto" w:fill="auto"/>
            <w:noWrap/>
            <w:hideMark/>
          </w:tcPr>
          <w:p w14:paraId="798CFD4E" w14:textId="77777777" w:rsidR="00611CDE" w:rsidRPr="00DD0B4F" w:rsidRDefault="00611CDE" w:rsidP="00CF7B1F">
            <w:pPr>
              <w:cnfStyle w:val="000000100000" w:firstRow="0" w:lastRow="0" w:firstColumn="0" w:lastColumn="0" w:oddVBand="0" w:evenVBand="0" w:oddHBand="1" w:evenHBand="0" w:firstRowFirstColumn="0" w:firstRowLastColumn="0" w:lastRowFirstColumn="0" w:lastRowLastColumn="0"/>
            </w:pPr>
            <w:r w:rsidRPr="00DD0B4F">
              <w:t>14.45</w:t>
            </w:r>
          </w:p>
        </w:tc>
        <w:tc>
          <w:tcPr>
            <w:tcW w:w="1900" w:type="dxa"/>
            <w:shd w:val="clear" w:color="auto" w:fill="auto"/>
            <w:noWrap/>
            <w:hideMark/>
          </w:tcPr>
          <w:p w14:paraId="30DE950B" w14:textId="77777777" w:rsidR="00611CDE" w:rsidRPr="000409FA" w:rsidRDefault="00611CDE" w:rsidP="00FB6500">
            <w:pPr>
              <w:cnfStyle w:val="000000100000" w:firstRow="0" w:lastRow="0" w:firstColumn="0" w:lastColumn="0" w:oddVBand="0" w:evenVBand="0" w:oddHBand="1" w:evenHBand="0" w:firstRowFirstColumn="0" w:firstRowLastColumn="0" w:lastRowFirstColumn="0" w:lastRowLastColumn="0"/>
            </w:pPr>
            <w:r w:rsidRPr="000409FA">
              <w:t>23.33</w:t>
            </w:r>
          </w:p>
        </w:tc>
      </w:tr>
      <w:tr w:rsidR="00611CDE" w:rsidRPr="00AD6913" w14:paraId="68D1CA40" w14:textId="77777777" w:rsidTr="004D489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736E0AA7" w14:textId="77777777" w:rsidR="00611CDE" w:rsidRPr="00AD6913" w:rsidRDefault="00611CDE" w:rsidP="00AD6913">
            <w:pPr>
              <w:spacing w:line="360" w:lineRule="auto"/>
              <w:rPr>
                <w:color w:val="auto"/>
                <w:lang w:eastAsia="en-GB"/>
              </w:rPr>
            </w:pPr>
            <w:r w:rsidRPr="00AD6913">
              <w:rPr>
                <w:color w:val="auto"/>
                <w:lang w:eastAsia="en-GB"/>
              </w:rPr>
              <w:t>RMMSE</w:t>
            </w:r>
          </w:p>
        </w:tc>
        <w:tc>
          <w:tcPr>
            <w:tcW w:w="1896" w:type="dxa"/>
            <w:shd w:val="clear" w:color="auto" w:fill="auto"/>
            <w:noWrap/>
            <w:hideMark/>
          </w:tcPr>
          <w:p w14:paraId="5F9BA905"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17</w:t>
            </w:r>
          </w:p>
        </w:tc>
        <w:tc>
          <w:tcPr>
            <w:tcW w:w="1896" w:type="dxa"/>
            <w:shd w:val="clear" w:color="auto" w:fill="auto"/>
            <w:noWrap/>
            <w:hideMark/>
          </w:tcPr>
          <w:p w14:paraId="71B0047F" w14:textId="77777777" w:rsidR="00611CDE" w:rsidRPr="00DD0B4F" w:rsidRDefault="00611CDE" w:rsidP="00CF7B1F">
            <w:pPr>
              <w:cnfStyle w:val="000000000000" w:firstRow="0" w:lastRow="0" w:firstColumn="0" w:lastColumn="0" w:oddVBand="0" w:evenVBand="0" w:oddHBand="0" w:evenHBand="0" w:firstRowFirstColumn="0" w:firstRowLastColumn="0" w:lastRowFirstColumn="0" w:lastRowLastColumn="0"/>
            </w:pPr>
            <w:r w:rsidRPr="00DD0B4F">
              <w:t>17.35</w:t>
            </w:r>
          </w:p>
        </w:tc>
        <w:tc>
          <w:tcPr>
            <w:tcW w:w="1896" w:type="dxa"/>
            <w:shd w:val="clear" w:color="auto" w:fill="auto"/>
            <w:noWrap/>
            <w:hideMark/>
          </w:tcPr>
          <w:p w14:paraId="08A97A9F" w14:textId="77777777" w:rsidR="00611CDE" w:rsidRPr="000409FA" w:rsidRDefault="00611CDE" w:rsidP="00FB6500">
            <w:pPr>
              <w:cnfStyle w:val="000000000000" w:firstRow="0" w:lastRow="0" w:firstColumn="0" w:lastColumn="0" w:oddVBand="0" w:evenVBand="0" w:oddHBand="0" w:evenHBand="0" w:firstRowFirstColumn="0" w:firstRowLastColumn="0" w:lastRowFirstColumn="0" w:lastRowLastColumn="0"/>
            </w:pPr>
            <w:r w:rsidRPr="000409FA">
              <w:t>19.96</w:t>
            </w:r>
          </w:p>
        </w:tc>
      </w:tr>
      <w:tr w:rsidR="00611CDE" w:rsidRPr="00AD6913" w14:paraId="17BC9931" w14:textId="77777777" w:rsidTr="004D48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348E4B2" w14:textId="77777777" w:rsidR="00611CDE" w:rsidRPr="00AD6913" w:rsidRDefault="00611CDE" w:rsidP="00AD6913">
            <w:pPr>
              <w:spacing w:line="360" w:lineRule="auto"/>
              <w:rPr>
                <w:color w:val="auto"/>
                <w:lang w:eastAsia="en-GB"/>
              </w:rPr>
            </w:pPr>
            <w:r w:rsidRPr="00AD6913">
              <w:rPr>
                <w:color w:val="auto"/>
                <w:lang w:eastAsia="en-GB"/>
              </w:rPr>
              <w:t>SCEB Total</w:t>
            </w:r>
          </w:p>
        </w:tc>
        <w:tc>
          <w:tcPr>
            <w:tcW w:w="1896" w:type="dxa"/>
            <w:shd w:val="clear" w:color="auto" w:fill="auto"/>
            <w:noWrap/>
            <w:hideMark/>
          </w:tcPr>
          <w:p w14:paraId="2E7A6CA3"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12</w:t>
            </w:r>
          </w:p>
        </w:tc>
        <w:tc>
          <w:tcPr>
            <w:tcW w:w="1896" w:type="dxa"/>
            <w:shd w:val="clear" w:color="auto" w:fill="auto"/>
            <w:noWrap/>
            <w:hideMark/>
          </w:tcPr>
          <w:p w14:paraId="29A6793D" w14:textId="77777777" w:rsidR="00611CDE" w:rsidRPr="00DD0B4F" w:rsidRDefault="00611CDE" w:rsidP="00CF7B1F">
            <w:pPr>
              <w:cnfStyle w:val="000000100000" w:firstRow="0" w:lastRow="0" w:firstColumn="0" w:lastColumn="0" w:oddVBand="0" w:evenVBand="0" w:oddHBand="1" w:evenHBand="0" w:firstRowFirstColumn="0" w:firstRowLastColumn="0" w:lastRowFirstColumn="0" w:lastRowLastColumn="0"/>
            </w:pPr>
            <w:r w:rsidRPr="00DD0B4F">
              <w:t>14.24</w:t>
            </w:r>
          </w:p>
        </w:tc>
        <w:tc>
          <w:tcPr>
            <w:tcW w:w="1896" w:type="dxa"/>
            <w:shd w:val="clear" w:color="auto" w:fill="auto"/>
            <w:noWrap/>
            <w:hideMark/>
          </w:tcPr>
          <w:p w14:paraId="7285F2B2" w14:textId="77777777" w:rsidR="00611CDE" w:rsidRPr="000409FA" w:rsidRDefault="00611CDE" w:rsidP="00FB6500">
            <w:pPr>
              <w:cnfStyle w:val="000000100000" w:firstRow="0" w:lastRow="0" w:firstColumn="0" w:lastColumn="0" w:oddVBand="0" w:evenVBand="0" w:oddHBand="1" w:evenHBand="0" w:firstRowFirstColumn="0" w:firstRowLastColumn="0" w:lastRowFirstColumn="0" w:lastRowLastColumn="0"/>
            </w:pPr>
            <w:r w:rsidRPr="000409FA">
              <w:t>15.21</w:t>
            </w:r>
          </w:p>
        </w:tc>
      </w:tr>
      <w:tr w:rsidR="00611CDE" w:rsidRPr="00AD6913" w14:paraId="1049513D" w14:textId="77777777" w:rsidTr="004D489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94DB076" w14:textId="77777777" w:rsidR="00611CDE" w:rsidRPr="00AD6913" w:rsidRDefault="00611CDE" w:rsidP="00AD6913">
            <w:pPr>
              <w:spacing w:line="360" w:lineRule="auto"/>
              <w:rPr>
                <w:color w:val="auto"/>
                <w:lang w:eastAsia="en-GB"/>
              </w:rPr>
            </w:pPr>
            <w:r w:rsidRPr="00AD6913">
              <w:rPr>
                <w:color w:val="auto"/>
                <w:lang w:eastAsia="en-GB"/>
              </w:rPr>
              <w:t xml:space="preserve">CN </w:t>
            </w:r>
          </w:p>
        </w:tc>
        <w:tc>
          <w:tcPr>
            <w:tcW w:w="1896" w:type="dxa"/>
            <w:shd w:val="clear" w:color="auto" w:fill="auto"/>
            <w:noWrap/>
            <w:hideMark/>
          </w:tcPr>
          <w:p w14:paraId="74777987"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18</w:t>
            </w:r>
          </w:p>
        </w:tc>
        <w:tc>
          <w:tcPr>
            <w:tcW w:w="1896" w:type="dxa"/>
            <w:shd w:val="clear" w:color="auto" w:fill="auto"/>
            <w:noWrap/>
            <w:hideMark/>
          </w:tcPr>
          <w:p w14:paraId="267E2801" w14:textId="77777777" w:rsidR="00611CDE" w:rsidRPr="00DD0B4F" w:rsidRDefault="00611CDE" w:rsidP="00CF7B1F">
            <w:pPr>
              <w:cnfStyle w:val="000000000000" w:firstRow="0" w:lastRow="0" w:firstColumn="0" w:lastColumn="0" w:oddVBand="0" w:evenVBand="0" w:oddHBand="0" w:evenHBand="0" w:firstRowFirstColumn="0" w:firstRowLastColumn="0" w:lastRowFirstColumn="0" w:lastRowLastColumn="0"/>
            </w:pPr>
            <w:r w:rsidRPr="00DD0B4F">
              <w:t>18.00</w:t>
            </w:r>
          </w:p>
        </w:tc>
        <w:tc>
          <w:tcPr>
            <w:tcW w:w="1896" w:type="dxa"/>
            <w:shd w:val="clear" w:color="auto" w:fill="auto"/>
            <w:noWrap/>
            <w:hideMark/>
          </w:tcPr>
          <w:p w14:paraId="50D180DC" w14:textId="77777777" w:rsidR="00611CDE" w:rsidRPr="000409FA" w:rsidRDefault="00611CDE" w:rsidP="00FB6500">
            <w:pPr>
              <w:cnfStyle w:val="000000000000" w:firstRow="0" w:lastRow="0" w:firstColumn="0" w:lastColumn="0" w:oddVBand="0" w:evenVBand="0" w:oddHBand="0" w:evenHBand="0" w:firstRowFirstColumn="0" w:firstRowLastColumn="0" w:lastRowFirstColumn="0" w:lastRowLastColumn="0"/>
            </w:pPr>
            <w:r w:rsidRPr="000409FA">
              <w:t>16.57</w:t>
            </w:r>
          </w:p>
        </w:tc>
      </w:tr>
      <w:tr w:rsidR="00611CDE" w:rsidRPr="00AD6913" w14:paraId="6406062F" w14:textId="77777777" w:rsidTr="004D48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67BE586A" w14:textId="77777777" w:rsidR="00611CDE" w:rsidRPr="00AD6913" w:rsidRDefault="00611CDE" w:rsidP="00AD6913">
            <w:pPr>
              <w:spacing w:line="360" w:lineRule="auto"/>
              <w:rPr>
                <w:color w:val="auto"/>
                <w:lang w:eastAsia="en-GB"/>
              </w:rPr>
            </w:pPr>
            <w:r w:rsidRPr="00AD6913">
              <w:rPr>
                <w:color w:val="auto"/>
                <w:lang w:eastAsia="en-GB"/>
              </w:rPr>
              <w:t>Rey-O Copy</w:t>
            </w:r>
          </w:p>
        </w:tc>
        <w:tc>
          <w:tcPr>
            <w:tcW w:w="1896" w:type="dxa"/>
            <w:shd w:val="clear" w:color="auto" w:fill="auto"/>
            <w:noWrap/>
            <w:hideMark/>
          </w:tcPr>
          <w:p w14:paraId="0C52D0C0"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8</w:t>
            </w:r>
          </w:p>
        </w:tc>
        <w:tc>
          <w:tcPr>
            <w:tcW w:w="1896" w:type="dxa"/>
            <w:shd w:val="clear" w:color="auto" w:fill="auto"/>
            <w:noWrap/>
            <w:hideMark/>
          </w:tcPr>
          <w:p w14:paraId="601EFAFD" w14:textId="77777777" w:rsidR="00611CDE" w:rsidRPr="00DD0B4F" w:rsidRDefault="00611CDE" w:rsidP="00CF7B1F">
            <w:pPr>
              <w:cnfStyle w:val="000000100000" w:firstRow="0" w:lastRow="0" w:firstColumn="0" w:lastColumn="0" w:oddVBand="0" w:evenVBand="0" w:oddHBand="1" w:evenHBand="0" w:firstRowFirstColumn="0" w:firstRowLastColumn="0" w:lastRowFirstColumn="0" w:lastRowLastColumn="0"/>
            </w:pPr>
            <w:r w:rsidRPr="00DD0B4F">
              <w:t>13.07</w:t>
            </w:r>
          </w:p>
        </w:tc>
        <w:tc>
          <w:tcPr>
            <w:tcW w:w="1896" w:type="dxa"/>
            <w:shd w:val="clear" w:color="auto" w:fill="auto"/>
            <w:noWrap/>
            <w:hideMark/>
          </w:tcPr>
          <w:p w14:paraId="1F8FA051" w14:textId="77777777" w:rsidR="00611CDE" w:rsidRPr="000409FA" w:rsidRDefault="00611CDE" w:rsidP="00FB6500">
            <w:pPr>
              <w:cnfStyle w:val="000000100000" w:firstRow="0" w:lastRow="0" w:firstColumn="0" w:lastColumn="0" w:oddVBand="0" w:evenVBand="0" w:oddHBand="1" w:evenHBand="0" w:firstRowFirstColumn="0" w:firstRowLastColumn="0" w:lastRowFirstColumn="0" w:lastRowLastColumn="0"/>
            </w:pPr>
            <w:r w:rsidRPr="000409FA">
              <w:t>23.3</w:t>
            </w:r>
          </w:p>
        </w:tc>
      </w:tr>
      <w:tr w:rsidR="00611CDE" w:rsidRPr="00AD6913" w14:paraId="01B27DC7" w14:textId="77777777" w:rsidTr="004D489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6283335" w14:textId="77777777" w:rsidR="00611CDE" w:rsidRPr="00AD6913" w:rsidRDefault="00611CDE" w:rsidP="00AD6913">
            <w:pPr>
              <w:spacing w:line="360" w:lineRule="auto"/>
              <w:rPr>
                <w:color w:val="auto"/>
                <w:lang w:eastAsia="en-GB"/>
              </w:rPr>
            </w:pPr>
            <w:r w:rsidRPr="00AD6913">
              <w:rPr>
                <w:color w:val="auto"/>
                <w:lang w:eastAsia="en-GB"/>
              </w:rPr>
              <w:t>Rey-O Recall</w:t>
            </w:r>
          </w:p>
        </w:tc>
        <w:tc>
          <w:tcPr>
            <w:tcW w:w="1896" w:type="dxa"/>
            <w:shd w:val="clear" w:color="auto" w:fill="auto"/>
            <w:noWrap/>
            <w:hideMark/>
          </w:tcPr>
          <w:p w14:paraId="5F4154F0"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w:t>
            </w:r>
          </w:p>
        </w:tc>
        <w:tc>
          <w:tcPr>
            <w:tcW w:w="1896" w:type="dxa"/>
            <w:shd w:val="clear" w:color="auto" w:fill="auto"/>
            <w:noWrap/>
            <w:hideMark/>
          </w:tcPr>
          <w:p w14:paraId="68646F79" w14:textId="77777777" w:rsidR="00611CDE" w:rsidRPr="00DD0B4F" w:rsidRDefault="00611CDE" w:rsidP="00CF7B1F">
            <w:pPr>
              <w:cnfStyle w:val="000000000000" w:firstRow="0" w:lastRow="0" w:firstColumn="0" w:lastColumn="0" w:oddVBand="0" w:evenVBand="0" w:oddHBand="0" w:evenHBand="0" w:firstRowFirstColumn="0" w:firstRowLastColumn="0" w:lastRowFirstColumn="0" w:lastRowLastColumn="0"/>
            </w:pPr>
            <w:r w:rsidRPr="00DD0B4F">
              <w:t>6.20</w:t>
            </w:r>
          </w:p>
        </w:tc>
        <w:tc>
          <w:tcPr>
            <w:tcW w:w="1896" w:type="dxa"/>
            <w:shd w:val="clear" w:color="auto" w:fill="auto"/>
            <w:noWrap/>
            <w:hideMark/>
          </w:tcPr>
          <w:p w14:paraId="7015718F" w14:textId="77777777" w:rsidR="00611CDE" w:rsidRPr="000409FA" w:rsidRDefault="00611CDE" w:rsidP="00FB6500">
            <w:pPr>
              <w:cnfStyle w:val="000000000000" w:firstRow="0" w:lastRow="0" w:firstColumn="0" w:lastColumn="0" w:oddVBand="0" w:evenVBand="0" w:oddHBand="0" w:evenHBand="0" w:firstRowFirstColumn="0" w:firstRowLastColumn="0" w:lastRowFirstColumn="0" w:lastRowLastColumn="0"/>
            </w:pPr>
            <w:r w:rsidRPr="000409FA">
              <w:t>7.02</w:t>
            </w:r>
          </w:p>
        </w:tc>
      </w:tr>
      <w:tr w:rsidR="00611CDE" w:rsidRPr="00AD6913" w14:paraId="4F386D15" w14:textId="77777777" w:rsidTr="004D48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78FF477" w14:textId="77777777" w:rsidR="00611CDE" w:rsidRPr="00AD6913" w:rsidRDefault="00611CDE" w:rsidP="00AD6913">
            <w:pPr>
              <w:spacing w:line="360" w:lineRule="auto"/>
              <w:rPr>
                <w:color w:val="auto"/>
                <w:lang w:eastAsia="en-GB"/>
              </w:rPr>
            </w:pPr>
            <w:r w:rsidRPr="00AD6913">
              <w:rPr>
                <w:color w:val="auto"/>
                <w:lang w:eastAsia="en-GB"/>
              </w:rPr>
              <w:t>CF</w:t>
            </w:r>
          </w:p>
        </w:tc>
        <w:tc>
          <w:tcPr>
            <w:tcW w:w="1896" w:type="dxa"/>
            <w:shd w:val="clear" w:color="auto" w:fill="auto"/>
            <w:noWrap/>
            <w:hideMark/>
          </w:tcPr>
          <w:p w14:paraId="28A2436A"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26</w:t>
            </w:r>
          </w:p>
        </w:tc>
        <w:tc>
          <w:tcPr>
            <w:tcW w:w="1896" w:type="dxa"/>
            <w:shd w:val="clear" w:color="auto" w:fill="auto"/>
            <w:noWrap/>
            <w:hideMark/>
          </w:tcPr>
          <w:p w14:paraId="7400FD3D" w14:textId="77777777" w:rsidR="00611CDE" w:rsidRPr="00DD0B4F" w:rsidRDefault="00611CDE" w:rsidP="00CF7B1F">
            <w:pPr>
              <w:cnfStyle w:val="000000100000" w:firstRow="0" w:lastRow="0" w:firstColumn="0" w:lastColumn="0" w:oddVBand="0" w:evenVBand="0" w:oddHBand="1" w:evenHBand="0" w:firstRowFirstColumn="0" w:firstRowLastColumn="0" w:lastRowFirstColumn="0" w:lastRowLastColumn="0"/>
            </w:pPr>
            <w:r w:rsidRPr="00DD0B4F">
              <w:t>27.01</w:t>
            </w:r>
          </w:p>
        </w:tc>
        <w:tc>
          <w:tcPr>
            <w:tcW w:w="1896" w:type="dxa"/>
            <w:shd w:val="clear" w:color="auto" w:fill="auto"/>
            <w:noWrap/>
            <w:hideMark/>
          </w:tcPr>
          <w:p w14:paraId="65001527" w14:textId="77777777" w:rsidR="00611CDE" w:rsidRPr="000409FA" w:rsidRDefault="00611CDE" w:rsidP="00FB6500">
            <w:pPr>
              <w:cnfStyle w:val="000000100000" w:firstRow="0" w:lastRow="0" w:firstColumn="0" w:lastColumn="0" w:oddVBand="0" w:evenVBand="0" w:oddHBand="1" w:evenHBand="0" w:firstRowFirstColumn="0" w:firstRowLastColumn="0" w:lastRowFirstColumn="0" w:lastRowLastColumn="0"/>
            </w:pPr>
            <w:r w:rsidRPr="000409FA">
              <w:t>37.27</w:t>
            </w:r>
          </w:p>
        </w:tc>
      </w:tr>
      <w:tr w:rsidR="00611CDE" w:rsidRPr="00AD6913" w14:paraId="69D5394C" w14:textId="77777777" w:rsidTr="004D489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42BD9865" w14:textId="77777777" w:rsidR="00611CDE" w:rsidRPr="00AD6913" w:rsidRDefault="00611CDE" w:rsidP="00AD6913">
            <w:pPr>
              <w:spacing w:line="360" w:lineRule="auto"/>
              <w:rPr>
                <w:color w:val="auto"/>
                <w:lang w:eastAsia="en-GB"/>
              </w:rPr>
            </w:pPr>
            <w:r w:rsidRPr="00AD6913">
              <w:rPr>
                <w:color w:val="auto"/>
                <w:lang w:eastAsia="en-GB"/>
              </w:rPr>
              <w:t>LF</w:t>
            </w:r>
          </w:p>
        </w:tc>
        <w:tc>
          <w:tcPr>
            <w:tcW w:w="1896" w:type="dxa"/>
            <w:shd w:val="clear" w:color="auto" w:fill="auto"/>
            <w:noWrap/>
            <w:hideMark/>
          </w:tcPr>
          <w:p w14:paraId="7E8C2564"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13</w:t>
            </w:r>
          </w:p>
        </w:tc>
        <w:tc>
          <w:tcPr>
            <w:tcW w:w="1896" w:type="dxa"/>
            <w:shd w:val="clear" w:color="auto" w:fill="auto"/>
            <w:noWrap/>
            <w:hideMark/>
          </w:tcPr>
          <w:p w14:paraId="61837133" w14:textId="77777777" w:rsidR="00611CDE" w:rsidRPr="00DD0B4F" w:rsidRDefault="00611CDE" w:rsidP="00CF7B1F">
            <w:pPr>
              <w:cnfStyle w:val="000000000000" w:firstRow="0" w:lastRow="0" w:firstColumn="0" w:lastColumn="0" w:oddVBand="0" w:evenVBand="0" w:oddHBand="0" w:evenHBand="0" w:firstRowFirstColumn="0" w:firstRowLastColumn="0" w:lastRowFirstColumn="0" w:lastRowLastColumn="0"/>
            </w:pPr>
            <w:r w:rsidRPr="00DD0B4F">
              <w:t>13.00</w:t>
            </w:r>
          </w:p>
        </w:tc>
        <w:tc>
          <w:tcPr>
            <w:tcW w:w="1896" w:type="dxa"/>
            <w:shd w:val="clear" w:color="auto" w:fill="auto"/>
            <w:noWrap/>
            <w:hideMark/>
          </w:tcPr>
          <w:p w14:paraId="0A9AA5BF" w14:textId="77777777" w:rsidR="00611CDE" w:rsidRPr="000409FA" w:rsidRDefault="00611CDE" w:rsidP="00FB6500">
            <w:pPr>
              <w:cnfStyle w:val="000000000000" w:firstRow="0" w:lastRow="0" w:firstColumn="0" w:lastColumn="0" w:oddVBand="0" w:evenVBand="0" w:oddHBand="0" w:evenHBand="0" w:firstRowFirstColumn="0" w:firstRowLastColumn="0" w:lastRowFirstColumn="0" w:lastRowLastColumn="0"/>
            </w:pPr>
            <w:r w:rsidRPr="000409FA">
              <w:t>36.52</w:t>
            </w:r>
          </w:p>
        </w:tc>
      </w:tr>
      <w:tr w:rsidR="00611CDE" w:rsidRPr="00AD6913" w14:paraId="52853AF1" w14:textId="77777777" w:rsidTr="004D48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3403F931" w14:textId="77777777" w:rsidR="00611CDE" w:rsidRPr="00AD6913" w:rsidRDefault="00611CDE" w:rsidP="00AD6913">
            <w:pPr>
              <w:spacing w:line="360" w:lineRule="auto"/>
              <w:rPr>
                <w:color w:val="auto"/>
                <w:lang w:eastAsia="en-GB"/>
              </w:rPr>
            </w:pPr>
            <w:r w:rsidRPr="00AD6913">
              <w:rPr>
                <w:color w:val="auto"/>
                <w:lang w:eastAsia="en-GB"/>
              </w:rPr>
              <w:t>DS Forward</w:t>
            </w:r>
          </w:p>
        </w:tc>
        <w:tc>
          <w:tcPr>
            <w:tcW w:w="1896" w:type="dxa"/>
            <w:shd w:val="clear" w:color="auto" w:fill="auto"/>
            <w:noWrap/>
            <w:hideMark/>
          </w:tcPr>
          <w:p w14:paraId="177BABD0"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4</w:t>
            </w:r>
          </w:p>
        </w:tc>
        <w:tc>
          <w:tcPr>
            <w:tcW w:w="1896" w:type="dxa"/>
            <w:shd w:val="clear" w:color="auto" w:fill="auto"/>
            <w:noWrap/>
            <w:hideMark/>
          </w:tcPr>
          <w:p w14:paraId="7E7B0A53" w14:textId="77777777" w:rsidR="00611CDE" w:rsidRPr="00DD0B4F" w:rsidRDefault="00611CDE" w:rsidP="00CF7B1F">
            <w:pPr>
              <w:cnfStyle w:val="000000100000" w:firstRow="0" w:lastRow="0" w:firstColumn="0" w:lastColumn="0" w:oddVBand="0" w:evenVBand="0" w:oddHBand="1" w:evenHBand="0" w:firstRowFirstColumn="0" w:firstRowLastColumn="0" w:lastRowFirstColumn="0" w:lastRowLastColumn="0"/>
            </w:pPr>
            <w:r w:rsidRPr="00DD0B4F">
              <w:t>4.65</w:t>
            </w:r>
          </w:p>
        </w:tc>
        <w:tc>
          <w:tcPr>
            <w:tcW w:w="1896" w:type="dxa"/>
            <w:shd w:val="clear" w:color="auto" w:fill="auto"/>
            <w:noWrap/>
            <w:hideMark/>
          </w:tcPr>
          <w:p w14:paraId="51480218" w14:textId="77777777" w:rsidR="00611CDE" w:rsidRPr="000409FA" w:rsidRDefault="00611CDE" w:rsidP="00FB6500">
            <w:pPr>
              <w:cnfStyle w:val="000000100000" w:firstRow="0" w:lastRow="0" w:firstColumn="0" w:lastColumn="0" w:oddVBand="0" w:evenVBand="0" w:oddHBand="1" w:evenHBand="0" w:firstRowFirstColumn="0" w:firstRowLastColumn="0" w:lastRowFirstColumn="0" w:lastRowLastColumn="0"/>
            </w:pPr>
            <w:r w:rsidRPr="000409FA">
              <w:t>1.77</w:t>
            </w:r>
          </w:p>
        </w:tc>
      </w:tr>
      <w:tr w:rsidR="00611CDE" w:rsidRPr="00AD6913" w14:paraId="7443676D" w14:textId="77777777" w:rsidTr="004D489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C3322CA" w14:textId="77777777" w:rsidR="00611CDE" w:rsidRPr="00AD6913" w:rsidRDefault="00611CDE" w:rsidP="00AD6913">
            <w:pPr>
              <w:spacing w:line="360" w:lineRule="auto"/>
              <w:rPr>
                <w:color w:val="auto"/>
                <w:lang w:eastAsia="en-GB"/>
              </w:rPr>
            </w:pPr>
            <w:r w:rsidRPr="00AD6913">
              <w:rPr>
                <w:color w:val="auto"/>
                <w:lang w:eastAsia="en-GB"/>
              </w:rPr>
              <w:t>DS Backward</w:t>
            </w:r>
          </w:p>
        </w:tc>
        <w:tc>
          <w:tcPr>
            <w:tcW w:w="1896" w:type="dxa"/>
            <w:shd w:val="clear" w:color="auto" w:fill="auto"/>
            <w:noWrap/>
            <w:hideMark/>
          </w:tcPr>
          <w:p w14:paraId="30CA8729"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3</w:t>
            </w:r>
          </w:p>
        </w:tc>
        <w:tc>
          <w:tcPr>
            <w:tcW w:w="1896" w:type="dxa"/>
            <w:shd w:val="clear" w:color="auto" w:fill="auto"/>
            <w:noWrap/>
            <w:hideMark/>
          </w:tcPr>
          <w:p w14:paraId="64AFF953" w14:textId="77777777" w:rsidR="00611CDE" w:rsidRPr="00DD0B4F" w:rsidRDefault="00611CDE" w:rsidP="00CF7B1F">
            <w:pPr>
              <w:cnfStyle w:val="000000000000" w:firstRow="0" w:lastRow="0" w:firstColumn="0" w:lastColumn="0" w:oddVBand="0" w:evenVBand="0" w:oddHBand="0" w:evenHBand="0" w:firstRowFirstColumn="0" w:firstRowLastColumn="0" w:lastRowFirstColumn="0" w:lastRowLastColumn="0"/>
            </w:pPr>
            <w:r w:rsidRPr="00DD0B4F">
              <w:t>3.65</w:t>
            </w:r>
          </w:p>
        </w:tc>
        <w:tc>
          <w:tcPr>
            <w:tcW w:w="1896" w:type="dxa"/>
            <w:shd w:val="clear" w:color="auto" w:fill="auto"/>
            <w:noWrap/>
            <w:hideMark/>
          </w:tcPr>
          <w:p w14:paraId="4DFCBF4A" w14:textId="77777777" w:rsidR="00611CDE" w:rsidRPr="000409FA" w:rsidRDefault="00611CDE" w:rsidP="00FB6500">
            <w:pPr>
              <w:cnfStyle w:val="000000000000" w:firstRow="0" w:lastRow="0" w:firstColumn="0" w:lastColumn="0" w:oddVBand="0" w:evenVBand="0" w:oddHBand="0" w:evenHBand="0" w:firstRowFirstColumn="0" w:firstRowLastColumn="0" w:lastRowFirstColumn="0" w:lastRowLastColumn="0"/>
            </w:pPr>
            <w:r w:rsidRPr="000409FA">
              <w:t>1.08</w:t>
            </w:r>
          </w:p>
        </w:tc>
      </w:tr>
      <w:tr w:rsidR="00611CDE" w:rsidRPr="00AD6913" w14:paraId="36455FDF" w14:textId="77777777" w:rsidTr="004D48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58E3AFDD" w14:textId="77777777" w:rsidR="00611CDE" w:rsidRPr="00AD6913" w:rsidRDefault="00611CDE" w:rsidP="00AD6913">
            <w:pPr>
              <w:spacing w:line="360" w:lineRule="auto"/>
              <w:rPr>
                <w:color w:val="auto"/>
                <w:lang w:eastAsia="en-GB"/>
              </w:rPr>
            </w:pPr>
            <w:r w:rsidRPr="00AD6913">
              <w:rPr>
                <w:color w:val="auto"/>
                <w:lang w:eastAsia="en-GB"/>
              </w:rPr>
              <w:t>DC</w:t>
            </w:r>
          </w:p>
        </w:tc>
        <w:tc>
          <w:tcPr>
            <w:tcW w:w="1896" w:type="dxa"/>
            <w:shd w:val="clear" w:color="auto" w:fill="auto"/>
            <w:noWrap/>
            <w:hideMark/>
          </w:tcPr>
          <w:p w14:paraId="31DEA773"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24</w:t>
            </w:r>
          </w:p>
        </w:tc>
        <w:tc>
          <w:tcPr>
            <w:tcW w:w="1896" w:type="dxa"/>
            <w:shd w:val="clear" w:color="auto" w:fill="auto"/>
            <w:noWrap/>
            <w:hideMark/>
          </w:tcPr>
          <w:p w14:paraId="45CAAB69" w14:textId="77777777" w:rsidR="00611CDE" w:rsidRPr="00DD0B4F" w:rsidRDefault="00611CDE" w:rsidP="00CF7B1F">
            <w:pPr>
              <w:cnfStyle w:val="000000100000" w:firstRow="0" w:lastRow="0" w:firstColumn="0" w:lastColumn="0" w:oddVBand="0" w:evenVBand="0" w:oddHBand="1" w:evenHBand="0" w:firstRowFirstColumn="0" w:firstRowLastColumn="0" w:lastRowFirstColumn="0" w:lastRowLastColumn="0"/>
            </w:pPr>
            <w:r w:rsidRPr="00DD0B4F">
              <w:t>30.38</w:t>
            </w:r>
          </w:p>
        </w:tc>
        <w:tc>
          <w:tcPr>
            <w:tcW w:w="1896" w:type="dxa"/>
            <w:shd w:val="clear" w:color="auto" w:fill="auto"/>
            <w:noWrap/>
            <w:hideMark/>
          </w:tcPr>
          <w:p w14:paraId="0B1EC3AC" w14:textId="77777777" w:rsidR="00611CDE" w:rsidRPr="000409FA" w:rsidRDefault="00611CDE" w:rsidP="00FB6500">
            <w:pPr>
              <w:cnfStyle w:val="000000100000" w:firstRow="0" w:lastRow="0" w:firstColumn="0" w:lastColumn="0" w:oddVBand="0" w:evenVBand="0" w:oddHBand="1" w:evenHBand="0" w:firstRowFirstColumn="0" w:firstRowLastColumn="0" w:lastRowFirstColumn="0" w:lastRowLastColumn="0"/>
            </w:pPr>
            <w:r w:rsidRPr="000409FA">
              <w:t>47.34</w:t>
            </w:r>
          </w:p>
        </w:tc>
      </w:tr>
      <w:tr w:rsidR="00611CDE" w:rsidRPr="00AD6913" w14:paraId="47AE9321" w14:textId="77777777" w:rsidTr="004D489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1E7BC54E" w14:textId="77777777" w:rsidR="00611CDE" w:rsidRPr="00AD6913" w:rsidRDefault="00611CDE" w:rsidP="00AD6913">
            <w:pPr>
              <w:spacing w:line="360" w:lineRule="auto"/>
              <w:rPr>
                <w:color w:val="auto"/>
                <w:lang w:eastAsia="en-GB"/>
              </w:rPr>
            </w:pPr>
            <w:r>
              <w:rPr>
                <w:color w:val="auto"/>
                <w:lang w:eastAsia="en-GB"/>
              </w:rPr>
              <w:t>VA</w:t>
            </w:r>
          </w:p>
        </w:tc>
        <w:tc>
          <w:tcPr>
            <w:tcW w:w="1896" w:type="dxa"/>
            <w:shd w:val="clear" w:color="auto" w:fill="auto"/>
            <w:noWrap/>
            <w:hideMark/>
          </w:tcPr>
          <w:p w14:paraId="0D4D0C45"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4</w:t>
            </w:r>
          </w:p>
        </w:tc>
        <w:tc>
          <w:tcPr>
            <w:tcW w:w="1896" w:type="dxa"/>
            <w:shd w:val="clear" w:color="auto" w:fill="auto"/>
            <w:noWrap/>
            <w:hideMark/>
          </w:tcPr>
          <w:p w14:paraId="5FDC58C1" w14:textId="77777777" w:rsidR="00611CDE" w:rsidRPr="00DD0B4F" w:rsidRDefault="00611CDE" w:rsidP="00CF7B1F">
            <w:pPr>
              <w:cnfStyle w:val="000000000000" w:firstRow="0" w:lastRow="0" w:firstColumn="0" w:lastColumn="0" w:oddVBand="0" w:evenVBand="0" w:oddHBand="0" w:evenHBand="0" w:firstRowFirstColumn="0" w:firstRowLastColumn="0" w:lastRowFirstColumn="0" w:lastRowLastColumn="0"/>
            </w:pPr>
            <w:r w:rsidRPr="00DD0B4F">
              <w:t>6.60</w:t>
            </w:r>
          </w:p>
        </w:tc>
        <w:tc>
          <w:tcPr>
            <w:tcW w:w="1896" w:type="dxa"/>
            <w:shd w:val="clear" w:color="auto" w:fill="auto"/>
            <w:noWrap/>
            <w:hideMark/>
          </w:tcPr>
          <w:p w14:paraId="2345CBF7" w14:textId="77777777" w:rsidR="00611CDE" w:rsidRPr="000409FA" w:rsidRDefault="00611CDE" w:rsidP="00FB6500">
            <w:pPr>
              <w:cnfStyle w:val="000000000000" w:firstRow="0" w:lastRow="0" w:firstColumn="0" w:lastColumn="0" w:oddVBand="0" w:evenVBand="0" w:oddHBand="0" w:evenHBand="0" w:firstRowFirstColumn="0" w:firstRowLastColumn="0" w:lastRowFirstColumn="0" w:lastRowLastColumn="0"/>
            </w:pPr>
            <w:r w:rsidRPr="000409FA">
              <w:t>8</w:t>
            </w:r>
          </w:p>
        </w:tc>
      </w:tr>
      <w:tr w:rsidR="00611CDE" w:rsidRPr="00AD6913" w14:paraId="4FEAF1C6" w14:textId="77777777" w:rsidTr="004D48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0F4F2F02" w14:textId="77777777" w:rsidR="00611CDE" w:rsidRPr="00AD6913" w:rsidRDefault="00611CDE" w:rsidP="00AD6913">
            <w:pPr>
              <w:spacing w:line="360" w:lineRule="auto"/>
              <w:rPr>
                <w:color w:val="auto"/>
                <w:lang w:eastAsia="en-GB"/>
              </w:rPr>
            </w:pPr>
            <w:r w:rsidRPr="00AD6913">
              <w:rPr>
                <w:color w:val="auto"/>
                <w:lang w:eastAsia="en-GB"/>
              </w:rPr>
              <w:t>L</w:t>
            </w:r>
            <w:r>
              <w:rPr>
                <w:color w:val="auto"/>
                <w:lang w:eastAsia="en-GB"/>
              </w:rPr>
              <w:t>M</w:t>
            </w:r>
            <w:r w:rsidRPr="00AD6913">
              <w:rPr>
                <w:color w:val="auto"/>
                <w:lang w:eastAsia="en-GB"/>
              </w:rPr>
              <w:t xml:space="preserve"> Immediate</w:t>
            </w:r>
          </w:p>
        </w:tc>
        <w:tc>
          <w:tcPr>
            <w:tcW w:w="1896" w:type="dxa"/>
            <w:shd w:val="clear" w:color="auto" w:fill="auto"/>
            <w:noWrap/>
            <w:hideMark/>
          </w:tcPr>
          <w:p w14:paraId="6BCB2748" w14:textId="77777777" w:rsidR="00611CDE" w:rsidRPr="00AD6913" w:rsidRDefault="00611CDE" w:rsidP="00AD6913">
            <w:pPr>
              <w:spacing w:line="360" w:lineRule="auto"/>
              <w:cnfStyle w:val="000000100000" w:firstRow="0" w:lastRow="0" w:firstColumn="0" w:lastColumn="0" w:oddVBand="0" w:evenVBand="0" w:oddHBand="1" w:evenHBand="0" w:firstRowFirstColumn="0" w:firstRowLastColumn="0" w:lastRowFirstColumn="0" w:lastRowLastColumn="0"/>
              <w:rPr>
                <w:lang w:eastAsia="en-GB"/>
              </w:rPr>
            </w:pPr>
            <w:r w:rsidRPr="00AD6913">
              <w:rPr>
                <w:lang w:eastAsia="en-GB"/>
              </w:rPr>
              <w:t>3</w:t>
            </w:r>
          </w:p>
        </w:tc>
        <w:tc>
          <w:tcPr>
            <w:tcW w:w="1896" w:type="dxa"/>
            <w:shd w:val="clear" w:color="auto" w:fill="auto"/>
            <w:noWrap/>
            <w:hideMark/>
          </w:tcPr>
          <w:p w14:paraId="6BAEE0E7" w14:textId="77777777" w:rsidR="00611CDE" w:rsidRPr="00DD0B4F" w:rsidRDefault="00611CDE" w:rsidP="00CF7B1F">
            <w:pPr>
              <w:cnfStyle w:val="000000100000" w:firstRow="0" w:lastRow="0" w:firstColumn="0" w:lastColumn="0" w:oddVBand="0" w:evenVBand="0" w:oddHBand="1" w:evenHBand="0" w:firstRowFirstColumn="0" w:firstRowLastColumn="0" w:lastRowFirstColumn="0" w:lastRowLastColumn="0"/>
            </w:pPr>
            <w:r w:rsidRPr="00DD0B4F">
              <w:t>8.17</w:t>
            </w:r>
          </w:p>
        </w:tc>
        <w:tc>
          <w:tcPr>
            <w:tcW w:w="1896" w:type="dxa"/>
            <w:shd w:val="clear" w:color="auto" w:fill="auto"/>
            <w:noWrap/>
            <w:hideMark/>
          </w:tcPr>
          <w:p w14:paraId="2EF6DF8D" w14:textId="77777777" w:rsidR="00611CDE" w:rsidRPr="000409FA" w:rsidRDefault="00611CDE" w:rsidP="00FB6500">
            <w:pPr>
              <w:cnfStyle w:val="000000100000" w:firstRow="0" w:lastRow="0" w:firstColumn="0" w:lastColumn="0" w:oddVBand="0" w:evenVBand="0" w:oddHBand="1" w:evenHBand="0" w:firstRowFirstColumn="0" w:firstRowLastColumn="0" w:lastRowFirstColumn="0" w:lastRowLastColumn="0"/>
            </w:pPr>
            <w:r w:rsidRPr="000409FA">
              <w:t>11.11</w:t>
            </w:r>
          </w:p>
        </w:tc>
      </w:tr>
      <w:tr w:rsidR="00611CDE" w:rsidRPr="00AD6913" w14:paraId="4D4C8575" w14:textId="77777777" w:rsidTr="004D4893">
        <w:trPr>
          <w:trHeight w:val="300"/>
        </w:trPr>
        <w:tc>
          <w:tcPr>
            <w:cnfStyle w:val="001000000000" w:firstRow="0" w:lastRow="0" w:firstColumn="1" w:lastColumn="0" w:oddVBand="0" w:evenVBand="0" w:oddHBand="0" w:evenHBand="0" w:firstRowFirstColumn="0" w:firstRowLastColumn="0" w:lastRowFirstColumn="0" w:lastRowLastColumn="0"/>
            <w:tcW w:w="3032" w:type="dxa"/>
            <w:shd w:val="clear" w:color="auto" w:fill="auto"/>
            <w:noWrap/>
            <w:hideMark/>
          </w:tcPr>
          <w:p w14:paraId="034A12B3" w14:textId="77777777" w:rsidR="00611CDE" w:rsidRPr="00AD6913" w:rsidRDefault="00611CDE" w:rsidP="00AD6913">
            <w:pPr>
              <w:spacing w:line="360" w:lineRule="auto"/>
              <w:rPr>
                <w:color w:val="auto"/>
                <w:lang w:eastAsia="en-GB"/>
              </w:rPr>
            </w:pPr>
            <w:r w:rsidRPr="00AD6913">
              <w:rPr>
                <w:color w:val="auto"/>
                <w:lang w:eastAsia="en-GB"/>
              </w:rPr>
              <w:t>LM Delay</w:t>
            </w:r>
          </w:p>
        </w:tc>
        <w:tc>
          <w:tcPr>
            <w:tcW w:w="1896" w:type="dxa"/>
            <w:shd w:val="clear" w:color="auto" w:fill="auto"/>
            <w:noWrap/>
            <w:hideMark/>
          </w:tcPr>
          <w:p w14:paraId="4BBC015E" w14:textId="77777777" w:rsidR="00611CDE" w:rsidRPr="00AD6913" w:rsidRDefault="00611CDE" w:rsidP="00AD6913">
            <w:pPr>
              <w:spacing w:line="360" w:lineRule="auto"/>
              <w:cnfStyle w:val="000000000000" w:firstRow="0" w:lastRow="0" w:firstColumn="0" w:lastColumn="0" w:oddVBand="0" w:evenVBand="0" w:oddHBand="0" w:evenHBand="0" w:firstRowFirstColumn="0" w:firstRowLastColumn="0" w:lastRowFirstColumn="0" w:lastRowLastColumn="0"/>
              <w:rPr>
                <w:lang w:eastAsia="en-GB"/>
              </w:rPr>
            </w:pPr>
            <w:r w:rsidRPr="00AD6913">
              <w:rPr>
                <w:lang w:eastAsia="en-GB"/>
              </w:rPr>
              <w:t>3</w:t>
            </w:r>
          </w:p>
        </w:tc>
        <w:tc>
          <w:tcPr>
            <w:tcW w:w="1896" w:type="dxa"/>
            <w:shd w:val="clear" w:color="auto" w:fill="auto"/>
            <w:noWrap/>
            <w:hideMark/>
          </w:tcPr>
          <w:p w14:paraId="068D50AA" w14:textId="77777777" w:rsidR="00611CDE" w:rsidRDefault="00611CDE" w:rsidP="00CF7B1F">
            <w:pPr>
              <w:cnfStyle w:val="000000000000" w:firstRow="0" w:lastRow="0" w:firstColumn="0" w:lastColumn="0" w:oddVBand="0" w:evenVBand="0" w:oddHBand="0" w:evenHBand="0" w:firstRowFirstColumn="0" w:firstRowLastColumn="0" w:lastRowFirstColumn="0" w:lastRowLastColumn="0"/>
            </w:pPr>
            <w:r w:rsidRPr="00DD0B4F">
              <w:t>1.39</w:t>
            </w:r>
          </w:p>
        </w:tc>
        <w:tc>
          <w:tcPr>
            <w:tcW w:w="1896" w:type="dxa"/>
            <w:shd w:val="clear" w:color="auto" w:fill="auto"/>
            <w:noWrap/>
            <w:hideMark/>
          </w:tcPr>
          <w:p w14:paraId="765C483F" w14:textId="77777777" w:rsidR="00611CDE" w:rsidRDefault="00611CDE" w:rsidP="00FB6500">
            <w:pPr>
              <w:cnfStyle w:val="000000000000" w:firstRow="0" w:lastRow="0" w:firstColumn="0" w:lastColumn="0" w:oddVBand="0" w:evenVBand="0" w:oddHBand="0" w:evenHBand="0" w:firstRowFirstColumn="0" w:firstRowLastColumn="0" w:lastRowFirstColumn="0" w:lastRowLastColumn="0"/>
            </w:pPr>
            <w:r w:rsidRPr="000409FA">
              <w:t>17.15</w:t>
            </w:r>
          </w:p>
        </w:tc>
      </w:tr>
    </w:tbl>
    <w:p w14:paraId="0BA8BAFD" w14:textId="77777777" w:rsidR="00EF6D6D" w:rsidRDefault="00EF6D6D" w:rsidP="00EF6D6D">
      <w:pPr>
        <w:spacing w:line="360" w:lineRule="auto"/>
        <w:rPr>
          <w:lang w:val="en" w:eastAsia="en-GB"/>
        </w:rPr>
      </w:pPr>
    </w:p>
    <w:p w14:paraId="631A3B73" w14:textId="77777777" w:rsidR="00EF6D6D" w:rsidRDefault="00EF6D6D" w:rsidP="00EF6D6D">
      <w:pPr>
        <w:spacing w:line="360" w:lineRule="auto"/>
        <w:rPr>
          <w:lang w:val="en" w:eastAsia="en-GB"/>
        </w:rPr>
      </w:pPr>
      <w:r>
        <w:rPr>
          <w:lang w:val="en" w:eastAsia="en-GB"/>
        </w:rPr>
        <w:t>Overall, the patient’s neuropsychological profile showed a pattern</w:t>
      </w:r>
      <w:r w:rsidR="00611CDE">
        <w:rPr>
          <w:lang w:val="en" w:eastAsia="en-GB"/>
        </w:rPr>
        <w:t xml:space="preserve"> of global cognitive impairment, even when scores were adjusted </w:t>
      </w:r>
      <w:r>
        <w:rPr>
          <w:lang w:val="en" w:eastAsia="en-GB"/>
        </w:rPr>
        <w:t>and also high levels of anxiety. Her case was reviewed in which an MRI scan was made accessible and upon examination of this, the patient shows significant atrophy in the area of the left frontal operculum as well as frontal atrophy. Her neuropsychological profile however, shows a much more widespread impairment which suggests a global neurodegenerative process as the possible aetiology of her symptoms. The possible contribution of anxiety to her symptoms cannot be discounted although it is</w:t>
      </w:r>
      <w:r w:rsidR="00E4302D">
        <w:rPr>
          <w:lang w:val="en" w:eastAsia="en-GB"/>
        </w:rPr>
        <w:t xml:space="preserve"> not</w:t>
      </w:r>
      <w:r>
        <w:rPr>
          <w:lang w:val="en" w:eastAsia="en-GB"/>
        </w:rPr>
        <w:t xml:space="preserve"> likely to be the primary cause of her symptoms and most likely anxiety is the consequence of an underlying neurodegeneration rather than the cause of her problems. </w:t>
      </w:r>
    </w:p>
    <w:p w14:paraId="006785D2" w14:textId="77777777" w:rsidR="00E22F8C" w:rsidRDefault="00E22F8C">
      <w:pPr>
        <w:rPr>
          <w:rFonts w:asciiTheme="majorHAnsi" w:eastAsiaTheme="majorEastAsia" w:hAnsiTheme="majorHAnsi" w:cstheme="majorBidi"/>
          <w:b/>
          <w:bCs/>
          <w:iCs/>
          <w:sz w:val="28"/>
          <w:lang w:val="en" w:eastAsia="en-GB"/>
        </w:rPr>
      </w:pPr>
      <w:r>
        <w:rPr>
          <w:lang w:val="en" w:eastAsia="en-GB"/>
        </w:rPr>
        <w:br w:type="page"/>
      </w:r>
    </w:p>
    <w:p w14:paraId="1E857101" w14:textId="77777777" w:rsidR="00EE1473" w:rsidRDefault="00D96A54" w:rsidP="00EE1473">
      <w:pPr>
        <w:pStyle w:val="Heading2"/>
        <w:numPr>
          <w:ilvl w:val="1"/>
          <w:numId w:val="7"/>
        </w:numPr>
        <w:rPr>
          <w:lang w:val="en" w:eastAsia="en-GB"/>
        </w:rPr>
      </w:pPr>
      <w:bookmarkStart w:id="285" w:name="_Toc436932651"/>
      <w:r>
        <w:rPr>
          <w:lang w:val="en" w:eastAsia="en-GB"/>
        </w:rPr>
        <w:lastRenderedPageBreak/>
        <w:t>Discussion</w:t>
      </w:r>
      <w:bookmarkEnd w:id="285"/>
    </w:p>
    <w:p w14:paraId="004CF12F" w14:textId="77777777" w:rsidR="00EE1473" w:rsidRDefault="008E122C" w:rsidP="00EE1473">
      <w:pPr>
        <w:spacing w:line="360" w:lineRule="auto"/>
        <w:rPr>
          <w:lang w:val="en" w:eastAsia="en-GB"/>
        </w:rPr>
      </w:pPr>
      <w:r>
        <w:rPr>
          <w:lang w:val="en" w:eastAsia="en-GB"/>
        </w:rPr>
        <w:t xml:space="preserve">In neuropsychology it is essential to have an initial theoretical reference framework and knowledge about </w:t>
      </w:r>
      <w:r w:rsidR="00D74B75">
        <w:rPr>
          <w:lang w:val="en" w:eastAsia="en-GB"/>
        </w:rPr>
        <w:t>diseases as it forms the basis for initial clinical interview and subsequent assessment. Based on study 1 in Chapter 4, autobiographical memory differences outline the need to change the style of initial clinical interviews according to a specific cultural group. This was considered in the clinical interview of all patients discussed above, outlining the importance in having a theoretical reference framework and understanding of cognition in order for accurate interpretations of performance on neuropsychological tests . Each task will be discussed further in this section and will give an overview of each patient’s scores on individual tests and their corresponding newly established cut-off scores.</w:t>
      </w:r>
    </w:p>
    <w:p w14:paraId="22CD5452" w14:textId="77777777" w:rsidR="00EE1473" w:rsidRDefault="00EE1473" w:rsidP="00EE1473">
      <w:pPr>
        <w:pStyle w:val="Heading3"/>
        <w:numPr>
          <w:ilvl w:val="2"/>
          <w:numId w:val="7"/>
        </w:numPr>
      </w:pPr>
      <w:r>
        <w:t>UMMSE</w:t>
      </w:r>
    </w:p>
    <w:p w14:paraId="3A2882C4" w14:textId="77777777" w:rsidR="00115EC0" w:rsidRPr="00115EC0" w:rsidRDefault="00115EC0" w:rsidP="00115EC0">
      <w:pPr>
        <w:spacing w:line="360" w:lineRule="auto"/>
      </w:pPr>
      <w:r>
        <w:t xml:space="preserve">When individual patient </w:t>
      </w:r>
      <w:r w:rsidR="00BB744E">
        <w:t>scores</w:t>
      </w:r>
      <w:r>
        <w:t xml:space="preserve"> are adjusted on the UMMSE, 7 patients fall below the cut-off score suggesting these patients are cognitively impaired. The profile of patient 3 is suggestive of less cognitive impairment due to neurodegeneration</w:t>
      </w:r>
      <w:r w:rsidR="00BB744E">
        <w:t xml:space="preserve"> and therefore, when</w:t>
      </w:r>
      <w:r w:rsidR="009E0EF1">
        <w:t xml:space="preserve"> this score</w:t>
      </w:r>
      <w:r w:rsidR="00BB744E">
        <w:t xml:space="preserve"> </w:t>
      </w:r>
      <w:r w:rsidR="009E0EF1">
        <w:t>is</w:t>
      </w:r>
      <w:r w:rsidR="00BB744E">
        <w:t xml:space="preserve"> adjusted, </w:t>
      </w:r>
      <w:r w:rsidR="009E0EF1">
        <w:t xml:space="preserve">it falls </w:t>
      </w:r>
      <w:r w:rsidR="00BB744E">
        <w:t>above the cut-off as seen below in figure 7.1.</w:t>
      </w:r>
      <w:r w:rsidR="00B85749">
        <w:t xml:space="preserve"> This accurately represents and fits well with the cognitive profile of patient 3, who showed fewer signs of neurodegenerative cognitive decline. Therefore, the UMMSE was correct at identifying patient 3 as cognitively ‘</w:t>
      </w:r>
      <w:r w:rsidR="00CF7B1F">
        <w:t>healthy</w:t>
      </w:r>
      <w:r w:rsidR="00B85749">
        <w:t>’</w:t>
      </w:r>
      <w:r w:rsidR="00A272F4">
        <w:t xml:space="preserve">. Prior to these adjustments, these patients’ raw scores would have us assume that there was substantial cognitive decline present. So, it is interesting to see that when scores on the UMMSE are adjusted according to age and education, patients perform closer to the cut-off </w:t>
      </w:r>
      <w:r w:rsidR="009E0EF1">
        <w:t>reflecting more closely their true level of cognitive ability. T</w:t>
      </w:r>
      <w:r w:rsidR="00A272F4">
        <w:t>his patient sample</w:t>
      </w:r>
      <w:r w:rsidR="009E0EF1">
        <w:t xml:space="preserve"> is however very small, and</w:t>
      </w:r>
      <w:r w:rsidR="00A272F4">
        <w:t xml:space="preserve"> to offer a better validation of the UMMSE in </w:t>
      </w:r>
      <w:r w:rsidR="009E0EF1">
        <w:t>a Pakistani clinical population, more patient data is required to increase the sample size.</w:t>
      </w:r>
      <w:r w:rsidR="00A272F4">
        <w:t xml:space="preserve"> </w:t>
      </w:r>
    </w:p>
    <w:p w14:paraId="3F2D6B2D" w14:textId="77777777" w:rsidR="00EE1473" w:rsidRDefault="005B4AA0">
      <w:pPr>
        <w:rPr>
          <w:rFonts w:asciiTheme="majorHAnsi" w:eastAsiaTheme="majorEastAsia" w:hAnsiTheme="majorHAnsi" w:cstheme="majorBidi"/>
          <w:b/>
          <w:bCs/>
          <w:sz w:val="28"/>
        </w:rPr>
      </w:pPr>
      <w:r>
        <w:rPr>
          <w:noProof/>
          <w:lang w:eastAsia="en-GB"/>
        </w:rPr>
        <w:lastRenderedPageBreak/>
        <mc:AlternateContent>
          <mc:Choice Requires="wps">
            <w:drawing>
              <wp:anchor distT="0" distB="0" distL="114300" distR="114300" simplePos="0" relativeHeight="251722752" behindDoc="0" locked="0" layoutInCell="1" allowOverlap="1" wp14:anchorId="0C014E66" wp14:editId="29296989">
                <wp:simplePos x="0" y="0"/>
                <wp:positionH relativeFrom="column">
                  <wp:posOffset>52070</wp:posOffset>
                </wp:positionH>
                <wp:positionV relativeFrom="paragraph">
                  <wp:posOffset>2951480</wp:posOffset>
                </wp:positionV>
                <wp:extent cx="4805680" cy="635"/>
                <wp:effectExtent l="0" t="0" r="0" b="2540"/>
                <wp:wrapSquare wrapText="bothSides"/>
                <wp:docPr id="13" name="Text Box 13"/>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14:paraId="78EB0C7C" w14:textId="77777777" w:rsidR="00A71029" w:rsidRPr="005C5BA6" w:rsidRDefault="00A71029" w:rsidP="005C5BA6">
                            <w:pPr>
                              <w:pStyle w:val="Caption"/>
                              <w:rPr>
                                <w:b w:val="0"/>
                                <w:i/>
                                <w:noProof/>
                                <w:sz w:val="32"/>
                              </w:rPr>
                            </w:pPr>
                            <w:bookmarkStart w:id="286" w:name="_Toc436932698"/>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w:t>
                            </w:r>
                            <w:r>
                              <w:rPr>
                                <w:b w:val="0"/>
                                <w:i/>
                                <w:sz w:val="22"/>
                              </w:rPr>
                              <w:fldChar w:fldCharType="end"/>
                            </w:r>
                            <w:r>
                              <w:rPr>
                                <w:b w:val="0"/>
                                <w:i/>
                                <w:sz w:val="22"/>
                              </w:rPr>
                              <w:t xml:space="preserve"> A Graph</w:t>
                            </w:r>
                            <w:r w:rsidRPr="005C5BA6">
                              <w:rPr>
                                <w:b w:val="0"/>
                                <w:i/>
                                <w:sz w:val="22"/>
                              </w:rPr>
                              <w:t xml:space="preserve"> show</w:t>
                            </w:r>
                            <w:r>
                              <w:rPr>
                                <w:b w:val="0"/>
                                <w:i/>
                                <w:sz w:val="22"/>
                              </w:rPr>
                              <w:t>ing</w:t>
                            </w:r>
                            <w:r w:rsidRPr="005C5BA6">
                              <w:rPr>
                                <w:b w:val="0"/>
                                <w:i/>
                                <w:sz w:val="22"/>
                              </w:rPr>
                              <w:t xml:space="preserve"> the UMMSE cut</w:t>
                            </w:r>
                            <w:r>
                              <w:rPr>
                                <w:b w:val="0"/>
                                <w:i/>
                                <w:sz w:val="22"/>
                              </w:rPr>
                              <w:t>-off and adjusted UMMSE scores in</w:t>
                            </w:r>
                            <w:r w:rsidRPr="005C5BA6">
                              <w:rPr>
                                <w:b w:val="0"/>
                                <w:i/>
                                <w:sz w:val="22"/>
                              </w:rPr>
                              <w:t xml:space="preserve"> Pakistani patients</w:t>
                            </w:r>
                            <w:bookmarkEnd w:id="2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81" type="#_x0000_t202" style="position:absolute;margin-left:4.1pt;margin-top:232.4pt;width:378.4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" stroked="f">
                <v:textbox style="mso-fit-shape-to-text:t" inset="0,0,0,0">
                  <w:txbxContent>
                    <w:p w14:paraId="78EB0C7C" w14:textId="77777777" w:rsidR="00A71029" w:rsidRPr="005C5BA6" w:rsidRDefault="00A71029" w:rsidP="005C5BA6">
                      <w:pPr>
                        <w:pStyle w:val="Caption"/>
                        <w:rPr>
                          <w:b w:val="0"/>
                          <w:i/>
                          <w:noProof/>
                          <w:sz w:val="32"/>
                        </w:rPr>
                      </w:pPr>
                      <w:bookmarkStart w:id="287" w:name="_Toc436932698"/>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w:t>
                      </w:r>
                      <w:r>
                        <w:rPr>
                          <w:b w:val="0"/>
                          <w:i/>
                          <w:sz w:val="22"/>
                        </w:rPr>
                        <w:fldChar w:fldCharType="end"/>
                      </w:r>
                      <w:r>
                        <w:rPr>
                          <w:b w:val="0"/>
                          <w:i/>
                          <w:sz w:val="22"/>
                        </w:rPr>
                        <w:t xml:space="preserve"> A Graph</w:t>
                      </w:r>
                      <w:r w:rsidRPr="005C5BA6">
                        <w:rPr>
                          <w:b w:val="0"/>
                          <w:i/>
                          <w:sz w:val="22"/>
                        </w:rPr>
                        <w:t xml:space="preserve"> show</w:t>
                      </w:r>
                      <w:r>
                        <w:rPr>
                          <w:b w:val="0"/>
                          <w:i/>
                          <w:sz w:val="22"/>
                        </w:rPr>
                        <w:t>ing</w:t>
                      </w:r>
                      <w:r w:rsidRPr="005C5BA6">
                        <w:rPr>
                          <w:b w:val="0"/>
                          <w:i/>
                          <w:sz w:val="22"/>
                        </w:rPr>
                        <w:t xml:space="preserve"> the UMMSE cut</w:t>
                      </w:r>
                      <w:r>
                        <w:rPr>
                          <w:b w:val="0"/>
                          <w:i/>
                          <w:sz w:val="22"/>
                        </w:rPr>
                        <w:t>-off and adjusted UMMSE scores in</w:t>
                      </w:r>
                      <w:r w:rsidRPr="005C5BA6">
                        <w:rPr>
                          <w:b w:val="0"/>
                          <w:i/>
                          <w:sz w:val="22"/>
                        </w:rPr>
                        <w:t xml:space="preserve"> Pakistani patients</w:t>
                      </w:r>
                      <w:bookmarkEnd w:id="287"/>
                    </w:p>
                  </w:txbxContent>
                </v:textbox>
                <w10:wrap type="square"/>
              </v:shape>
            </w:pict>
          </mc:Fallback>
        </mc:AlternateContent>
      </w:r>
      <w:r>
        <w:rPr>
          <w:noProof/>
          <w:lang w:eastAsia="en-GB"/>
        </w:rPr>
        <w:drawing>
          <wp:anchor distT="0" distB="0" distL="114300" distR="114300" simplePos="0" relativeHeight="251718656" behindDoc="0" locked="0" layoutInCell="1" allowOverlap="1" wp14:anchorId="34C27560" wp14:editId="231DBE17">
            <wp:simplePos x="0" y="0"/>
            <wp:positionH relativeFrom="column">
              <wp:posOffset>-5715</wp:posOffset>
            </wp:positionH>
            <wp:positionV relativeFrom="paragraph">
              <wp:posOffset>27940</wp:posOffset>
            </wp:positionV>
            <wp:extent cx="4505325" cy="2933700"/>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00EE1473">
        <w:br w:type="page"/>
      </w:r>
    </w:p>
    <w:p w14:paraId="4C756C3F" w14:textId="77777777" w:rsidR="00EE1473" w:rsidRDefault="00EE1473" w:rsidP="00EE1473">
      <w:pPr>
        <w:pStyle w:val="Heading3"/>
        <w:numPr>
          <w:ilvl w:val="2"/>
          <w:numId w:val="7"/>
        </w:numPr>
      </w:pPr>
      <w:r>
        <w:lastRenderedPageBreak/>
        <w:t>RMMSE</w:t>
      </w:r>
    </w:p>
    <w:p w14:paraId="4FC690FE" w14:textId="77777777" w:rsidR="00EE1473" w:rsidRPr="00EE1473" w:rsidRDefault="00EE1473" w:rsidP="00EE1473"/>
    <w:p w14:paraId="0FB52D87" w14:textId="77777777" w:rsidR="00D71C69" w:rsidRDefault="00D71C69" w:rsidP="00FB6500">
      <w:pPr>
        <w:spacing w:line="360" w:lineRule="auto"/>
      </w:pPr>
      <w:r>
        <w:t>Five</w:t>
      </w:r>
      <w:r w:rsidR="00FB6500">
        <w:t xml:space="preserve"> patients were identified as cognitively healthy as the</w:t>
      </w:r>
      <w:r w:rsidR="00CF7B1F">
        <w:t>y</w:t>
      </w:r>
      <w:r w:rsidR="00FB6500">
        <w:t xml:space="preserve"> performed above the </w:t>
      </w:r>
    </w:p>
    <w:p w14:paraId="34A051EF" w14:textId="77777777" w:rsidR="00EE1473" w:rsidRPr="00D71C69" w:rsidRDefault="00D71C69" w:rsidP="00FB6500">
      <w:pPr>
        <w:spacing w:line="360" w:lineRule="auto"/>
      </w:pPr>
      <w:r>
        <w:rPr>
          <w:noProof/>
          <w:lang w:eastAsia="en-GB"/>
        </w:rPr>
        <mc:AlternateContent>
          <mc:Choice Requires="wps">
            <w:drawing>
              <wp:anchor distT="0" distB="0" distL="114300" distR="114300" simplePos="0" relativeHeight="251736064" behindDoc="0" locked="0" layoutInCell="1" allowOverlap="1" wp14:anchorId="47124681" wp14:editId="2327AE03">
                <wp:simplePos x="0" y="0"/>
                <wp:positionH relativeFrom="column">
                  <wp:posOffset>280670</wp:posOffset>
                </wp:positionH>
                <wp:positionV relativeFrom="paragraph">
                  <wp:posOffset>5095875</wp:posOffset>
                </wp:positionV>
                <wp:extent cx="4805680" cy="635"/>
                <wp:effectExtent l="0" t="0" r="0" b="2540"/>
                <wp:wrapSquare wrapText="bothSides"/>
                <wp:docPr id="32" name="Text Box 32"/>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14:paraId="11E6882C" w14:textId="77777777" w:rsidR="00A71029" w:rsidRPr="005C5BA6" w:rsidRDefault="00A71029" w:rsidP="003E7752">
                            <w:pPr>
                              <w:pStyle w:val="Caption"/>
                              <w:rPr>
                                <w:b w:val="0"/>
                                <w:i/>
                                <w:noProof/>
                                <w:sz w:val="32"/>
                              </w:rPr>
                            </w:pPr>
                            <w:bookmarkStart w:id="288" w:name="_Toc436932699"/>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2</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RMMSE</w:t>
                            </w:r>
                            <w:r w:rsidRPr="005C5BA6">
                              <w:rPr>
                                <w:b w:val="0"/>
                                <w:i/>
                                <w:sz w:val="22"/>
                              </w:rPr>
                              <w:t xml:space="preserve"> cut-off and adjusted </w:t>
                            </w:r>
                            <w:r>
                              <w:rPr>
                                <w:b w:val="0"/>
                                <w:i/>
                                <w:sz w:val="22"/>
                              </w:rPr>
                              <w:t>RMMSE scores in</w:t>
                            </w:r>
                            <w:r w:rsidRPr="005C5BA6">
                              <w:rPr>
                                <w:b w:val="0"/>
                                <w:i/>
                                <w:sz w:val="22"/>
                              </w:rPr>
                              <w:t xml:space="preserve"> Pakistani patients</w:t>
                            </w:r>
                            <w:bookmarkEnd w:id="2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 o:spid="_x0000_s1082" type="#_x0000_t202" style="position:absolute;margin-left:22.1pt;margin-top:401.25pt;width:378.4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" stroked="f">
                <v:textbox style="mso-fit-shape-to-text:t" inset="0,0,0,0">
                  <w:txbxContent>
                    <w:p w14:paraId="11E6882C" w14:textId="77777777" w:rsidR="00A71029" w:rsidRPr="005C5BA6" w:rsidRDefault="00A71029" w:rsidP="003E7752">
                      <w:pPr>
                        <w:pStyle w:val="Caption"/>
                        <w:rPr>
                          <w:b w:val="0"/>
                          <w:i/>
                          <w:noProof/>
                          <w:sz w:val="32"/>
                        </w:rPr>
                      </w:pPr>
                      <w:bookmarkStart w:id="289" w:name="_Toc436932699"/>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2</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RMMSE</w:t>
                      </w:r>
                      <w:r w:rsidRPr="005C5BA6">
                        <w:rPr>
                          <w:b w:val="0"/>
                          <w:i/>
                          <w:sz w:val="22"/>
                        </w:rPr>
                        <w:t xml:space="preserve"> cut-off and adjusted </w:t>
                      </w:r>
                      <w:r>
                        <w:rPr>
                          <w:b w:val="0"/>
                          <w:i/>
                          <w:sz w:val="22"/>
                        </w:rPr>
                        <w:t>RMMSE scores in</w:t>
                      </w:r>
                      <w:r w:rsidRPr="005C5BA6">
                        <w:rPr>
                          <w:b w:val="0"/>
                          <w:i/>
                          <w:sz w:val="22"/>
                        </w:rPr>
                        <w:t xml:space="preserve"> Pakistani patients</w:t>
                      </w:r>
                      <w:bookmarkEnd w:id="289"/>
                    </w:p>
                  </w:txbxContent>
                </v:textbox>
                <w10:wrap type="square"/>
              </v:shape>
            </w:pict>
          </mc:Fallback>
        </mc:AlternateContent>
      </w:r>
      <w:r>
        <w:rPr>
          <w:noProof/>
          <w:lang w:eastAsia="en-GB"/>
        </w:rPr>
        <w:drawing>
          <wp:anchor distT="0" distB="0" distL="114300" distR="114300" simplePos="0" relativeHeight="251726848" behindDoc="0" locked="0" layoutInCell="1" allowOverlap="1" wp14:anchorId="444B7930" wp14:editId="1E7506F3">
            <wp:simplePos x="0" y="0"/>
            <wp:positionH relativeFrom="column">
              <wp:posOffset>89535</wp:posOffset>
            </wp:positionH>
            <wp:positionV relativeFrom="paragraph">
              <wp:posOffset>2366010</wp:posOffset>
            </wp:positionV>
            <wp:extent cx="4573905" cy="2743200"/>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t>RMMSE cut-off (see figure 7.2). Patient 3 was correctly identified as healthy; however patients 1, 4, 6 and 7</w:t>
      </w:r>
      <w:r w:rsidR="009E0EF1">
        <w:t xml:space="preserve"> were not cognitively healthy when the full assessment was carried out and also based on information from their clinical history</w:t>
      </w:r>
      <w:r>
        <w:t xml:space="preserve">. Three patients (patients 2, 5 and 8) were correctly identified as cognitively impaired according to the RMMSE cut-off. It does seem that the RMMSE is a less sensitive screening instrument </w:t>
      </w:r>
      <w:r w:rsidR="009E0EF1">
        <w:t>than</w:t>
      </w:r>
      <w:r>
        <w:t xml:space="preserve"> the UMMSE. However, more</w:t>
      </w:r>
      <w:r w:rsidR="00CF7B1F">
        <w:t xml:space="preserve"> patient</w:t>
      </w:r>
      <w:r>
        <w:t xml:space="preserve"> data is required to</w:t>
      </w:r>
      <w:r w:rsidR="00F9789B">
        <w:t xml:space="preserve"> further</w:t>
      </w:r>
      <w:r>
        <w:t xml:space="preserve"> </w:t>
      </w:r>
      <w:r w:rsidR="00F9789B">
        <w:t>investigate this finding</w:t>
      </w:r>
      <w:r>
        <w:t xml:space="preserve">. </w:t>
      </w:r>
      <w:r w:rsidR="00FB6500">
        <w:t xml:space="preserve"> </w:t>
      </w:r>
      <w:r w:rsidR="00EE1473">
        <w:br w:type="page"/>
      </w:r>
    </w:p>
    <w:p w14:paraId="05741904" w14:textId="77777777" w:rsidR="00EE1473" w:rsidRDefault="00EE1473" w:rsidP="00EE1473">
      <w:pPr>
        <w:pStyle w:val="Heading3"/>
        <w:numPr>
          <w:ilvl w:val="2"/>
          <w:numId w:val="7"/>
        </w:numPr>
      </w:pPr>
      <w:r>
        <w:lastRenderedPageBreak/>
        <w:t>SCEB Total</w:t>
      </w:r>
    </w:p>
    <w:p w14:paraId="51F0641A" w14:textId="77777777" w:rsidR="00CF7B1F" w:rsidRPr="00EE1473" w:rsidRDefault="00CF7B1F" w:rsidP="00B52036">
      <w:pPr>
        <w:spacing w:line="360" w:lineRule="auto"/>
      </w:pPr>
      <w:r>
        <w:t>The total SCEB score cut-off identified patient 3 correctly as hea</w:t>
      </w:r>
      <w:r w:rsidR="00B52036">
        <w:t xml:space="preserve">lthy when scores were adjusted. Patient 6 also performs above cut-off when scores are adjusted, implying that patient 6 would be screened as cognitively healthy according to the total SCEB score. Patient 8 also appears to perform very close to the cut-off showing less cognitive impairment than when raw scores are used. The SCEB appears to have better sensitivity than the RMMSE and perhaps could be used in conjunction with the UMMSE as a screening tool for patients of Pakistani ethnicity referred to the memory clinic. </w:t>
      </w:r>
    </w:p>
    <w:p w14:paraId="0E3D1563" w14:textId="77777777" w:rsidR="00EE1473" w:rsidRDefault="00CF7B1F">
      <w:pPr>
        <w:rPr>
          <w:rFonts w:asciiTheme="majorHAnsi" w:eastAsiaTheme="majorEastAsia" w:hAnsiTheme="majorHAnsi" w:cstheme="majorBidi"/>
          <w:b/>
          <w:bCs/>
          <w:sz w:val="28"/>
        </w:rPr>
      </w:pPr>
      <w:r>
        <w:rPr>
          <w:noProof/>
          <w:lang w:eastAsia="en-GB"/>
        </w:rPr>
        <mc:AlternateContent>
          <mc:Choice Requires="wps">
            <w:drawing>
              <wp:anchor distT="0" distB="0" distL="114300" distR="114300" simplePos="0" relativeHeight="251755520" behindDoc="0" locked="0" layoutInCell="1" allowOverlap="1" wp14:anchorId="0A9849F5" wp14:editId="0F59FFE4">
                <wp:simplePos x="0" y="0"/>
                <wp:positionH relativeFrom="column">
                  <wp:posOffset>0</wp:posOffset>
                </wp:positionH>
                <wp:positionV relativeFrom="paragraph">
                  <wp:posOffset>2802255</wp:posOffset>
                </wp:positionV>
                <wp:extent cx="4572000"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14:paraId="06DF4537" w14:textId="77777777" w:rsidR="00A71029" w:rsidRPr="00CF7B1F" w:rsidRDefault="00A71029" w:rsidP="00CF7B1F">
                            <w:pPr>
                              <w:pStyle w:val="Caption"/>
                              <w:rPr>
                                <w:b w:val="0"/>
                                <w:i/>
                                <w:noProof/>
                                <w:sz w:val="32"/>
                              </w:rPr>
                            </w:pPr>
                            <w:bookmarkStart w:id="290" w:name="_Toc436932700"/>
                            <w:r w:rsidRPr="00CF7B1F">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3</w:t>
                            </w:r>
                            <w:r>
                              <w:rPr>
                                <w:b w:val="0"/>
                                <w:i/>
                                <w:sz w:val="22"/>
                              </w:rPr>
                              <w:fldChar w:fldCharType="end"/>
                            </w:r>
                            <w:r w:rsidRPr="00CF7B1F">
                              <w:rPr>
                                <w:b w:val="0"/>
                                <w:i/>
                                <w:sz w:val="22"/>
                              </w:rPr>
                              <w:t xml:space="preserve"> A Graph </w:t>
                            </w:r>
                            <w:r>
                              <w:rPr>
                                <w:b w:val="0"/>
                                <w:i/>
                                <w:sz w:val="22"/>
                              </w:rPr>
                              <w:t>s</w:t>
                            </w:r>
                            <w:r w:rsidRPr="00CF7B1F">
                              <w:rPr>
                                <w:b w:val="0"/>
                                <w:i/>
                                <w:sz w:val="22"/>
                              </w:rPr>
                              <w:t>how</w:t>
                            </w:r>
                            <w:r>
                              <w:rPr>
                                <w:b w:val="0"/>
                                <w:i/>
                                <w:sz w:val="22"/>
                              </w:rPr>
                              <w:t>ing</w:t>
                            </w:r>
                            <w:r w:rsidRPr="00CF7B1F">
                              <w:rPr>
                                <w:b w:val="0"/>
                                <w:i/>
                                <w:sz w:val="22"/>
                              </w:rPr>
                              <w:t xml:space="preserve"> the SCEB Total cut-off and adjusted SCEB Total scores </w:t>
                            </w:r>
                            <w:r>
                              <w:rPr>
                                <w:b w:val="0"/>
                                <w:i/>
                                <w:sz w:val="22"/>
                              </w:rPr>
                              <w:t>in</w:t>
                            </w:r>
                            <w:r w:rsidRPr="00CF7B1F">
                              <w:rPr>
                                <w:b w:val="0"/>
                                <w:i/>
                                <w:sz w:val="22"/>
                              </w:rPr>
                              <w:t xml:space="preserve"> Pakistani patients</w:t>
                            </w:r>
                            <w:bookmarkEnd w:id="2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3" o:spid="_x0000_s1083" type="#_x0000_t202" style="position:absolute;margin-left:0;margin-top:220.65pt;width:5in;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" stroked="f">
                <v:textbox style="mso-fit-shape-to-text:t" inset="0,0,0,0">
                  <w:txbxContent>
                    <w:p w14:paraId="06DF4537" w14:textId="77777777" w:rsidR="00A71029" w:rsidRPr="00CF7B1F" w:rsidRDefault="00A71029" w:rsidP="00CF7B1F">
                      <w:pPr>
                        <w:pStyle w:val="Caption"/>
                        <w:rPr>
                          <w:b w:val="0"/>
                          <w:i/>
                          <w:noProof/>
                          <w:sz w:val="32"/>
                        </w:rPr>
                      </w:pPr>
                      <w:bookmarkStart w:id="291" w:name="_Toc436932700"/>
                      <w:r w:rsidRPr="00CF7B1F">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3</w:t>
                      </w:r>
                      <w:r>
                        <w:rPr>
                          <w:b w:val="0"/>
                          <w:i/>
                          <w:sz w:val="22"/>
                        </w:rPr>
                        <w:fldChar w:fldCharType="end"/>
                      </w:r>
                      <w:r w:rsidRPr="00CF7B1F">
                        <w:rPr>
                          <w:b w:val="0"/>
                          <w:i/>
                          <w:sz w:val="22"/>
                        </w:rPr>
                        <w:t xml:space="preserve"> A Graph </w:t>
                      </w:r>
                      <w:r>
                        <w:rPr>
                          <w:b w:val="0"/>
                          <w:i/>
                          <w:sz w:val="22"/>
                        </w:rPr>
                        <w:t>s</w:t>
                      </w:r>
                      <w:r w:rsidRPr="00CF7B1F">
                        <w:rPr>
                          <w:b w:val="0"/>
                          <w:i/>
                          <w:sz w:val="22"/>
                        </w:rPr>
                        <w:t>how</w:t>
                      </w:r>
                      <w:r>
                        <w:rPr>
                          <w:b w:val="0"/>
                          <w:i/>
                          <w:sz w:val="22"/>
                        </w:rPr>
                        <w:t>ing</w:t>
                      </w:r>
                      <w:r w:rsidRPr="00CF7B1F">
                        <w:rPr>
                          <w:b w:val="0"/>
                          <w:i/>
                          <w:sz w:val="22"/>
                        </w:rPr>
                        <w:t xml:space="preserve"> the SCEB Total cut-off and adjusted SCEB Total scores </w:t>
                      </w:r>
                      <w:r>
                        <w:rPr>
                          <w:b w:val="0"/>
                          <w:i/>
                          <w:sz w:val="22"/>
                        </w:rPr>
                        <w:t>in</w:t>
                      </w:r>
                      <w:r w:rsidRPr="00CF7B1F">
                        <w:rPr>
                          <w:b w:val="0"/>
                          <w:i/>
                          <w:sz w:val="22"/>
                        </w:rPr>
                        <w:t xml:space="preserve"> Pakistani patients</w:t>
                      </w:r>
                      <w:bookmarkEnd w:id="291"/>
                    </w:p>
                  </w:txbxContent>
                </v:textbox>
                <w10:wrap type="square"/>
              </v:shape>
            </w:pict>
          </mc:Fallback>
        </mc:AlternateContent>
      </w:r>
      <w:r>
        <w:rPr>
          <w:noProof/>
          <w:lang w:eastAsia="en-GB"/>
        </w:rPr>
        <w:drawing>
          <wp:anchor distT="0" distB="0" distL="114300" distR="114300" simplePos="0" relativeHeight="251751424" behindDoc="0" locked="0" layoutInCell="1" allowOverlap="1" wp14:anchorId="0ABA9709" wp14:editId="3340F981">
            <wp:simplePos x="0" y="0"/>
            <wp:positionH relativeFrom="column">
              <wp:posOffset>0</wp:posOffset>
            </wp:positionH>
            <wp:positionV relativeFrom="paragraph">
              <wp:posOffset>1905</wp:posOffset>
            </wp:positionV>
            <wp:extent cx="4572000" cy="2743200"/>
            <wp:effectExtent l="0" t="0" r="0" b="0"/>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EE1473">
        <w:br w:type="page"/>
      </w:r>
    </w:p>
    <w:p w14:paraId="586A2592" w14:textId="77777777" w:rsidR="00EE1473" w:rsidRDefault="00EE1473" w:rsidP="00EE1473">
      <w:pPr>
        <w:pStyle w:val="Heading3"/>
        <w:numPr>
          <w:ilvl w:val="2"/>
          <w:numId w:val="7"/>
        </w:numPr>
      </w:pPr>
      <w:r>
        <w:lastRenderedPageBreak/>
        <w:t>Confrontational Naming</w:t>
      </w:r>
    </w:p>
    <w:p w14:paraId="7B302B20" w14:textId="77777777" w:rsidR="00EE1473" w:rsidRPr="00EE1473" w:rsidRDefault="00F70DCF" w:rsidP="00B52036">
      <w:pPr>
        <w:spacing w:line="360" w:lineRule="auto"/>
      </w:pPr>
      <w:r>
        <w:t xml:space="preserve">Two patients performed below cut-off when scores were adjusted on the confrontation naming task. There seems to be a rather large adjustment for years of education (as the significant predictor) which accounted for 38.6% of the variance in performance on the task. Although the confrontation naming task is a useful clinical tool, it is not a sensitive measure to be used singularly when screening for </w:t>
      </w:r>
      <w:r w:rsidR="004E0949">
        <w:t>cognitive impairment</w:t>
      </w:r>
      <w:r>
        <w:t xml:space="preserve"> in the Pakistani popu</w:t>
      </w:r>
      <w:r w:rsidR="004E0949">
        <w:t>lation. The measure is useful in identifying true cases of moderate to severe cognitive impairment, as can be seen in patients</w:t>
      </w:r>
      <w:r>
        <w:t xml:space="preserve"> 4 and 7 who s</w:t>
      </w:r>
      <w:r w:rsidR="004E0949">
        <w:t>howed significant signs of slower information processing on other tasks as well</w:t>
      </w:r>
      <w:r>
        <w:t>. The</w:t>
      </w:r>
      <w:r w:rsidR="007346BE">
        <w:t>refore, the</w:t>
      </w:r>
      <w:r>
        <w:t xml:space="preserve"> confrontation naming task may be a better instrument to use </w:t>
      </w:r>
      <w:r w:rsidR="007346BE">
        <w:t>for cases of</w:t>
      </w:r>
      <w:r>
        <w:t xml:space="preserve"> moderate to </w:t>
      </w:r>
      <w:r w:rsidR="007346BE">
        <w:t xml:space="preserve">severe cognitive impairment.  </w:t>
      </w:r>
      <w:r>
        <w:t xml:space="preserve"> </w:t>
      </w:r>
    </w:p>
    <w:p w14:paraId="01F369B5" w14:textId="77777777" w:rsidR="00EE1473" w:rsidRDefault="003E7752">
      <w:pPr>
        <w:rPr>
          <w:rFonts w:asciiTheme="majorHAnsi" w:eastAsiaTheme="majorEastAsia" w:hAnsiTheme="majorHAnsi" w:cstheme="majorBidi"/>
          <w:b/>
          <w:bCs/>
          <w:sz w:val="28"/>
        </w:rPr>
      </w:pPr>
      <w:r>
        <w:rPr>
          <w:noProof/>
          <w:lang w:eastAsia="en-GB"/>
        </w:rPr>
        <mc:AlternateContent>
          <mc:Choice Requires="wps">
            <w:drawing>
              <wp:anchor distT="0" distB="0" distL="114300" distR="114300" simplePos="0" relativeHeight="251739136" behindDoc="0" locked="0" layoutInCell="1" allowOverlap="1" wp14:anchorId="5EB09D68" wp14:editId="38938CED">
                <wp:simplePos x="0" y="0"/>
                <wp:positionH relativeFrom="column">
                  <wp:posOffset>534035</wp:posOffset>
                </wp:positionH>
                <wp:positionV relativeFrom="paragraph">
                  <wp:posOffset>3131185</wp:posOffset>
                </wp:positionV>
                <wp:extent cx="4805680" cy="635"/>
                <wp:effectExtent l="0" t="0" r="0" b="2540"/>
                <wp:wrapSquare wrapText="bothSides"/>
                <wp:docPr id="41" name="Text Box 41"/>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14:paraId="440E908E" w14:textId="77777777" w:rsidR="00A71029" w:rsidRPr="005C5BA6" w:rsidRDefault="00A71029" w:rsidP="003E7752">
                            <w:pPr>
                              <w:pStyle w:val="Caption"/>
                              <w:rPr>
                                <w:b w:val="0"/>
                                <w:i/>
                                <w:noProof/>
                                <w:sz w:val="32"/>
                              </w:rPr>
                            </w:pPr>
                            <w:bookmarkStart w:id="292" w:name="_Toc436932701"/>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4</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Confrontational Naming score cut-off and adjusted CN scores in</w:t>
                            </w:r>
                            <w:r w:rsidRPr="005C5BA6">
                              <w:rPr>
                                <w:b w:val="0"/>
                                <w:i/>
                                <w:sz w:val="22"/>
                              </w:rPr>
                              <w:t xml:space="preserve"> Pakistani patients</w:t>
                            </w:r>
                            <w:bookmarkEnd w:id="2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1" o:spid="_x0000_s1084" type="#_x0000_t202" style="position:absolute;margin-left:42.05pt;margin-top:246.55pt;width:378.4pt;height:.0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" stroked="f">
                <v:textbox style="mso-fit-shape-to-text:t" inset="0,0,0,0">
                  <w:txbxContent>
                    <w:p w14:paraId="440E908E" w14:textId="77777777" w:rsidR="00A71029" w:rsidRPr="005C5BA6" w:rsidRDefault="00A71029" w:rsidP="003E7752">
                      <w:pPr>
                        <w:pStyle w:val="Caption"/>
                        <w:rPr>
                          <w:b w:val="0"/>
                          <w:i/>
                          <w:noProof/>
                          <w:sz w:val="32"/>
                        </w:rPr>
                      </w:pPr>
                      <w:bookmarkStart w:id="293" w:name="_Toc436932701"/>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4</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Confrontational Naming score cut-off and adjusted CN scores in</w:t>
                      </w:r>
                      <w:r w:rsidRPr="005C5BA6">
                        <w:rPr>
                          <w:b w:val="0"/>
                          <w:i/>
                          <w:sz w:val="22"/>
                        </w:rPr>
                        <w:t xml:space="preserve"> Pakistani patients</w:t>
                      </w:r>
                      <w:bookmarkEnd w:id="293"/>
                    </w:p>
                  </w:txbxContent>
                </v:textbox>
                <w10:wrap type="square"/>
              </v:shape>
            </w:pict>
          </mc:Fallback>
        </mc:AlternateContent>
      </w:r>
      <w:r w:rsidR="00907C52">
        <w:rPr>
          <w:noProof/>
          <w:lang w:eastAsia="en-GB"/>
        </w:rPr>
        <w:drawing>
          <wp:anchor distT="0" distB="0" distL="114300" distR="114300" simplePos="0" relativeHeight="251729920" behindDoc="0" locked="0" layoutInCell="1" allowOverlap="1" wp14:anchorId="0F923A64" wp14:editId="77D6BD15">
            <wp:simplePos x="0" y="0"/>
            <wp:positionH relativeFrom="column">
              <wp:posOffset>210820</wp:posOffset>
            </wp:positionH>
            <wp:positionV relativeFrom="paragraph">
              <wp:posOffset>299720</wp:posOffset>
            </wp:positionV>
            <wp:extent cx="4572000" cy="2743200"/>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sidR="00907C52">
        <w:t xml:space="preserve"> </w:t>
      </w:r>
      <w:r w:rsidR="00EE1473">
        <w:br w:type="page"/>
      </w:r>
    </w:p>
    <w:p w14:paraId="722AFAA0" w14:textId="77777777" w:rsidR="00EE1473" w:rsidRDefault="00EE1473" w:rsidP="00EE1473">
      <w:pPr>
        <w:pStyle w:val="Heading3"/>
        <w:numPr>
          <w:ilvl w:val="2"/>
          <w:numId w:val="7"/>
        </w:numPr>
      </w:pPr>
      <w:r>
        <w:lastRenderedPageBreak/>
        <w:t>Rey-O Copy</w:t>
      </w:r>
    </w:p>
    <w:p w14:paraId="75DDBCF7" w14:textId="77777777" w:rsidR="00EE1473" w:rsidRPr="00EE1473" w:rsidRDefault="00335A08" w:rsidP="00073B4F">
      <w:pPr>
        <w:spacing w:line="360" w:lineRule="auto"/>
      </w:pPr>
      <w:r>
        <w:t xml:space="preserve">All patients performed below cut-off on the Rey-O copy task. Patient 3, yet again performed the closest to the cut off after adjustments were made taking into account </w:t>
      </w:r>
      <w:r w:rsidR="00382AE6">
        <w:t xml:space="preserve">the </w:t>
      </w:r>
      <w:r w:rsidR="00AE24F3">
        <w:t xml:space="preserve">effects of </w:t>
      </w:r>
      <w:r>
        <w:t>age, education and acculturation, reflecting the nature of hi</w:t>
      </w:r>
      <w:r w:rsidR="00073B4F">
        <w:t xml:space="preserve">s minimal level of impairment. </w:t>
      </w:r>
      <w:r w:rsidR="006A467D">
        <w:t>Patient 8 interestingly had the highest level of education and acculturation scores</w:t>
      </w:r>
      <w:r w:rsidR="00AE24F3">
        <w:t xml:space="preserve"> (13 </w:t>
      </w:r>
      <w:r w:rsidR="00F45D91">
        <w:t xml:space="preserve">and 31 respectively) </w:t>
      </w:r>
      <w:r w:rsidR="006A467D">
        <w:t>and was also the youngest patient</w:t>
      </w:r>
      <w:r w:rsidR="00F45D91">
        <w:t xml:space="preserve"> (56 years of age)</w:t>
      </w:r>
      <w:r w:rsidR="006A467D">
        <w:t xml:space="preserve">, yet her performance on this task falls below cut-off, implying that her performance is accurately identified with the use of the Rey-O as well as the other tests as cognitively impaired. Patient 8 had an MRI scan which showed frontal lobe atrophy which is also strongly related to her performance on this task in particular. Furthermore, the difference in the raw score and adjusted score of patient 8 is minimal in comparison to other </w:t>
      </w:r>
      <w:r w:rsidR="00B035A5">
        <w:t xml:space="preserve">patients which also suggest that </w:t>
      </w:r>
      <w:r w:rsidR="006A467D">
        <w:t>factors other than age, education and acculturation affected her performance</w:t>
      </w:r>
      <w:r w:rsidR="00B035A5">
        <w:t xml:space="preserve"> on this task, which can be explained by neurodegeneration </w:t>
      </w:r>
      <w:r w:rsidR="00382AE6">
        <w:t>and</w:t>
      </w:r>
      <w:r w:rsidR="00B035A5">
        <w:t xml:space="preserve"> by her high </w:t>
      </w:r>
      <w:r w:rsidR="00382AE6">
        <w:t xml:space="preserve">level of </w:t>
      </w:r>
      <w:r w:rsidR="00B035A5">
        <w:t>anxiety.</w:t>
      </w:r>
    </w:p>
    <w:p w14:paraId="56A755C7" w14:textId="77777777" w:rsidR="00EE1473" w:rsidRDefault="007A3673">
      <w:pPr>
        <w:rPr>
          <w:rFonts w:asciiTheme="majorHAnsi" w:eastAsiaTheme="majorEastAsia" w:hAnsiTheme="majorHAnsi" w:cstheme="majorBidi"/>
          <w:b/>
          <w:bCs/>
          <w:sz w:val="28"/>
        </w:rPr>
      </w:pPr>
      <w:r>
        <w:rPr>
          <w:noProof/>
          <w:lang w:eastAsia="en-GB"/>
        </w:rPr>
        <w:drawing>
          <wp:anchor distT="0" distB="0" distL="114300" distR="114300" simplePos="0" relativeHeight="251742208" behindDoc="0" locked="0" layoutInCell="1" allowOverlap="1" wp14:anchorId="0420B5A9" wp14:editId="75E5BE94">
            <wp:simplePos x="0" y="0"/>
            <wp:positionH relativeFrom="column">
              <wp:posOffset>-1905</wp:posOffset>
            </wp:positionH>
            <wp:positionV relativeFrom="paragraph">
              <wp:posOffset>398145</wp:posOffset>
            </wp:positionV>
            <wp:extent cx="4572000" cy="2743200"/>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t xml:space="preserve"> </w:t>
      </w:r>
      <w:r w:rsidR="003E7752">
        <w:rPr>
          <w:noProof/>
          <w:lang w:eastAsia="en-GB"/>
        </w:rPr>
        <mc:AlternateContent>
          <mc:Choice Requires="wps">
            <w:drawing>
              <wp:anchor distT="0" distB="0" distL="114300" distR="114300" simplePos="0" relativeHeight="251745280" behindDoc="0" locked="0" layoutInCell="1" allowOverlap="1" wp14:anchorId="09CD17B9" wp14:editId="1C13D3AC">
                <wp:simplePos x="0" y="0"/>
                <wp:positionH relativeFrom="column">
                  <wp:posOffset>-33655</wp:posOffset>
                </wp:positionH>
                <wp:positionV relativeFrom="paragraph">
                  <wp:posOffset>3283585</wp:posOffset>
                </wp:positionV>
                <wp:extent cx="4805680" cy="635"/>
                <wp:effectExtent l="0" t="0" r="0" b="2540"/>
                <wp:wrapSquare wrapText="bothSides"/>
                <wp:docPr id="42" name="Text Box 42"/>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14:paraId="270B7591" w14:textId="77777777" w:rsidR="00A71029" w:rsidRPr="005C5BA6" w:rsidRDefault="00A71029" w:rsidP="003E7752">
                            <w:pPr>
                              <w:pStyle w:val="Caption"/>
                              <w:rPr>
                                <w:b w:val="0"/>
                                <w:i/>
                                <w:noProof/>
                                <w:sz w:val="32"/>
                              </w:rPr>
                            </w:pPr>
                            <w:bookmarkStart w:id="294" w:name="_Toc436932702"/>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5</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Rey-O copy score cut-off and adjusted Rey-O copy scores in</w:t>
                            </w:r>
                            <w:r w:rsidRPr="005C5BA6">
                              <w:rPr>
                                <w:b w:val="0"/>
                                <w:i/>
                                <w:sz w:val="22"/>
                              </w:rPr>
                              <w:t xml:space="preserve"> Pakistani patients</w:t>
                            </w:r>
                            <w:bookmarkEnd w:id="2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2" o:spid="_x0000_s1085" type="#_x0000_t202" style="position:absolute;margin-left:-2.65pt;margin-top:258.55pt;width:378.4pt;height:.0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" stroked="f">
                <v:textbox style="mso-fit-shape-to-text:t" inset="0,0,0,0">
                  <w:txbxContent>
                    <w:p w14:paraId="270B7591" w14:textId="77777777" w:rsidR="00A71029" w:rsidRPr="005C5BA6" w:rsidRDefault="00A71029" w:rsidP="003E7752">
                      <w:pPr>
                        <w:pStyle w:val="Caption"/>
                        <w:rPr>
                          <w:b w:val="0"/>
                          <w:i/>
                          <w:noProof/>
                          <w:sz w:val="32"/>
                        </w:rPr>
                      </w:pPr>
                      <w:bookmarkStart w:id="295" w:name="_Toc436932702"/>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5</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Rey-O copy score cut-off and adjusted Rey-O copy scores in</w:t>
                      </w:r>
                      <w:r w:rsidRPr="005C5BA6">
                        <w:rPr>
                          <w:b w:val="0"/>
                          <w:i/>
                          <w:sz w:val="22"/>
                        </w:rPr>
                        <w:t xml:space="preserve"> Pakistani patients</w:t>
                      </w:r>
                      <w:bookmarkEnd w:id="295"/>
                    </w:p>
                  </w:txbxContent>
                </v:textbox>
                <w10:wrap type="square"/>
              </v:shape>
            </w:pict>
          </mc:Fallback>
        </mc:AlternateContent>
      </w:r>
      <w:r w:rsidR="00EE1473">
        <w:br w:type="page"/>
      </w:r>
    </w:p>
    <w:p w14:paraId="6C928B7B" w14:textId="77777777" w:rsidR="00EE1473" w:rsidRDefault="00EE1473" w:rsidP="00EE1473">
      <w:pPr>
        <w:pStyle w:val="Heading3"/>
        <w:numPr>
          <w:ilvl w:val="2"/>
          <w:numId w:val="7"/>
        </w:numPr>
      </w:pPr>
      <w:r>
        <w:lastRenderedPageBreak/>
        <w:t>Rey-O Delay</w:t>
      </w:r>
    </w:p>
    <w:p w14:paraId="4CFDE5DE" w14:textId="77777777" w:rsidR="00EE1473" w:rsidRPr="00EE1473" w:rsidRDefault="0008780C" w:rsidP="0008780C">
      <w:pPr>
        <w:spacing w:line="360" w:lineRule="auto"/>
      </w:pPr>
      <w:r>
        <w:t>Overall 6 patients perform</w:t>
      </w:r>
      <w:r w:rsidR="00382AE6">
        <w:t>ed</w:t>
      </w:r>
      <w:r>
        <w:t xml:space="preserve"> above cut-off for the Rey-O delay task implying in fact </w:t>
      </w:r>
      <w:r w:rsidR="00382AE6">
        <w:t xml:space="preserve">that </w:t>
      </w:r>
      <w:r>
        <w:t>these patients are cognitively healthy. However, upon closer examinatio</w:t>
      </w:r>
      <w:r w:rsidR="00602DDF">
        <w:t>n patient 2 and 4 are closer</w:t>
      </w:r>
      <w:r>
        <w:t xml:space="preserve"> to the cut-off suggesting that there may be some underlying neurodegenerative explanatio</w:t>
      </w:r>
      <w:r w:rsidR="00382AE6">
        <w:t>ns for their performance</w:t>
      </w:r>
      <w:r>
        <w:t xml:space="preserve">. Patients 8 and 5 show severe impairment on the Rey-O delay task and this can be seen in their adjusted score which is also below cut-off. The Rey-O delay task found that patients 5 and 8 have moderate to severe memory problems, again, this is an accurate account based on their overall neuropsychological profile. Patient 3 was also correctly identified as cognitively healthy and showed no signs of memory problems. Therefore, the Rey-O delay task as a measure of memory has some clinical </w:t>
      </w:r>
      <w:r w:rsidR="00382AE6">
        <w:t>relevance. H</w:t>
      </w:r>
      <w:r>
        <w:t xml:space="preserve">owever, more patient data will be required to increase the validity of this </w:t>
      </w:r>
      <w:r w:rsidR="00382AE6">
        <w:t>test and its adjusted cut-off</w:t>
      </w:r>
      <w:r>
        <w:t xml:space="preserve">.   </w:t>
      </w:r>
    </w:p>
    <w:p w14:paraId="43685CFA" w14:textId="77777777" w:rsidR="00EE1473" w:rsidRDefault="003E7752">
      <w:pPr>
        <w:rPr>
          <w:rFonts w:asciiTheme="majorHAnsi" w:eastAsiaTheme="majorEastAsia" w:hAnsiTheme="majorHAnsi" w:cstheme="majorBidi"/>
          <w:b/>
          <w:bCs/>
          <w:sz w:val="28"/>
        </w:rPr>
      </w:pPr>
      <w:r>
        <w:rPr>
          <w:noProof/>
          <w:lang w:eastAsia="en-GB"/>
        </w:rPr>
        <mc:AlternateContent>
          <mc:Choice Requires="wps">
            <w:drawing>
              <wp:anchor distT="0" distB="0" distL="114300" distR="114300" simplePos="0" relativeHeight="251748352" behindDoc="0" locked="0" layoutInCell="1" allowOverlap="1" wp14:anchorId="3FAC418E" wp14:editId="4E5BB6C8">
                <wp:simplePos x="0" y="0"/>
                <wp:positionH relativeFrom="column">
                  <wp:posOffset>343535</wp:posOffset>
                </wp:positionH>
                <wp:positionV relativeFrom="paragraph">
                  <wp:posOffset>3133725</wp:posOffset>
                </wp:positionV>
                <wp:extent cx="4805680" cy="635"/>
                <wp:effectExtent l="0" t="0" r="0" b="2540"/>
                <wp:wrapSquare wrapText="bothSides"/>
                <wp:docPr id="43" name="Text Box 43"/>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14:paraId="7BA478B3" w14:textId="77777777" w:rsidR="00A71029" w:rsidRPr="005C5BA6" w:rsidRDefault="00A71029" w:rsidP="003E7752">
                            <w:pPr>
                              <w:pStyle w:val="Caption"/>
                              <w:rPr>
                                <w:b w:val="0"/>
                                <w:i/>
                                <w:noProof/>
                                <w:sz w:val="32"/>
                              </w:rPr>
                            </w:pPr>
                            <w:bookmarkStart w:id="296" w:name="_Toc436932703"/>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6</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Rey-O delay score cut-off and adjusted Rey-O delay scores in</w:t>
                            </w:r>
                            <w:r w:rsidRPr="005C5BA6">
                              <w:rPr>
                                <w:b w:val="0"/>
                                <w:i/>
                                <w:sz w:val="22"/>
                              </w:rPr>
                              <w:t xml:space="preserve"> Pakistani patients</w:t>
                            </w:r>
                            <w:bookmarkEnd w:id="2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3" o:spid="_x0000_s1086" type="#_x0000_t202" style="position:absolute;margin-left:27.05pt;margin-top:246.75pt;width:378.4pt;height:.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" stroked="f">
                <v:textbox style="mso-fit-shape-to-text:t" inset="0,0,0,0">
                  <w:txbxContent>
                    <w:p w14:paraId="7BA478B3" w14:textId="77777777" w:rsidR="00A71029" w:rsidRPr="005C5BA6" w:rsidRDefault="00A71029" w:rsidP="003E7752">
                      <w:pPr>
                        <w:pStyle w:val="Caption"/>
                        <w:rPr>
                          <w:b w:val="0"/>
                          <w:i/>
                          <w:noProof/>
                          <w:sz w:val="32"/>
                        </w:rPr>
                      </w:pPr>
                      <w:bookmarkStart w:id="297" w:name="_Toc436932703"/>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6</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Rey-O delay score cut-off and adjusted Rey-O delay scores in</w:t>
                      </w:r>
                      <w:r w:rsidRPr="005C5BA6">
                        <w:rPr>
                          <w:b w:val="0"/>
                          <w:i/>
                          <w:sz w:val="22"/>
                        </w:rPr>
                        <w:t xml:space="preserve"> Pakistani patients</w:t>
                      </w:r>
                      <w:bookmarkEnd w:id="297"/>
                    </w:p>
                  </w:txbxContent>
                </v:textbox>
                <w10:wrap type="square"/>
              </v:shape>
            </w:pict>
          </mc:Fallback>
        </mc:AlternateContent>
      </w:r>
      <w:r w:rsidR="007A3673">
        <w:rPr>
          <w:noProof/>
          <w:lang w:eastAsia="en-GB"/>
        </w:rPr>
        <w:drawing>
          <wp:anchor distT="0" distB="0" distL="114300" distR="114300" simplePos="0" relativeHeight="251732992" behindDoc="0" locked="0" layoutInCell="1" allowOverlap="1" wp14:anchorId="2F7FFA76" wp14:editId="5BB8589B">
            <wp:simplePos x="0" y="0"/>
            <wp:positionH relativeFrom="column">
              <wp:posOffset>79375</wp:posOffset>
            </wp:positionH>
            <wp:positionV relativeFrom="paragraph">
              <wp:posOffset>256540</wp:posOffset>
            </wp:positionV>
            <wp:extent cx="4572000" cy="2743200"/>
            <wp:effectExtent l="0" t="0" r="0"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r w:rsidR="007A3673">
        <w:t xml:space="preserve"> </w:t>
      </w:r>
      <w:r w:rsidR="00EE1473">
        <w:br w:type="page"/>
      </w:r>
    </w:p>
    <w:p w14:paraId="15C3A8CE" w14:textId="77777777" w:rsidR="00EE1473" w:rsidRDefault="00EE1473" w:rsidP="00EE1473">
      <w:pPr>
        <w:pStyle w:val="Heading3"/>
        <w:numPr>
          <w:ilvl w:val="2"/>
          <w:numId w:val="7"/>
        </w:numPr>
      </w:pPr>
      <w:r>
        <w:lastRenderedPageBreak/>
        <w:t>Category Fluency</w:t>
      </w:r>
    </w:p>
    <w:p w14:paraId="0E2FB357" w14:textId="77777777" w:rsidR="00EE1473" w:rsidRPr="00EE1473" w:rsidRDefault="00BE4DBB" w:rsidP="00BE4DBB">
      <w:pPr>
        <w:spacing w:line="360" w:lineRule="auto"/>
      </w:pPr>
      <w:r>
        <w:t xml:space="preserve">All patients performed below </w:t>
      </w:r>
      <w:r w:rsidR="000C798C">
        <w:t xml:space="preserve">the category fluency </w:t>
      </w:r>
      <w:r>
        <w:t xml:space="preserve">cut-off of when scores were adjusted (see figures 7.7). Patient 3 was the nearest to the cut-off which mirrors the overall cognitive profile of this patient. These findings accurately reflect the profile of patient 3, in which </w:t>
      </w:r>
      <w:r w:rsidR="00DA7EDC">
        <w:t>the patient showed signs of some impairment that was noted due to</w:t>
      </w:r>
      <w:r>
        <w:t xml:space="preserve"> </w:t>
      </w:r>
      <w:r w:rsidR="00DA7EDC">
        <w:t xml:space="preserve">a </w:t>
      </w:r>
      <w:r w:rsidR="00DA7EDC" w:rsidRPr="00481069">
        <w:rPr>
          <w:lang w:eastAsia="en-GB"/>
        </w:rPr>
        <w:t>combination of small vessel impairment, poor sleep and alteration of mood</w:t>
      </w:r>
      <w:r w:rsidR="00DA7EDC">
        <w:rPr>
          <w:lang w:eastAsia="en-GB"/>
        </w:rPr>
        <w:t>. Therefore, the category fluency test when correctly adjusted for age and education can accurately predict abnormal cognitive decline in Pakistani patients referred to the memory clinic.</w:t>
      </w:r>
      <w:r w:rsidR="000C798C">
        <w:rPr>
          <w:lang w:eastAsia="en-GB"/>
        </w:rPr>
        <w:t xml:space="preserve"> </w:t>
      </w:r>
    </w:p>
    <w:p w14:paraId="56FFD58A" w14:textId="77777777" w:rsidR="00BE4DBB" w:rsidRDefault="00711FCC" w:rsidP="00BE4DBB">
      <w:pPr>
        <w:keepNext/>
      </w:pPr>
      <w:r>
        <w:rPr>
          <w:noProof/>
          <w:lang w:eastAsia="en-GB"/>
        </w:rPr>
        <w:drawing>
          <wp:inline distT="0" distB="0" distL="0" distR="0" wp14:anchorId="4A2C270C" wp14:editId="1AE2D10D">
            <wp:extent cx="4572000" cy="27432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FAFED2B" w14:textId="77777777" w:rsidR="00BE4DBB" w:rsidRPr="00BE4DBB" w:rsidRDefault="00BE4DBB" w:rsidP="00BE4DBB">
      <w:pPr>
        <w:pStyle w:val="Caption"/>
        <w:rPr>
          <w:b w:val="0"/>
          <w:sz w:val="22"/>
        </w:rPr>
      </w:pPr>
      <w:bookmarkStart w:id="298" w:name="_Toc436932704"/>
      <w:r w:rsidRPr="00BE4DBB">
        <w:rPr>
          <w:b w:val="0"/>
          <w:sz w:val="22"/>
        </w:rPr>
        <w:t xml:space="preserve">Figure </w:t>
      </w:r>
      <w:r w:rsidRPr="00BE4DBB">
        <w:rPr>
          <w:b w:val="0"/>
          <w:sz w:val="22"/>
        </w:rPr>
        <w:fldChar w:fldCharType="begin"/>
      </w:r>
      <w:r w:rsidRPr="00BE4DBB">
        <w:rPr>
          <w:b w:val="0"/>
          <w:sz w:val="22"/>
        </w:rPr>
        <w:instrText xml:space="preserve"> STYLEREF 1 \s </w:instrText>
      </w:r>
      <w:r w:rsidRPr="00BE4DBB">
        <w:rPr>
          <w:b w:val="0"/>
          <w:sz w:val="22"/>
        </w:rPr>
        <w:fldChar w:fldCharType="separate"/>
      </w:r>
      <w:r w:rsidRPr="00BE4DBB">
        <w:rPr>
          <w:b w:val="0"/>
          <w:noProof/>
          <w:sz w:val="22"/>
        </w:rPr>
        <w:t>7</w:t>
      </w:r>
      <w:r w:rsidRPr="00BE4DBB">
        <w:rPr>
          <w:b w:val="0"/>
          <w:sz w:val="22"/>
        </w:rPr>
        <w:fldChar w:fldCharType="end"/>
      </w:r>
      <w:r w:rsidRPr="00BE4DBB">
        <w:rPr>
          <w:b w:val="0"/>
          <w:sz w:val="22"/>
        </w:rPr>
        <w:t>.</w:t>
      </w:r>
      <w:r w:rsidRPr="00BE4DBB">
        <w:rPr>
          <w:b w:val="0"/>
          <w:sz w:val="22"/>
        </w:rPr>
        <w:fldChar w:fldCharType="begin"/>
      </w:r>
      <w:r w:rsidRPr="00BE4DBB">
        <w:rPr>
          <w:b w:val="0"/>
          <w:sz w:val="22"/>
        </w:rPr>
        <w:instrText xml:space="preserve"> SEQ Figure \* ARABIC \s 1 </w:instrText>
      </w:r>
      <w:r w:rsidRPr="00BE4DBB">
        <w:rPr>
          <w:b w:val="0"/>
          <w:sz w:val="22"/>
        </w:rPr>
        <w:fldChar w:fldCharType="separate"/>
      </w:r>
      <w:r w:rsidRPr="00BE4DBB">
        <w:rPr>
          <w:b w:val="0"/>
          <w:noProof/>
          <w:sz w:val="22"/>
        </w:rPr>
        <w:t>7</w:t>
      </w:r>
      <w:r w:rsidRPr="00BE4DBB">
        <w:rPr>
          <w:b w:val="0"/>
          <w:sz w:val="22"/>
        </w:rPr>
        <w:fldChar w:fldCharType="end"/>
      </w:r>
      <w:r w:rsidRPr="00BE4DBB">
        <w:rPr>
          <w:b w:val="0"/>
          <w:sz w:val="22"/>
        </w:rPr>
        <w:t xml:space="preserve"> A Graph show</w:t>
      </w:r>
      <w:r w:rsidR="00382AE6">
        <w:rPr>
          <w:b w:val="0"/>
          <w:sz w:val="22"/>
        </w:rPr>
        <w:t>ing</w:t>
      </w:r>
      <w:r w:rsidRPr="00BE4DBB">
        <w:rPr>
          <w:b w:val="0"/>
          <w:sz w:val="22"/>
        </w:rPr>
        <w:t xml:space="preserve"> the </w:t>
      </w:r>
      <w:r>
        <w:rPr>
          <w:b w:val="0"/>
          <w:sz w:val="22"/>
        </w:rPr>
        <w:t>Category Fluency</w:t>
      </w:r>
      <w:r w:rsidRPr="00BE4DBB">
        <w:rPr>
          <w:b w:val="0"/>
          <w:sz w:val="22"/>
        </w:rPr>
        <w:t xml:space="preserve"> score cut-off and adjusted </w:t>
      </w:r>
      <w:r>
        <w:rPr>
          <w:b w:val="0"/>
          <w:sz w:val="22"/>
        </w:rPr>
        <w:t>Category Fluency</w:t>
      </w:r>
      <w:r w:rsidR="00382AE6">
        <w:rPr>
          <w:b w:val="0"/>
          <w:sz w:val="22"/>
        </w:rPr>
        <w:t xml:space="preserve"> scores in</w:t>
      </w:r>
      <w:r w:rsidRPr="00BE4DBB">
        <w:rPr>
          <w:b w:val="0"/>
          <w:sz w:val="22"/>
        </w:rPr>
        <w:t xml:space="preserve"> Pakistani patients</w:t>
      </w:r>
      <w:bookmarkEnd w:id="298"/>
    </w:p>
    <w:p w14:paraId="0B2A62E4" w14:textId="77777777" w:rsidR="00EE1473" w:rsidRDefault="00711FCC">
      <w:pPr>
        <w:rPr>
          <w:rFonts w:asciiTheme="majorHAnsi" w:eastAsiaTheme="majorEastAsia" w:hAnsiTheme="majorHAnsi" w:cstheme="majorBidi"/>
          <w:b/>
          <w:bCs/>
          <w:sz w:val="28"/>
        </w:rPr>
      </w:pPr>
      <w:r>
        <w:t xml:space="preserve"> </w:t>
      </w:r>
      <w:r w:rsidR="00EE1473">
        <w:br w:type="page"/>
      </w:r>
    </w:p>
    <w:p w14:paraId="74207741" w14:textId="77777777" w:rsidR="00EE1473" w:rsidRDefault="00EE1473" w:rsidP="00EE1473">
      <w:pPr>
        <w:pStyle w:val="Heading3"/>
        <w:numPr>
          <w:ilvl w:val="2"/>
          <w:numId w:val="7"/>
        </w:numPr>
      </w:pPr>
      <w:r>
        <w:lastRenderedPageBreak/>
        <w:t>Letter Fluency</w:t>
      </w:r>
    </w:p>
    <w:p w14:paraId="1C8BDBD2" w14:textId="77777777" w:rsidR="00EE1473" w:rsidRPr="00EE1473" w:rsidRDefault="000C798C" w:rsidP="000C798C">
      <w:pPr>
        <w:spacing w:line="360" w:lineRule="auto"/>
      </w:pPr>
      <w:r>
        <w:t xml:space="preserve">All patients performed below the letter fluency cut-off after patient’s raw scores were adjusted based on education. These findings seem to suggest that Pakistani patients were not very good at this task in general and therefore adjustments cannot account for their performance. It is probable that this task requires a bigger normative sample for an accurate cut-off specifically for the age group of 50 and over. The letter fluency task involves higher information processing and given that all these patients had disrupted sleep or mood, this could have affected their ability to organise their lexical knowledge of words, resulting in poorer performance on the letter fluency task than the category fluency task. Patients that scored zero on the letter fluency task did not attempt the </w:t>
      </w:r>
      <w:r w:rsidR="001A55AE">
        <w:t>task;</w:t>
      </w:r>
      <w:r>
        <w:t xml:space="preserve"> therefore adjustments could not be made. These patients were unable to comprehend task requirements </w:t>
      </w:r>
      <w:r w:rsidR="001A55AE">
        <w:t>or said the task was too difficult, therefore to avoid causing distress to these patients, the task was not attempted. The letter fluency task requires further investigation in a clinical population, not to mention further norms should be gathered for other letters to provide a means for an alternative assessment of lexical and semantic knowledge. These norms however, do provide a useful indication for some patients and can provide evidence of cognitive decline that may be an effect of disruption in daily living activities, such as, sleep pattern or mood.</w:t>
      </w:r>
      <w:r w:rsidR="006A467D">
        <w:t xml:space="preserve"> </w:t>
      </w:r>
    </w:p>
    <w:p w14:paraId="3C7CCDA6" w14:textId="77777777" w:rsidR="00BE4DBB" w:rsidRDefault="00711FCC" w:rsidP="00BE4DBB">
      <w:pPr>
        <w:keepNext/>
      </w:pPr>
      <w:r>
        <w:rPr>
          <w:noProof/>
          <w:lang w:eastAsia="en-GB"/>
        </w:rPr>
        <w:drawing>
          <wp:inline distT="0" distB="0" distL="0" distR="0" wp14:anchorId="0A7AA376" wp14:editId="1DDDA123">
            <wp:extent cx="4572000" cy="2743200"/>
            <wp:effectExtent l="0" t="0" r="0"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AEA224A" w14:textId="77777777" w:rsidR="00BE4DBB" w:rsidRPr="00BE4DBB" w:rsidRDefault="00BE4DBB" w:rsidP="00BE4DBB">
      <w:pPr>
        <w:pStyle w:val="Caption"/>
        <w:rPr>
          <w:b w:val="0"/>
          <w:sz w:val="22"/>
        </w:rPr>
      </w:pPr>
      <w:bookmarkStart w:id="299" w:name="_Toc436932705"/>
      <w:r w:rsidRPr="00BE4DBB">
        <w:rPr>
          <w:b w:val="0"/>
          <w:sz w:val="22"/>
        </w:rPr>
        <w:t xml:space="preserve">Figure </w:t>
      </w:r>
      <w:r w:rsidRPr="00BE4DBB">
        <w:rPr>
          <w:b w:val="0"/>
          <w:sz w:val="22"/>
        </w:rPr>
        <w:fldChar w:fldCharType="begin"/>
      </w:r>
      <w:r w:rsidRPr="00BE4DBB">
        <w:rPr>
          <w:b w:val="0"/>
          <w:sz w:val="22"/>
        </w:rPr>
        <w:instrText xml:space="preserve"> STYLEREF 1 \s </w:instrText>
      </w:r>
      <w:r w:rsidRPr="00BE4DBB">
        <w:rPr>
          <w:b w:val="0"/>
          <w:sz w:val="22"/>
        </w:rPr>
        <w:fldChar w:fldCharType="separate"/>
      </w:r>
      <w:r w:rsidRPr="00BE4DBB">
        <w:rPr>
          <w:b w:val="0"/>
          <w:noProof/>
          <w:sz w:val="22"/>
        </w:rPr>
        <w:t>7</w:t>
      </w:r>
      <w:r w:rsidRPr="00BE4DBB">
        <w:rPr>
          <w:b w:val="0"/>
          <w:sz w:val="22"/>
        </w:rPr>
        <w:fldChar w:fldCharType="end"/>
      </w:r>
      <w:r w:rsidRPr="00BE4DBB">
        <w:rPr>
          <w:b w:val="0"/>
          <w:sz w:val="22"/>
        </w:rPr>
        <w:t>.</w:t>
      </w:r>
      <w:r w:rsidRPr="00BE4DBB">
        <w:rPr>
          <w:b w:val="0"/>
          <w:sz w:val="22"/>
        </w:rPr>
        <w:fldChar w:fldCharType="begin"/>
      </w:r>
      <w:r w:rsidRPr="00BE4DBB">
        <w:rPr>
          <w:b w:val="0"/>
          <w:sz w:val="22"/>
        </w:rPr>
        <w:instrText xml:space="preserve"> SEQ Figure \* ARABIC \s 1 </w:instrText>
      </w:r>
      <w:r w:rsidRPr="00BE4DBB">
        <w:rPr>
          <w:b w:val="0"/>
          <w:sz w:val="22"/>
        </w:rPr>
        <w:fldChar w:fldCharType="separate"/>
      </w:r>
      <w:r w:rsidRPr="00BE4DBB">
        <w:rPr>
          <w:b w:val="0"/>
          <w:noProof/>
          <w:sz w:val="22"/>
        </w:rPr>
        <w:t>8</w:t>
      </w:r>
      <w:r w:rsidRPr="00BE4DBB">
        <w:rPr>
          <w:b w:val="0"/>
          <w:sz w:val="22"/>
        </w:rPr>
        <w:fldChar w:fldCharType="end"/>
      </w:r>
      <w:r w:rsidRPr="00BE4DBB">
        <w:rPr>
          <w:b w:val="0"/>
          <w:sz w:val="22"/>
        </w:rPr>
        <w:t xml:space="preserve"> A Graph show</w:t>
      </w:r>
      <w:r w:rsidR="00382AE6">
        <w:rPr>
          <w:b w:val="0"/>
          <w:sz w:val="22"/>
        </w:rPr>
        <w:t>ing</w:t>
      </w:r>
      <w:r w:rsidRPr="00BE4DBB">
        <w:rPr>
          <w:b w:val="0"/>
          <w:sz w:val="22"/>
        </w:rPr>
        <w:t xml:space="preserve"> the </w:t>
      </w:r>
      <w:r>
        <w:rPr>
          <w:b w:val="0"/>
          <w:sz w:val="22"/>
        </w:rPr>
        <w:t>Letter Fluency</w:t>
      </w:r>
      <w:r w:rsidRPr="00BE4DBB">
        <w:rPr>
          <w:b w:val="0"/>
          <w:sz w:val="22"/>
        </w:rPr>
        <w:t xml:space="preserve"> score cut-off and adjusted </w:t>
      </w:r>
      <w:r>
        <w:rPr>
          <w:b w:val="0"/>
          <w:sz w:val="22"/>
        </w:rPr>
        <w:t>Letter Fluency</w:t>
      </w:r>
      <w:r w:rsidR="00382AE6">
        <w:rPr>
          <w:b w:val="0"/>
          <w:sz w:val="22"/>
        </w:rPr>
        <w:t xml:space="preserve"> scores in</w:t>
      </w:r>
      <w:r w:rsidRPr="00BE4DBB">
        <w:rPr>
          <w:b w:val="0"/>
          <w:sz w:val="22"/>
        </w:rPr>
        <w:t xml:space="preserve"> Pakistani patients</w:t>
      </w:r>
      <w:bookmarkEnd w:id="299"/>
    </w:p>
    <w:p w14:paraId="23322137" w14:textId="77777777" w:rsidR="00EE1473" w:rsidRDefault="00711FCC">
      <w:pPr>
        <w:rPr>
          <w:rFonts w:asciiTheme="majorHAnsi" w:eastAsiaTheme="majorEastAsia" w:hAnsiTheme="majorHAnsi" w:cstheme="majorBidi"/>
          <w:b/>
          <w:bCs/>
          <w:sz w:val="28"/>
        </w:rPr>
      </w:pPr>
      <w:r>
        <w:t xml:space="preserve"> </w:t>
      </w:r>
      <w:r w:rsidR="00EE1473">
        <w:br w:type="page"/>
      </w:r>
    </w:p>
    <w:p w14:paraId="5530F486" w14:textId="77777777" w:rsidR="00EE1473" w:rsidRDefault="00EE1473" w:rsidP="00EE1473">
      <w:pPr>
        <w:pStyle w:val="Heading3"/>
        <w:numPr>
          <w:ilvl w:val="2"/>
          <w:numId w:val="7"/>
        </w:numPr>
      </w:pPr>
      <w:r>
        <w:lastRenderedPageBreak/>
        <w:t>Digit Span Forward</w:t>
      </w:r>
      <w:r w:rsidR="00324DE9">
        <w:t xml:space="preserve"> and Backward</w:t>
      </w:r>
    </w:p>
    <w:p w14:paraId="5221A5B3" w14:textId="77777777" w:rsidR="00EE1473" w:rsidRPr="00EE1473" w:rsidRDefault="00324DE9" w:rsidP="00324DE9">
      <w:pPr>
        <w:spacing w:line="360" w:lineRule="auto"/>
      </w:pPr>
      <w:r>
        <w:t>All patients scored above cut-off after adjustments on the digit span forward and backward tasks. Less sensitivity and specificity can be assumed of these tasks and perhaps more normative data are required to increase the accuracy of the cut-off and adjustment measures. It is highly unlikely, that all patients would perform this well, however, the task should still be used with raw data as they mo</w:t>
      </w:r>
      <w:r w:rsidR="00382AE6">
        <w:t>re accurately represent patients’</w:t>
      </w:r>
      <w:r>
        <w:t xml:space="preserve"> cognitive performances.</w:t>
      </w:r>
      <w:r w:rsidR="007F3E2B">
        <w:t xml:space="preserve"> Patient 8 does show lower adjustment scores reflective of her frontal lobe atrophy suggesting executive dy</w:t>
      </w:r>
      <w:r w:rsidR="006172B3">
        <w:t>sfunction and memory impairment</w:t>
      </w:r>
      <w:r w:rsidR="007F3E2B">
        <w:t xml:space="preserve">. </w:t>
      </w:r>
    </w:p>
    <w:p w14:paraId="6FDEA8E1" w14:textId="77777777" w:rsidR="00EE1473" w:rsidRDefault="008C7EAF">
      <w:pPr>
        <w:rPr>
          <w:rFonts w:asciiTheme="majorHAnsi" w:eastAsiaTheme="majorEastAsia" w:hAnsiTheme="majorHAnsi" w:cstheme="majorBidi"/>
          <w:b/>
          <w:bCs/>
          <w:sz w:val="28"/>
        </w:rPr>
      </w:pPr>
      <w:r>
        <w:rPr>
          <w:noProof/>
          <w:lang w:eastAsia="en-GB"/>
        </w:rPr>
        <mc:AlternateContent>
          <mc:Choice Requires="wps">
            <w:drawing>
              <wp:anchor distT="0" distB="0" distL="114300" distR="114300" simplePos="0" relativeHeight="251549696" behindDoc="0" locked="0" layoutInCell="1" allowOverlap="1" wp14:anchorId="65824115" wp14:editId="5107B8B7">
                <wp:simplePos x="0" y="0"/>
                <wp:positionH relativeFrom="column">
                  <wp:posOffset>4445</wp:posOffset>
                </wp:positionH>
                <wp:positionV relativeFrom="paragraph">
                  <wp:posOffset>3028950</wp:posOffset>
                </wp:positionV>
                <wp:extent cx="4805680" cy="635"/>
                <wp:effectExtent l="0" t="0" r="0" b="2540"/>
                <wp:wrapSquare wrapText="bothSides"/>
                <wp:docPr id="44" name="Text Box 44"/>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14:paraId="680A25AA" w14:textId="77777777" w:rsidR="00A71029" w:rsidRPr="005C5BA6" w:rsidRDefault="00A71029" w:rsidP="008C7EAF">
                            <w:pPr>
                              <w:pStyle w:val="Caption"/>
                              <w:rPr>
                                <w:b w:val="0"/>
                                <w:i/>
                                <w:noProof/>
                                <w:sz w:val="32"/>
                              </w:rPr>
                            </w:pPr>
                            <w:bookmarkStart w:id="300" w:name="_Toc436932706"/>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9</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Forward DS score cut-off and adjusted Forward DS scores in</w:t>
                            </w:r>
                            <w:r w:rsidRPr="005C5BA6">
                              <w:rPr>
                                <w:b w:val="0"/>
                                <w:i/>
                                <w:sz w:val="22"/>
                              </w:rPr>
                              <w:t xml:space="preserve"> Pakistani patients</w:t>
                            </w:r>
                            <w:bookmarkEnd w:id="3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4" o:spid="_x0000_s1087" type="#_x0000_t202" style="position:absolute;margin-left:.35pt;margin-top:238.5pt;width:378.4pt;height:.05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" stroked="f">
                <v:textbox style="mso-fit-shape-to-text:t" inset="0,0,0,0">
                  <w:txbxContent>
                    <w:p w14:paraId="680A25AA" w14:textId="77777777" w:rsidR="00A71029" w:rsidRPr="005C5BA6" w:rsidRDefault="00A71029" w:rsidP="008C7EAF">
                      <w:pPr>
                        <w:pStyle w:val="Caption"/>
                        <w:rPr>
                          <w:b w:val="0"/>
                          <w:i/>
                          <w:noProof/>
                          <w:sz w:val="32"/>
                        </w:rPr>
                      </w:pPr>
                      <w:bookmarkStart w:id="301" w:name="_Toc436932706"/>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9</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Forward DS score cut-off and adjusted Forward DS scores in</w:t>
                      </w:r>
                      <w:r w:rsidRPr="005C5BA6">
                        <w:rPr>
                          <w:b w:val="0"/>
                          <w:i/>
                          <w:sz w:val="22"/>
                        </w:rPr>
                        <w:t xml:space="preserve"> Pakistani patients</w:t>
                      </w:r>
                      <w:bookmarkEnd w:id="301"/>
                    </w:p>
                  </w:txbxContent>
                </v:textbox>
                <w10:wrap type="square"/>
              </v:shape>
            </w:pict>
          </mc:Fallback>
        </mc:AlternateContent>
      </w:r>
      <w:r w:rsidR="007A3673">
        <w:rPr>
          <w:noProof/>
          <w:lang w:eastAsia="en-GB"/>
        </w:rPr>
        <w:drawing>
          <wp:anchor distT="0" distB="0" distL="114300" distR="114300" simplePos="0" relativeHeight="251543552" behindDoc="0" locked="0" layoutInCell="1" allowOverlap="1" wp14:anchorId="30462883" wp14:editId="0E8CEFE0">
            <wp:simplePos x="0" y="0"/>
            <wp:positionH relativeFrom="column">
              <wp:posOffset>-93980</wp:posOffset>
            </wp:positionH>
            <wp:positionV relativeFrom="paragraph">
              <wp:posOffset>220980</wp:posOffset>
            </wp:positionV>
            <wp:extent cx="4572000" cy="2743200"/>
            <wp:effectExtent l="0" t="0" r="0" b="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r w:rsidR="007A3673">
        <w:t xml:space="preserve"> </w:t>
      </w:r>
    </w:p>
    <w:p w14:paraId="4C01AC4F" w14:textId="77777777" w:rsidR="00EE1473" w:rsidRDefault="00324DE9">
      <w:pPr>
        <w:rPr>
          <w:rFonts w:asciiTheme="majorHAnsi" w:eastAsiaTheme="majorEastAsia" w:hAnsiTheme="majorHAnsi" w:cstheme="majorBidi"/>
          <w:b/>
          <w:bCs/>
          <w:sz w:val="28"/>
        </w:rPr>
      </w:pPr>
      <w:r>
        <w:rPr>
          <w:noProof/>
          <w:lang w:eastAsia="en-GB"/>
        </w:rPr>
        <mc:AlternateContent>
          <mc:Choice Requires="wps">
            <w:drawing>
              <wp:anchor distT="0" distB="0" distL="114300" distR="114300" simplePos="0" relativeHeight="251566080" behindDoc="0" locked="0" layoutInCell="1" allowOverlap="1" wp14:anchorId="4FDB2663" wp14:editId="255C7EC8">
                <wp:simplePos x="0" y="0"/>
                <wp:positionH relativeFrom="column">
                  <wp:posOffset>-4535170</wp:posOffset>
                </wp:positionH>
                <wp:positionV relativeFrom="paragraph">
                  <wp:posOffset>6155055</wp:posOffset>
                </wp:positionV>
                <wp:extent cx="4805680" cy="635"/>
                <wp:effectExtent l="0" t="0" r="0" b="2540"/>
                <wp:wrapSquare wrapText="bothSides"/>
                <wp:docPr id="45" name="Text Box 45"/>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14:paraId="747B4748" w14:textId="77777777" w:rsidR="00A71029" w:rsidRPr="005C5BA6" w:rsidRDefault="00A71029" w:rsidP="008C7EAF">
                            <w:pPr>
                              <w:pStyle w:val="Caption"/>
                              <w:rPr>
                                <w:b w:val="0"/>
                                <w:i/>
                                <w:noProof/>
                                <w:sz w:val="32"/>
                              </w:rPr>
                            </w:pPr>
                            <w:bookmarkStart w:id="302" w:name="_Toc436932707"/>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10</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Backward DS score cut-off and adjusted Backward DS scores in</w:t>
                            </w:r>
                            <w:r w:rsidRPr="005C5BA6">
                              <w:rPr>
                                <w:b w:val="0"/>
                                <w:i/>
                                <w:sz w:val="22"/>
                              </w:rPr>
                              <w:t xml:space="preserve"> Pakistani patients</w:t>
                            </w:r>
                            <w:bookmarkEnd w:id="3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5" o:spid="_x0000_s1088" type="#_x0000_t202" style="position:absolute;margin-left:-357.1pt;margin-top:484.65pt;width:378.4pt;height:.05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" stroked="f">
                <v:textbox style="mso-fit-shape-to-text:t" inset="0,0,0,0">
                  <w:txbxContent>
                    <w:p w14:paraId="747B4748" w14:textId="77777777" w:rsidR="00A71029" w:rsidRPr="005C5BA6" w:rsidRDefault="00A71029" w:rsidP="008C7EAF">
                      <w:pPr>
                        <w:pStyle w:val="Caption"/>
                        <w:rPr>
                          <w:b w:val="0"/>
                          <w:i/>
                          <w:noProof/>
                          <w:sz w:val="32"/>
                        </w:rPr>
                      </w:pPr>
                      <w:bookmarkStart w:id="303" w:name="_Toc436932707"/>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10</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Backward DS score cut-off and adjusted Backward DS scores in</w:t>
                      </w:r>
                      <w:r w:rsidRPr="005C5BA6">
                        <w:rPr>
                          <w:b w:val="0"/>
                          <w:i/>
                          <w:sz w:val="22"/>
                        </w:rPr>
                        <w:t xml:space="preserve"> Pakistani patients</w:t>
                      </w:r>
                      <w:bookmarkEnd w:id="303"/>
                    </w:p>
                  </w:txbxContent>
                </v:textbox>
                <w10:wrap type="square"/>
              </v:shape>
            </w:pict>
          </mc:Fallback>
        </mc:AlternateContent>
      </w:r>
      <w:r>
        <w:rPr>
          <w:noProof/>
          <w:lang w:eastAsia="en-GB"/>
        </w:rPr>
        <w:drawing>
          <wp:anchor distT="0" distB="0" distL="114300" distR="114300" simplePos="0" relativeHeight="251544576" behindDoc="0" locked="0" layoutInCell="1" allowOverlap="1" wp14:anchorId="687877D3" wp14:editId="7099CA31">
            <wp:simplePos x="0" y="0"/>
            <wp:positionH relativeFrom="column">
              <wp:posOffset>-4583430</wp:posOffset>
            </wp:positionH>
            <wp:positionV relativeFrom="paragraph">
              <wp:posOffset>3412490</wp:posOffset>
            </wp:positionV>
            <wp:extent cx="4572000" cy="2743200"/>
            <wp:effectExtent l="0" t="0" r="0" b="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sidR="00EE1473">
        <w:br w:type="page"/>
      </w:r>
    </w:p>
    <w:p w14:paraId="773C342E" w14:textId="77777777" w:rsidR="00EE1473" w:rsidRDefault="00EE1473" w:rsidP="00EE1473">
      <w:pPr>
        <w:pStyle w:val="Heading3"/>
        <w:numPr>
          <w:ilvl w:val="2"/>
          <w:numId w:val="7"/>
        </w:numPr>
      </w:pPr>
      <w:r>
        <w:lastRenderedPageBreak/>
        <w:t>Digit Cancellation</w:t>
      </w:r>
    </w:p>
    <w:p w14:paraId="5BAAAE9D" w14:textId="77777777" w:rsidR="00EE1473" w:rsidRPr="00EE1473" w:rsidRDefault="00602DDF" w:rsidP="00602DDF">
      <w:pPr>
        <w:spacing w:line="360" w:lineRule="auto"/>
      </w:pPr>
      <w:r>
        <w:t xml:space="preserve">The digit cancellation can be used as a measure of attention and it is evident that patients who showed attentional deficits were correctly identified in the patient sample (see figure 7.11). Patient 3 performed above cut-off reflecting his score on the digit cancellation task as cognitively healthy when scores were adjusted. Prior to the adjustments based on age, education and acculturation, the patient was marginally above cut-off, therefore, the new adjustment offers a better estimate of the patients performance on the task. The addition of more patients in this study could aid a better validation study of this </w:t>
      </w:r>
      <w:r w:rsidR="00382AE6">
        <w:t>task.</w:t>
      </w:r>
    </w:p>
    <w:p w14:paraId="3DF99813" w14:textId="77777777" w:rsidR="00EE1473" w:rsidRDefault="008C7EAF">
      <w:pPr>
        <w:rPr>
          <w:rFonts w:asciiTheme="majorHAnsi" w:eastAsiaTheme="majorEastAsia" w:hAnsiTheme="majorHAnsi" w:cstheme="majorBidi"/>
          <w:b/>
          <w:bCs/>
          <w:sz w:val="28"/>
        </w:rPr>
      </w:pPr>
      <w:r>
        <w:rPr>
          <w:noProof/>
          <w:lang w:eastAsia="en-GB"/>
        </w:rPr>
        <mc:AlternateContent>
          <mc:Choice Requires="wps">
            <w:drawing>
              <wp:anchor distT="0" distB="0" distL="114300" distR="114300" simplePos="0" relativeHeight="251572224" behindDoc="0" locked="0" layoutInCell="1" allowOverlap="1" wp14:anchorId="56EEB342" wp14:editId="1E5FD5C0">
                <wp:simplePos x="0" y="0"/>
                <wp:positionH relativeFrom="column">
                  <wp:posOffset>252095</wp:posOffset>
                </wp:positionH>
                <wp:positionV relativeFrom="paragraph">
                  <wp:posOffset>2840990</wp:posOffset>
                </wp:positionV>
                <wp:extent cx="4805680" cy="635"/>
                <wp:effectExtent l="0" t="0" r="0" b="2540"/>
                <wp:wrapSquare wrapText="bothSides"/>
                <wp:docPr id="46" name="Text Box 46"/>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14:paraId="68DD1F9A" w14:textId="77777777" w:rsidR="00A71029" w:rsidRPr="005C5BA6" w:rsidRDefault="00A71029" w:rsidP="008C7EAF">
                            <w:pPr>
                              <w:pStyle w:val="Caption"/>
                              <w:rPr>
                                <w:b w:val="0"/>
                                <w:i/>
                                <w:noProof/>
                                <w:sz w:val="32"/>
                              </w:rPr>
                            </w:pPr>
                            <w:bookmarkStart w:id="304" w:name="_Toc436932708"/>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11</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Digit Cancellation score cut-off and adjusted Digit Cancellation scores in</w:t>
                            </w:r>
                            <w:r w:rsidRPr="005C5BA6">
                              <w:rPr>
                                <w:b w:val="0"/>
                                <w:i/>
                                <w:sz w:val="22"/>
                              </w:rPr>
                              <w:t xml:space="preserve"> Pakistani patients</w:t>
                            </w:r>
                            <w:bookmarkEnd w:id="3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6" o:spid="_x0000_s1089" type="#_x0000_t202" style="position:absolute;margin-left:19.85pt;margin-top:223.7pt;width:378.4pt;height:.05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" stroked="f">
                <v:textbox style="mso-fit-shape-to-text:t" inset="0,0,0,0">
                  <w:txbxContent>
                    <w:p w14:paraId="68DD1F9A" w14:textId="77777777" w:rsidR="00A71029" w:rsidRPr="005C5BA6" w:rsidRDefault="00A71029" w:rsidP="008C7EAF">
                      <w:pPr>
                        <w:pStyle w:val="Caption"/>
                        <w:rPr>
                          <w:b w:val="0"/>
                          <w:i/>
                          <w:noProof/>
                          <w:sz w:val="32"/>
                        </w:rPr>
                      </w:pPr>
                      <w:bookmarkStart w:id="305" w:name="_Toc436932708"/>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11</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Digit Cancellation score cut-off and adjusted Digit Cancellation scores in</w:t>
                      </w:r>
                      <w:r w:rsidRPr="005C5BA6">
                        <w:rPr>
                          <w:b w:val="0"/>
                          <w:i/>
                          <w:sz w:val="22"/>
                        </w:rPr>
                        <w:t xml:space="preserve"> Pakistani patients</w:t>
                      </w:r>
                      <w:bookmarkEnd w:id="305"/>
                    </w:p>
                  </w:txbxContent>
                </v:textbox>
                <w10:wrap type="square"/>
              </v:shape>
            </w:pict>
          </mc:Fallback>
        </mc:AlternateContent>
      </w:r>
      <w:r w:rsidR="00535A71">
        <w:rPr>
          <w:noProof/>
          <w:lang w:eastAsia="en-GB"/>
        </w:rPr>
        <w:drawing>
          <wp:anchor distT="0" distB="0" distL="114300" distR="114300" simplePos="0" relativeHeight="251545600" behindDoc="0" locked="0" layoutInCell="1" allowOverlap="1" wp14:anchorId="5D97FA5E" wp14:editId="2A6CDD43">
            <wp:simplePos x="0" y="0"/>
            <wp:positionH relativeFrom="column">
              <wp:posOffset>635</wp:posOffset>
            </wp:positionH>
            <wp:positionV relativeFrom="paragraph">
              <wp:posOffset>62865</wp:posOffset>
            </wp:positionV>
            <wp:extent cx="4572000" cy="2743200"/>
            <wp:effectExtent l="0" t="0" r="0"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sidR="00535A71">
        <w:t xml:space="preserve"> </w:t>
      </w:r>
      <w:r w:rsidR="00EE1473">
        <w:br w:type="page"/>
      </w:r>
    </w:p>
    <w:p w14:paraId="2B4BDEFB" w14:textId="77777777" w:rsidR="00EE1473" w:rsidRDefault="00EE1473" w:rsidP="00EE1473">
      <w:pPr>
        <w:pStyle w:val="Heading3"/>
        <w:numPr>
          <w:ilvl w:val="2"/>
          <w:numId w:val="7"/>
        </w:numPr>
      </w:pPr>
      <w:r>
        <w:lastRenderedPageBreak/>
        <w:t>Visuoconstructive Apraxia</w:t>
      </w:r>
    </w:p>
    <w:p w14:paraId="18B60101" w14:textId="77777777" w:rsidR="00A436D1" w:rsidRPr="00A436D1" w:rsidRDefault="00A436D1" w:rsidP="00A436D1">
      <w:pPr>
        <w:spacing w:line="360" w:lineRule="auto"/>
      </w:pPr>
      <w:r>
        <w:t xml:space="preserve">Performances on the visuoconstructive apraxia test revealed above cut-off scores after adjustments were made. Patient 8 however, scored below cut-off after adjustments. It is probable that the visuoconstructive apraxia task requires more normative data to increase the accuracy of the cut-off for a specific age group. The cut-off for this age group could be made more accurate by increasing the number of elderly participants in the standardisation study sample. It is also likely that the cut-off reflects the performance of the younger age participants in the standardisation sample and therefore when adjustments are carried out to account for age and education they reveal the highest score obtainable on the task. Patient 8 showed impairment in visuoconstructive abilities in the raw score as well as the adjusted score, which reflects accurately on her underlying neurodegenerative condition.   </w:t>
      </w:r>
    </w:p>
    <w:p w14:paraId="19513139" w14:textId="77777777" w:rsidR="00EE1473" w:rsidRPr="00EE1473" w:rsidRDefault="00EE1473" w:rsidP="00EE1473"/>
    <w:p w14:paraId="5ADA117A" w14:textId="77777777" w:rsidR="00EE1473" w:rsidRDefault="008C7EAF">
      <w:pPr>
        <w:rPr>
          <w:rFonts w:asciiTheme="majorHAnsi" w:eastAsiaTheme="majorEastAsia" w:hAnsiTheme="majorHAnsi" w:cstheme="majorBidi"/>
          <w:b/>
          <w:bCs/>
          <w:sz w:val="28"/>
        </w:rPr>
      </w:pPr>
      <w:r>
        <w:rPr>
          <w:noProof/>
          <w:lang w:eastAsia="en-GB"/>
        </w:rPr>
        <mc:AlternateContent>
          <mc:Choice Requires="wps">
            <w:drawing>
              <wp:anchor distT="0" distB="0" distL="114300" distR="114300" simplePos="0" relativeHeight="251593728" behindDoc="0" locked="0" layoutInCell="1" allowOverlap="1" wp14:anchorId="2D712982" wp14:editId="695235B8">
                <wp:simplePos x="0" y="0"/>
                <wp:positionH relativeFrom="column">
                  <wp:posOffset>257810</wp:posOffset>
                </wp:positionH>
                <wp:positionV relativeFrom="paragraph">
                  <wp:posOffset>2714625</wp:posOffset>
                </wp:positionV>
                <wp:extent cx="4805680" cy="635"/>
                <wp:effectExtent l="0" t="0" r="0" b="2540"/>
                <wp:wrapSquare wrapText="bothSides"/>
                <wp:docPr id="47" name="Text Box 47"/>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14:paraId="065E98BC" w14:textId="77777777" w:rsidR="00A71029" w:rsidRPr="005C5BA6" w:rsidRDefault="00A71029" w:rsidP="008C7EAF">
                            <w:pPr>
                              <w:pStyle w:val="Caption"/>
                              <w:rPr>
                                <w:b w:val="0"/>
                                <w:i/>
                                <w:noProof/>
                                <w:sz w:val="32"/>
                              </w:rPr>
                            </w:pPr>
                            <w:bookmarkStart w:id="306" w:name="_Toc436932709"/>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12</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Visuoconstructive Apraxia score cut-off and adjusted VA scores in</w:t>
                            </w:r>
                            <w:r w:rsidRPr="005C5BA6">
                              <w:rPr>
                                <w:b w:val="0"/>
                                <w:i/>
                                <w:sz w:val="22"/>
                              </w:rPr>
                              <w:t xml:space="preserve"> Pakistani patients</w:t>
                            </w:r>
                            <w:bookmarkEnd w:id="3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7" o:spid="_x0000_s1090" type="#_x0000_t202" style="position:absolute;margin-left:20.3pt;margin-top:213.75pt;width:378.4pt;height:.0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" stroked="f">
                <v:textbox style="mso-fit-shape-to-text:t" inset="0,0,0,0">
                  <w:txbxContent>
                    <w:p w14:paraId="065E98BC" w14:textId="77777777" w:rsidR="00A71029" w:rsidRPr="005C5BA6" w:rsidRDefault="00A71029" w:rsidP="008C7EAF">
                      <w:pPr>
                        <w:pStyle w:val="Caption"/>
                        <w:rPr>
                          <w:b w:val="0"/>
                          <w:i/>
                          <w:noProof/>
                          <w:sz w:val="32"/>
                        </w:rPr>
                      </w:pPr>
                      <w:bookmarkStart w:id="307" w:name="_Toc436932709"/>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12</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Visuoconstructive Apraxia score cut-off and adjusted VA scores in</w:t>
                      </w:r>
                      <w:r w:rsidRPr="005C5BA6">
                        <w:rPr>
                          <w:b w:val="0"/>
                          <w:i/>
                          <w:sz w:val="22"/>
                        </w:rPr>
                        <w:t xml:space="preserve"> Pakistani patients</w:t>
                      </w:r>
                      <w:bookmarkEnd w:id="307"/>
                    </w:p>
                  </w:txbxContent>
                </v:textbox>
                <w10:wrap type="square"/>
              </v:shape>
            </w:pict>
          </mc:Fallback>
        </mc:AlternateContent>
      </w:r>
      <w:r w:rsidR="00535A71">
        <w:rPr>
          <w:noProof/>
          <w:lang w:eastAsia="en-GB"/>
        </w:rPr>
        <w:drawing>
          <wp:anchor distT="0" distB="0" distL="114300" distR="114300" simplePos="0" relativeHeight="251546624" behindDoc="0" locked="0" layoutInCell="1" allowOverlap="1" wp14:anchorId="11E3B75A" wp14:editId="67FDB390">
            <wp:simplePos x="0" y="0"/>
            <wp:positionH relativeFrom="column">
              <wp:posOffset>-3810</wp:posOffset>
            </wp:positionH>
            <wp:positionV relativeFrom="paragraph">
              <wp:posOffset>-2540</wp:posOffset>
            </wp:positionV>
            <wp:extent cx="4572000" cy="2743200"/>
            <wp:effectExtent l="0" t="0" r="0" b="0"/>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r w:rsidR="00535A71">
        <w:t xml:space="preserve"> </w:t>
      </w:r>
      <w:r w:rsidR="00EE1473">
        <w:br w:type="page"/>
      </w:r>
    </w:p>
    <w:p w14:paraId="7ADD50E1" w14:textId="77777777" w:rsidR="00EE1473" w:rsidRDefault="00EE1473" w:rsidP="00EE1473">
      <w:pPr>
        <w:pStyle w:val="Heading3"/>
        <w:numPr>
          <w:ilvl w:val="2"/>
          <w:numId w:val="7"/>
        </w:numPr>
      </w:pPr>
      <w:r>
        <w:lastRenderedPageBreak/>
        <w:t xml:space="preserve">Logical Memory Immediate </w:t>
      </w:r>
    </w:p>
    <w:p w14:paraId="1774C698" w14:textId="77777777" w:rsidR="00372BCC" w:rsidRPr="00372BCC" w:rsidRDefault="00372BCC" w:rsidP="00372BCC">
      <w:pPr>
        <w:spacing w:line="360" w:lineRule="auto"/>
      </w:pPr>
      <w:r>
        <w:t xml:space="preserve">Patient 3 performed above cut-off on the logical memory immediate recall task after adjustments were made for age, education and acculturation. This </w:t>
      </w:r>
      <w:r w:rsidR="00813BEC">
        <w:t>task</w:t>
      </w:r>
      <w:r>
        <w:t xml:space="preserve"> was therefore able to accurately identify patient 3 as cognitively healthy. All other patients performed below cut-off after adjustment, albeit their scores increased from their actual performance (see raw scores as per case study </w:t>
      </w:r>
      <w:r w:rsidR="00813BEC">
        <w:t xml:space="preserve">in sections 7.7.1 to 7.7.8). These scores reflect some level of impairment in immediate recall suggestive of some level of short term memory impairment in those patients who scored below cut-off. The adjustments alone cannot explain the performance in these patients who scored below cut-off which arguably implies underlying neurodegenerative or vascular symptoms could explain abnormal scores in these patients.  </w:t>
      </w:r>
    </w:p>
    <w:p w14:paraId="75F37C9F" w14:textId="77777777" w:rsidR="00EE1473" w:rsidRPr="00EE1473" w:rsidRDefault="00EE1473" w:rsidP="00EE1473"/>
    <w:p w14:paraId="1900E3F0" w14:textId="77777777" w:rsidR="00EE1473" w:rsidRDefault="008C7EAF">
      <w:pPr>
        <w:rPr>
          <w:rFonts w:asciiTheme="majorHAnsi" w:eastAsiaTheme="majorEastAsia" w:hAnsiTheme="majorHAnsi" w:cstheme="majorBidi"/>
          <w:b/>
          <w:bCs/>
          <w:sz w:val="28"/>
        </w:rPr>
      </w:pPr>
      <w:r>
        <w:rPr>
          <w:noProof/>
          <w:lang w:eastAsia="en-GB"/>
        </w:rPr>
        <mc:AlternateContent>
          <mc:Choice Requires="wps">
            <w:drawing>
              <wp:anchor distT="0" distB="0" distL="114300" distR="114300" simplePos="0" relativeHeight="251620352" behindDoc="0" locked="0" layoutInCell="1" allowOverlap="1" wp14:anchorId="0ADE7A2D" wp14:editId="1401C22E">
                <wp:simplePos x="0" y="0"/>
                <wp:positionH relativeFrom="column">
                  <wp:posOffset>-5080</wp:posOffset>
                </wp:positionH>
                <wp:positionV relativeFrom="paragraph">
                  <wp:posOffset>2755265</wp:posOffset>
                </wp:positionV>
                <wp:extent cx="4805680" cy="635"/>
                <wp:effectExtent l="0" t="0" r="0" b="2540"/>
                <wp:wrapSquare wrapText="bothSides"/>
                <wp:docPr id="48" name="Text Box 48"/>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14:paraId="476D062E" w14:textId="77777777" w:rsidR="00A71029" w:rsidRPr="005C5BA6" w:rsidRDefault="00A71029" w:rsidP="008C7EAF">
                            <w:pPr>
                              <w:pStyle w:val="Caption"/>
                              <w:rPr>
                                <w:b w:val="0"/>
                                <w:i/>
                                <w:noProof/>
                                <w:sz w:val="32"/>
                              </w:rPr>
                            </w:pPr>
                            <w:bookmarkStart w:id="308" w:name="_Toc436932710"/>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13</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Logical Memory Immediate score cut-off and adjusted Logical Memory Immediate scores in</w:t>
                            </w:r>
                            <w:r w:rsidRPr="005C5BA6">
                              <w:rPr>
                                <w:b w:val="0"/>
                                <w:i/>
                                <w:sz w:val="22"/>
                              </w:rPr>
                              <w:t xml:space="preserve"> Pakistani patients</w:t>
                            </w:r>
                            <w:bookmarkEnd w:id="3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8" o:spid="_x0000_s1091" type="#_x0000_t202" style="position:absolute;margin-left:-.4pt;margin-top:216.95pt;width:378.4pt;height:.0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" stroked="f">
                <v:textbox style="mso-fit-shape-to-text:t" inset="0,0,0,0">
                  <w:txbxContent>
                    <w:p w14:paraId="476D062E" w14:textId="77777777" w:rsidR="00A71029" w:rsidRPr="005C5BA6" w:rsidRDefault="00A71029" w:rsidP="008C7EAF">
                      <w:pPr>
                        <w:pStyle w:val="Caption"/>
                        <w:rPr>
                          <w:b w:val="0"/>
                          <w:i/>
                          <w:noProof/>
                          <w:sz w:val="32"/>
                        </w:rPr>
                      </w:pPr>
                      <w:bookmarkStart w:id="309" w:name="_Toc436932710"/>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13</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Logical Memory Immediate score cut-off and adjusted Logical Memory Immediate scores in</w:t>
                      </w:r>
                      <w:r w:rsidRPr="005C5BA6">
                        <w:rPr>
                          <w:b w:val="0"/>
                          <w:i/>
                          <w:sz w:val="22"/>
                        </w:rPr>
                        <w:t xml:space="preserve"> Pakistani patients</w:t>
                      </w:r>
                      <w:bookmarkEnd w:id="309"/>
                    </w:p>
                  </w:txbxContent>
                </v:textbox>
                <w10:wrap type="square"/>
              </v:shape>
            </w:pict>
          </mc:Fallback>
        </mc:AlternateContent>
      </w:r>
      <w:r w:rsidR="00535A71">
        <w:rPr>
          <w:noProof/>
          <w:lang w:eastAsia="en-GB"/>
        </w:rPr>
        <w:drawing>
          <wp:anchor distT="0" distB="0" distL="114300" distR="114300" simplePos="0" relativeHeight="251547648" behindDoc="0" locked="0" layoutInCell="1" allowOverlap="1" wp14:anchorId="22830A2C" wp14:editId="1829FAF3">
            <wp:simplePos x="0" y="0"/>
            <wp:positionH relativeFrom="column">
              <wp:posOffset>635</wp:posOffset>
            </wp:positionH>
            <wp:positionV relativeFrom="paragraph">
              <wp:posOffset>-2540</wp:posOffset>
            </wp:positionV>
            <wp:extent cx="4572000" cy="2743200"/>
            <wp:effectExtent l="0" t="0" r="0" b="0"/>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sidR="00535A71">
        <w:t xml:space="preserve"> </w:t>
      </w:r>
      <w:r w:rsidR="00EE1473">
        <w:br w:type="page"/>
      </w:r>
    </w:p>
    <w:p w14:paraId="5235318C" w14:textId="77777777" w:rsidR="00EE1473" w:rsidRDefault="00EE1473" w:rsidP="00EE1473">
      <w:pPr>
        <w:pStyle w:val="Heading3"/>
        <w:numPr>
          <w:ilvl w:val="2"/>
          <w:numId w:val="7"/>
        </w:numPr>
      </w:pPr>
      <w:r>
        <w:lastRenderedPageBreak/>
        <w:t>Logical Memory Delay</w:t>
      </w:r>
    </w:p>
    <w:p w14:paraId="5DBAAD03" w14:textId="77777777" w:rsidR="00EE1473" w:rsidRPr="00EE1473" w:rsidRDefault="00A85A68" w:rsidP="00A85A68">
      <w:pPr>
        <w:spacing w:line="360" w:lineRule="auto"/>
      </w:pPr>
      <w:r>
        <w:t xml:space="preserve">Scores for the logical memory delay task were adjusted for education and all patients except patient 3 scored below cut-off. Patient 3 was correctly identified as cognitively healthy, again, his performance overall concurs with his history of disrupted sleep and therefore no cognitive abnormalities were detected in his memory to suggest an underlying neurodegenerative cause.  Patient 8 shows signs of severe memory impairment on this task, which also coincides with her underlying neurodegenerative condition. </w:t>
      </w:r>
      <w:r w:rsidR="00372BCC">
        <w:t>Performance on the task was adjusted for education and</w:t>
      </w:r>
      <w:r>
        <w:t xml:space="preserve"> patient 8 had the highest number of years of education which </w:t>
      </w:r>
      <w:r w:rsidR="00372BCC">
        <w:t>deducted</w:t>
      </w:r>
      <w:r>
        <w:t xml:space="preserve"> points </w:t>
      </w:r>
      <w:r w:rsidR="00372BCC">
        <w:t xml:space="preserve">off </w:t>
      </w:r>
      <w:r>
        <w:t xml:space="preserve">her </w:t>
      </w:r>
      <w:r w:rsidR="00372BCC">
        <w:t xml:space="preserve">actual </w:t>
      </w:r>
      <w:r>
        <w:t>performance</w:t>
      </w:r>
      <w:r w:rsidR="00372BCC">
        <w:t xml:space="preserve"> on the delay task. There were fewer highly educated elderly participants in the standardisation sample and therefore, this could explain why the adjustment deducts points for her unusually high education level for her age group (which lies outside the normal distribution). More data on highly educated Pakistanis would more than likely increase her score; however, it is still well below cut-off showing signs of severe memory impairment. </w:t>
      </w:r>
      <w:r>
        <w:t xml:space="preserve"> </w:t>
      </w:r>
    </w:p>
    <w:p w14:paraId="5D8C2E2B" w14:textId="77777777" w:rsidR="00EE1473" w:rsidRPr="00EE1473" w:rsidRDefault="00EE1473" w:rsidP="00EE1473"/>
    <w:p w14:paraId="65D41EE8" w14:textId="77777777" w:rsidR="00EE1473" w:rsidRDefault="008C7EAF">
      <w:r>
        <w:rPr>
          <w:noProof/>
          <w:lang w:eastAsia="en-GB"/>
        </w:rPr>
        <mc:AlternateContent>
          <mc:Choice Requires="wps">
            <w:drawing>
              <wp:anchor distT="0" distB="0" distL="114300" distR="114300" simplePos="0" relativeHeight="251641856" behindDoc="0" locked="0" layoutInCell="1" allowOverlap="1" wp14:anchorId="1D8D0243" wp14:editId="459C90D7">
                <wp:simplePos x="0" y="0"/>
                <wp:positionH relativeFrom="column">
                  <wp:posOffset>210185</wp:posOffset>
                </wp:positionH>
                <wp:positionV relativeFrom="paragraph">
                  <wp:posOffset>2732405</wp:posOffset>
                </wp:positionV>
                <wp:extent cx="4805680" cy="635"/>
                <wp:effectExtent l="0" t="0" r="0" b="2540"/>
                <wp:wrapSquare wrapText="bothSides"/>
                <wp:docPr id="49" name="Text Box 49"/>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14:paraId="6D165D0C" w14:textId="77777777" w:rsidR="00A71029" w:rsidRPr="005C5BA6" w:rsidRDefault="00A71029" w:rsidP="008C7EAF">
                            <w:pPr>
                              <w:pStyle w:val="Caption"/>
                              <w:rPr>
                                <w:b w:val="0"/>
                                <w:i/>
                                <w:noProof/>
                                <w:sz w:val="32"/>
                              </w:rPr>
                            </w:pPr>
                            <w:bookmarkStart w:id="310" w:name="_Toc436932711"/>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14</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Logical Memory Delay score cut-off and adjusted Logical Memory Delay scores in</w:t>
                            </w:r>
                            <w:r w:rsidRPr="005C5BA6">
                              <w:rPr>
                                <w:b w:val="0"/>
                                <w:i/>
                                <w:sz w:val="22"/>
                              </w:rPr>
                              <w:t xml:space="preserve"> Pakistani patients</w:t>
                            </w:r>
                            <w:bookmarkEnd w:id="3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9" o:spid="_x0000_s1092" type="#_x0000_t202" style="position:absolute;margin-left:16.55pt;margin-top:215.15pt;width:378.4pt;height:.0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" stroked="f">
                <v:textbox style="mso-fit-shape-to-text:t" inset="0,0,0,0">
                  <w:txbxContent>
                    <w:p w14:paraId="6D165D0C" w14:textId="77777777" w:rsidR="00A71029" w:rsidRPr="005C5BA6" w:rsidRDefault="00A71029" w:rsidP="008C7EAF">
                      <w:pPr>
                        <w:pStyle w:val="Caption"/>
                        <w:rPr>
                          <w:b w:val="0"/>
                          <w:i/>
                          <w:noProof/>
                          <w:sz w:val="32"/>
                        </w:rPr>
                      </w:pPr>
                      <w:bookmarkStart w:id="311" w:name="_Toc436932711"/>
                      <w:r w:rsidRPr="005C5BA6">
                        <w:rPr>
                          <w:b w:val="0"/>
                          <w:i/>
                          <w:sz w:val="22"/>
                        </w:rPr>
                        <w:t xml:space="preserve">Figure </w:t>
                      </w:r>
                      <w:r>
                        <w:rPr>
                          <w:b w:val="0"/>
                          <w:i/>
                          <w:sz w:val="22"/>
                        </w:rPr>
                        <w:fldChar w:fldCharType="begin"/>
                      </w:r>
                      <w:r>
                        <w:rPr>
                          <w:b w:val="0"/>
                          <w:i/>
                          <w:sz w:val="22"/>
                        </w:rPr>
                        <w:instrText xml:space="preserve"> STYLEREF 1 \s </w:instrText>
                      </w:r>
                      <w:r>
                        <w:rPr>
                          <w:b w:val="0"/>
                          <w:i/>
                          <w:sz w:val="22"/>
                        </w:rPr>
                        <w:fldChar w:fldCharType="separate"/>
                      </w:r>
                      <w:r>
                        <w:rPr>
                          <w:b w:val="0"/>
                          <w:i/>
                          <w:noProof/>
                          <w:sz w:val="22"/>
                        </w:rPr>
                        <w:t>7</w:t>
                      </w:r>
                      <w:r>
                        <w:rPr>
                          <w:b w:val="0"/>
                          <w:i/>
                          <w:sz w:val="22"/>
                        </w:rPr>
                        <w:fldChar w:fldCharType="end"/>
                      </w:r>
                      <w:r>
                        <w:rPr>
                          <w:b w:val="0"/>
                          <w:i/>
                          <w:sz w:val="22"/>
                        </w:rPr>
                        <w:t>.</w:t>
                      </w:r>
                      <w:r>
                        <w:rPr>
                          <w:b w:val="0"/>
                          <w:i/>
                          <w:sz w:val="22"/>
                        </w:rPr>
                        <w:fldChar w:fldCharType="begin"/>
                      </w:r>
                      <w:r>
                        <w:rPr>
                          <w:b w:val="0"/>
                          <w:i/>
                          <w:sz w:val="22"/>
                        </w:rPr>
                        <w:instrText xml:space="preserve"> SEQ Figure \* ARABIC \s 1 </w:instrText>
                      </w:r>
                      <w:r>
                        <w:rPr>
                          <w:b w:val="0"/>
                          <w:i/>
                          <w:sz w:val="22"/>
                        </w:rPr>
                        <w:fldChar w:fldCharType="separate"/>
                      </w:r>
                      <w:r>
                        <w:rPr>
                          <w:b w:val="0"/>
                          <w:i/>
                          <w:noProof/>
                          <w:sz w:val="22"/>
                        </w:rPr>
                        <w:t>14</w:t>
                      </w:r>
                      <w:r>
                        <w:rPr>
                          <w:b w:val="0"/>
                          <w:i/>
                          <w:sz w:val="22"/>
                        </w:rPr>
                        <w:fldChar w:fldCharType="end"/>
                      </w:r>
                      <w:r w:rsidRPr="005C5BA6">
                        <w:rPr>
                          <w:b w:val="0"/>
                          <w:i/>
                          <w:sz w:val="22"/>
                        </w:rPr>
                        <w:t xml:space="preserve"> A Graph show</w:t>
                      </w:r>
                      <w:r>
                        <w:rPr>
                          <w:b w:val="0"/>
                          <w:i/>
                          <w:sz w:val="22"/>
                        </w:rPr>
                        <w:t>ing</w:t>
                      </w:r>
                      <w:r w:rsidRPr="005C5BA6">
                        <w:rPr>
                          <w:b w:val="0"/>
                          <w:i/>
                          <w:sz w:val="22"/>
                        </w:rPr>
                        <w:t xml:space="preserve"> the </w:t>
                      </w:r>
                      <w:r>
                        <w:rPr>
                          <w:b w:val="0"/>
                          <w:i/>
                          <w:sz w:val="22"/>
                        </w:rPr>
                        <w:t>Logical Memory Delay score cut-off and adjusted Logical Memory Delay scores in</w:t>
                      </w:r>
                      <w:r w:rsidRPr="005C5BA6">
                        <w:rPr>
                          <w:b w:val="0"/>
                          <w:i/>
                          <w:sz w:val="22"/>
                        </w:rPr>
                        <w:t xml:space="preserve"> Pakistani patients</w:t>
                      </w:r>
                      <w:bookmarkEnd w:id="311"/>
                    </w:p>
                  </w:txbxContent>
                </v:textbox>
                <w10:wrap type="square"/>
              </v:shape>
            </w:pict>
          </mc:Fallback>
        </mc:AlternateContent>
      </w:r>
      <w:r w:rsidR="00535A71">
        <w:rPr>
          <w:noProof/>
          <w:lang w:eastAsia="en-GB"/>
        </w:rPr>
        <w:drawing>
          <wp:anchor distT="0" distB="0" distL="114300" distR="114300" simplePos="0" relativeHeight="251548672" behindDoc="0" locked="0" layoutInCell="1" allowOverlap="1" wp14:anchorId="226D7368" wp14:editId="5BF11474">
            <wp:simplePos x="0" y="0"/>
            <wp:positionH relativeFrom="column">
              <wp:posOffset>46355</wp:posOffset>
            </wp:positionH>
            <wp:positionV relativeFrom="paragraph">
              <wp:posOffset>41275</wp:posOffset>
            </wp:positionV>
            <wp:extent cx="4572000" cy="2743200"/>
            <wp:effectExtent l="0" t="0" r="0" b="0"/>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00EE1473">
        <w:br w:type="page"/>
      </w:r>
    </w:p>
    <w:p w14:paraId="15B28AB8" w14:textId="77777777" w:rsidR="00813BEC" w:rsidRDefault="00813BEC" w:rsidP="00813BEC">
      <w:pPr>
        <w:pStyle w:val="Heading2"/>
        <w:numPr>
          <w:ilvl w:val="1"/>
          <w:numId w:val="7"/>
        </w:numPr>
      </w:pPr>
      <w:bookmarkStart w:id="312" w:name="_Toc436932652"/>
      <w:r>
        <w:lastRenderedPageBreak/>
        <w:t>Conclusion</w:t>
      </w:r>
      <w:bookmarkEnd w:id="312"/>
    </w:p>
    <w:p w14:paraId="7D805F8D" w14:textId="77777777" w:rsidR="00FF7E5F" w:rsidRDefault="00813BEC" w:rsidP="00911F73">
      <w:pPr>
        <w:spacing w:line="360" w:lineRule="auto"/>
      </w:pPr>
      <w:r>
        <w:t xml:space="preserve">All </w:t>
      </w:r>
      <w:r w:rsidR="00911F73">
        <w:t>Patients showed marked impairment on executive and attentional components of various different tasks overall</w:t>
      </w:r>
      <w:r w:rsidR="008855D5">
        <w:t xml:space="preserve"> which is in line with research looking at patients with AD and Vascular dementia </w:t>
      </w:r>
      <w:r w:rsidR="008855D5">
        <w:fldChar w:fldCharType="begin">
          <w:fldData xml:space="preserve">PEVuZE5vdGU+PENpdGU+PEF1dGhvcj5DYW5uYXRhPC9BdXRob3I+PFllYXI+MjAwMjwvWWVhcj48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==
</w:fldData>
        </w:fldChar>
      </w:r>
      <w:r w:rsidR="008855D5">
        <w:instrText xml:space="preserve"> ADDIN EN.CITE </w:instrText>
      </w:r>
      <w:r w:rsidR="008855D5">
        <w:fldChar w:fldCharType="begin">
          <w:fldData xml:space="preserve">PEVuZE5vdGU+PENpdGU+PEF1dGhvcj5DYW5uYXRhPC9BdXRob3I+PFllYXI+MjAwMjwvWWVhcj48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==
</w:fldData>
        </w:fldChar>
      </w:r>
      <w:r w:rsidR="008855D5">
        <w:instrText xml:space="preserve"> ADDIN EN.CITE.DATA </w:instrText>
      </w:r>
      <w:r w:rsidR="008855D5">
        <w:fldChar w:fldCharType="end"/>
      </w:r>
      <w:r w:rsidR="008855D5">
        <w:fldChar w:fldCharType="separate"/>
      </w:r>
      <w:r w:rsidR="008855D5">
        <w:rPr>
          <w:noProof/>
        </w:rPr>
        <w:t>(</w:t>
      </w:r>
      <w:hyperlink w:anchor="_ENREF_74" w:tooltip="Cannata, 2002 #14033" w:history="1">
        <w:r w:rsidR="00A71029">
          <w:rPr>
            <w:noProof/>
          </w:rPr>
          <w:t>Cannata, Alberoni, Franceschi, &amp; Mariani, 2002</w:t>
        </w:r>
      </w:hyperlink>
      <w:r w:rsidR="008855D5">
        <w:rPr>
          <w:noProof/>
        </w:rPr>
        <w:t xml:space="preserve">; </w:t>
      </w:r>
      <w:hyperlink w:anchor="_ENREF_151" w:tooltip="Gaffett, 2004 #14034" w:history="1">
        <w:r w:rsidR="00A71029">
          <w:rPr>
            <w:noProof/>
          </w:rPr>
          <w:t>Gaffett et al., 2004</w:t>
        </w:r>
      </w:hyperlink>
      <w:r w:rsidR="008855D5">
        <w:rPr>
          <w:noProof/>
        </w:rPr>
        <w:t xml:space="preserve">; </w:t>
      </w:r>
      <w:hyperlink w:anchor="_ENREF_169" w:tooltip="Graham, 2004 #14035" w:history="1">
        <w:r w:rsidR="00A71029">
          <w:rPr>
            <w:noProof/>
          </w:rPr>
          <w:t>Graham et al., 2004</w:t>
        </w:r>
      </w:hyperlink>
      <w:r w:rsidR="008855D5">
        <w:rPr>
          <w:noProof/>
        </w:rPr>
        <w:t>)</w:t>
      </w:r>
      <w:r w:rsidR="008855D5">
        <w:fldChar w:fldCharType="end"/>
      </w:r>
      <w:r>
        <w:t>, with the exception of patient 3 when scores were adjusted to account for age, education and acculturation</w:t>
      </w:r>
      <w:r w:rsidR="00911F73">
        <w:t>.</w:t>
      </w:r>
      <w:r>
        <w:t xml:space="preserve"> </w:t>
      </w:r>
      <w:r w:rsidR="00911F73">
        <w:t>The most probable</w:t>
      </w:r>
      <w:r w:rsidR="002457A6">
        <w:t xml:space="preserve"> cause of dementia amongst Pakistanis is more likely to be vascular dementia</w:t>
      </w:r>
      <w:r w:rsidR="00EC61AC">
        <w:t xml:space="preserve"> </w:t>
      </w:r>
      <w:r w:rsidR="00EC61AC">
        <w:fldChar w:fldCharType="begin"/>
      </w:r>
      <w:r w:rsidR="00EC61AC">
        <w:instrText xml:space="preserve"> ADDIN EN.CITE &lt;EndNote&gt;&lt;Cite&gt;&lt;Author&gt;Peate&lt;/Author&gt;&lt;Year&gt;2006&lt;/Year&gt;&lt;RecNum&gt;14037&lt;/RecNum&gt;&lt;DisplayText&gt;(Peate &amp;amp; Chelvanayagam, 2006)&lt;/DisplayText&gt;&lt;record&gt;&lt;rec-number&gt;14037&lt;/rec-number&gt;&lt;foreign-keys&gt;&lt;key app="EN" db-id="tzpe22srnsas9fevep9x0t2z0pzfe2a9a95t" timestamp="1426769191"&gt;14037&lt;/key&gt;&lt;/foreign-keys&gt;&lt;ref-type name="Book"&gt;6&lt;/ref-type&gt;&lt;contributors&gt;&lt;authors&gt;&lt;author&gt;Peate, Ian&lt;/author&gt;&lt;author&gt;Chelvanayagam, Sonya&lt;/author&gt;&lt;/authors&gt;&lt;/contributors&gt;&lt;titles&gt;&lt;title&gt;Caring for adults with mental health problems&lt;/title&gt;&lt;secondary-title&gt;Wiley series in nursing&lt;/secondary-title&gt;&lt;/titles&gt;&lt;pages&gt;ix, 225 p.&lt;/pages&gt;&lt;keywords&gt;&lt;keyword&gt;Psychiatric nursing.&lt;/keyword&gt;&lt;keyword&gt;Mental health services.&lt;/keyword&gt;&lt;keyword&gt;Mental Disorders.&lt;/keyword&gt;&lt;/keywords&gt;&lt;dates&gt;&lt;year&gt;2006&lt;/year&gt;&lt;/dates&gt;&lt;pub-location&gt;Hoboken, NJ&lt;/pub-location&gt;&lt;publisher&gt;Wiley&lt;/publisher&gt;&lt;isbn&gt;9780470026298 (alk. paper)&amp;#xD;0470026294 (alk. paper)&lt;/isbn&gt;&lt;accession-num&gt;14420208&lt;/accession-num&gt;&lt;urls&gt;&lt;related-urls&gt;&lt;url&gt;Table of contents only http://www.loc.gov/catdir/toc/ecip0615/2006020143.html&lt;/url&gt;&lt;url&gt;Publisher description http://www.loc.gov/catdir/enhancements/fy0741/2006020143-d.html&lt;/url&gt;&lt;url&gt;Contributor biographical information http://www.loc.gov/catdir/enhancements/fy0741/2006020143-b.html&lt;/url&gt;&lt;/related-urls&gt;&lt;/urls&gt;&lt;/record&gt;&lt;/Cite&gt;&lt;/EndNote&gt;</w:instrText>
      </w:r>
      <w:r w:rsidR="00EC61AC">
        <w:fldChar w:fldCharType="separate"/>
      </w:r>
      <w:r w:rsidR="00EC61AC">
        <w:rPr>
          <w:noProof/>
        </w:rPr>
        <w:t>(</w:t>
      </w:r>
      <w:hyperlink w:anchor="_ENREF_319" w:tooltip="Peate, 2006 #14037" w:history="1">
        <w:r w:rsidR="00A71029">
          <w:rPr>
            <w:noProof/>
          </w:rPr>
          <w:t>Peate &amp; Chelvanayagam, 2006</w:t>
        </w:r>
      </w:hyperlink>
      <w:r w:rsidR="00EC61AC">
        <w:rPr>
          <w:noProof/>
        </w:rPr>
        <w:t>)</w:t>
      </w:r>
      <w:r w:rsidR="00EC61AC">
        <w:fldChar w:fldCharType="end"/>
      </w:r>
      <w:r w:rsidR="002457A6">
        <w:t>, however based on the number of patients tested it is evident that a larger number is required in order to</w:t>
      </w:r>
      <w:r>
        <w:t xml:space="preserve"> test the</w:t>
      </w:r>
      <w:r w:rsidR="002457A6">
        <w:t xml:space="preserve"> valid</w:t>
      </w:r>
      <w:r>
        <w:t>ity of this</w:t>
      </w:r>
      <w:r w:rsidR="002457A6">
        <w:t xml:space="preserve"> hypothesis.</w:t>
      </w:r>
      <w:r w:rsidR="009C1A43">
        <w:t xml:space="preserve"> </w:t>
      </w:r>
    </w:p>
    <w:p w14:paraId="40DE9298" w14:textId="77777777" w:rsidR="00FF7E5F" w:rsidRDefault="00FF7E5F" w:rsidP="00911F73">
      <w:pPr>
        <w:spacing w:line="360" w:lineRule="auto"/>
      </w:pPr>
    </w:p>
    <w:p w14:paraId="35AA9A20" w14:textId="77777777" w:rsidR="007F5C95" w:rsidRDefault="00C33288" w:rsidP="00911F73">
      <w:pPr>
        <w:spacing w:line="360" w:lineRule="auto"/>
      </w:pPr>
      <w:r>
        <w:t xml:space="preserve">Diabetes and hypertension </w:t>
      </w:r>
      <w:r w:rsidR="00F673D8">
        <w:t xml:space="preserve">are most commonly reported in South Asians, mainly </w:t>
      </w:r>
      <w:r w:rsidR="00883F75">
        <w:t>in the</w:t>
      </w:r>
      <w:r w:rsidR="00F673D8">
        <w:t xml:space="preserve"> </w:t>
      </w:r>
      <w:r w:rsidR="00263033">
        <w:t>Indian and Pakistani population</w:t>
      </w:r>
      <w:r w:rsidR="00F673D8">
        <w:t xml:space="preserve"> </w:t>
      </w:r>
      <w:r w:rsidR="00F673D8">
        <w:fldChar w:fldCharType="begin">
          <w:fldData xml:space="preserve">PEVuZE5vdGU+PENpdGU+PEF1dGhvcj5LYW5heWE8L0F1dGhvcj48WWVhcj4yMDE0PC9ZZWFyPjxS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</w:fldData>
        </w:fldChar>
      </w:r>
      <w:r w:rsidR="00EC2E1B">
        <w:instrText xml:space="preserve"> ADDIN EN.CITE </w:instrText>
      </w:r>
      <w:r w:rsidR="00EC2E1B">
        <w:fldChar w:fldCharType="begin">
          <w:fldData xml:space="preserve">PEVuZE5vdGU+PENpdGU+PEF1dGhvcj5LYW5heWE8L0F1dGhvcj48WWVhcj4yMDE0PC9ZZWFyPjxS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</w:fldData>
        </w:fldChar>
      </w:r>
      <w:r w:rsidR="00EC2E1B">
        <w:instrText xml:space="preserve"> ADDIN EN.CITE.DATA </w:instrText>
      </w:r>
      <w:r w:rsidR="00EC2E1B">
        <w:fldChar w:fldCharType="end"/>
      </w:r>
      <w:r w:rsidR="00F673D8">
        <w:fldChar w:fldCharType="separate"/>
      </w:r>
      <w:r w:rsidR="00F673D8">
        <w:rPr>
          <w:noProof/>
        </w:rPr>
        <w:t>(</w:t>
      </w:r>
      <w:hyperlink w:anchor="_ENREF_212" w:tooltip="Kanaya, 2014 #12693" w:history="1">
        <w:r w:rsidR="00A71029">
          <w:rPr>
            <w:noProof/>
          </w:rPr>
          <w:t>Kanaya et al., 2014</w:t>
        </w:r>
      </w:hyperlink>
      <w:r w:rsidR="00F673D8">
        <w:rPr>
          <w:noProof/>
        </w:rPr>
        <w:t xml:space="preserve">; </w:t>
      </w:r>
      <w:hyperlink w:anchor="_ENREF_372" w:tooltip="Sivaprasad, 2012 #12700" w:history="1">
        <w:r w:rsidR="00A71029">
          <w:rPr>
            <w:noProof/>
          </w:rPr>
          <w:t>Sivaprasad et al., 2012</w:t>
        </w:r>
      </w:hyperlink>
      <w:r w:rsidR="00F673D8">
        <w:rPr>
          <w:noProof/>
        </w:rPr>
        <w:t>)</w:t>
      </w:r>
      <w:r w:rsidR="00F673D8">
        <w:fldChar w:fldCharType="end"/>
      </w:r>
      <w:r w:rsidR="00F673D8">
        <w:t>, so it is no surprise that many of the Pakistani patients who were tested using the neuropsychological test battery performed well below cut off given their vascular risk factors were relatively high. Many of them were on antidepressants which could have been due to inaccurate di</w:t>
      </w:r>
      <w:r w:rsidR="00883F75">
        <w:t>agnosis in some cases. A collection of</w:t>
      </w:r>
      <w:r w:rsidR="00F673D8">
        <w:t xml:space="preserve"> more</w:t>
      </w:r>
      <w:r w:rsidR="00883F75">
        <w:t xml:space="preserve"> normative</w:t>
      </w:r>
      <w:r w:rsidR="00F673D8">
        <w:t xml:space="preserve"> data</w:t>
      </w:r>
      <w:r w:rsidR="00883F75">
        <w:t xml:space="preserve"> </w:t>
      </w:r>
      <w:r w:rsidR="00382AE6">
        <w:t>is</w:t>
      </w:r>
      <w:r w:rsidR="00883F75">
        <w:t xml:space="preserve"> required </w:t>
      </w:r>
      <w:r w:rsidR="00F673D8">
        <w:t>in order to</w:t>
      </w:r>
      <w:r w:rsidR="00883F75">
        <w:t xml:space="preserve"> increase the accuracy of adjustments and cut-offs on some neuropsychological tests, especially the digit span forward and backward and also the visuoconstructive apraxia test. </w:t>
      </w:r>
      <w:r w:rsidR="00F673D8">
        <w:t xml:space="preserve"> </w:t>
      </w:r>
    </w:p>
    <w:p w14:paraId="6CE78D59" w14:textId="77777777" w:rsidR="007F5C95" w:rsidRDefault="007F5C95" w:rsidP="00911F73">
      <w:pPr>
        <w:spacing w:line="360" w:lineRule="auto"/>
      </w:pPr>
    </w:p>
    <w:p w14:paraId="0A26735D" w14:textId="77777777" w:rsidR="00C25F77" w:rsidRDefault="007F5C95" w:rsidP="00911F73">
      <w:pPr>
        <w:spacing w:line="360" w:lineRule="auto"/>
      </w:pPr>
      <w:r>
        <w:t>The outcomes from the patient case series analysis are crucial in identifying any key areas that warrant a follow up assessment for each Pakistani patient.</w:t>
      </w:r>
      <w:r w:rsidR="00196BBC">
        <w:t xml:space="preserve"> The use of the cut off scores provides better clinical indicators of abnormal cognitive decline for patients of Pakistani ethnicity.</w:t>
      </w:r>
      <w:r w:rsidR="00883F75">
        <w:t xml:space="preserve"> As mentioned previously, there is a sense of stigma associated with mental health problems in south Asian communities</w:t>
      </w:r>
      <w:r w:rsidR="00591E49">
        <w:t xml:space="preserve"> </w:t>
      </w:r>
      <w:r w:rsidR="00591E49">
        <w:fldChar w:fldCharType="begin"/>
      </w:r>
      <w:r w:rsidR="00591E49">
        <w:instrText xml:space="preserve"> ADDIN EN.CITE &lt;EndNote&gt;&lt;Cite&gt;&lt;Author&gt;Burr&lt;/Author&gt;&lt;Year&gt;2002&lt;/Year&gt;&lt;RecNum&gt;14036&lt;/RecNum&gt;&lt;DisplayText&gt;(Burr, 2002)&lt;/DisplayText&gt;&lt;record&gt;&lt;rec-number&gt;14036&lt;/rec-number&gt;&lt;foreign-keys&gt;&lt;key app="EN" db-id="tzpe22srnsas9fevep9x0t2z0pzfe2a9a95t" timestamp="1426768714"&gt;14036&lt;/key&gt;&lt;/foreign-keys&gt;&lt;ref-type name="Journal Article"&gt;17&lt;/ref-type&gt;&lt;contributors&gt;&lt;authors&gt;&lt;author&gt;Burr, J.&lt;/author&gt;&lt;/authors&gt;&lt;/contributors&gt;&lt;auth-address&gt;School of Health &amp;amp; Related Research, Health &amp;amp; Related Research, University of Shieffied, UK. j.a.burr@sheffiled.ac.uk&lt;/auth-address&gt;&lt;titles&gt;&lt;title&gt;Cultural stereotypes of women from South Asian communities: mental health care professionals&amp;apos; explanations for patterns of suicide and depression&lt;/title&gt;&lt;secondary-title&gt;Soc Sci Med&lt;/secondary-title&gt;&lt;alt-title&gt;Social science &amp;amp; medicine&lt;/alt-title&gt;&lt;/titles&gt;&lt;periodical&gt;&lt;full-title&gt;Soc Sci Med&lt;/full-title&gt;&lt;/periodical&gt;&lt;pages&gt;835-45&lt;/pages&gt;&lt;volume&gt;55&lt;/volume&gt;&lt;number&gt;5&lt;/number&gt;&lt;keywords&gt;&lt;keyword&gt;Adult&lt;/keyword&gt;&lt;keyword&gt;Asia, Western/ethnology&lt;/keyword&gt;&lt;keyword&gt;*Attitude of Health Personnel&lt;/keyword&gt;&lt;keyword&gt;*Culture&lt;/keyword&gt;&lt;keyword&gt;Depressive Disorder/*ethnology&lt;/keyword&gt;&lt;keyword&gt;England/epidemiology&lt;/keyword&gt;&lt;keyword&gt;Female&lt;/keyword&gt;&lt;keyword&gt;Focus Groups&lt;/keyword&gt;&lt;keyword&gt;Humans&lt;/keyword&gt;&lt;keyword&gt;Male&lt;/keyword&gt;&lt;keyword&gt;Middle Aged&lt;/keyword&gt;&lt;keyword&gt;*Prejudice&lt;/keyword&gt;&lt;keyword&gt;*Psychiatric Nursing/manpower&lt;/keyword&gt;&lt;keyword&gt;Social Environment&lt;/keyword&gt;&lt;keyword&gt;*Social Work, Psychiatric/manpower&lt;/keyword&gt;&lt;keyword&gt;*Stereotyping&lt;/keyword&gt;&lt;keyword&gt;Suicide/*ethnology&lt;/keyword&gt;&lt;keyword&gt;Urban Population&lt;/keyword&gt;&lt;keyword&gt;*Women&amp;apos;s Health&lt;/keyword&gt;&lt;/keywords&gt;&lt;dates&gt;&lt;year&gt;2002&lt;/year&gt;&lt;pub-dates&gt;&lt;date&gt;Sep&lt;/date&gt;&lt;/pub-dates&gt;&lt;/dates&gt;&lt;isbn&gt;0277-9536 (Print)&amp;#xD;0277-9536 (Linking)&lt;/isbn&gt;&lt;accession-num&gt;12190274&lt;/accession-num&gt;&lt;urls&gt;&lt;related-urls&gt;&lt;url&gt;http://www.ncbi.nlm.nih.gov/pubmed/12190274&lt;/url&gt;&lt;/related-urls&gt;&lt;/urls&gt;&lt;/record&gt;&lt;/Cite&gt;&lt;/EndNote&gt;</w:instrText>
      </w:r>
      <w:r w:rsidR="00591E49">
        <w:fldChar w:fldCharType="separate"/>
      </w:r>
      <w:r w:rsidR="00591E49">
        <w:rPr>
          <w:noProof/>
        </w:rPr>
        <w:t>(</w:t>
      </w:r>
      <w:hyperlink w:anchor="_ENREF_65" w:tooltip="Burr, 2002 #14036" w:history="1">
        <w:r w:rsidR="00A71029">
          <w:rPr>
            <w:noProof/>
          </w:rPr>
          <w:t>Burr, 2002</w:t>
        </w:r>
      </w:hyperlink>
      <w:r w:rsidR="00591E49">
        <w:rPr>
          <w:noProof/>
        </w:rPr>
        <w:t>)</w:t>
      </w:r>
      <w:r w:rsidR="00591E49">
        <w:fldChar w:fldCharType="end"/>
      </w:r>
      <w:r w:rsidR="00591E49">
        <w:t>,</w:t>
      </w:r>
      <w:r w:rsidR="00883F75">
        <w:t xml:space="preserve"> which could explain t</w:t>
      </w:r>
      <w:r w:rsidR="00196BBC">
        <w:t>he reason for why many of the patients in the case series analysis presented to clinics with symptoms that were more severe</w:t>
      </w:r>
      <w:r w:rsidR="00701745">
        <w:t xml:space="preserve"> </w:t>
      </w:r>
      <w:r w:rsidR="00701745" w:rsidRPr="00BE7657">
        <w:t xml:space="preserve">than normally observed in British patients </w:t>
      </w:r>
      <w:r w:rsidR="00BE7657">
        <w:t>at first referral</w:t>
      </w:r>
      <w:r w:rsidR="00883F75">
        <w:t>. It could also be argued that symptoms related to cognitive decline are likely to go</w:t>
      </w:r>
      <w:r w:rsidR="00196BBC">
        <w:t xml:space="preserve"> unnoticed </w:t>
      </w:r>
      <w:r w:rsidR="00883F75">
        <w:t xml:space="preserve"> due to the level of independence in these patients being relatively low, based on the their culture being more interdependent. </w:t>
      </w:r>
      <w:r w:rsidR="00C25F77">
        <w:t xml:space="preserve"> </w:t>
      </w:r>
    </w:p>
    <w:p w14:paraId="00247D26" w14:textId="77777777" w:rsidR="00C25F77" w:rsidRDefault="00C25F77" w:rsidP="00911F73">
      <w:pPr>
        <w:spacing w:line="360" w:lineRule="auto"/>
      </w:pPr>
    </w:p>
    <w:p w14:paraId="12E1BD6D" w14:textId="77777777" w:rsidR="00D96A54" w:rsidRPr="000D156A" w:rsidRDefault="00700775" w:rsidP="00911F73">
      <w:pPr>
        <w:spacing w:line="360" w:lineRule="auto"/>
        <w:rPr>
          <w:lang w:val="en" w:eastAsia="en-GB"/>
        </w:rPr>
      </w:pPr>
      <w:r>
        <w:lastRenderedPageBreak/>
        <w:t xml:space="preserve">Furthermore, it was </w:t>
      </w:r>
      <w:r w:rsidR="00916470">
        <w:t>also</w:t>
      </w:r>
      <w:r>
        <w:t xml:space="preserve"> evident based on the low levels of referrals to memory clinics,</w:t>
      </w:r>
      <w:r w:rsidR="00916470">
        <w:t xml:space="preserve"> </w:t>
      </w:r>
      <w:r w:rsidR="00C25F77">
        <w:t xml:space="preserve">that many of the Pakistanis do not understand the health care system as well as the majority of the </w:t>
      </w:r>
      <w:r w:rsidR="00276C7C">
        <w:t>White British population</w:t>
      </w:r>
      <w:r w:rsidR="00C25F77">
        <w:t xml:space="preserve">. This causes </w:t>
      </w:r>
      <w:r>
        <w:t>fewer patients to see the right health care professional</w:t>
      </w:r>
      <w:r w:rsidR="00C25F77">
        <w:t xml:space="preserve"> due to poor navigation through the health care system. </w:t>
      </w:r>
      <w:r w:rsidR="00C25F77" w:rsidRPr="00BE7657">
        <w:t xml:space="preserve">Ultimately, </w:t>
      </w:r>
      <w:r w:rsidRPr="00BE7657">
        <w:t xml:space="preserve">this leads to misdiagnosis and this can be seen in some of the case studies, as some patients had been on antidepressants when in fact </w:t>
      </w:r>
      <w:r w:rsidR="00701745" w:rsidRPr="00BE7657">
        <w:t xml:space="preserve">the cause of their problem might have been </w:t>
      </w:r>
      <w:r w:rsidR="00BE7657" w:rsidRPr="00BE7657">
        <w:t xml:space="preserve">an underlying </w:t>
      </w:r>
      <w:r w:rsidR="00701745" w:rsidRPr="00BE7657">
        <w:t xml:space="preserve">pathological pattern </w:t>
      </w:r>
      <w:r w:rsidR="00BE7657" w:rsidRPr="00BE7657">
        <w:t xml:space="preserve">rather </w:t>
      </w:r>
      <w:r w:rsidR="00701745" w:rsidRPr="00BE7657">
        <w:t xml:space="preserve">than </w:t>
      </w:r>
      <w:r w:rsidR="00BE7657" w:rsidRPr="00BE7657">
        <w:t>mood disturbances</w:t>
      </w:r>
      <w:r w:rsidR="00701745" w:rsidRPr="00BE7657">
        <w:t xml:space="preserve">. </w:t>
      </w:r>
      <w:r w:rsidRPr="00BE7657">
        <w:t>T</w:t>
      </w:r>
      <w:r w:rsidR="00C25F77" w:rsidRPr="00BE7657">
        <w:t>he lack of educati</w:t>
      </w:r>
      <w:r w:rsidRPr="00BE7657">
        <w:t>on amongst Pakistanis in the UK, especially the elderly communities</w:t>
      </w:r>
      <w:r>
        <w:t xml:space="preserve"> also causes problems for when seeking medical advice as they do not know medical terminology well enough to be able to explain their problems to a GP or a psychiatrist. There should</w:t>
      </w:r>
      <w:r w:rsidR="00701745">
        <w:t>,</w:t>
      </w:r>
      <w:r>
        <w:t xml:space="preserve"> therefore, be more education aimed at informing ethnic minority groups about medical terminology and ways to seek help if they experience symptoms relating to dementia and other neurodegenerative conditions.</w:t>
      </w:r>
      <w:r w:rsidR="008E122C">
        <w:t xml:space="preserve"> The aim of validation studies in the context of standardisation of neuropsychological tests are to offer more accurate interpretations of test scores</w:t>
      </w:r>
      <w:r w:rsidR="00C25F77">
        <w:t xml:space="preserve"> </w:t>
      </w:r>
      <w:r w:rsidR="008E122C">
        <w:t xml:space="preserve">based on variables that significantly influence performance on them taken from their normative sample. It is imperative that the norms are gathered on a population sample of the same socio-cultural background as the patient. From this case series analysis it is clear that the norms collected thus far are of better use than if norms of a different cultural group were to be used. In order to increase ecological validity and test construct validity more patient data will be required as well as a larger normative data sample.  </w:t>
      </w:r>
      <w:r w:rsidR="00D96A54" w:rsidRPr="000D156A">
        <w:br w:type="page"/>
      </w:r>
    </w:p>
    <w:p w14:paraId="792CAEED" w14:textId="77777777" w:rsidR="00D1099F" w:rsidRDefault="00D00501" w:rsidP="00D1099F">
      <w:pPr>
        <w:pStyle w:val="Heading1"/>
      </w:pPr>
      <w:bookmarkStart w:id="313" w:name="_Toc436932653"/>
      <w:r>
        <w:lastRenderedPageBreak/>
        <w:t>Chapter 8: General Discussion</w:t>
      </w:r>
      <w:bookmarkEnd w:id="313"/>
    </w:p>
    <w:p w14:paraId="423FA860" w14:textId="77777777" w:rsidR="005F0E48" w:rsidRPr="005F0E48" w:rsidRDefault="005F0E48" w:rsidP="005F0E48">
      <w:pPr>
        <w:spacing w:line="360" w:lineRule="auto"/>
      </w:pPr>
      <w:r w:rsidRPr="005F0E48">
        <w:t xml:space="preserve">There are currently an unprecedented number of studies which focus on early diagnosis with </w:t>
      </w:r>
      <w:r w:rsidRPr="00A05E1A">
        <w:t>the use of neuropsychological instruments as a means of seeking a differential diagnosis of dementia.</w:t>
      </w:r>
      <w:r w:rsidR="003970D2" w:rsidRPr="00A05E1A">
        <w:t xml:space="preserve"> However, studies which focus on cross cultural </w:t>
      </w:r>
      <w:r w:rsidR="00A05E1A" w:rsidRPr="00A05E1A">
        <w:t>research and their impact on diagnosis</w:t>
      </w:r>
      <w:r w:rsidR="003970D2" w:rsidRPr="00A05E1A">
        <w:t xml:space="preserve"> are </w:t>
      </w:r>
      <w:r w:rsidR="00A05E1A" w:rsidRPr="00A05E1A">
        <w:t>plenty</w:t>
      </w:r>
      <w:r w:rsidR="003970D2" w:rsidRPr="00A05E1A">
        <w:t>. There</w:t>
      </w:r>
      <w:r w:rsidR="00A05E1A" w:rsidRPr="00A05E1A">
        <w:t xml:space="preserve"> are</w:t>
      </w:r>
      <w:r w:rsidR="003970D2" w:rsidRPr="00A05E1A">
        <w:t xml:space="preserve"> </w:t>
      </w:r>
      <w:r w:rsidR="00A05E1A" w:rsidRPr="00A05E1A">
        <w:t>fewer studies exploring the impact of</w:t>
      </w:r>
      <w:r w:rsidR="003970D2" w:rsidRPr="00A05E1A">
        <w:t xml:space="preserve"> lack of instruments </w:t>
      </w:r>
      <w:r w:rsidR="00A05E1A" w:rsidRPr="00A05E1A">
        <w:t>on diagnosis of dementia in e</w:t>
      </w:r>
      <w:r w:rsidR="003970D2" w:rsidRPr="00A05E1A">
        <w:t>thnic minorities.</w:t>
      </w:r>
      <w:r w:rsidR="003970D2">
        <w:t xml:space="preserve"> </w:t>
      </w:r>
      <w:r w:rsidRPr="005F0E48">
        <w:t>Ethnic minority norms</w:t>
      </w:r>
      <w:r w:rsidR="004752F6">
        <w:t xml:space="preserve"> for </w:t>
      </w:r>
      <w:r w:rsidR="004752F6" w:rsidRPr="005F0E48">
        <w:t>neuropsychological instruments</w:t>
      </w:r>
      <w:r w:rsidRPr="005F0E48">
        <w:t xml:space="preserve"> are scarce and virtually non-existent for Pakistanis. Even less common are the referrals to neuropsychology as a result of poor clinical interview protocols which focus and insinuate an incorrect diagnosis centred on information which is commonly gathered in clinics based on western standardisation and rarely accommodate (even with the use of an interpreter on most occasions) to cultural differences. Therefore, this thesis aimed to develop a normative data set for several different neuropsychological instruments which would both aid the clinical interview and the formal assessment </w:t>
      </w:r>
      <w:r w:rsidR="004752F6">
        <w:t xml:space="preserve">of a Pakistani patient referred </w:t>
      </w:r>
      <w:r w:rsidRPr="005F0E48">
        <w:t>to a memory clinic and increase the accuracy of a dementia diagnosis.</w:t>
      </w:r>
    </w:p>
    <w:p w14:paraId="1F2B34AF" w14:textId="77777777" w:rsidR="005F0E48" w:rsidRPr="005F0E48" w:rsidRDefault="005F0E48" w:rsidP="005F0E48"/>
    <w:p w14:paraId="5790CDD4" w14:textId="77777777" w:rsidR="005F0E48" w:rsidRPr="005F0E48" w:rsidRDefault="005F0E48" w:rsidP="005F0E48">
      <w:pPr>
        <w:numPr>
          <w:ilvl w:val="1"/>
          <w:numId w:val="32"/>
        </w:numPr>
        <w:spacing w:line="360" w:lineRule="auto"/>
        <w:outlineLvl w:val="1"/>
        <w:rPr>
          <w:rFonts w:asciiTheme="majorHAnsi" w:hAnsiTheme="majorHAnsi"/>
          <w:b/>
          <w:sz w:val="28"/>
        </w:rPr>
      </w:pPr>
      <w:bookmarkStart w:id="314" w:name="_Toc436932654"/>
      <w:r w:rsidRPr="005F0E48">
        <w:rPr>
          <w:rFonts w:asciiTheme="majorHAnsi" w:hAnsiTheme="majorHAnsi"/>
          <w:b/>
          <w:sz w:val="28"/>
        </w:rPr>
        <w:t>Key Findings</w:t>
      </w:r>
      <w:bookmarkEnd w:id="314"/>
    </w:p>
    <w:p w14:paraId="693516F4" w14:textId="77777777" w:rsidR="00743439" w:rsidRDefault="008A36A2" w:rsidP="005F0E48">
      <w:pPr>
        <w:spacing w:before="240" w:line="360" w:lineRule="auto"/>
      </w:pPr>
      <w:r>
        <w:t>In this thesis a population specific standardisation was carried out due to language barriers that currently exists amongst older age Pakistani individuals. For future generations this will not be the case therefore,</w:t>
      </w:r>
      <w:r w:rsidR="003970D2">
        <w:t xml:space="preserve"> as</w:t>
      </w:r>
      <w:r>
        <w:t xml:space="preserve"> a national standardisation could be carried out which should take into account factors that could influence performance which have been highlighted in this thesis, such as, age, educationa</w:t>
      </w:r>
      <w:r w:rsidR="00743439">
        <w:t>l level and acculturation score</w:t>
      </w:r>
      <w:r>
        <w:t>. As mentioned previously, if the effect of these variables are not taken into account, there is a higher risk of interpretive errors, which could increase the chances of a false positive.</w:t>
      </w:r>
    </w:p>
    <w:p w14:paraId="34BE7FC9" w14:textId="77777777" w:rsidR="008A36A2" w:rsidRDefault="00743439" w:rsidP="005F0E48">
      <w:pPr>
        <w:spacing w:before="240" w:line="360" w:lineRule="auto"/>
      </w:pPr>
      <w:r>
        <w:t xml:space="preserve">There are also countless reasons to include cross cultural research within the field of neuropsychology. Some of which address ethical issues which aim to make research representative of the entire population, and also inform theory by adding to current knowledge and practice of neuropsychological assessment. Based on differences that exist in performance on neuropsychological tests, our </w:t>
      </w:r>
      <w:r>
        <w:lastRenderedPageBreak/>
        <w:t xml:space="preserve">understanding of contextualising performance </w:t>
      </w:r>
      <w:r w:rsidR="009E0757">
        <w:t>to</w:t>
      </w:r>
      <w:r>
        <w:t xml:space="preserve"> cultural norm</w:t>
      </w:r>
      <w:r w:rsidR="009E0757">
        <w:t>s</w:t>
      </w:r>
      <w:r>
        <w:t xml:space="preserve"> has improved</w:t>
      </w:r>
      <w:r w:rsidR="009E0757">
        <w:t xml:space="preserve">. For example, </w:t>
      </w:r>
      <w:hyperlink w:anchor="_ENREF_405" w:tooltip="Uskul, 2008 #14212" w:history="1">
        <w:r w:rsidR="00A71029">
          <w:fldChar w:fldCharType="begin"/>
        </w:r>
        <w:r w:rsidR="00A71029">
          <w:instrText xml:space="preserve"> ADDIN EN.CITE &lt;EndNote&gt;&lt;Cite AuthorYear="1"&gt;&lt;Author&gt;Uskul&lt;/Author&gt;&lt;Year&gt;2008&lt;/Year&gt;&lt;RecNum&gt;14212&lt;/RecNum&gt;&lt;DisplayText&gt;Uskul, Kitayama, and Nisbett (2008)&lt;/DisplayText&gt;&lt;record&gt;&lt;rec-number&gt;14212&lt;/rec-number&gt;&lt;foreign-keys&gt;&lt;key app="EN" db-id="tzpe22srnsas9fevep9x0t2z0pzfe2a9a95t" timestamp="1429795833"&gt;14212&lt;/key&gt;&lt;/foreign-keys&gt;&lt;ref-type name="Journal Article"&gt;17&lt;/ref-type&gt;&lt;contributors&gt;&lt;authors&gt;&lt;author&gt;Uskul, A. K.&lt;/author&gt;&lt;author&gt;Kitayama, S.&lt;/author&gt;&lt;author&gt;Nisbett, R. E.&lt;/author&gt;&lt;/authors&gt;&lt;/contributors&gt;&lt;titles&gt;&lt;title&gt;Ecocultural basis of cognition: Farmers and fishermen are more holistic than herders (vol 105, pg 8552, 2008)&lt;/title&gt;&lt;secondary-title&gt;Proceedings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 Natl Acad Sci USA&lt;/abbr-1&gt;&lt;/periodical&gt;&lt;alt-periodical&gt;&lt;full-title&gt;Proceedings of the National Academy of Sciences of the United States of America&lt;/full-title&gt;&lt;abbr-1&gt;P Natl Acad Sci USA&lt;/abbr-1&gt;&lt;/alt-periodical&gt;&lt;pages&gt;12094-12094&lt;/pages&gt;&lt;volume&gt;105&lt;/volume&gt;&lt;number&gt;33&lt;/number&gt;&lt;dates&gt;&lt;year&gt;2008&lt;/year&gt;&lt;pub-dates&gt;&lt;date&gt;Aug 19&lt;/date&gt;&lt;/pub-dates&gt;&lt;/dates&gt;&lt;isbn&gt;0027-8424&lt;/isbn&gt;&lt;accession-num&gt;WOS:000258723800091&lt;/accession-num&gt;&lt;urls&gt;&lt;related-urls&gt;&lt;url&gt;&amp;lt;Go to ISI&amp;gt;://WOS:000258723800091&lt;/url&gt;&lt;/related-urls&gt;&lt;/urls&gt;&lt;electronic-resource-num&gt;DOI 10.1073/pnas.0803874105&lt;/electronic-resource-num&gt;&lt;language&gt;English&lt;/language&gt;&lt;/record&gt;&lt;/Cite&gt;&lt;/EndNote&gt;</w:instrText>
        </w:r>
        <w:r w:rsidR="00A71029">
          <w:fldChar w:fldCharType="separate"/>
        </w:r>
        <w:r w:rsidR="00A71029">
          <w:rPr>
            <w:noProof/>
          </w:rPr>
          <w:t>Uskul, Kitayama, and Nisbett (2008)</w:t>
        </w:r>
        <w:r w:rsidR="00A71029">
          <w:fldChar w:fldCharType="end"/>
        </w:r>
      </w:hyperlink>
      <w:r w:rsidR="005D50D0">
        <w:t xml:space="preserve"> found that farmers and fishermen were more holistic than herders in a Turkish based community sample study. They also suggested that based on their social interdependence, that these cultural groups perform different to ones that emphasise independence on cognitive tasks of attention and reasoning as well as categorisation. It is also consistent with other research that suggests culture results in differences in organisation and accessibility of knowledge, taken from findings that non-Westerners are more thematic in their approach at organising tools compared to Westerners, who seem to be more categorical</w:t>
      </w:r>
      <w:r w:rsidR="00DF2D50">
        <w:t xml:space="preserve"> with their reasoning skills that endorse the advantages of survival </w:t>
      </w:r>
      <w:r w:rsidR="00DF2D50">
        <w:fldChar w:fldCharType="begin">
          <w:fldData xml:space="preserve">PEVuZE5vdGU+PENpdGU+PEF1dGhvcj5NZWRpbjwvQXV0aG9yPjxZZWFyPjIwMDI8L1llYXI+PFJl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</w:fldData>
        </w:fldChar>
      </w:r>
      <w:r w:rsidR="00DF2D50">
        <w:instrText xml:space="preserve"> ADDIN EN.CITE </w:instrText>
      </w:r>
      <w:r w:rsidR="00DF2D50">
        <w:fldChar w:fldCharType="begin">
          <w:fldData xml:space="preserve">PEVuZE5vdGU+PENpdGU+PEF1dGhvcj5NZWRpbjwvQXV0aG9yPjxZZWFyPjIwMDI8L1llYXI+PFJl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</w:fldData>
        </w:fldChar>
      </w:r>
      <w:r w:rsidR="00DF2D50">
        <w:instrText xml:space="preserve"> ADDIN EN.CITE.DATA </w:instrText>
      </w:r>
      <w:r w:rsidR="00DF2D50">
        <w:fldChar w:fldCharType="end"/>
      </w:r>
      <w:r w:rsidR="00DF2D50">
        <w:fldChar w:fldCharType="separate"/>
      </w:r>
      <w:r w:rsidR="00DF2D50">
        <w:rPr>
          <w:noProof/>
        </w:rPr>
        <w:t>(</w:t>
      </w:r>
      <w:hyperlink w:anchor="_ENREF_267" w:tooltip="Medin, 2002 #14215" w:history="1">
        <w:r w:rsidR="00A71029">
          <w:rPr>
            <w:noProof/>
          </w:rPr>
          <w:t>Medin, Ross, Atran, Burnett, &amp; Blok, 2002</w:t>
        </w:r>
      </w:hyperlink>
      <w:r w:rsidR="00DF2D50">
        <w:rPr>
          <w:noProof/>
        </w:rPr>
        <w:t>)</w:t>
      </w:r>
      <w:r w:rsidR="00DF2D50">
        <w:fldChar w:fldCharType="end"/>
      </w:r>
      <w:r w:rsidR="007D250D">
        <w:t>.</w:t>
      </w:r>
      <w:r w:rsidR="005D50D0">
        <w:t xml:space="preserve"> </w:t>
      </w:r>
      <w:r w:rsidR="008A1AA7">
        <w:t>These points were also well explained by research comparing British and Caribbean patients who were</w:t>
      </w:r>
      <w:r w:rsidR="00AD62C0">
        <w:t xml:space="preserve"> all</w:t>
      </w:r>
      <w:r w:rsidR="008A1AA7">
        <w:t xml:space="preserve"> native English speakers. Caribbean patients performed lower than British (white English) patients on the semantic fluency test across groups of low, average and high education however, the cultural differences were eliminated with education in performance on the phonemic fluency task across the three educational level groups</w:t>
      </w:r>
      <w:r w:rsidR="00AD62C0">
        <w:t xml:space="preserve"> </w:t>
      </w:r>
      <w:r w:rsidR="00AD62C0">
        <w:fldChar w:fldCharType="begin"/>
      </w:r>
      <w:r w:rsidR="00AD62C0">
        <w:instrText xml:space="preserve"> ADDIN EN.CITE &lt;EndNote&gt;&lt;Cite&gt;&lt;Author&gt;Khan&lt;/Author&gt;&lt;Year&gt;2010&lt;/Year&gt;&lt;RecNum&gt;14098&lt;/RecNum&gt;&lt;DisplayText&gt;(K. L. Khan, 2010)&lt;/DisplayText&gt;&lt;record&gt;&lt;rec-number&gt;14098&lt;/rec-number&gt;&lt;foreign-keys&gt;&lt;key app="EN" db-id="tzpe22srnsas9fevep9x0t2z0pzfe2a9a95t" timestamp="1426775948"&gt;14098&lt;/key&gt;&lt;/foreign-keys&gt;&lt;ref-type name="Thesis"&gt;32&lt;/ref-type&gt;&lt;contributors&gt;&lt;authors&gt;&lt;author&gt;Khan, K. L.&lt;/author&gt;&lt;/authors&gt;&lt;/contributors&gt;&lt;titles&gt;&lt;title&gt;Demographic and Ethnicity Effects on Neuropsychological Test Performance: Implications for Dementia Assessment in Caribbean Populations.&lt;/title&gt;&lt;secondary-title&gt;Faculty of Science&lt;/secondary-title&gt;&lt;/titles&gt;&lt;pages&gt;1-341&lt;/pages&gt;&lt;volume&gt;Unpublished doctoral dissertation&lt;/volume&gt;&lt;dates&gt;&lt;year&gt;2010&lt;/year&gt;&lt;/dates&gt;&lt;pub-location&gt;England, UK&lt;/pub-location&gt;&lt;publisher&gt;University of Hull&lt;/publisher&gt;&lt;urls&gt;&lt;/urls&gt;&lt;/record&gt;&lt;/Cite&gt;&lt;/EndNote&gt;</w:instrText>
      </w:r>
      <w:r w:rsidR="00AD62C0">
        <w:fldChar w:fldCharType="separate"/>
      </w:r>
      <w:r w:rsidR="00AD62C0">
        <w:rPr>
          <w:noProof/>
        </w:rPr>
        <w:t>(</w:t>
      </w:r>
      <w:hyperlink w:anchor="_ENREF_221" w:tooltip="Khan, 2010 #14098" w:history="1">
        <w:r w:rsidR="00A71029">
          <w:rPr>
            <w:noProof/>
          </w:rPr>
          <w:t>K. L. Khan, 2010</w:t>
        </w:r>
      </w:hyperlink>
      <w:r w:rsidR="00AD62C0">
        <w:rPr>
          <w:noProof/>
        </w:rPr>
        <w:t>)</w:t>
      </w:r>
      <w:r w:rsidR="00AD62C0">
        <w:fldChar w:fldCharType="end"/>
      </w:r>
    </w:p>
    <w:p w14:paraId="0B390023" w14:textId="77777777" w:rsidR="007D250D" w:rsidRDefault="005F0E48" w:rsidP="005F0E48">
      <w:pPr>
        <w:spacing w:before="240" w:line="360" w:lineRule="auto"/>
      </w:pPr>
      <w:r w:rsidRPr="005F0E48">
        <w:t>One of the key findings in this thesis in chapter 4 study 1, was that the Pakistani group recalled more socially focused memories compared to the British group who recalled more self-focused memories based on the novel autobiographical memory test, developed to eliminate cultural bias when recalling personal memories</w:t>
      </w:r>
      <w:r w:rsidR="00854786">
        <w:t>, findings which support other research of cross cultural studies on Ch</w:t>
      </w:r>
      <w:r w:rsidR="00263033">
        <w:t>inese and American participants</w:t>
      </w:r>
      <w:r w:rsidR="00854786">
        <w:t xml:space="preserve"> </w:t>
      </w:r>
      <w:r w:rsidR="00854786">
        <w:fldChar w:fldCharType="begin"/>
      </w:r>
      <w:r w:rsidR="00854786">
        <w:instrText xml:space="preserve"> ADDIN EN.CITE &lt;EndNote&gt;&lt;Cite&gt;&lt;Author&gt;Wang&lt;/Author&gt;&lt;Year&gt;2008&lt;/Year&gt;&lt;RecNum&gt;7346&lt;/RecNum&gt;&lt;DisplayText&gt;(Wang, 2008)&lt;/DisplayText&gt;&lt;record&gt;&lt;rec-number&gt;7346&lt;/rec-number&gt;&lt;foreign-keys&gt;&lt;key app="EN" db-id="tzpe22srnsas9fevep9x0t2z0pzfe2a9a95t" timestamp="1330946302"&gt;7346&lt;/key&gt;&lt;/foreign-keys&gt;&lt;ref-type name="Journal Article"&gt;17&lt;/ref-type&gt;&lt;contributors&gt;&lt;authors&gt;&lt;author&gt;Wang, Q.&lt;/author&gt;&lt;/authors&gt;&lt;/contributors&gt;&lt;auth-address&gt;Wang, Q&amp;#xD;Cornell Univ, Dept Human Dev, MVR Hall, Ithaca, NY 14853 USA&amp;#xD;Cornell Univ, Dept Human Dev, MVR Hall, Ithaca, NY 14853 USA&amp;#xD;Cornell Univ, Dept Human Dev, Ithaca, NY 14853 USA&lt;/auth-address&gt;&lt;titles&gt;&lt;title&gt;Being american, being asian: The bicultural self and autobiographical memory in Asian Americans&lt;/title&gt;&lt;secondary-title&gt;Cognition&lt;/secondary-title&gt;&lt;alt-title&gt;Cognition&lt;/alt-title&gt;&lt;/titles&gt;&lt;periodical&gt;&lt;full-title&gt;Cognition&lt;/full-title&gt;&lt;/periodical&gt;&lt;alt-periodical&gt;&lt;full-title&gt;Cognition&lt;/full-title&gt;&lt;/alt-periodical&gt;&lt;pages&gt;743-751&lt;/pages&gt;&lt;volume&gt;107&lt;/volume&gt;&lt;number&gt;2&lt;/number&gt;&lt;keywords&gt;&lt;keyword&gt;culture&lt;/keyword&gt;&lt;keyword&gt;self&lt;/keyword&gt;&lt;keyword&gt;autobiographical memory&lt;/keyword&gt;&lt;keyword&gt;asian americans&lt;/keyword&gt;&lt;keyword&gt;culture&lt;/keyword&gt;&lt;keyword&gt;chinese&lt;/keyword&gt;&lt;keyword&gt;construction&lt;/keyword&gt;&lt;keyword&gt;childhood&lt;/keyword&gt;&lt;keyword&gt;narratives&lt;/keyword&gt;&lt;keyword&gt;emergence&lt;/keyword&gt;&lt;keyword&gt;cognition&lt;/keyword&gt;&lt;keyword&gt;identity&lt;/keyword&gt;&lt;keyword&gt;children&lt;/keyword&gt;&lt;keyword&gt;adults&lt;/keyword&gt;&lt;/keywords&gt;&lt;dates&gt;&lt;year&gt;2008&lt;/year&gt;&lt;pub-dates&gt;&lt;date&gt;May&lt;/date&gt;&lt;/pub-dates&gt;&lt;/dates&gt;&lt;isbn&gt;0010-0277&lt;/isbn&gt;&lt;accession-num&gt;ISI:000255704700020&lt;/accession-num&gt;&lt;urls&gt;&lt;related-urls&gt;&lt;url&gt;&amp;lt;Go to ISI&amp;gt;://000255704700020&lt;/url&gt;&lt;/related-urls&gt;&lt;/urls&gt;&lt;electronic-resource-num&gt;DOI 10.1016/j.cognition.2007.08.005&lt;/electronic-resource-num&gt;&lt;language&gt;English&lt;/language&gt;&lt;/record&gt;&lt;/Cite&gt;&lt;/EndNote&gt;</w:instrText>
      </w:r>
      <w:r w:rsidR="00854786">
        <w:fldChar w:fldCharType="separate"/>
      </w:r>
      <w:r w:rsidR="00854786">
        <w:rPr>
          <w:noProof/>
        </w:rPr>
        <w:t>(</w:t>
      </w:r>
      <w:hyperlink w:anchor="_ENREF_416" w:tooltip="Wang, 2008 #7346" w:history="1">
        <w:r w:rsidR="00A71029">
          <w:rPr>
            <w:noProof/>
          </w:rPr>
          <w:t>Wang, 2008</w:t>
        </w:r>
      </w:hyperlink>
      <w:r w:rsidR="00854786">
        <w:rPr>
          <w:noProof/>
        </w:rPr>
        <w:t>)</w:t>
      </w:r>
      <w:r w:rsidR="00854786">
        <w:fldChar w:fldCharType="end"/>
      </w:r>
      <w:r w:rsidRPr="005F0E48">
        <w:t>. This was an important finding and one which led to developing cut-off scores on a variety of tests assessing memory, attention, executive and visuospatial functions. Another key finding was the cut-off scores established for the Urdu versions of the Mini Mental State Examination (23.33 for UMMSE and 19.96 for RMMSE). These cut-offs were of practical use in chapter 7 when analysing patient scores. Furthermore, the cut-off scores established on the other tests in studies 1 to 8 in chapter 6 were also some of the key findings in this thesis. Overall, these cut-off scores were based on adjustments of significant predictors of age, education and acculturation</w:t>
      </w:r>
      <w:r w:rsidR="00854786">
        <w:t>, supporting findings taken from vario</w:t>
      </w:r>
      <w:r w:rsidR="00263033">
        <w:t>us different population samples</w:t>
      </w:r>
      <w:r w:rsidR="00854786">
        <w:t xml:space="preserve"> </w:t>
      </w:r>
      <w:r w:rsidR="00854786">
        <w:fldChar w:fldCharType="begin">
          <w:fldData xml:space="preserve">PEVuZE5vdGU+PENpdGU+PEF1dGhvcj5NYW5seTwvQXV0aG9yPjxZZWFyPjIwMTE8L1llYXI+PFJl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</w:fldData>
        </w:fldChar>
      </w:r>
      <w:r w:rsidR="00906B44">
        <w:instrText xml:space="preserve"> ADDIN EN.CITE </w:instrText>
      </w:r>
      <w:r w:rsidR="00906B44">
        <w:fldChar w:fldCharType="begin">
          <w:fldData xml:space="preserve">PEVuZE5vdGU+PENpdGU+PEF1dGhvcj5NYW5seTwvQXV0aG9yPjxZZWFyPjIwMTE8L1llYXI+PFJl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</w:fldData>
        </w:fldChar>
      </w:r>
      <w:r w:rsidR="00906B44">
        <w:instrText xml:space="preserve"> ADDIN EN.CITE.DATA </w:instrText>
      </w:r>
      <w:r w:rsidR="00906B44">
        <w:fldChar w:fldCharType="end"/>
      </w:r>
      <w:r w:rsidR="00854786">
        <w:fldChar w:fldCharType="separate"/>
      </w:r>
      <w:r w:rsidR="00906B44">
        <w:rPr>
          <w:noProof/>
        </w:rPr>
        <w:t>(</w:t>
      </w:r>
      <w:hyperlink w:anchor="_ENREF_218" w:tooltip="Kempler, 1998 #14086" w:history="1">
        <w:r w:rsidR="00A71029">
          <w:rPr>
            <w:noProof/>
          </w:rPr>
          <w:t>Kempler, Teng, Dick, Taussig, &amp; Daviss, 1998</w:t>
        </w:r>
      </w:hyperlink>
      <w:r w:rsidR="00906B44">
        <w:rPr>
          <w:noProof/>
        </w:rPr>
        <w:t xml:space="preserve">; </w:t>
      </w:r>
      <w:hyperlink w:anchor="_ENREF_256" w:tooltip="Manly, 2011 #14072" w:history="1">
        <w:r w:rsidR="00A71029">
          <w:rPr>
            <w:noProof/>
          </w:rPr>
          <w:t>Manly et al., 2011</w:t>
        </w:r>
      </w:hyperlink>
      <w:r w:rsidR="00906B44">
        <w:rPr>
          <w:noProof/>
        </w:rPr>
        <w:t>)</w:t>
      </w:r>
      <w:r w:rsidR="00854786">
        <w:fldChar w:fldCharType="end"/>
      </w:r>
      <w:r w:rsidRPr="005F0E48">
        <w:t xml:space="preserve">. These tests also </w:t>
      </w:r>
      <w:r w:rsidRPr="005F0E48">
        <w:lastRenderedPageBreak/>
        <w:t>formed the basis of the battery of neuropsychological tests for use amongst Pakistani patients (as seen in chapter 7, in a case series of patients referred to the memory clinic).</w:t>
      </w:r>
      <w:r w:rsidR="00906B44">
        <w:t xml:space="preserve"> These studies however, had larger sample sizes and offer credible standardisations of tests, therefore, more data is required to develop more accurate cut-off scores in Chapter 6 in particular.</w:t>
      </w:r>
    </w:p>
    <w:p w14:paraId="24C70872" w14:textId="77777777" w:rsidR="005F0E48" w:rsidRPr="005F0E48" w:rsidRDefault="005F0E48" w:rsidP="005F0E48">
      <w:pPr>
        <w:spacing w:line="360" w:lineRule="auto"/>
        <w:rPr>
          <w:rFonts w:ascii="Arial" w:hAnsi="Arial"/>
          <w:szCs w:val="24"/>
        </w:rPr>
      </w:pPr>
    </w:p>
    <w:p w14:paraId="029BCD11" w14:textId="77777777" w:rsidR="005F0E48" w:rsidRPr="005F0E48" w:rsidRDefault="005F0E48" w:rsidP="005F0E48">
      <w:pPr>
        <w:numPr>
          <w:ilvl w:val="1"/>
          <w:numId w:val="32"/>
        </w:numPr>
        <w:spacing w:line="360" w:lineRule="auto"/>
        <w:outlineLvl w:val="1"/>
        <w:rPr>
          <w:rFonts w:asciiTheme="majorHAnsi" w:hAnsiTheme="majorHAnsi"/>
          <w:b/>
          <w:sz w:val="28"/>
        </w:rPr>
      </w:pPr>
      <w:bookmarkStart w:id="315" w:name="_Toc436932655"/>
      <w:r w:rsidRPr="005F0E48">
        <w:rPr>
          <w:rFonts w:asciiTheme="majorHAnsi" w:hAnsiTheme="majorHAnsi"/>
          <w:b/>
          <w:sz w:val="28"/>
        </w:rPr>
        <w:t>Cross cultural differences in Autobiographical memory</w:t>
      </w:r>
      <w:bookmarkEnd w:id="315"/>
    </w:p>
    <w:p w14:paraId="2E16BBE0" w14:textId="77777777" w:rsidR="005F0E48" w:rsidRPr="005F0E48" w:rsidRDefault="005F0E48" w:rsidP="005F0E48">
      <w:pPr>
        <w:spacing w:line="360" w:lineRule="auto"/>
      </w:pPr>
      <w:r w:rsidRPr="005F0E48">
        <w:t>Autobiographical memory (ABM) forms an essential part of the clinical interview procedure while taking a patient history during the screening process. The first study investigated the cross cultural differences in the performance on a novel ABM task. There were several striking differences which confirmed previously anecdotal findings in different ethnic groups</w:t>
      </w:r>
      <w:r w:rsidR="00906B44">
        <w:t xml:space="preserve"> </w:t>
      </w:r>
      <w:r w:rsidR="00906B44">
        <w:fldChar w:fldCharType="begin"/>
      </w:r>
      <w:r w:rsidR="00906B44">
        <w:instrText xml:space="preserve"> ADDIN EN.CITE &lt;EndNote&gt;&lt;Cite&gt;&lt;Author&gt;Hall&lt;/Author&gt;&lt;Year&gt;1989&lt;/Year&gt;&lt;RecNum&gt;14093&lt;/RecNum&gt;&lt;DisplayText&gt;(Hall, 1989)&lt;/DisplayText&gt;&lt;record&gt;&lt;rec-number&gt;14093&lt;/rec-number&gt;&lt;foreign-keys&gt;&lt;key app="EN" db-id="tzpe22srnsas9fevep9x0t2z0pzfe2a9a95t" timestamp="1426773919"&gt;14093&lt;/key&gt;&lt;/foreign-keys&gt;&lt;ref-type name="Book"&gt;6&lt;/ref-type&gt;&lt;contributors&gt;&lt;authors&gt;&lt;author&gt;Hall, Edward T.&lt;/author&gt;&lt;/authors&gt;&lt;/contributors&gt;&lt;titles&gt;&lt;title&gt;Beyond culture&lt;/title&gt;&lt;/titles&gt;&lt;pages&gt;298 p.&lt;/pages&gt;&lt;edition&gt;Anchor Books&lt;/edition&gt;&lt;keywords&gt;&lt;keyword&gt;Intercultural communication.&lt;/keyword&gt;&lt;keyword&gt;Cultural lag.&lt;/keyword&gt;&lt;keyword&gt;Social evolution.&lt;/keyword&gt;&lt;keyword&gt;Personality and culture.&lt;/keyword&gt;&lt;/keywords&gt;&lt;dates&gt;&lt;year&gt;1989&lt;/year&gt;&lt;/dates&gt;&lt;pub-location&gt;New York&lt;/pub-location&gt;&lt;publisher&gt;Anchor Books&lt;/publisher&gt;&lt;isbn&gt;0385124740&lt;/isbn&gt;&lt;accession-num&gt;4817401&lt;/accession-num&gt;&lt;urls&gt;&lt;related-urls&gt;&lt;url&gt;Publisher description http://www.loc.gov/catdir/description/random043/89018232.html&lt;/url&gt;&lt;/related-urls&gt;&lt;/urls&gt;&lt;/record&gt;&lt;/Cite&gt;&lt;/EndNote&gt;</w:instrText>
      </w:r>
      <w:r w:rsidR="00906B44">
        <w:fldChar w:fldCharType="separate"/>
      </w:r>
      <w:r w:rsidR="00906B44">
        <w:rPr>
          <w:noProof/>
        </w:rPr>
        <w:t>(</w:t>
      </w:r>
      <w:hyperlink w:anchor="_ENREF_175" w:tooltip="Hall, 1989 #14093" w:history="1">
        <w:r w:rsidR="00A71029">
          <w:rPr>
            <w:noProof/>
          </w:rPr>
          <w:t>Hall, 1989</w:t>
        </w:r>
      </w:hyperlink>
      <w:r w:rsidR="00906B44">
        <w:rPr>
          <w:noProof/>
        </w:rPr>
        <w:t>)</w:t>
      </w:r>
      <w:r w:rsidR="00906B44">
        <w:fldChar w:fldCharType="end"/>
      </w:r>
      <w:r w:rsidRPr="005F0E48">
        <w:t>. For example, the Pakistanis recall of ‘we’ and the White British participants recall of ‘I’ implied that Pakistanis recalled more socially as opposed to self-focused memories which can be important in the interpretation during clinical interviews. The finding that Pakistanis also express fewer details within their memories can also be viewed as a cultural difference, again, something which can be signif</w:t>
      </w:r>
      <w:r w:rsidR="004752F6">
        <w:t>icant when interpreting patient</w:t>
      </w:r>
      <w:r w:rsidRPr="005F0E48">
        <w:t>s</w:t>
      </w:r>
      <w:r w:rsidR="004752F6">
        <w:t>’</w:t>
      </w:r>
      <w:r w:rsidRPr="005F0E48">
        <w:t xml:space="preserve"> initial response to questions addressed in clinical interviews.</w:t>
      </w:r>
      <w:r w:rsidR="00E52B0A">
        <w:t xml:space="preserve"> </w:t>
      </w:r>
      <w:hyperlink w:anchor="_ENREF_175" w:tooltip="Hall, 1989 #14093" w:history="1">
        <w:r w:rsidR="00A71029">
          <w:fldChar w:fldCharType="begin"/>
        </w:r>
        <w:r w:rsidR="00A71029">
          <w:instrText xml:space="preserve"> ADDIN EN.CITE &lt;EndNote&gt;&lt;Cite AuthorYear="1"&gt;&lt;Author&gt;Hall&lt;/Author&gt;&lt;Year&gt;1989&lt;/Year&gt;&lt;RecNum&gt;14093&lt;/RecNum&gt;&lt;DisplayText&gt;Hall (1989)&lt;/DisplayText&gt;&lt;record&gt;&lt;rec-number&gt;14093&lt;/rec-number&gt;&lt;foreign-keys&gt;&lt;key app="EN" db-id="tzpe22srnsas9fevep9x0t2z0pzfe2a9a95t" timestamp="1426773919"&gt;14093&lt;/key&gt;&lt;/foreign-keys&gt;&lt;ref-type name="Book"&gt;6&lt;/ref-type&gt;&lt;contributors&gt;&lt;authors&gt;&lt;author&gt;Hall, Edward T.&lt;/author&gt;&lt;/authors&gt;&lt;/contributors&gt;&lt;titles&gt;&lt;title&gt;Beyond culture&lt;/title&gt;&lt;/titles&gt;&lt;pages&gt;298 p.&lt;/pages&gt;&lt;edition&gt;Anchor Books&lt;/edition&gt;&lt;keywords&gt;&lt;keyword&gt;Intercultural communication.&lt;/keyword&gt;&lt;keyword&gt;Cultural lag.&lt;/keyword&gt;&lt;keyword&gt;Social evolution.&lt;/keyword&gt;&lt;keyword&gt;Personality and culture.&lt;/keyword&gt;&lt;/keywords&gt;&lt;dates&gt;&lt;year&gt;1989&lt;/year&gt;&lt;/dates&gt;&lt;pub-location&gt;New York&lt;/pub-location&gt;&lt;publisher&gt;Anchor Books&lt;/publisher&gt;&lt;isbn&gt;0385124740&lt;/isbn&gt;&lt;accession-num&gt;4817401&lt;/accession-num&gt;&lt;urls&gt;&lt;related-urls&gt;&lt;url&gt;Publisher description http://www.loc.gov/catdir/description/random043/89018232.html&lt;/url&gt;&lt;/related-urls&gt;&lt;/urls&gt;&lt;/record&gt;&lt;/Cite&gt;&lt;/EndNote&gt;</w:instrText>
        </w:r>
        <w:r w:rsidR="00A71029">
          <w:fldChar w:fldCharType="separate"/>
        </w:r>
        <w:r w:rsidR="00A71029">
          <w:rPr>
            <w:noProof/>
          </w:rPr>
          <w:t>Hall (1989)</w:t>
        </w:r>
        <w:r w:rsidR="00A71029">
          <w:fldChar w:fldCharType="end"/>
        </w:r>
      </w:hyperlink>
      <w:r w:rsidR="00E52B0A">
        <w:t xml:space="preserve"> uses the terms ‘high-context cultures’ and ‘low-context cultures’ to differentiate between styles of communications, and suggests that most Asian countries are high-context cultures and express fewer words when explaining things than low-context cultures who use a lot of words to explain things in general.</w:t>
      </w:r>
    </w:p>
    <w:p w14:paraId="39324AC8" w14:textId="77777777" w:rsidR="005F0E48" w:rsidRPr="005F0E48" w:rsidRDefault="005F0E48" w:rsidP="005F0E48">
      <w:pPr>
        <w:spacing w:line="360" w:lineRule="auto"/>
      </w:pPr>
    </w:p>
    <w:p w14:paraId="596BB34C" w14:textId="77777777" w:rsidR="005F0E48" w:rsidRPr="005F0E48" w:rsidRDefault="005F0E48" w:rsidP="005F0E48">
      <w:pPr>
        <w:spacing w:line="360" w:lineRule="auto"/>
      </w:pPr>
      <w:r w:rsidRPr="005F0E48">
        <w:t>The overall differences observed in the first study are testament to the idea that cultural differences and ethnic differences can hinder a diagnosis based on the lack of knowledge of the interpreter (examiner, neuropsychologist, neurologist, GP) and the inaccurate representation of norms for ethnic minorities. This warrants normative data on a particular ethnic group to reach an accurate dementia diagnosis. Studying ABM is important for bridging the gap between understanding the patient from their point of view when assessed in clinics and the understanding of the examiners perspective in terms of pin pointing the abnormalities associated with performance in the context of culture and ethnicity. This means appreciating that if Pakistanis express fewer details, the</w:t>
      </w:r>
      <w:r w:rsidR="00B80596">
        <w:t xml:space="preserve">y do not necessarily require further clinical investigation as they do not have </w:t>
      </w:r>
      <w:r w:rsidR="00B80596">
        <w:lastRenderedPageBreak/>
        <w:t>episodic memory impairment which may commonly be reported in patients with AD or even schizophrenia and depre</w:t>
      </w:r>
      <w:r w:rsidR="00263033">
        <w:t>ssion</w:t>
      </w:r>
      <w:r w:rsidR="00B80596">
        <w:t xml:space="preserve"> </w:t>
      </w:r>
      <w:r w:rsidR="00B80596" w:rsidRPr="00A50613">
        <w:rPr>
          <w:szCs w:val="24"/>
        </w:rPr>
        <w:fldChar w:fldCharType="begin">
          <w:fldData xml:space="preserve">PEVuZE5vdGU+PENpdGU+PEF1dGhvcj5DdWVydm8tTG9tYmFyZDwvQXV0aG9yPjxZZWFyPjIwMDc8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==
</w:fldData>
        </w:fldChar>
      </w:r>
      <w:r w:rsidR="00B80596">
        <w:rPr>
          <w:szCs w:val="24"/>
        </w:rPr>
        <w:instrText xml:space="preserve"> ADDIN EN.CITE </w:instrText>
      </w:r>
      <w:r w:rsidR="00B80596">
        <w:rPr>
          <w:szCs w:val="24"/>
        </w:rPr>
        <w:fldChar w:fldCharType="begin">
          <w:fldData xml:space="preserve">PEVuZE5vdGU+PENpdGU+PEF1dGhvcj5DdWVydm8tTG9tYmFyZDwvQXV0aG9yPjxZZWFyPjIwMDc8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==
</w:fldData>
        </w:fldChar>
      </w:r>
      <w:r w:rsidR="00B80596">
        <w:rPr>
          <w:szCs w:val="24"/>
        </w:rPr>
        <w:instrText xml:space="preserve"> ADDIN EN.CITE.DATA </w:instrText>
      </w:r>
      <w:r w:rsidR="00B80596">
        <w:rPr>
          <w:szCs w:val="24"/>
        </w:rPr>
      </w:r>
      <w:r w:rsidR="00B80596">
        <w:rPr>
          <w:szCs w:val="24"/>
        </w:rPr>
        <w:fldChar w:fldCharType="end"/>
      </w:r>
      <w:r w:rsidR="00B80596" w:rsidRPr="00A50613">
        <w:rPr>
          <w:szCs w:val="24"/>
        </w:rPr>
      </w:r>
      <w:r w:rsidR="00B80596" w:rsidRPr="00A50613">
        <w:rPr>
          <w:szCs w:val="24"/>
        </w:rPr>
        <w:fldChar w:fldCharType="separate"/>
      </w:r>
      <w:r w:rsidR="00B80596">
        <w:rPr>
          <w:noProof/>
          <w:szCs w:val="24"/>
        </w:rPr>
        <w:t>(</w:t>
      </w:r>
      <w:hyperlink w:anchor="_ENREF_101" w:tooltip="Cuervo-Lombard, 2007 #7358" w:history="1">
        <w:r w:rsidR="00A71029">
          <w:rPr>
            <w:noProof/>
            <w:szCs w:val="24"/>
          </w:rPr>
          <w:t>Cuervo-Lombard et al., 2007</w:t>
        </w:r>
      </w:hyperlink>
      <w:r w:rsidR="00B80596">
        <w:rPr>
          <w:noProof/>
          <w:szCs w:val="24"/>
        </w:rPr>
        <w:t xml:space="preserve">; </w:t>
      </w:r>
      <w:hyperlink w:anchor="_ENREF_109" w:tooltip="Delduca, 2010 #7357" w:history="1">
        <w:r w:rsidR="00A71029">
          <w:rPr>
            <w:noProof/>
            <w:szCs w:val="24"/>
          </w:rPr>
          <w:t>Delduca et al., 2010</w:t>
        </w:r>
      </w:hyperlink>
      <w:r w:rsidR="00B80596">
        <w:rPr>
          <w:noProof/>
          <w:szCs w:val="24"/>
        </w:rPr>
        <w:t xml:space="preserve">; </w:t>
      </w:r>
      <w:hyperlink w:anchor="_ENREF_363" w:tooltip="Schulz, 2006 #13620" w:history="1">
        <w:r w:rsidR="00A71029">
          <w:rPr>
            <w:noProof/>
            <w:szCs w:val="24"/>
          </w:rPr>
          <w:t>Schulz et al., 2006</w:t>
        </w:r>
      </w:hyperlink>
      <w:r w:rsidR="00B80596">
        <w:rPr>
          <w:noProof/>
          <w:szCs w:val="24"/>
        </w:rPr>
        <w:t>)</w:t>
      </w:r>
      <w:r w:rsidR="00B80596" w:rsidRPr="00A50613">
        <w:rPr>
          <w:szCs w:val="24"/>
        </w:rPr>
        <w:fldChar w:fldCharType="end"/>
      </w:r>
      <w:r w:rsidRPr="005F0E48">
        <w:t xml:space="preserve">. The use of the novel ABM task could be considered a culturally appropriate measure for use in memory clinics as it provides no bias when recalling personal memories </w:t>
      </w:r>
      <w:r w:rsidR="00B80596">
        <w:t xml:space="preserve">as found in Chapter 4, study 1. </w:t>
      </w:r>
      <w:r w:rsidRPr="005F0E48">
        <w:t xml:space="preserve"> </w:t>
      </w:r>
    </w:p>
    <w:p w14:paraId="13CA3FE1" w14:textId="77777777" w:rsidR="005F0E48" w:rsidRPr="005F0E48" w:rsidRDefault="005F0E48" w:rsidP="005F0E48">
      <w:pPr>
        <w:spacing w:line="360" w:lineRule="auto"/>
      </w:pPr>
    </w:p>
    <w:p w14:paraId="51016956" w14:textId="77777777" w:rsidR="005F0E48" w:rsidRPr="005F0E48" w:rsidRDefault="005F0E48" w:rsidP="005F0E48">
      <w:pPr>
        <w:numPr>
          <w:ilvl w:val="1"/>
          <w:numId w:val="32"/>
        </w:numPr>
        <w:spacing w:line="360" w:lineRule="auto"/>
        <w:outlineLvl w:val="1"/>
        <w:rPr>
          <w:rFonts w:asciiTheme="majorHAnsi" w:hAnsiTheme="majorHAnsi"/>
          <w:b/>
          <w:sz w:val="28"/>
        </w:rPr>
      </w:pPr>
      <w:bookmarkStart w:id="316" w:name="_Toc436932656"/>
      <w:r w:rsidRPr="005F0E48">
        <w:rPr>
          <w:rFonts w:asciiTheme="majorHAnsi" w:hAnsiTheme="majorHAnsi"/>
          <w:b/>
          <w:sz w:val="28"/>
        </w:rPr>
        <w:t>Initial screening instruments: Normative data</w:t>
      </w:r>
      <w:bookmarkEnd w:id="316"/>
    </w:p>
    <w:p w14:paraId="3E32F6D6" w14:textId="77777777" w:rsidR="005F0E48" w:rsidRPr="005F0E48" w:rsidRDefault="005F0E48" w:rsidP="005F0E48">
      <w:pPr>
        <w:spacing w:line="360" w:lineRule="auto"/>
      </w:pPr>
      <w:r w:rsidRPr="005F0E48">
        <w:t xml:space="preserve">In studies 1 and 2 of chapter 5, the aim was to collect normative data and aid standardisation of two different versions of the Urdu MMSE and the Short Cognitive Evaluation Battery. The study aimed to investigate the effects of age, ethnicity, gender, education and acculturation score on the performance on the initial screening instruments. There was an overwhelming effect of </w:t>
      </w:r>
      <w:r w:rsidR="006D512B">
        <w:t xml:space="preserve">age and </w:t>
      </w:r>
      <w:r w:rsidRPr="005F0E48">
        <w:t>education on the performance on these tests with adjusted scores taking this effect into account. Once accounted for, the cut off scores obtained were interestingly similar to the currently used British norms for the UMMSE</w:t>
      </w:r>
      <w:r w:rsidR="00CC68B5">
        <w:t xml:space="preserve"> </w:t>
      </w:r>
      <w:r w:rsidR="00CC68B5">
        <w:fldChar w:fldCharType="begin"/>
      </w:r>
      <w:r w:rsidR="00CC68B5">
        <w:instrText xml:space="preserve"> ADDIN EN.CITE &lt;EndNote&gt;&lt;Cite&gt;&lt;Author&gt;Dufouil&lt;/Author&gt;&lt;Year&gt;2000&lt;/Year&gt;&lt;RecNum&gt;14097&lt;/RecNum&gt;&lt;DisplayText&gt;(Dufouil et al., 2000)&lt;/DisplayText&gt;&lt;record&gt;&lt;rec-number&gt;14097&lt;/rec-number&gt;&lt;foreign-keys&gt;&lt;key app="EN" db-id="tzpe22srnsas9fevep9x0t2z0pzfe2a9a95t" timestamp="1426775233"&gt;14097&lt;/key&gt;&lt;/foreign-keys&gt;&lt;ref-type name="Journal Article"&gt;17&lt;/ref-type&gt;&lt;contributors&gt;&lt;authors&gt;&lt;author&gt;Dufouil, C.&lt;/author&gt;&lt;author&gt;Clayton, D.&lt;/author&gt;&lt;author&gt;Brayne, C.&lt;/author&gt;&lt;author&gt;Chi, L. Y.&lt;/author&gt;&lt;author&gt;Dening, T. R.&lt;/author&gt;&lt;author&gt;Paykel, E. S.&lt;/author&gt;&lt;author&gt;O&amp;apos;Connor, D. W.&lt;/author&gt;&lt;author&gt;Ahmed, A.&lt;/author&gt;&lt;author&gt;McGee, M. A.&lt;/author&gt;&lt;author&gt;Huppert, F. A.&lt;/author&gt;&lt;/authors&gt;&lt;/contributors&gt;&lt;auth-address&gt;Dufouil, C&amp;#xD;Hop La Pitie Salpetriere, INSERM, U360, F-75651 Paris 13, France&amp;#xD;Hop La Pitie Salpetriere, INSERM, U360, F-75651 Paris 13, France&amp;#xD;Univ Cambridge, Addenbrookes NHS Trust, Psychiat Serv Elderly, Cambridge CB2 1TN, England&amp;#xD;Univ Cambridge, Dept Psychiat, Cambridge CB2 1TN, England&amp;#xD;Monash Univ, Dept Psychol Med, Clayton, Vic 3168, Australia&lt;/auth-address&gt;&lt;titles&gt;&lt;title&gt;Population norms for the MMSE in the very old - Estimates based on longitudinal data&lt;/title&gt;&lt;secondary-title&gt;Neurology&lt;/secondary-title&gt;&lt;alt-title&gt;Neurology&lt;/alt-title&gt;&lt;/titles&gt;&lt;periodical&gt;&lt;full-title&gt;Neurology&lt;/full-title&gt;&lt;/periodical&gt;&lt;alt-periodical&gt;&lt;full-title&gt;Neurology&lt;/full-title&gt;&lt;/alt-periodical&gt;&lt;pages&gt;1609-1613&lt;/pages&gt;&lt;volume&gt;55&lt;/volume&gt;&lt;number&gt;11&lt;/number&gt;&lt;keywords&gt;&lt;keyword&gt;mini-mental-state&lt;/keyword&gt;&lt;keyword&gt;alzheimers-disease&lt;/keyword&gt;&lt;keyword&gt;educational-level&lt;/keyword&gt;&lt;keyword&gt;dementia&lt;/keyword&gt;&lt;/keywords&gt;&lt;dates&gt;&lt;year&gt;2000&lt;/year&gt;&lt;pub-dates&gt;&lt;date&gt;Dec 12&lt;/date&gt;&lt;/pub-dates&gt;&lt;/dates&gt;&lt;isbn&gt;0028-3878&lt;/isbn&gt;&lt;accession-num&gt;WOS:000165770600004&lt;/accession-num&gt;&lt;urls&gt;&lt;related-urls&gt;&lt;url&gt;&amp;lt;Go to ISI&amp;gt;://WOS:000165770600004&lt;/url&gt;&lt;/related-urls&gt;&lt;/urls&gt;&lt;language&gt;English&lt;/language&gt;&lt;/record&gt;&lt;/Cite&gt;&lt;/EndNote&gt;</w:instrText>
      </w:r>
      <w:r w:rsidR="00CC68B5">
        <w:fldChar w:fldCharType="separate"/>
      </w:r>
      <w:r w:rsidR="00CC68B5">
        <w:rPr>
          <w:noProof/>
        </w:rPr>
        <w:t>(</w:t>
      </w:r>
      <w:hyperlink w:anchor="_ENREF_118" w:tooltip="Dufouil, 2000 #14097" w:history="1">
        <w:r w:rsidR="00A71029">
          <w:rPr>
            <w:noProof/>
          </w:rPr>
          <w:t>Dufouil et al., 2000</w:t>
        </w:r>
      </w:hyperlink>
      <w:r w:rsidR="00CC68B5">
        <w:rPr>
          <w:noProof/>
        </w:rPr>
        <w:t>)</w:t>
      </w:r>
      <w:r w:rsidR="00CC68B5">
        <w:fldChar w:fldCharType="end"/>
      </w:r>
      <w:r w:rsidRPr="005F0E48">
        <w:t xml:space="preserve">. The RMMSE was considerably lower in comparison to the cut-off found by </w:t>
      </w:r>
      <w:r w:rsidRPr="005F0E48">
        <w:rPr>
          <w:rFonts w:ascii="Arial" w:eastAsia="SimSun" w:hAnsi="Arial" w:cs="Arial"/>
          <w:szCs w:val="24"/>
        </w:rPr>
        <w:t xml:space="preserve">Rait and colleagues </w:t>
      </w:r>
      <w:r w:rsidRPr="005F0E48">
        <w:rPr>
          <w:rFonts w:ascii="Arial" w:eastAsia="SimSun" w:hAnsi="Arial" w:cs="Arial"/>
          <w:szCs w:val="24"/>
        </w:rPr>
        <w:fldChar w:fldCharType="begin">
          <w:fldData xml:space="preserve">PEVuZE5vdGU+PENpdGUgRXhjbHVkZUF1dGg9IjEiPjxBdXRob3I+UmFpdDwvQXV0aG9yPjxZZWFy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</w:fldData>
        </w:fldChar>
      </w:r>
      <w:r w:rsidR="00EC2E1B">
        <w:rPr>
          <w:rFonts w:ascii="Arial" w:eastAsia="SimSun" w:hAnsi="Arial" w:cs="Arial"/>
          <w:szCs w:val="24"/>
        </w:rPr>
        <w:instrText xml:space="preserve"> ADDIN EN.CITE </w:instrText>
      </w:r>
      <w:r w:rsidR="00EC2E1B">
        <w:rPr>
          <w:rFonts w:ascii="Arial" w:eastAsia="SimSun" w:hAnsi="Arial" w:cs="Arial"/>
          <w:szCs w:val="24"/>
        </w:rPr>
        <w:fldChar w:fldCharType="begin">
          <w:fldData xml:space="preserve">PEVuZE5vdGU+PENpdGUgRXhjbHVkZUF1dGg9IjEiPjxBdXRob3I+UmFpdDwvQXV0aG9yPjxZZWFy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</w:fldData>
        </w:fldChar>
      </w:r>
      <w:r w:rsidR="00EC2E1B">
        <w:rPr>
          <w:rFonts w:ascii="Arial" w:eastAsia="SimSun" w:hAnsi="Arial" w:cs="Arial"/>
          <w:szCs w:val="24"/>
        </w:rPr>
        <w:instrText xml:space="preserve"> ADDIN EN.CITE.DATA </w:instrText>
      </w:r>
      <w:r w:rsidR="00EC2E1B">
        <w:rPr>
          <w:rFonts w:ascii="Arial" w:eastAsia="SimSun" w:hAnsi="Arial" w:cs="Arial"/>
          <w:szCs w:val="24"/>
        </w:rPr>
      </w:r>
      <w:r w:rsidR="00EC2E1B">
        <w:rPr>
          <w:rFonts w:ascii="Arial" w:eastAsia="SimSun" w:hAnsi="Arial" w:cs="Arial"/>
          <w:szCs w:val="24"/>
        </w:rPr>
        <w:fldChar w:fldCharType="end"/>
      </w:r>
      <w:r w:rsidRPr="005F0E48">
        <w:rPr>
          <w:rFonts w:ascii="Arial" w:eastAsia="SimSun" w:hAnsi="Arial" w:cs="Arial"/>
          <w:szCs w:val="24"/>
        </w:rPr>
      </w:r>
      <w:r w:rsidRPr="005F0E48">
        <w:rPr>
          <w:rFonts w:ascii="Arial" w:eastAsia="SimSun" w:hAnsi="Arial" w:cs="Arial"/>
          <w:szCs w:val="24"/>
        </w:rPr>
        <w:fldChar w:fldCharType="separate"/>
      </w:r>
      <w:r w:rsidR="00056ABB">
        <w:rPr>
          <w:rFonts w:ascii="Arial" w:eastAsia="SimSun" w:hAnsi="Arial" w:cs="Arial"/>
          <w:noProof/>
          <w:szCs w:val="24"/>
        </w:rPr>
        <w:t>(</w:t>
      </w:r>
      <w:hyperlink w:anchor="_ENREF_331" w:tooltip="Rait, 2000 #6042" w:history="1">
        <w:r w:rsidR="00A71029">
          <w:rPr>
            <w:rFonts w:ascii="Arial" w:eastAsia="SimSun" w:hAnsi="Arial" w:cs="Arial"/>
            <w:noProof/>
            <w:szCs w:val="24"/>
          </w:rPr>
          <w:t>2000</w:t>
        </w:r>
      </w:hyperlink>
      <w:r w:rsidR="00056ABB">
        <w:rPr>
          <w:rFonts w:ascii="Arial" w:eastAsia="SimSun" w:hAnsi="Arial" w:cs="Arial"/>
          <w:noProof/>
          <w:szCs w:val="24"/>
        </w:rPr>
        <w:t>)</w:t>
      </w:r>
      <w:r w:rsidRPr="005F0E48">
        <w:rPr>
          <w:rFonts w:ascii="Arial" w:eastAsia="SimSun" w:hAnsi="Arial" w:cs="Arial"/>
          <w:szCs w:val="24"/>
        </w:rPr>
        <w:fldChar w:fldCharType="end"/>
      </w:r>
      <w:r w:rsidRPr="005F0E48">
        <w:rPr>
          <w:rFonts w:ascii="Arial" w:eastAsia="SimSun" w:hAnsi="Arial" w:cs="Arial"/>
          <w:szCs w:val="24"/>
        </w:rPr>
        <w:t xml:space="preserve"> (19.96 and </w:t>
      </w:r>
      <w:r w:rsidRPr="005F0E48">
        <w:rPr>
          <w:rFonts w:cstheme="minorHAnsi"/>
          <w:lang w:eastAsia="en-GB"/>
        </w:rPr>
        <w:t>≤</w:t>
      </w:r>
      <w:r w:rsidRPr="005F0E48">
        <w:rPr>
          <w:lang w:eastAsia="en-GB"/>
        </w:rPr>
        <w:t>27 respectively)</w:t>
      </w:r>
      <w:r w:rsidRPr="005F0E48">
        <w:t xml:space="preserve">. </w:t>
      </w:r>
      <w:r w:rsidR="004752F6">
        <w:t>Perhaps t</w:t>
      </w:r>
      <w:r w:rsidRPr="005F0E48">
        <w:t xml:space="preserve">hese </w:t>
      </w:r>
      <w:r w:rsidR="004752F6">
        <w:t>cut offs</w:t>
      </w:r>
      <w:r w:rsidRPr="005F0E48">
        <w:t xml:space="preserve"> can offer </w:t>
      </w:r>
      <w:r w:rsidR="004752F6">
        <w:t>a more accurate representation of current British Pakistani performance on measures such as the MMSE when translated into Urdu.</w:t>
      </w:r>
      <w:r w:rsidR="006D512B">
        <w:t xml:space="preserve"> Age and education accounted for approximately 74% of the variability on the UMMSE and RMMSE, which is relatively higher</w:t>
      </w:r>
      <w:r w:rsidR="00263033">
        <w:t xml:space="preserve"> than findings in other studies</w:t>
      </w:r>
      <w:r w:rsidR="006D512B">
        <w:t xml:space="preserve"> </w:t>
      </w:r>
      <w:r w:rsidR="006D512B">
        <w:fldChar w:fldCharType="begin">
          <w:fldData xml:space="preserve">PEVuZE5vdGU+PENpdGU+PEF1dGhvcj5QaWNjaW5pbjwvQXV0aG9yPjxZZWFyPjIwMTM8L1llYXI+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</w:fldData>
        </w:fldChar>
      </w:r>
      <w:r w:rsidR="006D512B">
        <w:instrText xml:space="preserve"> ADDIN EN.CITE </w:instrText>
      </w:r>
      <w:r w:rsidR="006D512B">
        <w:fldChar w:fldCharType="begin">
          <w:fldData xml:space="preserve">PEVuZE5vdGU+PENpdGU+PEF1dGhvcj5QaWNjaW5pbjwvQXV0aG9yPjxZZWFyPjIwMTM8L1llYXI+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</w:fldData>
        </w:fldChar>
      </w:r>
      <w:r w:rsidR="006D512B">
        <w:instrText xml:space="preserve"> ADDIN EN.CITE.DATA </w:instrText>
      </w:r>
      <w:r w:rsidR="006D512B">
        <w:fldChar w:fldCharType="end"/>
      </w:r>
      <w:r w:rsidR="006D512B">
        <w:fldChar w:fldCharType="separate"/>
      </w:r>
      <w:r w:rsidR="006D512B">
        <w:rPr>
          <w:noProof/>
        </w:rPr>
        <w:t>(</w:t>
      </w:r>
      <w:hyperlink w:anchor="_ENREF_327" w:tooltip="Piccinin, 2013 #14099" w:history="1">
        <w:r w:rsidR="00A71029">
          <w:rPr>
            <w:noProof/>
          </w:rPr>
          <w:t>Piccinin et al., 2013</w:t>
        </w:r>
      </w:hyperlink>
      <w:r w:rsidR="006D512B">
        <w:rPr>
          <w:noProof/>
        </w:rPr>
        <w:t>)</w:t>
      </w:r>
      <w:r w:rsidR="006D512B">
        <w:fldChar w:fldCharType="end"/>
      </w:r>
      <w:r w:rsidR="006D512B">
        <w:t xml:space="preserve">. Age is also less than reported in other research </w:t>
      </w:r>
      <w:r w:rsidR="006D512B">
        <w:fldChar w:fldCharType="begin">
          <w:fldData xml:space="preserve">PEVuZE5vdGU+PENpdGU+PEF1dGhvcj5DcnVtPC9BdXRob3I+PFllYXI+MTk5MzwvWWVhcj48UmVj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=
</w:fldData>
        </w:fldChar>
      </w:r>
      <w:r w:rsidR="006D512B">
        <w:instrText xml:space="preserve"> ADDIN EN.CITE </w:instrText>
      </w:r>
      <w:r w:rsidR="006D512B">
        <w:fldChar w:fldCharType="begin">
          <w:fldData xml:space="preserve">PEVuZE5vdGU+PENpdGU+PEF1dGhvcj5DcnVtPC9BdXRob3I+PFllYXI+MTk5MzwvWWVhcj48UmVj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=
</w:fldData>
        </w:fldChar>
      </w:r>
      <w:r w:rsidR="006D512B">
        <w:instrText xml:space="preserve"> ADDIN EN.CITE.DATA </w:instrText>
      </w:r>
      <w:r w:rsidR="006D512B">
        <w:fldChar w:fldCharType="end"/>
      </w:r>
      <w:r w:rsidR="006D512B">
        <w:fldChar w:fldCharType="separate"/>
      </w:r>
      <w:r w:rsidR="006D512B">
        <w:rPr>
          <w:noProof/>
        </w:rPr>
        <w:t>(</w:t>
      </w:r>
      <w:hyperlink w:anchor="_ENREF_100" w:tooltip="Crum, 1993 #10559" w:history="1">
        <w:r w:rsidR="00A71029">
          <w:rPr>
            <w:noProof/>
          </w:rPr>
          <w:t>Crum et al., 1993</w:t>
        </w:r>
      </w:hyperlink>
      <w:r w:rsidR="006D512B">
        <w:rPr>
          <w:noProof/>
        </w:rPr>
        <w:t>)</w:t>
      </w:r>
      <w:r w:rsidR="006D512B">
        <w:fldChar w:fldCharType="end"/>
      </w:r>
      <w:r w:rsidR="006D512B">
        <w:t xml:space="preserve"> in which lower educational groups were used (</w:t>
      </w:r>
      <w:r w:rsidR="0089710D">
        <w:t xml:space="preserve">between </w:t>
      </w:r>
      <w:r w:rsidR="006D512B">
        <w:t>4-8 years of education) compared to the relatively higher educational s</w:t>
      </w:r>
      <w:r w:rsidR="0089710D">
        <w:t xml:space="preserve">ample in this study (between 4-18 years of education), </w:t>
      </w:r>
      <w:r w:rsidR="00B17DCF">
        <w:t>perhaps resulting in a more profound effect</w:t>
      </w:r>
      <w:r w:rsidR="0089710D">
        <w:t xml:space="preserve"> of age</w:t>
      </w:r>
      <w:r w:rsidR="00B17DCF">
        <w:t xml:space="preserve"> </w:t>
      </w:r>
      <w:r w:rsidR="0089710D">
        <w:t xml:space="preserve">in Chapter 5, studies 1 and 2. Furthermore, higher years of education could also </w:t>
      </w:r>
      <w:r w:rsidR="00DB21E1">
        <w:t xml:space="preserve">lend support for the </w:t>
      </w:r>
      <w:r w:rsidR="0089710D">
        <w:t xml:space="preserve">cognitive reserve </w:t>
      </w:r>
      <w:r w:rsidR="00DB21E1">
        <w:t xml:space="preserve">hypothesis </w:t>
      </w:r>
      <w:r w:rsidR="0089710D">
        <w:fldChar w:fldCharType="begin">
          <w:fldData xml:space="preserve">PEVuZE5vdGU+PENpdGU+PEF1dGhvcj5TdGVybjwvQXV0aG9yPjxZZWFyPjE5OTk8L1llYXI+PFJl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</w:fldData>
        </w:fldChar>
      </w:r>
      <w:r w:rsidR="0089710D">
        <w:instrText xml:space="preserve"> ADDIN EN.CITE </w:instrText>
      </w:r>
      <w:r w:rsidR="0089710D">
        <w:fldChar w:fldCharType="begin">
          <w:fldData xml:space="preserve">PEVuZE5vdGU+PENpdGU+PEF1dGhvcj5TdGVybjwvQXV0aG9yPjxZZWFyPjE5OTk8L1llYXI+PFJl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</w:fldData>
        </w:fldChar>
      </w:r>
      <w:r w:rsidR="0089710D">
        <w:instrText xml:space="preserve"> ADDIN EN.CITE.DATA </w:instrText>
      </w:r>
      <w:r w:rsidR="0089710D">
        <w:fldChar w:fldCharType="end"/>
      </w:r>
      <w:r w:rsidR="0089710D">
        <w:fldChar w:fldCharType="separate"/>
      </w:r>
      <w:r w:rsidR="0089710D">
        <w:rPr>
          <w:noProof/>
        </w:rPr>
        <w:t>(</w:t>
      </w:r>
      <w:hyperlink w:anchor="_ENREF_225" w:tooltip="Kim, 2013 #14104" w:history="1">
        <w:r w:rsidR="00A71029">
          <w:rPr>
            <w:noProof/>
          </w:rPr>
          <w:t>J. P. Kim, Seo, &amp; Na, 2013</w:t>
        </w:r>
      </w:hyperlink>
      <w:r w:rsidR="0089710D">
        <w:rPr>
          <w:noProof/>
        </w:rPr>
        <w:t xml:space="preserve">; </w:t>
      </w:r>
      <w:hyperlink w:anchor="_ENREF_383" w:tooltip="Stern, 1999 #14117" w:history="1">
        <w:r w:rsidR="00A71029">
          <w:rPr>
            <w:noProof/>
          </w:rPr>
          <w:t>Stern, Albert, Tang, &amp; Tsai, 1999</w:t>
        </w:r>
      </w:hyperlink>
      <w:r w:rsidR="0089710D">
        <w:rPr>
          <w:noProof/>
        </w:rPr>
        <w:t>)</w:t>
      </w:r>
      <w:r w:rsidR="0089710D">
        <w:fldChar w:fldCharType="end"/>
      </w:r>
      <w:r w:rsidR="00DB21E1">
        <w:t>, suggesting protective effects of education resulting in</w:t>
      </w:r>
      <w:r w:rsidR="0089710D">
        <w:t xml:space="preserve"> rapi</w:t>
      </w:r>
      <w:r w:rsidR="00DB21E1">
        <w:t>d decline in old age, and thus,</w:t>
      </w:r>
      <w:r w:rsidR="0089710D">
        <w:t xml:space="preserve"> age effects in an educated sample would be less </w:t>
      </w:r>
      <w:r w:rsidR="00DB21E1">
        <w:t>ostensible</w:t>
      </w:r>
      <w:r w:rsidR="0089710D">
        <w:t xml:space="preserve"> </w:t>
      </w:r>
      <w:r w:rsidR="0089710D">
        <w:fldChar w:fldCharType="begin"/>
      </w:r>
      <w:r w:rsidR="0089710D">
        <w:instrText xml:space="preserve"> ADDIN EN.CITE &lt;EndNote&gt;&lt;Cite&gt;&lt;Author&gt;Khan&lt;/Author&gt;&lt;Year&gt;2010&lt;/Year&gt;&lt;RecNum&gt;14098&lt;/RecNum&gt;&lt;DisplayText&gt;(K. L. Khan, 2010)&lt;/DisplayText&gt;&lt;record&gt;&lt;rec-number&gt;14098&lt;/rec-number&gt;&lt;foreign-keys&gt;&lt;key app="EN" db-id="tzpe22srnsas9fevep9x0t2z0pzfe2a9a95t" timestamp="1426775948"&gt;14098&lt;/key&gt;&lt;/foreign-keys&gt;&lt;ref-type name="Thesis"&gt;32&lt;/ref-type&gt;&lt;contributors&gt;&lt;authors&gt;&lt;author&gt;Khan, K. L.&lt;/author&gt;&lt;/authors&gt;&lt;/contributors&gt;&lt;titles&gt;&lt;title&gt;Demographic and Ethnicity Effects on Neuropsychological Test Performance: Implications for Dementia Assessment in Caribbean Populations.&lt;/title&gt;&lt;secondary-title&gt;Faculty of Science&lt;/secondary-title&gt;&lt;/titles&gt;&lt;pages&gt;1-341&lt;/pages&gt;&lt;volume&gt;Unpublished doctoral dissertation&lt;/volume&gt;&lt;dates&gt;&lt;year&gt;2010&lt;/year&gt;&lt;/dates&gt;&lt;pub-location&gt;England, UK&lt;/pub-location&gt;&lt;publisher&gt;University of Hull&lt;/publisher&gt;&lt;urls&gt;&lt;/urls&gt;&lt;/record&gt;&lt;/Cite&gt;&lt;/EndNote&gt;</w:instrText>
      </w:r>
      <w:r w:rsidR="0089710D">
        <w:fldChar w:fldCharType="separate"/>
      </w:r>
      <w:r w:rsidR="0089710D">
        <w:rPr>
          <w:noProof/>
        </w:rPr>
        <w:t>(</w:t>
      </w:r>
      <w:hyperlink w:anchor="_ENREF_221" w:tooltip="Khan, 2010 #14098" w:history="1">
        <w:r w:rsidR="00A71029">
          <w:rPr>
            <w:noProof/>
          </w:rPr>
          <w:t>K. L. Khan, 2010</w:t>
        </w:r>
      </w:hyperlink>
      <w:r w:rsidR="0089710D">
        <w:rPr>
          <w:noProof/>
        </w:rPr>
        <w:t>)</w:t>
      </w:r>
      <w:r w:rsidR="0089710D">
        <w:fldChar w:fldCharType="end"/>
      </w:r>
      <w:r w:rsidR="0089710D">
        <w:t xml:space="preserve">.   </w:t>
      </w:r>
      <w:r w:rsidR="004752F6">
        <w:t xml:space="preserve">  </w:t>
      </w:r>
      <w:r w:rsidRPr="005F0E48">
        <w:t xml:space="preserve"> </w:t>
      </w:r>
    </w:p>
    <w:p w14:paraId="44344D7A" w14:textId="77777777" w:rsidR="005F0E48" w:rsidRPr="005F0E48" w:rsidRDefault="005F0E48" w:rsidP="005F0E48">
      <w:pPr>
        <w:spacing w:line="360" w:lineRule="auto"/>
      </w:pPr>
    </w:p>
    <w:p w14:paraId="258D2414" w14:textId="77777777" w:rsidR="005F0E48" w:rsidRPr="005F0E48" w:rsidRDefault="005F0E48" w:rsidP="005F0E48">
      <w:pPr>
        <w:spacing w:line="360" w:lineRule="auto"/>
      </w:pPr>
      <w:r w:rsidRPr="005F0E48">
        <w:t>Ultimately, the data collected will be invaluable for clinical researchers and clinicians in specialist services to incorporate differential cut off scores for ethnic minority gr</w:t>
      </w:r>
      <w:r w:rsidR="00FE08B2">
        <w:t xml:space="preserve">oups, especially the Pakistanis. </w:t>
      </w:r>
      <w:r w:rsidRPr="005F0E48">
        <w:t xml:space="preserve">Furthermore, the findings also </w:t>
      </w:r>
      <w:r w:rsidRPr="005F0E48">
        <w:lastRenderedPageBreak/>
        <w:t>suggest that there are items on these tests which are not culturally fair when testing across ethnic groups, some of the items therefore, could warrant updated norms and perhaps inclusion of culturally unbiased items.</w:t>
      </w:r>
      <w:r w:rsidR="00AD126F">
        <w:t xml:space="preserve"> This view is also taken by </w:t>
      </w:r>
      <w:hyperlink w:anchor="_ENREF_71" w:tooltip="Caffarra, 2003 #9307" w:history="1">
        <w:r w:rsidR="00A71029">
          <w:fldChar w:fldCharType="begin">
            <w:fldData xml:space="preserve">PEVuZE5vdGU+PENpdGUgQXV0aG9yWWVhcj0iMSI+PEF1dGhvcj5DYWZmYXJyYTwvQXV0aG9yPjxZ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</w:fldData>
          </w:fldChar>
        </w:r>
        <w:r w:rsidR="00A71029">
          <w:instrText xml:space="preserve"> ADDIN EN.CITE </w:instrText>
        </w:r>
        <w:r w:rsidR="00A71029">
          <w:fldChar w:fldCharType="begin">
            <w:fldData xml:space="preserve">PEVuZE5vdGU+PENpdGUgQXV0aG9yWWVhcj0iMSI+PEF1dGhvcj5DYWZmYXJyYTwvQXV0aG9yPjxZ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</w:fldData>
          </w:fldChar>
        </w:r>
        <w:r w:rsidR="00A71029">
          <w:instrText xml:space="preserve"> ADDIN EN.CITE.DATA </w:instrText>
        </w:r>
        <w:r w:rsidR="00A71029">
          <w:fldChar w:fldCharType="end"/>
        </w:r>
        <w:r w:rsidR="00A71029">
          <w:fldChar w:fldCharType="separate"/>
        </w:r>
        <w:r w:rsidR="00A71029">
          <w:rPr>
            <w:noProof/>
          </w:rPr>
          <w:t>Caffarra et al. (2003)</w:t>
        </w:r>
        <w:r w:rsidR="00A71029">
          <w:fldChar w:fldCharType="end"/>
        </w:r>
      </w:hyperlink>
      <w:r w:rsidR="00AD126F">
        <w:t xml:space="preserve"> who echo the importance for accurate cut</w:t>
      </w:r>
      <w:r w:rsidR="00263033">
        <w:t>-offs in the elderly population</w:t>
      </w:r>
      <w:r w:rsidR="00AD126F">
        <w:t xml:space="preserve"> </w:t>
      </w:r>
      <w:r w:rsidR="001B3F8F">
        <w:fldChar w:fldCharType="begin"/>
      </w:r>
      <w:r w:rsidR="001B3F8F">
        <w:instrText xml:space="preserve"> ADDIN EN.CITE &lt;EndNote&gt;&lt;Cite&gt;&lt;Author&gt;Khan&lt;/Author&gt;&lt;Year&gt;2010&lt;/Year&gt;&lt;RecNum&gt;14098&lt;/RecNum&gt;&lt;DisplayText&gt;(K. L. Khan, 2010)&lt;/DisplayText&gt;&lt;record&gt;&lt;rec-number&gt;14098&lt;/rec-number&gt;&lt;foreign-keys&gt;&lt;key app="EN" db-id="tzpe22srnsas9fevep9x0t2z0pzfe2a9a95t" timestamp="1426775948"&gt;14098&lt;/key&gt;&lt;/foreign-keys&gt;&lt;ref-type name="Thesis"&gt;32&lt;/ref-type&gt;&lt;contributors&gt;&lt;authors&gt;&lt;author&gt;Khan, K. L.&lt;/author&gt;&lt;/authors&gt;&lt;/contributors&gt;&lt;titles&gt;&lt;title&gt;Demographic and Ethnicity Effects on Neuropsychological Test Performance: Implications for Dementia Assessment in Caribbean Populations.&lt;/title&gt;&lt;secondary-title&gt;Faculty of Science&lt;/secondary-title&gt;&lt;/titles&gt;&lt;pages&gt;1-341&lt;/pages&gt;&lt;volume&gt;Unpublished doctoral dissertation&lt;/volume&gt;&lt;dates&gt;&lt;year&gt;2010&lt;/year&gt;&lt;/dates&gt;&lt;pub-location&gt;England, UK&lt;/pub-location&gt;&lt;publisher&gt;University of Hull&lt;/publisher&gt;&lt;urls&gt;&lt;/urls&gt;&lt;/record&gt;&lt;/Cite&gt;&lt;/EndNote&gt;</w:instrText>
      </w:r>
      <w:r w:rsidR="001B3F8F">
        <w:fldChar w:fldCharType="separate"/>
      </w:r>
      <w:r w:rsidR="001B3F8F">
        <w:rPr>
          <w:noProof/>
        </w:rPr>
        <w:t>(</w:t>
      </w:r>
      <w:hyperlink w:anchor="_ENREF_221" w:tooltip="Khan, 2010 #14098" w:history="1">
        <w:r w:rsidR="00A71029">
          <w:rPr>
            <w:noProof/>
          </w:rPr>
          <w:t>K. L. Khan, 2010</w:t>
        </w:r>
      </w:hyperlink>
      <w:r w:rsidR="001B3F8F">
        <w:rPr>
          <w:noProof/>
        </w:rPr>
        <w:t>)</w:t>
      </w:r>
      <w:r w:rsidR="001B3F8F">
        <w:fldChar w:fldCharType="end"/>
      </w:r>
      <w:r w:rsidR="001B3F8F">
        <w:t>.</w:t>
      </w:r>
      <w:r w:rsidR="00AD126F">
        <w:t xml:space="preserve"> </w:t>
      </w:r>
    </w:p>
    <w:p w14:paraId="32ADD62D" w14:textId="77777777" w:rsidR="00FE08B2" w:rsidRDefault="00FE08B2">
      <w:pPr>
        <w:rPr>
          <w:rFonts w:asciiTheme="majorHAnsi" w:hAnsiTheme="majorHAnsi"/>
          <w:b/>
          <w:sz w:val="28"/>
        </w:rPr>
      </w:pPr>
      <w:r>
        <w:rPr>
          <w:rFonts w:asciiTheme="majorHAnsi" w:hAnsiTheme="majorHAnsi"/>
          <w:b/>
          <w:sz w:val="28"/>
        </w:rPr>
        <w:br w:type="page"/>
      </w:r>
    </w:p>
    <w:p w14:paraId="51FE5E0E" w14:textId="77777777" w:rsidR="005F0E48" w:rsidRPr="005F0E48" w:rsidRDefault="005F0E48" w:rsidP="005F0E48">
      <w:pPr>
        <w:numPr>
          <w:ilvl w:val="1"/>
          <w:numId w:val="32"/>
        </w:numPr>
        <w:spacing w:line="360" w:lineRule="auto"/>
        <w:outlineLvl w:val="1"/>
        <w:rPr>
          <w:rFonts w:asciiTheme="majorHAnsi" w:hAnsiTheme="majorHAnsi"/>
          <w:b/>
          <w:sz w:val="28"/>
        </w:rPr>
      </w:pPr>
      <w:bookmarkStart w:id="317" w:name="_Toc436932657"/>
      <w:r w:rsidRPr="005F0E48">
        <w:rPr>
          <w:rFonts w:asciiTheme="majorHAnsi" w:hAnsiTheme="majorHAnsi"/>
          <w:b/>
          <w:sz w:val="28"/>
        </w:rPr>
        <w:lastRenderedPageBreak/>
        <w:t>Neuropsychological profiling: tests of executive function, memory and attention</w:t>
      </w:r>
      <w:bookmarkEnd w:id="317"/>
    </w:p>
    <w:p w14:paraId="266B1388" w14:textId="77777777" w:rsidR="00FE08B2" w:rsidRDefault="005F0E48" w:rsidP="005F0E48">
      <w:pPr>
        <w:spacing w:line="360" w:lineRule="auto"/>
      </w:pPr>
      <w:r w:rsidRPr="005F0E48">
        <w:t>In chapter 6, studies 1 to 8, the focus was placed on building a neuropsychological battery of tests translated and modified for testing in Pakistani populations in the UK. The aim was to collect normative data on a range of tests centred on memory, language</w:t>
      </w:r>
      <w:r w:rsidR="00FE08B2">
        <w:t>, executive function</w:t>
      </w:r>
      <w:r w:rsidRPr="005F0E48">
        <w:t xml:space="preserve"> and attention tasks to enable a better interpretation of cognitive performance in the hope to facilitate an accurate diagnosis. The tasks have been used unanimously across the globe for patients with dementia to offer a differential diagnosis</w:t>
      </w:r>
      <w:r w:rsidR="006F2400">
        <w:t xml:space="preserve"> </w:t>
      </w:r>
      <w:r w:rsidR="006F2400">
        <w:fldChar w:fldCharType="begin">
          <w:fldData xml:space="preserve">PEVuZE5vdGU+PENpdGU+PEF1dGhvcj5TcHJlZW48L0F1dGhvcj48WWVhcj4xOTk4PC9ZZWFyPjxS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</w:fldData>
        </w:fldChar>
      </w:r>
      <w:r w:rsidR="006F2400">
        <w:instrText xml:space="preserve"> ADDIN EN.CITE </w:instrText>
      </w:r>
      <w:r w:rsidR="006F2400">
        <w:fldChar w:fldCharType="begin">
          <w:fldData xml:space="preserve">PEVuZE5vdGU+PENpdGU+PEF1dGhvcj5TcHJlZW48L0F1dGhvcj48WWVhcj4xOTk4PC9ZZWFyPjxS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</w:fldData>
        </w:fldChar>
      </w:r>
      <w:r w:rsidR="006F2400">
        <w:instrText xml:space="preserve"> ADDIN EN.CITE.DATA </w:instrText>
      </w:r>
      <w:r w:rsidR="006F2400">
        <w:fldChar w:fldCharType="end"/>
      </w:r>
      <w:r w:rsidR="006F2400">
        <w:fldChar w:fldCharType="separate"/>
      </w:r>
      <w:r w:rsidR="006F2400">
        <w:rPr>
          <w:noProof/>
        </w:rPr>
        <w:t>(</w:t>
      </w:r>
      <w:hyperlink w:anchor="_ENREF_246" w:tooltip="Lezak, 2012 #11541" w:history="1">
        <w:r w:rsidR="00A71029">
          <w:rPr>
            <w:noProof/>
          </w:rPr>
          <w:t>Lezak, 2012</w:t>
        </w:r>
      </w:hyperlink>
      <w:r w:rsidR="006F2400">
        <w:rPr>
          <w:noProof/>
        </w:rPr>
        <w:t xml:space="preserve">; </w:t>
      </w:r>
      <w:hyperlink w:anchor="_ENREF_382" w:tooltip="Spreen, 1998 #14125" w:history="1">
        <w:r w:rsidR="00A71029">
          <w:rPr>
            <w:noProof/>
          </w:rPr>
          <w:t>Otfried Spreen &amp; Strauss, 1998</w:t>
        </w:r>
      </w:hyperlink>
      <w:r w:rsidR="006F2400">
        <w:rPr>
          <w:noProof/>
        </w:rPr>
        <w:t>)</w:t>
      </w:r>
      <w:r w:rsidR="006F2400">
        <w:fldChar w:fldCharType="end"/>
      </w:r>
      <w:r w:rsidRPr="005F0E48">
        <w:t>. As predicted we established cut off scores based on adjustments according to education, age and acculturation score which were lower in comparison to the currently used British norms</w:t>
      </w:r>
      <w:r w:rsidR="006F2400">
        <w:t xml:space="preserve"> </w:t>
      </w:r>
      <w:r w:rsidR="006F2400">
        <w:fldChar w:fldCharType="begin"/>
      </w:r>
      <w:r w:rsidR="006F2400">
        <w:instrText xml:space="preserve"> ADDIN EN.CITE &lt;EndNote&gt;&lt;Cite&gt;&lt;Author&gt;Strauss&lt;/Author&gt;&lt;Year&gt;2006&lt;/Year&gt;&lt;RecNum&gt;14127&lt;/RecNum&gt;&lt;DisplayText&gt;(Strauss et al., 2006)&lt;/DisplayText&gt;&lt;record&gt;&lt;rec-number&gt;14127&lt;/rec-number&gt;&lt;foreign-keys&gt;&lt;key app="EN" db-id="tzpe22srnsas9fevep9x0t2z0pzfe2a9a95t" timestamp="1426778869"&gt;14127&lt;/key&gt;&lt;/foreign-keys&gt;&lt;ref-type name="Book"&gt;6&lt;/ref-type&gt;&lt;contributors&gt;&lt;authors&gt;&lt;author&gt;Strauss, Esther&lt;/author&gt;&lt;author&gt;Sherman, Elisabeth M. S.&lt;/author&gt;&lt;author&gt;Spreen, Otfried&lt;/author&gt;&lt;author&gt;Spreen, Otfried&lt;/author&gt;&lt;/authors&gt;&lt;/contributors&gt;&lt;titles&gt;&lt;title&gt;A compendium of neuropsychological tests : administration, norms, and commentary&lt;/title&gt;&lt;/titles&gt;&lt;pages&gt;xvii, 1216 p.&lt;/pages&gt;&lt;edition&gt;3rd&lt;/edition&gt;&lt;keywords&gt;&lt;keyword&gt;Neuropsychological tests Handbooks, manuals, etc.&lt;/keyword&gt;&lt;keyword&gt;Neuropsychological Tests.&lt;/keyword&gt;&lt;keyword&gt;Reference Values.&lt;/keyword&gt;&lt;/keywords&gt;&lt;dates&gt;&lt;year&gt;2006&lt;/year&gt;&lt;/dates&gt;&lt;pub-location&gt;Oxford ; New York&lt;/pub-location&gt;&lt;publisher&gt;Oxford University Press&lt;/publisher&gt;&lt;isbn&gt;0195159578 (alk. paper)&amp;#xD;9780195159578&lt;/isbn&gt;&lt;accession-num&gt;14044199&lt;/accession-num&gt;&lt;urls&gt;&lt;related-urls&gt;&lt;url&gt;Table of contents http://www.loc.gov/catdir/toc/ecip0516/2005020769.html&lt;/url&gt;&lt;url&gt;Publisher description http://www.loc.gov/catdir/enhancements/fy0635/2005020769-d.html&lt;/url&gt;&lt;/related-urls&gt;&lt;/urls&gt;&lt;/record&gt;&lt;/Cite&gt;&lt;/EndNote&gt;</w:instrText>
      </w:r>
      <w:r w:rsidR="006F2400">
        <w:fldChar w:fldCharType="separate"/>
      </w:r>
      <w:r w:rsidR="006F2400">
        <w:rPr>
          <w:noProof/>
        </w:rPr>
        <w:t>(</w:t>
      </w:r>
      <w:hyperlink w:anchor="_ENREF_386" w:tooltip="Strauss, 2006 #14127" w:history="1">
        <w:r w:rsidR="00A71029">
          <w:rPr>
            <w:noProof/>
          </w:rPr>
          <w:t>Strauss et al., 2006</w:t>
        </w:r>
      </w:hyperlink>
      <w:r w:rsidR="006F2400">
        <w:rPr>
          <w:noProof/>
        </w:rPr>
        <w:t>)</w:t>
      </w:r>
      <w:r w:rsidR="006F2400">
        <w:fldChar w:fldCharType="end"/>
      </w:r>
      <w:r w:rsidRPr="005F0E48">
        <w:t xml:space="preserve">. </w:t>
      </w:r>
    </w:p>
    <w:p w14:paraId="74D91714" w14:textId="77777777" w:rsidR="00FE08B2" w:rsidRDefault="00FE08B2" w:rsidP="005F0E48">
      <w:pPr>
        <w:spacing w:line="360" w:lineRule="auto"/>
      </w:pPr>
    </w:p>
    <w:p w14:paraId="47574FD4" w14:textId="77777777" w:rsidR="005F0E48" w:rsidRPr="005F0E48" w:rsidRDefault="005F0E48" w:rsidP="005F0E48">
      <w:pPr>
        <w:spacing w:line="360" w:lineRule="auto"/>
      </w:pPr>
      <w:r w:rsidRPr="005F0E48">
        <w:t xml:space="preserve">These cut off scores enable us to better understand the level of performance in Pakistani patients and increase our understanding of demographic predictors on cognitive tests performance. The idea is that the performance of the current population, especially the older aged Pakistani population in the UK (51 and above) have very little educational attainment as many would have migrated from their home country aged 14 and above with little or no education level. This in effect shaped the demography of the older aged Pakistani in the UK. Together with their unfamiliarity with testing conditions and their lack of acculturation to the western norms, we may be able to conclude that a synergy of different environmental factors can fully explain the performance on cognitive tests observed in chapter 5, studies 1 and 2 and chapter 6, studies 1 to 8.  </w:t>
      </w:r>
    </w:p>
    <w:p w14:paraId="7B9E51B4" w14:textId="77777777" w:rsidR="005F0E48" w:rsidRPr="005F0E48" w:rsidRDefault="005F0E48" w:rsidP="005F0E48">
      <w:pPr>
        <w:spacing w:line="360" w:lineRule="auto"/>
      </w:pPr>
    </w:p>
    <w:p w14:paraId="03B1507E" w14:textId="77777777" w:rsidR="005F0E48" w:rsidRPr="005F0E48" w:rsidRDefault="005F0E48" w:rsidP="005F0E48">
      <w:pPr>
        <w:spacing w:line="360" w:lineRule="auto"/>
      </w:pPr>
      <w:r w:rsidRPr="005F0E48">
        <w:t>The strongest predictor was education, with no surprise really as there are surplus amounts of research articles which have reported education as a predictor of cognitive performance</w:t>
      </w:r>
      <w:r w:rsidR="008F2B30">
        <w:t xml:space="preserve"> </w:t>
      </w:r>
      <w:r w:rsidR="008F2B30">
        <w:fldChar w:fldCharType="begin">
          <w:fldData xml:space="preserve">PEVuZE5vdGU+PENpdGU+PEF1dGhvcj5TY2huZWV3ZWlzPC9BdXRob3I+PFllYXI+MjAxNDwvWWVh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</w:fldData>
        </w:fldChar>
      </w:r>
      <w:r w:rsidR="008F2B30">
        <w:instrText xml:space="preserve"> ADDIN EN.CITE </w:instrText>
      </w:r>
      <w:r w:rsidR="008F2B30">
        <w:fldChar w:fldCharType="begin">
          <w:fldData xml:space="preserve">PEVuZE5vdGU+PENpdGU+PEF1dGhvcj5TY2huZWV3ZWlzPC9BdXRob3I+PFllYXI+MjAxNDwvWWVh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</w:fldData>
        </w:fldChar>
      </w:r>
      <w:r w:rsidR="008F2B30">
        <w:instrText xml:space="preserve"> ADDIN EN.CITE.DATA </w:instrText>
      </w:r>
      <w:r w:rsidR="008F2B30">
        <w:fldChar w:fldCharType="end"/>
      </w:r>
      <w:r w:rsidR="008F2B30">
        <w:fldChar w:fldCharType="separate"/>
      </w:r>
      <w:r w:rsidR="008F2B30">
        <w:rPr>
          <w:noProof/>
        </w:rPr>
        <w:t>(</w:t>
      </w:r>
      <w:hyperlink w:anchor="_ENREF_360" w:tooltip="Schneeweis, 2014 #14129" w:history="1">
        <w:r w:rsidR="00A71029">
          <w:rPr>
            <w:noProof/>
          </w:rPr>
          <w:t>Schneeweis, Skirbekk, &amp; Winter-Ebmer, 2014</w:t>
        </w:r>
      </w:hyperlink>
      <w:r w:rsidR="008F2B30">
        <w:rPr>
          <w:noProof/>
        </w:rPr>
        <w:t>)</w:t>
      </w:r>
      <w:r w:rsidR="008F2B30">
        <w:fldChar w:fldCharType="end"/>
      </w:r>
      <w:r w:rsidRPr="005F0E48">
        <w:t>. The collection of data would of course need to be updated and most probably increased in numbers before one can call th</w:t>
      </w:r>
      <w:r w:rsidR="00896F1C">
        <w:t>e gold standard for British Pakistani.</w:t>
      </w:r>
      <w:r w:rsidRPr="005F0E48">
        <w:t xml:space="preserve"> We would also need to constantly update the norms, considering 2</w:t>
      </w:r>
      <w:r w:rsidRPr="005F0E48">
        <w:rPr>
          <w:vertAlign w:val="superscript"/>
        </w:rPr>
        <w:t>nd</w:t>
      </w:r>
      <w:r w:rsidRPr="005F0E48">
        <w:t xml:space="preserve"> and 3</w:t>
      </w:r>
      <w:r w:rsidRPr="005F0E48">
        <w:rPr>
          <w:vertAlign w:val="superscript"/>
        </w:rPr>
        <w:t>rd</w:t>
      </w:r>
      <w:r w:rsidRPr="005F0E48">
        <w:t xml:space="preserve"> generation born Pakistanis in the UK, who would shape a different demography based on their level of acculturation and education in the UK. </w:t>
      </w:r>
      <w:r w:rsidRPr="005F0E48">
        <w:lastRenderedPageBreak/>
        <w:t>However, there are clear clinical prospects from this research which would benefit both Pakistani patients and the clinician. This research is one of the first to my knowledge which has established cut-off scores for various neuropsychological tests in the current Pakistani population in the UK</w:t>
      </w:r>
      <w:r w:rsidR="00896F1C">
        <w:t>, with a sample of 123 participants</w:t>
      </w:r>
      <w:r w:rsidRPr="005F0E48">
        <w:t xml:space="preserve">. The importance of continuing this type of research is therefore essential for the improvement of dementia diagnosis in the BME community, which will provide improved services for care and lessen the burden </w:t>
      </w:r>
      <w:r w:rsidR="00FE08B2">
        <w:t>for BME families that continue to experience a great stigma with mental health problems.</w:t>
      </w:r>
      <w:r w:rsidR="00896F1C">
        <w:t xml:space="preserve"> One of the future continuing prospects is to raise awareness of dementia in the BME community, which this research has set out to accomplish, however, more research will be required in order to allow a continual growth of knowledge in this field.</w:t>
      </w:r>
      <w:r w:rsidR="002E6B4C">
        <w:t xml:space="preserve"> </w:t>
      </w:r>
      <w:hyperlink w:anchor="_ENREF_294" w:tooltip="Nielsen, 2011 #8363" w:history="1">
        <w:r w:rsidR="00A71029">
          <w:fldChar w:fldCharType="begin">
            <w:fldData xml:space="preserve">PEVuZE5vdGU+PENpdGUgQXV0aG9yWWVhcj0iMSI+PEF1dGhvcj5OaWVsc2VuPC9BdXRob3I+PFll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==
</w:fldData>
          </w:fldChar>
        </w:r>
        <w:r w:rsidR="00A71029">
          <w:instrText xml:space="preserve"> ADDIN EN.CITE </w:instrText>
        </w:r>
        <w:r w:rsidR="00A71029">
          <w:fldChar w:fldCharType="begin">
            <w:fldData xml:space="preserve">PEVuZE5vdGU+PENpdGUgQXV0aG9yWWVhcj0iMSI+PEF1dGhvcj5OaWVsc2VuPC9BdXRob3I+PFll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==
</w:fldData>
          </w:fldChar>
        </w:r>
        <w:r w:rsidR="00A71029">
          <w:instrText xml:space="preserve"> ADDIN EN.CITE.DATA </w:instrText>
        </w:r>
        <w:r w:rsidR="00A71029">
          <w:fldChar w:fldCharType="end"/>
        </w:r>
        <w:r w:rsidR="00A71029">
          <w:fldChar w:fldCharType="separate"/>
        </w:r>
        <w:r w:rsidR="00A71029">
          <w:rPr>
            <w:noProof/>
          </w:rPr>
          <w:t>Nielsen, Vogel, Riepe, et al. (2011)</w:t>
        </w:r>
        <w:r w:rsidR="00A71029">
          <w:fldChar w:fldCharType="end"/>
        </w:r>
      </w:hyperlink>
      <w:r w:rsidR="002E6B4C">
        <w:t xml:space="preserve"> looked into the assessment of dementia in ethnic minorities in clinical centres of the European Alzheimer’s Disease Consortium (EADC) and found that out of 25 centres (including 4 from the UK), 68% of patients who were referred for neuropsychological services were assessed using cognitive testing and 32% of patients required interpreters, implying that cognitive assessment was not carried out on those patients who required interpreters</w:t>
      </w:r>
      <w:r w:rsidR="002B4707">
        <w:t xml:space="preserve">. This study provides evidence to suggest that some ethnic minorities receive poor access to services due to linguistic barriers and </w:t>
      </w:r>
      <w:r w:rsidR="006A685F">
        <w:t>lack of assessment tools</w:t>
      </w:r>
      <w:r w:rsidR="002B4707">
        <w:t xml:space="preserve">. </w:t>
      </w:r>
      <w:r w:rsidR="00496C11">
        <w:t>M</w:t>
      </w:r>
      <w:r w:rsidR="002B4707">
        <w:t>ore data will be required on patients and an overall increase of awareness in ethnic minorities will lead to better</w:t>
      </w:r>
      <w:r w:rsidR="00496C11">
        <w:t xml:space="preserve"> accounts of patient access in those communities that are supposedly underrepresented currently.</w:t>
      </w:r>
      <w:r w:rsidR="002B4707">
        <w:t xml:space="preserve">  </w:t>
      </w:r>
      <w:r w:rsidR="002E6B4C">
        <w:t xml:space="preserve">   </w:t>
      </w:r>
      <w:r w:rsidR="00896F1C">
        <w:t xml:space="preserve">  </w:t>
      </w:r>
      <w:r w:rsidR="00FE08B2">
        <w:t xml:space="preserve"> </w:t>
      </w:r>
      <w:r w:rsidRPr="005F0E48">
        <w:t xml:space="preserve"> </w:t>
      </w:r>
    </w:p>
    <w:p w14:paraId="4469AD0B" w14:textId="77777777" w:rsidR="005F0E48" w:rsidRPr="005F0E48" w:rsidRDefault="005F0E48" w:rsidP="005F0E48">
      <w:pPr>
        <w:spacing w:line="360" w:lineRule="auto"/>
      </w:pPr>
    </w:p>
    <w:p w14:paraId="25204C79" w14:textId="77777777" w:rsidR="005F0E48" w:rsidRPr="005F0E48" w:rsidRDefault="005F0E48" w:rsidP="005F0E48">
      <w:pPr>
        <w:numPr>
          <w:ilvl w:val="1"/>
          <w:numId w:val="32"/>
        </w:numPr>
        <w:spacing w:line="360" w:lineRule="auto"/>
        <w:outlineLvl w:val="1"/>
        <w:rPr>
          <w:rFonts w:asciiTheme="majorHAnsi" w:hAnsiTheme="majorHAnsi"/>
          <w:b/>
          <w:sz w:val="28"/>
        </w:rPr>
      </w:pPr>
      <w:bookmarkStart w:id="318" w:name="_Toc436932658"/>
      <w:r w:rsidRPr="005F0E48">
        <w:rPr>
          <w:rFonts w:asciiTheme="majorHAnsi" w:hAnsiTheme="majorHAnsi"/>
          <w:b/>
          <w:sz w:val="28"/>
        </w:rPr>
        <w:t>Pakistani patients: neuropsychological profiling</w:t>
      </w:r>
      <w:bookmarkEnd w:id="318"/>
    </w:p>
    <w:p w14:paraId="632290C0" w14:textId="77777777" w:rsidR="00273C66" w:rsidRDefault="005F0E48" w:rsidP="005F0E48">
      <w:pPr>
        <w:spacing w:line="360" w:lineRule="auto"/>
      </w:pPr>
      <w:r w:rsidRPr="005F0E48">
        <w:t xml:space="preserve">The patient case series analysis highlights the importance for minority ethnic group norms and cut off scores for a more accurate interpretation of Pakistani patients’ cognitive </w:t>
      </w:r>
      <w:r w:rsidR="004752F6">
        <w:t>performance</w:t>
      </w:r>
      <w:r w:rsidRPr="005F0E48">
        <w:t xml:space="preserve">. The emphasis is on the adjustment of scores based on education and age as well as acculturation scores and other linguistic and cultural differences as factors to account for during neuropsychological assessment </w:t>
      </w:r>
      <w:r w:rsidR="004752F6">
        <w:t>in</w:t>
      </w:r>
      <w:r w:rsidRPr="005F0E48">
        <w:t xml:space="preserve"> Pakistani patients. This allows us to identify</w:t>
      </w:r>
      <w:r w:rsidR="004752F6">
        <w:t xml:space="preserve"> </w:t>
      </w:r>
      <w:r w:rsidR="004752F6" w:rsidRPr="005F0E48">
        <w:t>better</w:t>
      </w:r>
      <w:r w:rsidR="006A685F">
        <w:t>,</w:t>
      </w:r>
      <w:r w:rsidRPr="005F0E48">
        <w:t xml:space="preserve"> patients at an earli</w:t>
      </w:r>
      <w:r w:rsidR="00FE08B2">
        <w:t>er stage of the disease process</w:t>
      </w:r>
      <w:r w:rsidRPr="005F0E48">
        <w:t>.</w:t>
      </w:r>
      <w:r w:rsidR="00FE08B2">
        <w:t xml:space="preserve"> Based on the small case series of patients referred to the memory clinic, it was clear that adjusting their scores provides a more useful acc</w:t>
      </w:r>
      <w:r w:rsidR="00F906E0">
        <w:t xml:space="preserve">ount of their cognitive status. </w:t>
      </w:r>
      <w:r w:rsidR="00FE08B2">
        <w:t>Prior to the norms collected and cut-offs established</w:t>
      </w:r>
      <w:r w:rsidR="00F906E0">
        <w:t>,</w:t>
      </w:r>
      <w:r w:rsidR="00FE08B2">
        <w:t xml:space="preserve"> patients </w:t>
      </w:r>
      <w:r w:rsidR="00F906E0">
        <w:t>raw scores reflected</w:t>
      </w:r>
      <w:r w:rsidR="00A22AA4">
        <w:t xml:space="preserve"> profiles of</w:t>
      </w:r>
      <w:r w:rsidR="00F906E0">
        <w:t xml:space="preserve"> moderate to </w:t>
      </w:r>
      <w:r w:rsidR="006A685F">
        <w:t xml:space="preserve">late </w:t>
      </w:r>
      <w:r w:rsidR="006A685F">
        <w:lastRenderedPageBreak/>
        <w:t xml:space="preserve">stage </w:t>
      </w:r>
      <w:r w:rsidR="00A22AA4">
        <w:t>cognitive impairment</w:t>
      </w:r>
      <w:r w:rsidR="006A685F">
        <w:t xml:space="preserve"> </w:t>
      </w:r>
      <w:r w:rsidR="006A685F">
        <w:fldChar w:fldCharType="begin"/>
      </w:r>
      <w:r w:rsidR="006A685F">
        <w:instrText xml:space="preserve"> ADDIN EN.CITE &lt;EndNote&gt;&lt;Cite&gt;&lt;Author&gt;Camp&lt;/Author&gt;&lt;Year&gt;2010&lt;/Year&gt;&lt;RecNum&gt;14179&lt;/RecNum&gt;&lt;DisplayText&gt;(Camp, Skrajner, Lee, &amp;amp; Judge, 2010)&lt;/DisplayText&gt;&lt;record&gt;&lt;rec-number&gt;14179&lt;/rec-number&gt;&lt;foreign-keys&gt;&lt;key app="EN" db-id="tzpe22srnsas9fevep9x0t2z0pzfe2a9a95t" timestamp="1428928871"&gt;14179&lt;/key&gt;&lt;/foreign-keys&gt;&lt;ref-type name="Journal Article"&gt;17&lt;/ref-type&gt;&lt;contributors&gt;&lt;authors&gt;&lt;author&gt;Camp, C. J.&lt;/author&gt;&lt;author&gt;Skrajner, M. J.&lt;/author&gt;&lt;author&gt;Lee, M. M.&lt;/author&gt;&lt;author&gt;Judge, K. S.&lt;/author&gt;&lt;/authors&gt;&lt;/contributors&gt;&lt;auth-address&gt;Camp, CJ&amp;#xD;Hearthstone Alzheimer Care, Woburn, MA 01801 USA&amp;#xD;Hearthstone Alzheimer Care, Woburn, MA 01801 USA&amp;#xD;Hearthstone Alzheimer Care, Woburn, MA 01801 USA&amp;#xD;Hearthstone Alzheimer Care, Wiboughby, OH USA&amp;#xD;Midwestern Univ, Dept Behav Med, Downers Grove, IL 60515 USA&amp;#xD;Cleveland State Univ, Dept Psychol, Cleveland, OH 44115 USA&lt;/auth-address&gt;&lt;titles&gt;&lt;title&gt;Cognitive Assessment in Late Stage Dementia&lt;/title&gt;&lt;secondary-title&gt;Handbook of Assessment in Clinical Gerontology, 2nd Edition&lt;/secondary-title&gt;&lt;/titles&gt;&lt;periodical&gt;&lt;full-title&gt;Handbook of Assessment in Clinical Gerontology, 2nd Edition&lt;/full-title&gt;&lt;/periodical&gt;&lt;pages&gt;531-555&lt;/pages&gt;&lt;keywords&gt;&lt;keyword&gt;severe impairment battery&lt;/keyword&gt;&lt;keyword&gt;mini-mental-state&lt;/keyword&gt;&lt;keyword&gt;alzheimers-disease patients&lt;/keyword&gt;&lt;keyword&gt;neuropsychological assessment&lt;/keyword&gt;&lt;keyword&gt;short-form&lt;/keyword&gt;&lt;keyword&gt;scale&lt;/keyword&gt;&lt;keyword&gt;performance&lt;/keyword&gt;&lt;keyword&gt;memory&lt;/keyword&gt;&lt;keyword&gt;populations&lt;/keyword&gt;&lt;keyword&gt;instrument&lt;/keyword&gt;&lt;/keywords&gt;&lt;dates&gt;&lt;year&gt;2010&lt;/year&gt;&lt;/dates&gt;&lt;accession-num&gt;WOS:000333761000021&lt;/accession-num&gt;&lt;urls&gt;&lt;related-urls&gt;&lt;url&gt;&amp;lt;Go to ISI&amp;gt;://WOS:000333761000021&lt;/url&gt;&lt;/related-urls&gt;&lt;/urls&gt;&lt;electronic-resource-num&gt;Doi 10.1016/B978-0-12-374961-1.10020-X&lt;/electronic-resource-num&gt;&lt;language&gt;English&lt;/language&gt;&lt;/record&gt;&lt;/Cite&gt;&lt;/EndNote&gt;</w:instrText>
      </w:r>
      <w:r w:rsidR="006A685F">
        <w:fldChar w:fldCharType="separate"/>
      </w:r>
      <w:r w:rsidR="006A685F">
        <w:rPr>
          <w:noProof/>
        </w:rPr>
        <w:t>(</w:t>
      </w:r>
      <w:hyperlink w:anchor="_ENREF_73" w:tooltip="Camp, 2010 #14179" w:history="1">
        <w:r w:rsidR="00A71029">
          <w:rPr>
            <w:noProof/>
          </w:rPr>
          <w:t>Camp, Skrajner, Lee, &amp; Judge, 2010</w:t>
        </w:r>
      </w:hyperlink>
      <w:r w:rsidR="006A685F">
        <w:rPr>
          <w:noProof/>
        </w:rPr>
        <w:t>)</w:t>
      </w:r>
      <w:r w:rsidR="006A685F">
        <w:fldChar w:fldCharType="end"/>
      </w:r>
      <w:r w:rsidR="00A22AA4">
        <w:t>.</w:t>
      </w:r>
      <w:r w:rsidR="00FB281F">
        <w:t xml:space="preserve"> The low number of patient referrals from the Pakistani community </w:t>
      </w:r>
      <w:r w:rsidR="00331A55">
        <w:t xml:space="preserve">supports the findings taken from </w:t>
      </w:r>
      <w:r w:rsidR="00FB281F">
        <w:t xml:space="preserve">research carried out by </w:t>
      </w:r>
      <w:hyperlink w:anchor="_ENREF_294" w:tooltip="Nielsen, 2011 #8363" w:history="1">
        <w:r w:rsidR="00A71029">
          <w:fldChar w:fldCharType="begin">
            <w:fldData xml:space="preserve">PEVuZE5vdGU+PENpdGUgQXV0aG9yWWVhcj0iMSI+PEF1dGhvcj5OaWVsc2VuPC9BdXRob3I+PFll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==
</w:fldData>
          </w:fldChar>
        </w:r>
        <w:r w:rsidR="00A71029">
          <w:instrText xml:space="preserve"> ADDIN EN.CITE </w:instrText>
        </w:r>
        <w:r w:rsidR="00A71029">
          <w:fldChar w:fldCharType="begin">
            <w:fldData xml:space="preserve">PEVuZE5vdGU+PENpdGUgQXV0aG9yWWVhcj0iMSI+PEF1dGhvcj5OaWVsc2VuPC9BdXRob3I+PFll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==
</w:fldData>
          </w:fldChar>
        </w:r>
        <w:r w:rsidR="00A71029">
          <w:instrText xml:space="preserve"> ADDIN EN.CITE.DATA </w:instrText>
        </w:r>
        <w:r w:rsidR="00A71029">
          <w:fldChar w:fldCharType="end"/>
        </w:r>
        <w:r w:rsidR="00A71029">
          <w:fldChar w:fldCharType="separate"/>
        </w:r>
        <w:r w:rsidR="00A71029">
          <w:rPr>
            <w:noProof/>
          </w:rPr>
          <w:t>Nielsen, Vogel, Riepe, et al. (2011)</w:t>
        </w:r>
        <w:r w:rsidR="00A71029">
          <w:fldChar w:fldCharType="end"/>
        </w:r>
      </w:hyperlink>
      <w:r w:rsidR="00331A55">
        <w:t>, in which they found low referral rates from ethnic minority groups to memory services</w:t>
      </w:r>
      <w:r w:rsidR="001229F4">
        <w:t xml:space="preserve"> in Europe</w:t>
      </w:r>
      <w:r w:rsidR="00331A55">
        <w:t xml:space="preserve">. </w:t>
      </w:r>
    </w:p>
    <w:p w14:paraId="40180AF0" w14:textId="77777777" w:rsidR="00273C66" w:rsidRDefault="00273C66" w:rsidP="005F0E48">
      <w:pPr>
        <w:spacing w:line="360" w:lineRule="auto"/>
      </w:pPr>
    </w:p>
    <w:p w14:paraId="75687652" w14:textId="77777777" w:rsidR="00273C66" w:rsidRDefault="00331A55" w:rsidP="005F0E48">
      <w:pPr>
        <w:spacing w:line="360" w:lineRule="auto"/>
      </w:pPr>
      <w:r>
        <w:t xml:space="preserve">All patients seen </w:t>
      </w:r>
      <w:r w:rsidR="007D57A1">
        <w:t>as part of the case series analysis in Chapter 7</w:t>
      </w:r>
      <w:r>
        <w:t xml:space="preserve"> reside in </w:t>
      </w:r>
      <w:r w:rsidR="007D57A1">
        <w:t>the UK city of Sheffield. Pakistanis make up the largest ethnic minority group in Sheffield (approx. 16, 0</w:t>
      </w:r>
      <w:r w:rsidR="00263033">
        <w:t>00 inhabitants)</w:t>
      </w:r>
      <w:r w:rsidR="007D57A1">
        <w:t xml:space="preserve"> (ONS, 2011a) and the old age Pakistani community is increasing in tandem</w:t>
      </w:r>
      <w:r w:rsidR="002F2AD3">
        <w:t xml:space="preserve"> with the Pakistani population. This implies that more referrals are likely however, undue if there is a lack of understanding and awareness amongst the Pakistani community about dementia which would lead to poorer navigation within the complexities of the current healthcare system. </w:t>
      </w:r>
    </w:p>
    <w:p w14:paraId="43901F86" w14:textId="77777777" w:rsidR="00273C66" w:rsidRDefault="00273C66" w:rsidP="005F0E48">
      <w:pPr>
        <w:spacing w:line="360" w:lineRule="auto"/>
      </w:pPr>
    </w:p>
    <w:p w14:paraId="0B163BB6" w14:textId="77777777" w:rsidR="005F0E48" w:rsidRPr="005F0E48" w:rsidRDefault="002F2AD3" w:rsidP="005F0E48">
      <w:pPr>
        <w:spacing w:line="360" w:lineRule="auto"/>
      </w:pPr>
      <w:r>
        <w:t>At present, after GP’s consult with patients, they are referred for an MRI and are seen by a Neurologist/Psychiatrist who may require initial screening instruments to be able to accurately confirm and justify a diagnosis of dementia. In many cases an extensive neuropsychological assessment is required in which neuropsychologists would carry out several neuropsychological tests to confirm a diagnosis</w:t>
      </w:r>
      <w:r w:rsidR="00273C66">
        <w:t xml:space="preserve">. It could be argued that an intervention is required at all points for better and accurate diagnosis in ethnic minority groups, but in order to tackle this issue, the point of referrals from neurologists and GP’s need to be mindful of instruments that are available in other languages. This is potentially the biggest factor in influencing referrals to memory services, as discussed by </w:t>
      </w:r>
      <w:hyperlink w:anchor="_ENREF_294" w:tooltip="Nielsen, 2011 #8363" w:history="1">
        <w:r w:rsidR="00A71029">
          <w:fldChar w:fldCharType="begin">
            <w:fldData xml:space="preserve">PEVuZE5vdGU+PENpdGUgQXV0aG9yWWVhcj0iMSI+PEF1dGhvcj5OaWVsc2VuPC9BdXRob3I+PFll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==
</w:fldData>
          </w:fldChar>
        </w:r>
        <w:r w:rsidR="00A71029">
          <w:instrText xml:space="preserve"> ADDIN EN.CITE </w:instrText>
        </w:r>
        <w:r w:rsidR="00A71029">
          <w:fldChar w:fldCharType="begin">
            <w:fldData xml:space="preserve">PEVuZE5vdGU+PENpdGUgQXV0aG9yWWVhcj0iMSI+PEF1dGhvcj5OaWVsc2VuPC9BdXRob3I+PFll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==
</w:fldData>
          </w:fldChar>
        </w:r>
        <w:r w:rsidR="00A71029">
          <w:instrText xml:space="preserve"> ADDIN EN.CITE.DATA </w:instrText>
        </w:r>
        <w:r w:rsidR="00A71029">
          <w:fldChar w:fldCharType="end"/>
        </w:r>
        <w:r w:rsidR="00A71029">
          <w:fldChar w:fldCharType="separate"/>
        </w:r>
        <w:r w:rsidR="00A71029">
          <w:rPr>
            <w:noProof/>
          </w:rPr>
          <w:t>Nielsen, Vogel, Riepe, et al. (2011)</w:t>
        </w:r>
        <w:r w:rsidR="00A71029">
          <w:fldChar w:fldCharType="end"/>
        </w:r>
      </w:hyperlink>
      <w:r w:rsidR="00273C66">
        <w:t xml:space="preserve">. </w:t>
      </w:r>
      <w:r w:rsidR="00F906E0">
        <w:t>There</w:t>
      </w:r>
      <w:r w:rsidR="00273C66">
        <w:t>fore, there</w:t>
      </w:r>
      <w:r w:rsidR="00F906E0">
        <w:t xml:space="preserve"> is an urgency for</w:t>
      </w:r>
      <w:r w:rsidR="005F0E48" w:rsidRPr="005F0E48">
        <w:t xml:space="preserve"> GP’s and even local authorities, </w:t>
      </w:r>
      <w:r w:rsidR="00F906E0">
        <w:t>to</w:t>
      </w:r>
      <w:r w:rsidR="005F0E48" w:rsidRPr="005F0E48">
        <w:t xml:space="preserve"> take the initiative to educate the Pakistani community about what dementia means and how best to seek help for symptoms of dementia for caregivers, patients and the public. This would encourage more referrals and also increase more patient involvement into research in the field of dementia and neuropsychology.  </w:t>
      </w:r>
    </w:p>
    <w:p w14:paraId="6EFD7B66" w14:textId="77777777" w:rsidR="005F0E48" w:rsidRPr="005F0E48" w:rsidRDefault="005F0E48" w:rsidP="005F0E48">
      <w:pPr>
        <w:spacing w:line="360" w:lineRule="auto"/>
      </w:pPr>
    </w:p>
    <w:p w14:paraId="0D73E06F" w14:textId="77777777" w:rsidR="005F0E48" w:rsidRPr="005F0E48" w:rsidRDefault="005F0E48" w:rsidP="005F0E48">
      <w:pPr>
        <w:spacing w:line="360" w:lineRule="auto"/>
      </w:pPr>
      <w:r w:rsidRPr="005F0E48">
        <w:t>Through</w:t>
      </w:r>
      <w:r w:rsidR="00FC5AA0">
        <w:t xml:space="preserve">out data collection, a lot effort went into educating individuals about what dementia means and what symptoms </w:t>
      </w:r>
      <w:r w:rsidR="00F50563">
        <w:t xml:space="preserve">are </w:t>
      </w:r>
      <w:r w:rsidR="00FC5AA0">
        <w:t>related to the different causes</w:t>
      </w:r>
      <w:r w:rsidR="00F50563">
        <w:t xml:space="preserve"> of dementia</w:t>
      </w:r>
      <w:r w:rsidR="00FC5AA0">
        <w:t>.</w:t>
      </w:r>
      <w:r w:rsidR="00F50563">
        <w:t xml:space="preserve"> Dementia awareness is something which all communities could </w:t>
      </w:r>
      <w:r w:rsidR="00F50563">
        <w:lastRenderedPageBreak/>
        <w:t xml:space="preserve">benefit from, and is currently an ongoing challenge in healthcare. </w:t>
      </w:r>
      <w:r w:rsidRPr="005F0E48">
        <w:t xml:space="preserve">There is still a huge stigmatisation problem that beckons a change in the </w:t>
      </w:r>
      <w:r w:rsidR="00F50563">
        <w:t>Black, Asian and Ethnic Minority c</w:t>
      </w:r>
      <w:r w:rsidRPr="005F0E48">
        <w:t>ommunity in the context of mental health. Some of the ways to overcome this is to explore more avenues of research, continue collecting normative data and being persistent with funding bodies that this type of research is required in order to improve services that are offered for people with debilitating neurological conditions that warrant neuropsychological assessment for the best and most accurate treatment. The global pandemic that is currently occupying about 1/3 of scientific headlines recently and r</w:t>
      </w:r>
      <w:r w:rsidR="00F50563">
        <w:t>eceiving more press than in previous</w:t>
      </w:r>
      <w:r w:rsidRPr="005F0E48">
        <w:t xml:space="preserve"> years is a clear turning point for many researchers, so now is probably the best time for innovation and development.        </w:t>
      </w:r>
    </w:p>
    <w:p w14:paraId="3175B6DA" w14:textId="77777777" w:rsidR="005F0E48" w:rsidRPr="005F0E48" w:rsidRDefault="005F0E48" w:rsidP="005F0E48">
      <w:pPr>
        <w:spacing w:line="360" w:lineRule="auto"/>
      </w:pPr>
      <w:r w:rsidRPr="005F0E48">
        <w:t xml:space="preserve">    </w:t>
      </w:r>
    </w:p>
    <w:p w14:paraId="0BF48956" w14:textId="77777777" w:rsidR="005F0E48" w:rsidRPr="005F0E48" w:rsidRDefault="005F0E48" w:rsidP="005F0E48">
      <w:pPr>
        <w:numPr>
          <w:ilvl w:val="1"/>
          <w:numId w:val="32"/>
        </w:numPr>
        <w:spacing w:line="360" w:lineRule="auto"/>
        <w:outlineLvl w:val="1"/>
        <w:rPr>
          <w:rFonts w:asciiTheme="majorHAnsi" w:hAnsiTheme="majorHAnsi"/>
          <w:b/>
          <w:sz w:val="28"/>
        </w:rPr>
      </w:pPr>
      <w:bookmarkStart w:id="319" w:name="_Toc436932659"/>
      <w:r w:rsidRPr="005F0E48">
        <w:rPr>
          <w:rFonts w:asciiTheme="majorHAnsi" w:hAnsiTheme="majorHAnsi"/>
          <w:b/>
          <w:sz w:val="28"/>
        </w:rPr>
        <w:t>Limitations</w:t>
      </w:r>
      <w:bookmarkEnd w:id="319"/>
      <w:r w:rsidRPr="005F0E48">
        <w:rPr>
          <w:rFonts w:asciiTheme="majorHAnsi" w:hAnsiTheme="majorHAnsi"/>
          <w:b/>
          <w:sz w:val="28"/>
        </w:rPr>
        <w:t xml:space="preserve"> </w:t>
      </w:r>
    </w:p>
    <w:p w14:paraId="3F456E4D" w14:textId="77777777" w:rsidR="005F0E48" w:rsidRPr="005F0E48" w:rsidRDefault="005F0E48" w:rsidP="005F0E48">
      <w:pPr>
        <w:spacing w:line="360" w:lineRule="auto"/>
      </w:pPr>
      <w:r w:rsidRPr="005F0E48">
        <w:t>There were some limitations that can be highlighted which may be improved with further investigation. Firstly, all tests translated into Urdu were not always useful as many language dialects are spoken in the Pakistani community</w:t>
      </w:r>
      <w:r w:rsidR="00263033">
        <w:t xml:space="preserve"> </w:t>
      </w:r>
      <w:r w:rsidR="001229F4">
        <w:fldChar w:fldCharType="begin"/>
      </w:r>
      <w:r w:rsidR="001229F4">
        <w:instrText xml:space="preserve"> ADDIN EN.CITE &lt;EndNote&gt;&lt;Cite&gt;&lt;Author&gt;Tamim&lt;/Author&gt;&lt;Year&gt;2014&lt;/Year&gt;&lt;RecNum&gt;14205&lt;/RecNum&gt;&lt;DisplayText&gt;(Tamim, 2014)&lt;/DisplayText&gt;&lt;record&gt;&lt;rec-number&gt;14205&lt;/rec-number&gt;&lt;foreign-keys&gt;&lt;key app="EN" db-id="tzpe22srnsas9fevep9x0t2z0pzfe2a9a95t" timestamp="1428936290"&gt;14205&lt;/key&gt;&lt;/foreign-keys&gt;&lt;ref-type name="Journal Article"&gt;17&lt;/ref-type&gt;&lt;contributors&gt;&lt;authors&gt;&lt;author&gt;Tamim, T.&lt;/author&gt;&lt;/authors&gt;&lt;/contributors&gt;&lt;auth-address&gt;Tamim, T&amp;#xD;Lahore Sch Econ, Ctr Res Econ &amp;amp; Business, Main Campus Intersect Main Blvd, Lahore 53200, Pakistan&amp;#xD;Lahore Sch Econ, Ctr Res Econ &amp;amp; Business, Main Campus Intersect Main Blvd, Lahore 53200, Pakistan&amp;#xD;Lahore Sch Econ, Lahore 53200, Pakistan&lt;/auth-address&gt;&lt;titles&gt;&lt;title&gt;The politics of languages in education: issues of access, social participation and inequality in the multilingual context of Pakistan&lt;/title&gt;&lt;secondary-title&gt;British Educational Research Journal&lt;/secondary-title&gt;&lt;alt-title&gt;Brit Educ Res J&lt;/alt-title&gt;&lt;/titles&gt;&lt;periodical&gt;&lt;full-title&gt;British Educational Research Journal&lt;/full-title&gt;&lt;abbr-1&gt;Brit Educ Res J&lt;/abbr-1&gt;&lt;/periodical&gt;&lt;alt-periodical&gt;&lt;full-title&gt;British Educational Research Journal&lt;/full-title&gt;&lt;abbr-1&gt;Brit Educ Res J&lt;/abbr-1&gt;&lt;/alt-periodical&gt;&lt;pages&gt;280-299&lt;/pages&gt;&lt;volume&gt;40&lt;/volume&gt;&lt;number&gt;2&lt;/number&gt;&lt;keywords&gt;&lt;keyword&gt;capabilities&lt;/keyword&gt;&lt;/keywords&gt;&lt;dates&gt;&lt;year&gt;2014&lt;/year&gt;&lt;pub-dates&gt;&lt;date&gt;Apr&lt;/date&gt;&lt;/pub-dates&gt;&lt;/dates&gt;&lt;isbn&gt;0141-1926&lt;/isbn&gt;&lt;accession-num&gt;WOS:000334255100005&lt;/accession-num&gt;&lt;urls&gt;&lt;related-urls&gt;&lt;url&gt;&amp;lt;Go to ISI&amp;gt;://WOS:000334255100005&lt;/url&gt;&lt;/related-urls&gt;&lt;/urls&gt;&lt;electronic-resource-num&gt;DOI 10.1002/berj.3041&lt;/electronic-resource-num&gt;&lt;language&gt;English&lt;/language&gt;&lt;/record&gt;&lt;/Cite&gt;&lt;/EndNote&gt;</w:instrText>
      </w:r>
      <w:r w:rsidR="001229F4">
        <w:fldChar w:fldCharType="separate"/>
      </w:r>
      <w:r w:rsidR="001229F4">
        <w:rPr>
          <w:noProof/>
        </w:rPr>
        <w:t>(</w:t>
      </w:r>
      <w:hyperlink w:anchor="_ENREF_387" w:tooltip="Tamim, 2014 #14205" w:history="1">
        <w:r w:rsidR="00A71029">
          <w:rPr>
            <w:noProof/>
          </w:rPr>
          <w:t>Tamim, 2014</w:t>
        </w:r>
      </w:hyperlink>
      <w:r w:rsidR="001229F4">
        <w:rPr>
          <w:noProof/>
        </w:rPr>
        <w:t>)</w:t>
      </w:r>
      <w:r w:rsidR="001229F4">
        <w:fldChar w:fldCharType="end"/>
      </w:r>
      <w:r w:rsidRPr="005F0E48">
        <w:t>. This could be seen as lacking ecological validity because even though the majority of Pakistanis understand Urdu, they do not necessarily read and write in Urdu. We overcame the difficulties that may arise with the variable language dialects by advertising for people who were literate in Urdu. However, there were many cases in which people were not fully literate in Urdu and this was overcome by personal language skills in the different language dialects spoken, and as this was mainly a snowballing sample many people were of the same speaking dialect backgrounds. Although the limitation of the tests may be that ecological validity is not very strong, it is important to ensure that experimenter standards of test administration including any bias are not present which can increase the strength of ecological validity.</w:t>
      </w:r>
    </w:p>
    <w:p w14:paraId="65A55371" w14:textId="77777777" w:rsidR="005F0E48" w:rsidRPr="005F0E48" w:rsidRDefault="005F0E48" w:rsidP="005F0E48">
      <w:pPr>
        <w:spacing w:line="360" w:lineRule="auto"/>
      </w:pPr>
    </w:p>
    <w:p w14:paraId="127EFD3B" w14:textId="77777777" w:rsidR="005F0E48" w:rsidRPr="005F0E48" w:rsidRDefault="005F0E48" w:rsidP="005F0E48">
      <w:pPr>
        <w:spacing w:line="360" w:lineRule="auto"/>
      </w:pPr>
      <w:r w:rsidRPr="005F0E48">
        <w:t xml:space="preserve">Furthermore, another limitation was the number of people recruited for a standardisation. Understandably there are not enough participant data currently for the tests used </w:t>
      </w:r>
      <w:r w:rsidR="003970D2">
        <w:t xml:space="preserve">in </w:t>
      </w:r>
      <w:r w:rsidRPr="005F0E48">
        <w:t>chapter 5 studies 1 and 2 and chapter 6, studies 1 to 8 in order to offer gold standard cut off scores</w:t>
      </w:r>
      <w:r w:rsidR="003970D2">
        <w:t>.</w:t>
      </w:r>
      <w:r w:rsidRPr="005F0E48">
        <w:t xml:space="preserve"> </w:t>
      </w:r>
      <w:r w:rsidR="003970D2">
        <w:t>H</w:t>
      </w:r>
      <w:r w:rsidRPr="005F0E48">
        <w:t xml:space="preserve">owever, these studies offer research foundations for further investigation and possible avenues to increase participant and patient data. The idea is to offer this research as a means to </w:t>
      </w:r>
      <w:r w:rsidRPr="005F0E48">
        <w:lastRenderedPageBreak/>
        <w:t>increase awareness within the Pakistani community and also reduce some of the stigma associated with mental health research.</w:t>
      </w:r>
    </w:p>
    <w:p w14:paraId="2CC5787B" w14:textId="77777777" w:rsidR="005F0E48" w:rsidRPr="005F0E48" w:rsidRDefault="005F0E48" w:rsidP="005F0E48">
      <w:pPr>
        <w:spacing w:line="360" w:lineRule="auto"/>
      </w:pPr>
    </w:p>
    <w:p w14:paraId="2EABDB6E" w14:textId="77777777" w:rsidR="005F0E48" w:rsidRPr="005F0E48" w:rsidRDefault="005F0E48" w:rsidP="005F0E48">
      <w:pPr>
        <w:spacing w:line="360" w:lineRule="auto"/>
      </w:pPr>
      <w:r w:rsidRPr="005F0E48">
        <w:t xml:space="preserve">Moreover, a further limitation could be the items used are still not culturally applicable for the Pakistanis and therefore, could reduce the accuracy of screening instruments </w:t>
      </w:r>
      <w:r w:rsidR="004752F6">
        <w:t xml:space="preserve">such as </w:t>
      </w:r>
      <w:r w:rsidRPr="005F0E48">
        <w:t xml:space="preserve">the MMSE. This is something which warrants further investigation and given that the influencing factors of acculturation and education can be used to control for the variability in terms of responses to these items, such as being able to </w:t>
      </w:r>
      <w:r w:rsidR="004752F6" w:rsidRPr="005F0E48">
        <w:t xml:space="preserve">give </w:t>
      </w:r>
      <w:r w:rsidRPr="005F0E48">
        <w:t>correctly</w:t>
      </w:r>
      <w:r w:rsidR="00D8327B">
        <w:t>,</w:t>
      </w:r>
      <w:r w:rsidRPr="005F0E48">
        <w:t xml:space="preserve"> one</w:t>
      </w:r>
      <w:r w:rsidR="004752F6">
        <w:t>’</w:t>
      </w:r>
      <w:r w:rsidRPr="005F0E48">
        <w:t xml:space="preserve">s age and date of birth. There is still a great deal of investigation to be done with regards this limitation. However, with more participant and patient data this can be overcome. </w:t>
      </w:r>
    </w:p>
    <w:p w14:paraId="120DCF26" w14:textId="77777777" w:rsidR="005F0E48" w:rsidRPr="005F0E48" w:rsidRDefault="005F0E48" w:rsidP="005F0E48">
      <w:pPr>
        <w:spacing w:line="360" w:lineRule="auto"/>
      </w:pPr>
    </w:p>
    <w:p w14:paraId="36D0A385" w14:textId="77777777" w:rsidR="005F0E48" w:rsidRDefault="005F0E48" w:rsidP="005F0E48">
      <w:pPr>
        <w:spacing w:line="360" w:lineRule="auto"/>
      </w:pPr>
      <w:r w:rsidRPr="005F0E48">
        <w:t xml:space="preserve">Finally, there is still a lack of involvement of South Asians in general in research. This is definitely a limitation that was overcome with the researcher being Pakistani and being able to speak the language for an enhanced recruitment strategy (i.e. going to the local community centres and mosques to encourage participant recruitment </w:t>
      </w:r>
      <w:r w:rsidR="004752F6">
        <w:t>in</w:t>
      </w:r>
      <w:r w:rsidRPr="005F0E48">
        <w:t xml:space="preserve"> Pakistanis for chapter 5, studies 1 and 2 and chapter 6, studies 1 to 8). </w:t>
      </w:r>
    </w:p>
    <w:p w14:paraId="7D1E006D" w14:textId="77777777" w:rsidR="008A1AA7" w:rsidRDefault="009C42EA" w:rsidP="009C42EA">
      <w:pPr>
        <w:spacing w:before="240" w:line="360" w:lineRule="auto"/>
      </w:pPr>
      <w:r>
        <w:t xml:space="preserve">It is important to recognise that individual neuropsychological tests have different psychometric properties which mean they also have varying levels of test difficulty which make it impossible to achieve a cognitive profile that is free from this effect. There are also further problems with practice effects for most neuropsychological tests which could influence the trajectory of cognitive decline by either a flat trajectory when a worsening of the level of function has occurred in follow up, or an improvement trajectory at follow up when level of functions has remained unchanged. </w:t>
      </w:r>
    </w:p>
    <w:p w14:paraId="03035102" w14:textId="77777777" w:rsidR="00AD62C0" w:rsidRDefault="009C42EA" w:rsidP="009C42EA">
      <w:pPr>
        <w:spacing w:before="240" w:line="360" w:lineRule="auto"/>
      </w:pPr>
      <w:r>
        <w:t>These are limitations for neuropsychological tests which need to be considered when further developing tests for third generation Pakistanis.</w:t>
      </w:r>
      <w:r w:rsidR="008A1AA7">
        <w:t xml:space="preserve"> An important aspect to consider when developing tests is construct validity, to ensure that tests are basically made to measure what they set out for in an ethnically diverse population based standardisation for future generations. </w:t>
      </w:r>
    </w:p>
    <w:p w14:paraId="3147737F" w14:textId="77777777" w:rsidR="009C42EA" w:rsidRPr="005F0E48" w:rsidRDefault="00AD62C0" w:rsidP="009C42EA">
      <w:pPr>
        <w:spacing w:before="240" w:line="360" w:lineRule="auto"/>
      </w:pPr>
      <w:r>
        <w:t xml:space="preserve"> </w:t>
      </w:r>
      <w:r w:rsidR="009C42EA">
        <w:t xml:space="preserve">     </w:t>
      </w:r>
      <w:r w:rsidR="009C42EA" w:rsidRPr="005F0E48">
        <w:t xml:space="preserve">  </w:t>
      </w:r>
    </w:p>
    <w:p w14:paraId="1D26AAB4" w14:textId="77777777" w:rsidR="005F0E48" w:rsidRPr="005F0E48" w:rsidRDefault="005F0E48" w:rsidP="005F0E48">
      <w:pPr>
        <w:spacing w:line="360" w:lineRule="auto"/>
      </w:pPr>
    </w:p>
    <w:p w14:paraId="6F6F8485" w14:textId="77777777" w:rsidR="005F0E48" w:rsidRPr="005F0E48" w:rsidRDefault="005F0E48" w:rsidP="005F0E48">
      <w:pPr>
        <w:numPr>
          <w:ilvl w:val="1"/>
          <w:numId w:val="32"/>
        </w:numPr>
        <w:spacing w:line="360" w:lineRule="auto"/>
        <w:outlineLvl w:val="1"/>
        <w:rPr>
          <w:rFonts w:asciiTheme="majorHAnsi" w:hAnsiTheme="majorHAnsi"/>
          <w:b/>
          <w:sz w:val="28"/>
        </w:rPr>
      </w:pPr>
      <w:bookmarkStart w:id="320" w:name="_Toc436932660"/>
      <w:r w:rsidRPr="005F0E48">
        <w:rPr>
          <w:rFonts w:asciiTheme="majorHAnsi" w:hAnsiTheme="majorHAnsi"/>
          <w:b/>
          <w:sz w:val="28"/>
        </w:rPr>
        <w:lastRenderedPageBreak/>
        <w:t>Future research avenues</w:t>
      </w:r>
      <w:bookmarkEnd w:id="320"/>
    </w:p>
    <w:p w14:paraId="243BC6F2" w14:textId="77777777" w:rsidR="005F0E48" w:rsidRPr="005F0E48" w:rsidRDefault="005F0E48" w:rsidP="005F0E48">
      <w:pPr>
        <w:spacing w:line="360" w:lineRule="auto"/>
      </w:pPr>
      <w:r w:rsidRPr="005F0E48">
        <w:t>There are several research avenues, some of which have already been highlighted. The obvious one is to increase awareness of dementia in the Pakistani community on a much bigger scale</w:t>
      </w:r>
      <w:r w:rsidR="009C42EA">
        <w:t>, which would increase involvement of more ethnic groups in</w:t>
      </w:r>
      <w:r w:rsidR="008A1AA7">
        <w:t>to</w:t>
      </w:r>
      <w:r w:rsidR="009C42EA">
        <w:t xml:space="preserve"> research</w:t>
      </w:r>
      <w:r w:rsidR="008A1AA7">
        <w:t>, again practical from an ethical stand point</w:t>
      </w:r>
      <w:r w:rsidRPr="005F0E48">
        <w:t xml:space="preserve">. There is information available on the NHS website as well as local information at GP’s and Hospitals in Sheffield such as, the Sheffield Dementia Information Pack. The information highlights key points about what dementia means and how it can manifest in very lay terms for a wider audience. Some of the information has also been translated into Urdu. However, as mentioned previously not everyone can read Urdu so there needs to be other means of raising awareness. An option would be to have an information video in Urdu, and these could be on loop in some GP practices in densely populated areas of Pakistanis and other South Asian communities. There could be information on pathways to a diagnosis for South Asians, as one of the main reasons for lack of public and mainly patient involvement in Pakistani communities is due to the lack of knowledge about the care pathways and systems within the NHS that could encourage them to seek help from the right people. </w:t>
      </w:r>
    </w:p>
    <w:p w14:paraId="244C09A8" w14:textId="77777777" w:rsidR="005F0E48" w:rsidRPr="005F0E48" w:rsidRDefault="005F0E48" w:rsidP="005F0E48">
      <w:pPr>
        <w:spacing w:line="360" w:lineRule="auto"/>
      </w:pPr>
    </w:p>
    <w:p w14:paraId="141B4069" w14:textId="77777777" w:rsidR="005F0E48" w:rsidRPr="005F0E48" w:rsidRDefault="005F0E48" w:rsidP="005F0E48">
      <w:pPr>
        <w:spacing w:line="360" w:lineRule="auto"/>
      </w:pPr>
      <w:r w:rsidRPr="005F0E48">
        <w:t xml:space="preserve">Overall there are many avenues to explore for research purposes. Alongside raising awareness for dementia in the Pakistani communities, there needs to be an ongoing process of collecting data for standardisation and perhaps a more central database which can be available to GPs in areas where there are more Pakistani people, offering up to date norms for initial screening instruments such as the MMSE in Urdu. Furthermore, to make the Urdu MMSE and other tests available to clinicians is important, as they can implement them into practice for patients who speak Urdu with an interpreter on site. With interpreters, there is a general bias as mentioned previously; however, instructions in Urdu can help for more accurate administration of neuropsychological tests. </w:t>
      </w:r>
    </w:p>
    <w:p w14:paraId="7482AF78" w14:textId="77777777" w:rsidR="005F0E48" w:rsidRPr="005F0E48" w:rsidRDefault="005F0E48" w:rsidP="005F0E48">
      <w:pPr>
        <w:spacing w:line="360" w:lineRule="auto"/>
      </w:pPr>
    </w:p>
    <w:p w14:paraId="549278B1" w14:textId="77777777" w:rsidR="005F0E48" w:rsidRPr="005F0E48" w:rsidRDefault="005F0E48" w:rsidP="005F0E48">
      <w:pPr>
        <w:spacing w:line="360" w:lineRule="auto"/>
      </w:pPr>
      <w:r w:rsidRPr="005F0E48">
        <w:t xml:space="preserve">There are many reasons to implement these tools </w:t>
      </w:r>
      <w:r w:rsidR="004752F6">
        <w:t>for use in</w:t>
      </w:r>
      <w:r w:rsidRPr="005F0E48">
        <w:t xml:space="preserve"> other neurological conditions in which there are more Pakistanis already involved in, such as Stroke patients. This could also increase the validity of the tools used in this thesis, which is a potential avenue for future research. </w:t>
      </w:r>
      <w:r w:rsidR="00EF463A">
        <w:t xml:space="preserve">There are several </w:t>
      </w:r>
      <w:r w:rsidR="00EF463A">
        <w:lastRenderedPageBreak/>
        <w:t xml:space="preserve">possible sources of cultural differences, some of which have been explored in this thesis with regard to factors that confound relationship of ability to test performance. However, biological explanations for cultural differences are scarce and have not been explored in great depth. There is also scope for adding to knowledge of biological explanations in the theoretical framework of neuropsychology overall.  </w:t>
      </w:r>
    </w:p>
    <w:p w14:paraId="122CFFEF" w14:textId="77777777" w:rsidR="005F0E48" w:rsidRPr="005F0E48" w:rsidRDefault="005F0E48" w:rsidP="005F0E48">
      <w:pPr>
        <w:spacing w:line="360" w:lineRule="auto"/>
      </w:pPr>
    </w:p>
    <w:p w14:paraId="6363414C" w14:textId="77777777" w:rsidR="003A51F7" w:rsidRDefault="005F0E48" w:rsidP="005F0E48">
      <w:pPr>
        <w:spacing w:line="360" w:lineRule="auto"/>
      </w:pPr>
      <w:r w:rsidRPr="005F0E48">
        <w:t>In conclusion, the avenues for future research are endless. There is potential to implement the tools used in this thesis into clinical practice as well as increase data collecting means and produce more of a standardised measu</w:t>
      </w:r>
      <w:r w:rsidR="00B7147E">
        <w:t xml:space="preserve">re of assessment for Pakistanis. This type of work has only set the grounds for further research into the field of cross cultural neuropsychology. </w:t>
      </w:r>
      <w:r w:rsidRPr="005F0E48">
        <w:t xml:space="preserve">   </w:t>
      </w:r>
    </w:p>
    <w:p w14:paraId="71CCF9C4" w14:textId="77777777" w:rsidR="003A51F7" w:rsidRDefault="003A51F7" w:rsidP="003A51F7">
      <w:r>
        <w:br w:type="page"/>
      </w:r>
    </w:p>
    <w:p w14:paraId="5F96C964" w14:textId="77777777" w:rsidR="00774C11" w:rsidRDefault="0091295F" w:rsidP="0091295F">
      <w:pPr>
        <w:pStyle w:val="Heading1"/>
      </w:pPr>
      <w:bookmarkStart w:id="321" w:name="_Toc436932661"/>
      <w:r>
        <w:lastRenderedPageBreak/>
        <w:t>Appendices</w:t>
      </w:r>
      <w:bookmarkEnd w:id="321"/>
      <w:r>
        <w:t xml:space="preserve"> </w:t>
      </w:r>
    </w:p>
    <w:p w14:paraId="36B8DE77" w14:textId="77777777" w:rsidR="00BC4650" w:rsidRDefault="00BC4650" w:rsidP="00BC4650">
      <w:pPr>
        <w:pStyle w:val="Heading2"/>
        <w:numPr>
          <w:ilvl w:val="1"/>
          <w:numId w:val="36"/>
        </w:numPr>
      </w:pPr>
      <w:bookmarkStart w:id="322" w:name="_Toc436932662"/>
      <w:r>
        <w:rPr>
          <w:noProof/>
          <w:lang w:eastAsia="en-GB"/>
        </w:rPr>
        <w:drawing>
          <wp:anchor distT="0" distB="0" distL="114300" distR="114300" simplePos="0" relativeHeight="251537408" behindDoc="0" locked="0" layoutInCell="1" allowOverlap="1" wp14:anchorId="4AAA7E68" wp14:editId="09C03493">
            <wp:simplePos x="0" y="0"/>
            <wp:positionH relativeFrom="column">
              <wp:posOffset>-77470</wp:posOffset>
            </wp:positionH>
            <wp:positionV relativeFrom="paragraph">
              <wp:posOffset>722630</wp:posOffset>
            </wp:positionV>
            <wp:extent cx="5389880" cy="6620510"/>
            <wp:effectExtent l="0" t="0" r="1270" b="889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a:extLst>
                        <a:ext uri="{28A0092B-C50C-407E-A947-70E740481C1C}">
                          <a14:useLocalDpi xmlns:a14="http://schemas.microsoft.com/office/drawing/2010/main" val="0"/>
                        </a:ext>
                      </a:extLst>
                    </a:blip>
                    <a:srcRect l="8222" t="6652" b="12776"/>
                    <a:stretch/>
                  </pic:blipFill>
                  <pic:spPr bwMode="auto">
                    <a:xfrm>
                      <a:off x="0" y="0"/>
                      <a:ext cx="5389880" cy="662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49C">
        <w:t xml:space="preserve">Appendix: </w:t>
      </w:r>
      <w:r>
        <w:t xml:space="preserve">Novel ABM Test </w:t>
      </w:r>
      <w:r w:rsidR="0092792D">
        <w:t>(front page and an</w:t>
      </w:r>
      <w:r>
        <w:t xml:space="preserve"> example</w:t>
      </w:r>
      <w:r w:rsidR="0092792D">
        <w:t xml:space="preserve"> of item 15, fall of the Berlin Wall</w:t>
      </w:r>
      <w:r>
        <w:t>)</w:t>
      </w:r>
      <w:bookmarkEnd w:id="322"/>
    </w:p>
    <w:p w14:paraId="6D3B4C9A" w14:textId="77777777" w:rsidR="00BC4650" w:rsidRDefault="00BC4650"/>
    <w:p w14:paraId="16F693D4" w14:textId="77777777" w:rsidR="00BC4650" w:rsidRDefault="00BC4650">
      <w:pPr>
        <w:rPr>
          <w:rFonts w:asciiTheme="majorHAnsi" w:hAnsiTheme="majorHAnsi"/>
          <w:b/>
          <w:sz w:val="28"/>
        </w:rPr>
      </w:pPr>
      <w:r>
        <w:rPr>
          <w:noProof/>
          <w:lang w:eastAsia="en-GB"/>
        </w:rPr>
        <w:lastRenderedPageBreak/>
        <w:drawing>
          <wp:anchor distT="0" distB="0" distL="114300" distR="114300" simplePos="0" relativeHeight="251538432" behindDoc="0" locked="0" layoutInCell="1" allowOverlap="1" wp14:anchorId="2DADA83F" wp14:editId="7A1C3F3E">
            <wp:simplePos x="0" y="0"/>
            <wp:positionH relativeFrom="column">
              <wp:posOffset>-309245</wp:posOffset>
            </wp:positionH>
            <wp:positionV relativeFrom="paragraph">
              <wp:posOffset>-35560</wp:posOffset>
            </wp:positionV>
            <wp:extent cx="5692140" cy="8093710"/>
            <wp:effectExtent l="0" t="0" r="3810" b="254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2140" cy="80937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C91E471" w14:textId="77777777" w:rsidR="00D00501" w:rsidRPr="0091295F" w:rsidRDefault="00D03D86" w:rsidP="00D03D86">
      <w:pPr>
        <w:pStyle w:val="Heading2"/>
        <w:numPr>
          <w:ilvl w:val="1"/>
          <w:numId w:val="36"/>
        </w:numPr>
      </w:pPr>
      <w:bookmarkStart w:id="323" w:name="_Toc436932663"/>
      <w:r>
        <w:rPr>
          <w:noProof/>
          <w:lang w:eastAsia="en-GB"/>
        </w:rPr>
        <w:lastRenderedPageBreak/>
        <w:drawing>
          <wp:anchor distT="0" distB="0" distL="114300" distR="114300" simplePos="0" relativeHeight="251539456" behindDoc="0" locked="0" layoutInCell="1" allowOverlap="1" wp14:anchorId="28B31CDE" wp14:editId="7A67477D">
            <wp:simplePos x="0" y="0"/>
            <wp:positionH relativeFrom="column">
              <wp:posOffset>26670</wp:posOffset>
            </wp:positionH>
            <wp:positionV relativeFrom="paragraph">
              <wp:posOffset>781050</wp:posOffset>
            </wp:positionV>
            <wp:extent cx="5063490" cy="5291455"/>
            <wp:effectExtent l="0" t="0" r="3810" b="4445"/>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63490" cy="529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49C">
        <w:t xml:space="preserve">Appendix: </w:t>
      </w:r>
      <w:r>
        <w:t>RMMSE and UMMSE (translations highlighted in yellow)</w:t>
      </w:r>
      <w:bookmarkEnd w:id="323"/>
      <w:r w:rsidR="00D00501" w:rsidRPr="0091295F">
        <w:br w:type="page"/>
      </w:r>
    </w:p>
    <w:p w14:paraId="53F56DE9" w14:textId="77777777" w:rsidR="00D03D86" w:rsidRDefault="00D03D86">
      <w:pPr>
        <w:rPr>
          <w:rFonts w:asciiTheme="majorHAnsi" w:eastAsiaTheme="majorEastAsia" w:hAnsiTheme="majorHAnsi" w:cstheme="majorBidi"/>
          <w:bCs/>
          <w:kern w:val="28"/>
          <w:sz w:val="40"/>
          <w:szCs w:val="52"/>
          <w:lang w:val="en" w:eastAsia="en-GB"/>
        </w:rPr>
      </w:pPr>
      <w:r>
        <w:rPr>
          <w:noProof/>
          <w:lang w:eastAsia="en-GB"/>
        </w:rPr>
        <w:lastRenderedPageBreak/>
        <w:drawing>
          <wp:inline distT="0" distB="0" distL="0" distR="0" wp14:anchorId="672E7441" wp14:editId="7C2EC68A">
            <wp:extent cx="5299773" cy="7272866"/>
            <wp:effectExtent l="0" t="0" r="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00754" cy="7274212"/>
                    </a:xfrm>
                    <a:prstGeom prst="rect">
                      <a:avLst/>
                    </a:prstGeom>
                    <a:noFill/>
                    <a:ln>
                      <a:noFill/>
                    </a:ln>
                  </pic:spPr>
                </pic:pic>
              </a:graphicData>
            </a:graphic>
          </wp:inline>
        </w:drawing>
      </w:r>
      <w:r>
        <w:br w:type="page"/>
      </w:r>
    </w:p>
    <w:p w14:paraId="09865997" w14:textId="77777777" w:rsidR="00D03D86" w:rsidRDefault="00D03D86">
      <w:pPr>
        <w:rPr>
          <w:rFonts w:asciiTheme="majorHAnsi" w:eastAsiaTheme="majorEastAsia" w:hAnsiTheme="majorHAnsi" w:cstheme="majorBidi"/>
          <w:bCs/>
          <w:kern w:val="28"/>
          <w:sz w:val="40"/>
          <w:szCs w:val="52"/>
          <w:lang w:val="en" w:eastAsia="en-GB"/>
        </w:rPr>
      </w:pPr>
      <w:r>
        <w:rPr>
          <w:noProof/>
          <w:lang w:eastAsia="en-GB"/>
        </w:rPr>
        <w:lastRenderedPageBreak/>
        <w:drawing>
          <wp:inline distT="0" distB="0" distL="0" distR="0" wp14:anchorId="29838FAD" wp14:editId="372B96EC">
            <wp:extent cx="5296945" cy="76708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98254" cy="7672695"/>
                    </a:xfrm>
                    <a:prstGeom prst="rect">
                      <a:avLst/>
                    </a:prstGeom>
                    <a:noFill/>
                    <a:ln>
                      <a:noFill/>
                    </a:ln>
                  </pic:spPr>
                </pic:pic>
              </a:graphicData>
            </a:graphic>
          </wp:inline>
        </w:drawing>
      </w:r>
      <w:r>
        <w:br w:type="page"/>
      </w:r>
    </w:p>
    <w:p w14:paraId="0227B673" w14:textId="77777777" w:rsidR="00D03D86" w:rsidRDefault="00D03D86">
      <w:r>
        <w:rPr>
          <w:noProof/>
          <w:lang w:eastAsia="en-GB"/>
        </w:rPr>
        <w:lastRenderedPageBreak/>
        <w:drawing>
          <wp:inline distT="0" distB="0" distL="0" distR="0" wp14:anchorId="1E49A29E" wp14:editId="09F05ACC">
            <wp:extent cx="5203385" cy="2497666"/>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03731" cy="2497832"/>
                    </a:xfrm>
                    <a:prstGeom prst="rect">
                      <a:avLst/>
                    </a:prstGeom>
                    <a:noFill/>
                    <a:ln>
                      <a:noFill/>
                    </a:ln>
                  </pic:spPr>
                </pic:pic>
              </a:graphicData>
            </a:graphic>
          </wp:inline>
        </w:drawing>
      </w:r>
    </w:p>
    <w:p w14:paraId="488EFCEB" w14:textId="77777777" w:rsidR="00D03D86" w:rsidRDefault="00D03D86"/>
    <w:p w14:paraId="3089A47B" w14:textId="77777777" w:rsidR="00D03D86" w:rsidRDefault="00D03D86">
      <w:pPr>
        <w:rPr>
          <w:rFonts w:asciiTheme="majorHAnsi" w:eastAsiaTheme="majorEastAsia" w:hAnsiTheme="majorHAnsi" w:cstheme="majorBidi"/>
          <w:bCs/>
          <w:kern w:val="28"/>
          <w:sz w:val="40"/>
          <w:szCs w:val="52"/>
          <w:lang w:val="en" w:eastAsia="en-GB"/>
        </w:rPr>
      </w:pPr>
      <w:r>
        <w:br w:type="page"/>
      </w:r>
    </w:p>
    <w:p w14:paraId="2B77DCC0" w14:textId="77777777" w:rsidR="00B12E2D" w:rsidRDefault="00B12E2D" w:rsidP="00B12E2D">
      <w:pPr>
        <w:pStyle w:val="Heading2"/>
        <w:numPr>
          <w:ilvl w:val="1"/>
          <w:numId w:val="36"/>
        </w:numPr>
        <w:rPr>
          <w:lang w:eastAsia="en-US"/>
        </w:rPr>
      </w:pPr>
      <w:bookmarkStart w:id="324" w:name="_Toc436932664"/>
      <w:r>
        <w:rPr>
          <w:lang w:eastAsia="en-US"/>
        </w:rPr>
        <w:lastRenderedPageBreak/>
        <w:t>Appendix: SCEB (Translated into English)</w:t>
      </w:r>
      <w:bookmarkEnd w:id="324"/>
    </w:p>
    <w:p w14:paraId="305C71F7" w14:textId="77777777" w:rsidR="00B12E2D" w:rsidRDefault="00B12E2D" w:rsidP="00B12E2D">
      <w:pPr>
        <w:spacing w:line="480" w:lineRule="auto"/>
        <w:rPr>
          <w:lang w:eastAsia="en-US"/>
        </w:rPr>
      </w:pPr>
    </w:p>
    <w:p w14:paraId="658CDDC1" w14:textId="77777777" w:rsidR="00B12E2D" w:rsidRPr="00B12E2D" w:rsidRDefault="00B12E2D" w:rsidP="00B12E2D">
      <w:pPr>
        <w:numPr>
          <w:ilvl w:val="0"/>
          <w:numId w:val="40"/>
        </w:numPr>
        <w:spacing w:after="200" w:line="276" w:lineRule="auto"/>
        <w:contextualSpacing/>
        <w:rPr>
          <w:rFonts w:ascii="Calibri" w:eastAsia="Calibri" w:hAnsi="Calibri" w:cs="Times New Roman"/>
          <w:sz w:val="22"/>
          <w:lang w:eastAsia="en-US"/>
        </w:rPr>
      </w:pPr>
      <w:r w:rsidRPr="00B12E2D">
        <w:rPr>
          <w:rFonts w:ascii="Calibri" w:eastAsia="Calibri" w:hAnsi="Calibri" w:cs="Times New Roman"/>
          <w:sz w:val="22"/>
          <w:lang w:eastAsia="en-US"/>
        </w:rPr>
        <w:t>Temporal Orientation</w:t>
      </w:r>
    </w:p>
    <w:p w14:paraId="68242AD3"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What month are we in – 5 points for each month of difference (Maximum = 30)</w:t>
      </w:r>
    </w:p>
    <w:p w14:paraId="4E8BC834"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638C4DC7"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1890B1CC"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What is today date – 1 point for each day of difference (maximum = 15)</w:t>
      </w:r>
    </w:p>
    <w:p w14:paraId="0201A52C"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142A3618"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3269F789"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What year is it – 10 points for each year of difference (maximum = 60)</w:t>
      </w:r>
    </w:p>
    <w:p w14:paraId="264A11D2"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029A70F9"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79EC9F19"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What day of the week is it – 1 point for each day of the week of difference (maximum = 3)</w:t>
      </w:r>
    </w:p>
    <w:p w14:paraId="05A08D74"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7B5F5FFF"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14F2B712"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What time is it – 1 point for every 30 minutes of difference (maximum = 5)</w:t>
      </w:r>
    </w:p>
    <w:p w14:paraId="3E65E3B6"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65DDA378"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Total degrees of error score:       / 113</w:t>
      </w:r>
    </w:p>
    <w:p w14:paraId="02D51115" w14:textId="77777777" w:rsidR="00B12E2D" w:rsidRDefault="00B12E2D" w:rsidP="00B12E2D">
      <w:pPr>
        <w:spacing w:after="200" w:line="276" w:lineRule="auto"/>
        <w:ind w:left="720"/>
        <w:contextualSpacing/>
        <w:rPr>
          <w:rFonts w:ascii="Calibri" w:eastAsia="Calibri" w:hAnsi="Calibri" w:cs="Times New Roman"/>
          <w:sz w:val="22"/>
          <w:lang w:eastAsia="en-US"/>
        </w:rPr>
      </w:pPr>
    </w:p>
    <w:p w14:paraId="42FD07FA" w14:textId="77777777" w:rsidR="00B12E2D" w:rsidRPr="00B12E2D" w:rsidRDefault="00B12E2D" w:rsidP="00B12E2D">
      <w:pPr>
        <w:numPr>
          <w:ilvl w:val="0"/>
          <w:numId w:val="40"/>
        </w:numPr>
        <w:spacing w:after="200" w:line="276" w:lineRule="auto"/>
        <w:contextualSpacing/>
        <w:rPr>
          <w:rFonts w:ascii="Calibri" w:eastAsia="Calibri" w:hAnsi="Calibri" w:cs="Times New Roman"/>
          <w:sz w:val="22"/>
          <w:lang w:eastAsia="en-US"/>
        </w:rPr>
      </w:pPr>
      <w:r w:rsidRPr="00B12E2D">
        <w:rPr>
          <w:rFonts w:ascii="Calibri" w:eastAsia="Calibri" w:hAnsi="Calibri" w:cs="Times New Roman"/>
          <w:sz w:val="22"/>
          <w:lang w:eastAsia="en-US"/>
        </w:rPr>
        <w:t>5 word test</w:t>
      </w:r>
    </w:p>
    <w:p w14:paraId="0027E841"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Water – You can bath with this or drink it</w:t>
      </w:r>
    </w:p>
    <w:p w14:paraId="1605B558"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 xml:space="preserve">Mosque – Friday prayer is usually said here  </w:t>
      </w:r>
    </w:p>
    <w:p w14:paraId="740ABF7E"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Door – This can be made from wood and is a part of the house</w:t>
      </w:r>
    </w:p>
    <w:p w14:paraId="5B613AC4"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 xml:space="preserve">Elephant – this is a large African animal, usually grey in colour </w:t>
      </w:r>
    </w:p>
    <w:p w14:paraId="3C185622"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Dishes – food can be eaten out of them</w:t>
      </w:r>
    </w:p>
    <w:p w14:paraId="0CAD2388"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6938CF54"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4376A8D3" w14:textId="77777777" w:rsidR="00B12E2D" w:rsidRPr="00B12E2D" w:rsidRDefault="00B12E2D" w:rsidP="00B12E2D">
      <w:pPr>
        <w:spacing w:after="200" w:line="276" w:lineRule="auto"/>
        <w:ind w:left="360"/>
        <w:rPr>
          <w:rFonts w:ascii="Calibri" w:eastAsia="Calibri" w:hAnsi="Calibri" w:cs="Times New Roman"/>
          <w:sz w:val="22"/>
          <w:lang w:eastAsia="en-US"/>
        </w:rPr>
      </w:pPr>
      <w:r w:rsidRPr="00B12E2D">
        <w:rPr>
          <w:rFonts w:ascii="Calibri" w:eastAsia="Calibri" w:hAnsi="Calibri" w:cs="Times New Roman"/>
          <w:sz w:val="22"/>
          <w:lang w:eastAsia="en-US"/>
        </w:rPr>
        <w:t>Delayed recall (sum of cued and free recall) – after clock drawing test score:       / 5</w:t>
      </w:r>
    </w:p>
    <w:p w14:paraId="3A37824A" w14:textId="77777777" w:rsidR="00B12E2D" w:rsidRPr="00B12E2D" w:rsidRDefault="00B12E2D" w:rsidP="00B12E2D">
      <w:pPr>
        <w:spacing w:after="200" w:line="276" w:lineRule="auto"/>
        <w:rPr>
          <w:rFonts w:ascii="Calibri" w:eastAsia="Calibri" w:hAnsi="Calibri" w:cs="Times New Roman"/>
          <w:sz w:val="22"/>
          <w:lang w:eastAsia="en-US"/>
        </w:rPr>
      </w:pPr>
      <w:r w:rsidRPr="00B12E2D">
        <w:rPr>
          <w:rFonts w:ascii="Calibri" w:eastAsia="Calibri" w:hAnsi="Calibri" w:cs="Times New Roman"/>
          <w:sz w:val="22"/>
          <w:lang w:eastAsia="en-US"/>
        </w:rPr>
        <w:br w:type="page"/>
      </w:r>
    </w:p>
    <w:p w14:paraId="7E8E3057" w14:textId="77777777" w:rsidR="00B12E2D" w:rsidRPr="00B12E2D" w:rsidRDefault="00B12E2D" w:rsidP="00B12E2D">
      <w:pPr>
        <w:spacing w:after="200" w:line="276" w:lineRule="auto"/>
        <w:jc w:val="center"/>
        <w:rPr>
          <w:rFonts w:ascii="Arial" w:eastAsia="Calibri" w:hAnsi="Arial" w:cs="Arial"/>
          <w:color w:val="333333"/>
          <w:sz w:val="56"/>
          <w:szCs w:val="56"/>
          <w:rtl/>
          <w:lang w:eastAsia="en-US" w:bidi="ur-PK"/>
        </w:rPr>
      </w:pPr>
      <w:r w:rsidRPr="00B12E2D">
        <w:rPr>
          <w:rFonts w:ascii="Arial" w:eastAsia="Calibri" w:hAnsi="Arial" w:cs="Arial"/>
          <w:color w:val="333333"/>
          <w:sz w:val="56"/>
          <w:szCs w:val="56"/>
          <w:rtl/>
          <w:lang w:eastAsia="en-US" w:bidi="ur-PK"/>
        </w:rPr>
        <w:lastRenderedPageBreak/>
        <w:t>پانی   Water</w:t>
      </w:r>
    </w:p>
    <w:p w14:paraId="2FE1632E" w14:textId="77777777" w:rsidR="00B12E2D" w:rsidRPr="00B12E2D" w:rsidRDefault="00B12E2D" w:rsidP="00B12E2D">
      <w:pPr>
        <w:spacing w:after="200" w:line="276" w:lineRule="auto"/>
        <w:jc w:val="center"/>
        <w:rPr>
          <w:rFonts w:ascii="Arial" w:eastAsia="Calibri" w:hAnsi="Arial" w:cs="Arial"/>
          <w:color w:val="333333"/>
          <w:sz w:val="56"/>
          <w:szCs w:val="56"/>
          <w:rtl/>
          <w:lang w:eastAsia="en-US" w:bidi="ur-PK"/>
        </w:rPr>
      </w:pPr>
    </w:p>
    <w:p w14:paraId="74A6B300" w14:textId="77777777" w:rsidR="00B12E2D" w:rsidRPr="00B12E2D" w:rsidRDefault="00B12E2D" w:rsidP="00B12E2D">
      <w:pPr>
        <w:spacing w:after="200" w:line="276" w:lineRule="auto"/>
        <w:jc w:val="center"/>
        <w:rPr>
          <w:rFonts w:ascii="Arial" w:eastAsia="Calibri" w:hAnsi="Arial" w:cs="Arial"/>
          <w:color w:val="333333"/>
          <w:sz w:val="56"/>
          <w:szCs w:val="56"/>
          <w:rtl/>
          <w:lang w:eastAsia="en-US" w:bidi="ur-PK"/>
        </w:rPr>
      </w:pPr>
      <w:r w:rsidRPr="00B12E2D">
        <w:rPr>
          <w:rFonts w:ascii="Arial" w:eastAsia="Calibri" w:hAnsi="Arial" w:cs="Arial"/>
          <w:color w:val="333333"/>
          <w:sz w:val="56"/>
          <w:szCs w:val="56"/>
          <w:rtl/>
          <w:lang w:eastAsia="en-US" w:bidi="ur-PK"/>
        </w:rPr>
        <w:br/>
        <w:t>مسجد   Masjid</w:t>
      </w:r>
    </w:p>
    <w:p w14:paraId="3A2DF84B" w14:textId="77777777" w:rsidR="00B12E2D" w:rsidRPr="00B12E2D" w:rsidRDefault="00B12E2D" w:rsidP="00B12E2D">
      <w:pPr>
        <w:spacing w:after="200" w:line="276" w:lineRule="auto"/>
        <w:jc w:val="center"/>
        <w:rPr>
          <w:rFonts w:ascii="Arial" w:eastAsia="Calibri" w:hAnsi="Arial" w:cs="Arial"/>
          <w:color w:val="333333"/>
          <w:sz w:val="56"/>
          <w:szCs w:val="56"/>
          <w:rtl/>
          <w:lang w:eastAsia="en-US" w:bidi="ur-PK"/>
        </w:rPr>
      </w:pPr>
    </w:p>
    <w:p w14:paraId="109B214D" w14:textId="77777777" w:rsidR="00B12E2D" w:rsidRPr="00B12E2D" w:rsidRDefault="00B12E2D" w:rsidP="00B12E2D">
      <w:pPr>
        <w:spacing w:after="200" w:line="276" w:lineRule="auto"/>
        <w:jc w:val="center"/>
        <w:rPr>
          <w:rFonts w:ascii="Arial" w:eastAsia="Calibri" w:hAnsi="Arial" w:cs="Arial"/>
          <w:color w:val="333333"/>
          <w:sz w:val="56"/>
          <w:szCs w:val="56"/>
          <w:rtl/>
          <w:lang w:eastAsia="en-US" w:bidi="ur-PK"/>
        </w:rPr>
      </w:pPr>
      <w:r w:rsidRPr="00B12E2D">
        <w:rPr>
          <w:rFonts w:ascii="Arial" w:eastAsia="Calibri" w:hAnsi="Arial" w:cs="Arial"/>
          <w:color w:val="333333"/>
          <w:sz w:val="56"/>
          <w:szCs w:val="56"/>
          <w:rtl/>
          <w:lang w:eastAsia="en-US" w:bidi="ur-PK"/>
        </w:rPr>
        <w:br/>
      </w:r>
      <w:r w:rsidRPr="00B12E2D">
        <w:rPr>
          <w:rFonts w:ascii="Arial" w:eastAsia="Calibri" w:hAnsi="Arial" w:cs="Arial"/>
          <w:color w:val="222222"/>
          <w:sz w:val="56"/>
          <w:szCs w:val="56"/>
          <w:rtl/>
          <w:lang w:eastAsia="en-US" w:bidi="ur-PK"/>
        </w:rPr>
        <w:t xml:space="preserve">دروازہ  </w:t>
      </w:r>
      <w:r w:rsidRPr="00B12E2D">
        <w:rPr>
          <w:rFonts w:ascii="Arial" w:eastAsia="Calibri" w:hAnsi="Arial" w:cs="Arial"/>
          <w:color w:val="333333"/>
          <w:sz w:val="56"/>
          <w:szCs w:val="56"/>
          <w:rtl/>
          <w:lang w:eastAsia="en-US" w:bidi="ur-PK"/>
        </w:rPr>
        <w:t>Door</w:t>
      </w:r>
    </w:p>
    <w:p w14:paraId="2A594876" w14:textId="77777777" w:rsidR="00B12E2D" w:rsidRPr="00B12E2D" w:rsidRDefault="00B12E2D" w:rsidP="00B12E2D">
      <w:pPr>
        <w:spacing w:after="200" w:line="276" w:lineRule="auto"/>
        <w:jc w:val="center"/>
        <w:rPr>
          <w:rFonts w:ascii="Arial" w:eastAsia="Calibri" w:hAnsi="Arial" w:cs="Arial"/>
          <w:color w:val="333333"/>
          <w:sz w:val="56"/>
          <w:szCs w:val="56"/>
          <w:rtl/>
          <w:lang w:eastAsia="en-US" w:bidi="ur-PK"/>
        </w:rPr>
      </w:pPr>
    </w:p>
    <w:p w14:paraId="3E3DA744" w14:textId="77777777" w:rsidR="00B12E2D" w:rsidRPr="00B12E2D" w:rsidRDefault="00B12E2D" w:rsidP="00B12E2D">
      <w:pPr>
        <w:spacing w:after="200" w:line="276" w:lineRule="auto"/>
        <w:jc w:val="center"/>
        <w:rPr>
          <w:rFonts w:ascii="Arial" w:eastAsia="Calibri" w:hAnsi="Arial" w:cs="Arial"/>
          <w:color w:val="333333"/>
          <w:sz w:val="56"/>
          <w:szCs w:val="56"/>
          <w:rtl/>
          <w:lang w:eastAsia="en-US" w:bidi="ur-PK"/>
        </w:rPr>
      </w:pPr>
      <w:r w:rsidRPr="00B12E2D">
        <w:rPr>
          <w:rFonts w:ascii="Arial" w:eastAsia="Calibri" w:hAnsi="Arial" w:cs="Arial"/>
          <w:color w:val="333333"/>
          <w:sz w:val="56"/>
          <w:szCs w:val="56"/>
          <w:rtl/>
          <w:lang w:eastAsia="en-US" w:bidi="ur-PK"/>
        </w:rPr>
        <w:br/>
        <w:t>ہاتھی   Elephant</w:t>
      </w:r>
    </w:p>
    <w:p w14:paraId="5E46B1B8" w14:textId="77777777" w:rsidR="00B12E2D" w:rsidRPr="00B12E2D" w:rsidRDefault="00B12E2D" w:rsidP="00B12E2D">
      <w:pPr>
        <w:spacing w:after="200" w:line="276" w:lineRule="auto"/>
        <w:jc w:val="center"/>
        <w:rPr>
          <w:rFonts w:ascii="Arial" w:eastAsia="Calibri" w:hAnsi="Arial" w:cs="Arial"/>
          <w:color w:val="333333"/>
          <w:sz w:val="56"/>
          <w:szCs w:val="56"/>
          <w:rtl/>
          <w:lang w:eastAsia="en-US" w:bidi="ur-PK"/>
        </w:rPr>
      </w:pPr>
    </w:p>
    <w:p w14:paraId="591CCDC3" w14:textId="77777777" w:rsidR="00B12E2D" w:rsidRPr="00B12E2D" w:rsidRDefault="00B12E2D" w:rsidP="00B12E2D">
      <w:pPr>
        <w:spacing w:after="200" w:line="276" w:lineRule="auto"/>
        <w:jc w:val="center"/>
        <w:rPr>
          <w:rFonts w:ascii="Calibri" w:eastAsia="Calibri" w:hAnsi="Calibri" w:cs="Times New Roman"/>
          <w:sz w:val="56"/>
          <w:szCs w:val="56"/>
          <w:lang w:eastAsia="en-US"/>
        </w:rPr>
      </w:pPr>
      <w:r w:rsidRPr="00B12E2D">
        <w:rPr>
          <w:rFonts w:ascii="Arial" w:eastAsia="Calibri" w:hAnsi="Arial" w:cs="Arial"/>
          <w:color w:val="333333"/>
          <w:sz w:val="56"/>
          <w:szCs w:val="56"/>
          <w:rtl/>
          <w:lang w:eastAsia="en-US" w:bidi="ur-PK"/>
        </w:rPr>
        <w:br/>
      </w:r>
      <w:r w:rsidRPr="00B12E2D">
        <w:rPr>
          <w:rFonts w:ascii="Arial" w:eastAsia="Calibri" w:hAnsi="Arial" w:cs="Arial"/>
          <w:color w:val="222222"/>
          <w:sz w:val="56"/>
          <w:szCs w:val="56"/>
          <w:rtl/>
          <w:lang w:eastAsia="en-US" w:bidi="ur-PK"/>
        </w:rPr>
        <w:t xml:space="preserve">برتن    Dishes </w:t>
      </w:r>
      <w:r w:rsidRPr="00B12E2D">
        <w:rPr>
          <w:rFonts w:ascii="Calibri" w:eastAsia="Calibri" w:hAnsi="Calibri" w:cs="Times New Roman"/>
          <w:sz w:val="56"/>
          <w:szCs w:val="56"/>
          <w:lang w:eastAsia="en-US"/>
        </w:rPr>
        <w:br w:type="page"/>
      </w:r>
    </w:p>
    <w:p w14:paraId="410E9D96" w14:textId="77777777" w:rsidR="00B12E2D" w:rsidRPr="00B12E2D" w:rsidRDefault="00B12E2D" w:rsidP="00B12E2D">
      <w:pPr>
        <w:numPr>
          <w:ilvl w:val="0"/>
          <w:numId w:val="40"/>
        </w:numPr>
        <w:spacing w:after="200" w:line="276" w:lineRule="auto"/>
        <w:contextualSpacing/>
        <w:rPr>
          <w:rFonts w:ascii="Calibri" w:eastAsia="Calibri" w:hAnsi="Calibri" w:cs="Times New Roman"/>
          <w:sz w:val="22"/>
          <w:lang w:eastAsia="en-US"/>
        </w:rPr>
      </w:pPr>
      <w:r w:rsidRPr="00B12E2D">
        <w:rPr>
          <w:rFonts w:ascii="Calibri" w:eastAsia="Calibri" w:hAnsi="Calibri" w:cs="Times New Roman"/>
          <w:sz w:val="22"/>
          <w:lang w:eastAsia="en-US"/>
        </w:rPr>
        <w:lastRenderedPageBreak/>
        <w:t>Clock drawing test – score 1-7 (Solomon et al., 1998) (3:40)</w:t>
      </w:r>
    </w:p>
    <w:p w14:paraId="68C064F9" w14:textId="77777777" w:rsidR="00B12E2D" w:rsidRPr="00B12E2D" w:rsidRDefault="00B12E2D" w:rsidP="00B12E2D">
      <w:pPr>
        <w:spacing w:after="200" w:line="276" w:lineRule="auto"/>
        <w:ind w:left="360"/>
        <w:rPr>
          <w:rFonts w:ascii="Calibri" w:eastAsia="Calibri" w:hAnsi="Calibri" w:cs="Times New Roman"/>
          <w:sz w:val="22"/>
          <w:lang w:eastAsia="en-US"/>
        </w:rPr>
      </w:pPr>
    </w:p>
    <w:p w14:paraId="37EE8A5C" w14:textId="77777777" w:rsidR="00B12E2D" w:rsidRPr="00B12E2D" w:rsidRDefault="00B12E2D" w:rsidP="00B12E2D">
      <w:pPr>
        <w:spacing w:after="200" w:line="276" w:lineRule="auto"/>
        <w:rPr>
          <w:rFonts w:ascii="Calibri" w:eastAsia="Calibri" w:hAnsi="Calibri" w:cs="Times New Roman"/>
          <w:sz w:val="22"/>
          <w:lang w:eastAsia="en-US"/>
        </w:rPr>
      </w:pPr>
      <w:r w:rsidRPr="00B12E2D">
        <w:rPr>
          <w:rFonts w:ascii="Calibri" w:eastAsia="Calibri" w:hAnsi="Calibri" w:cs="Times New Roman"/>
          <w:noProof/>
          <w:sz w:val="22"/>
          <w:lang w:eastAsia="en-GB"/>
        </w:rPr>
        <mc:AlternateContent>
          <mc:Choice Requires="wps">
            <w:drawing>
              <wp:anchor distT="0" distB="0" distL="114300" distR="114300" simplePos="0" relativeHeight="251777024" behindDoc="0" locked="0" layoutInCell="1" allowOverlap="1" wp14:anchorId="64D7FDF4" wp14:editId="4D365C2C">
                <wp:simplePos x="0" y="0"/>
                <wp:positionH relativeFrom="column">
                  <wp:posOffset>238125</wp:posOffset>
                </wp:positionH>
                <wp:positionV relativeFrom="paragraph">
                  <wp:posOffset>1030605</wp:posOffset>
                </wp:positionV>
                <wp:extent cx="5172075" cy="5162550"/>
                <wp:effectExtent l="0" t="0" r="28575" b="19050"/>
                <wp:wrapNone/>
                <wp:docPr id="186" name="Oval 186"/>
                <wp:cNvGraphicFramePr/>
                <a:graphic xmlns:a="http://schemas.openxmlformats.org/drawingml/2006/main">
                  <a:graphicData uri="http://schemas.microsoft.com/office/word/2010/wordprocessingShape">
                    <wps:wsp>
                      <wps:cNvSpPr/>
                      <wps:spPr>
                        <a:xfrm>
                          <a:off x="0" y="0"/>
                          <a:ext cx="5172075" cy="51625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A8F518" id="Oval 186" o:spid="_x0000_s1026" style="position:absolute;margin-left:18.75pt;margin-top:81.15pt;width:407.25pt;height:4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" filled="f" strokecolor="windowText" strokeweight="1pt"/>
            </w:pict>
          </mc:Fallback>
        </mc:AlternateContent>
      </w:r>
      <w:r w:rsidRPr="00B12E2D">
        <w:rPr>
          <w:rFonts w:ascii="Calibri" w:eastAsia="Calibri" w:hAnsi="Calibri" w:cs="Times New Roman"/>
          <w:sz w:val="22"/>
          <w:lang w:eastAsia="en-US"/>
        </w:rPr>
        <w:br w:type="page"/>
      </w:r>
    </w:p>
    <w:p w14:paraId="553EC675" w14:textId="77777777" w:rsidR="00B12E2D" w:rsidRPr="00B12E2D" w:rsidRDefault="00B12E2D" w:rsidP="00B12E2D">
      <w:pPr>
        <w:numPr>
          <w:ilvl w:val="0"/>
          <w:numId w:val="40"/>
        </w:numPr>
        <w:spacing w:after="200" w:line="276" w:lineRule="auto"/>
        <w:contextualSpacing/>
        <w:rPr>
          <w:rFonts w:ascii="Calibri" w:eastAsia="Calibri" w:hAnsi="Calibri" w:cs="Times New Roman"/>
          <w:sz w:val="22"/>
          <w:lang w:eastAsia="en-US"/>
        </w:rPr>
      </w:pPr>
      <w:r w:rsidRPr="00B12E2D">
        <w:rPr>
          <w:rFonts w:ascii="Calibri" w:eastAsia="Calibri" w:hAnsi="Calibri" w:cs="Times New Roman"/>
          <w:sz w:val="22"/>
          <w:lang w:eastAsia="en-US"/>
        </w:rPr>
        <w:lastRenderedPageBreak/>
        <w:t>Semantic verbal fluency test</w:t>
      </w:r>
    </w:p>
    <w:tbl>
      <w:tblPr>
        <w:tblStyle w:val="TableGrid2"/>
        <w:tblW w:w="0" w:type="auto"/>
        <w:tblInd w:w="3361" w:type="dxa"/>
        <w:tblLook w:val="04A0" w:firstRow="1" w:lastRow="0" w:firstColumn="1" w:lastColumn="0" w:noHBand="0" w:noVBand="1"/>
      </w:tblPr>
      <w:tblGrid>
        <w:gridCol w:w="2310"/>
      </w:tblGrid>
      <w:tr w:rsidR="00B12E2D" w:rsidRPr="00B12E2D" w14:paraId="7C2383BA" w14:textId="77777777" w:rsidTr="001D5034">
        <w:tc>
          <w:tcPr>
            <w:tcW w:w="2310" w:type="dxa"/>
            <w:tcBorders>
              <w:top w:val="nil"/>
              <w:left w:val="nil"/>
              <w:bottom w:val="nil"/>
              <w:right w:val="nil"/>
            </w:tcBorders>
          </w:tcPr>
          <w:p w14:paraId="64506AF1" w14:textId="77777777" w:rsidR="00B12E2D" w:rsidRPr="00B12E2D" w:rsidRDefault="00B12E2D" w:rsidP="00B12E2D">
            <w:pPr>
              <w:rPr>
                <w:rFonts w:ascii="Calibri" w:hAnsi="Calibri" w:cs="Times New Roman"/>
                <w:b/>
                <w:szCs w:val="24"/>
              </w:rPr>
            </w:pPr>
            <w:r w:rsidRPr="00B12E2D">
              <w:rPr>
                <w:rFonts w:ascii="Calibri" w:hAnsi="Calibri" w:cs="Times New Roman"/>
                <w:b/>
                <w:noProof/>
                <w:szCs w:val="24"/>
                <w:lang w:eastAsia="en-GB"/>
              </w:rPr>
              <mc:AlternateContent>
                <mc:Choice Requires="wps">
                  <w:drawing>
                    <wp:anchor distT="0" distB="0" distL="114300" distR="114300" simplePos="0" relativeHeight="251778048" behindDoc="0" locked="0" layoutInCell="1" allowOverlap="1" wp14:anchorId="397AD85B" wp14:editId="38CAE2C4">
                      <wp:simplePos x="0" y="0"/>
                      <wp:positionH relativeFrom="column">
                        <wp:posOffset>1133475</wp:posOffset>
                      </wp:positionH>
                      <wp:positionV relativeFrom="paragraph">
                        <wp:posOffset>-8255</wp:posOffset>
                      </wp:positionV>
                      <wp:extent cx="304800" cy="8153400"/>
                      <wp:effectExtent l="0" t="0" r="19050" b="19050"/>
                      <wp:wrapNone/>
                      <wp:docPr id="187" name="Rectangle 187"/>
                      <wp:cNvGraphicFramePr/>
                      <a:graphic xmlns:a="http://schemas.openxmlformats.org/drawingml/2006/main">
                        <a:graphicData uri="http://schemas.microsoft.com/office/word/2010/wordprocessingShape">
                          <wps:wsp>
                            <wps:cNvSpPr/>
                            <wps:spPr>
                              <a:xfrm>
                                <a:off x="0" y="0"/>
                                <a:ext cx="304800" cy="8153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E0A3581" id="Rectangle 187" o:spid="_x0000_s1026" style="position:absolute;margin-left:89.25pt;margin-top:-.65pt;width:24pt;height:642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" fillcolor="window" strokecolor="window" strokeweight="2pt"/>
                  </w:pict>
                </mc:Fallback>
              </mc:AlternateContent>
            </w:r>
            <w:r w:rsidRPr="00B12E2D">
              <w:rPr>
                <w:rFonts w:ascii="Calibri" w:hAnsi="Calibri" w:cs="Times New Roman"/>
                <w:b/>
                <w:szCs w:val="24"/>
              </w:rPr>
              <w:t>Cities/Shehr</w:t>
            </w:r>
          </w:p>
        </w:tc>
      </w:tr>
      <w:tr w:rsidR="00B12E2D" w:rsidRPr="00B12E2D" w14:paraId="75DEC54C" w14:textId="77777777" w:rsidTr="001D5034">
        <w:tc>
          <w:tcPr>
            <w:tcW w:w="2310" w:type="dxa"/>
            <w:tcBorders>
              <w:top w:val="nil"/>
              <w:left w:val="nil"/>
              <w:bottom w:val="single" w:sz="4" w:space="0" w:color="auto"/>
              <w:right w:val="nil"/>
            </w:tcBorders>
          </w:tcPr>
          <w:p w14:paraId="79817126" w14:textId="77777777" w:rsidR="00B12E2D" w:rsidRPr="00B12E2D" w:rsidRDefault="00B12E2D" w:rsidP="00B12E2D">
            <w:pPr>
              <w:rPr>
                <w:rFonts w:ascii="Calibri" w:hAnsi="Calibri" w:cs="Times New Roman"/>
                <w:sz w:val="22"/>
              </w:rPr>
            </w:pPr>
          </w:p>
        </w:tc>
      </w:tr>
      <w:tr w:rsidR="00B12E2D" w:rsidRPr="00B12E2D" w14:paraId="10589E35" w14:textId="77777777" w:rsidTr="001D5034">
        <w:tc>
          <w:tcPr>
            <w:tcW w:w="2310" w:type="dxa"/>
            <w:tcBorders>
              <w:left w:val="nil"/>
              <w:right w:val="nil"/>
            </w:tcBorders>
          </w:tcPr>
          <w:p w14:paraId="7E43F69B" w14:textId="77777777" w:rsidR="00B12E2D" w:rsidRPr="00B12E2D" w:rsidRDefault="00B12E2D" w:rsidP="00B12E2D">
            <w:pPr>
              <w:rPr>
                <w:rFonts w:ascii="Calibri" w:hAnsi="Calibri" w:cs="Times New Roman"/>
                <w:sz w:val="22"/>
              </w:rPr>
            </w:pPr>
          </w:p>
        </w:tc>
      </w:tr>
      <w:tr w:rsidR="00B12E2D" w:rsidRPr="00B12E2D" w14:paraId="29A4524B" w14:textId="77777777" w:rsidTr="001D5034">
        <w:tc>
          <w:tcPr>
            <w:tcW w:w="2310" w:type="dxa"/>
            <w:tcBorders>
              <w:left w:val="nil"/>
              <w:right w:val="nil"/>
            </w:tcBorders>
          </w:tcPr>
          <w:p w14:paraId="32BA2182" w14:textId="77777777" w:rsidR="00B12E2D" w:rsidRPr="00B12E2D" w:rsidRDefault="00B12E2D" w:rsidP="00B12E2D">
            <w:pPr>
              <w:rPr>
                <w:rFonts w:ascii="Calibri" w:hAnsi="Calibri" w:cs="Times New Roman"/>
                <w:sz w:val="22"/>
              </w:rPr>
            </w:pPr>
          </w:p>
        </w:tc>
      </w:tr>
      <w:tr w:rsidR="00B12E2D" w:rsidRPr="00B12E2D" w14:paraId="32F1C6E5" w14:textId="77777777" w:rsidTr="001D5034">
        <w:tc>
          <w:tcPr>
            <w:tcW w:w="2310" w:type="dxa"/>
            <w:tcBorders>
              <w:left w:val="nil"/>
              <w:right w:val="nil"/>
            </w:tcBorders>
          </w:tcPr>
          <w:p w14:paraId="1FF5C776" w14:textId="77777777" w:rsidR="00B12E2D" w:rsidRPr="00B12E2D" w:rsidRDefault="00B12E2D" w:rsidP="00B12E2D">
            <w:pPr>
              <w:rPr>
                <w:rFonts w:ascii="Calibri" w:hAnsi="Calibri" w:cs="Times New Roman"/>
                <w:sz w:val="22"/>
              </w:rPr>
            </w:pPr>
          </w:p>
        </w:tc>
      </w:tr>
      <w:tr w:rsidR="00B12E2D" w:rsidRPr="00B12E2D" w14:paraId="3302ABAF" w14:textId="77777777" w:rsidTr="001D5034">
        <w:tc>
          <w:tcPr>
            <w:tcW w:w="2310" w:type="dxa"/>
            <w:tcBorders>
              <w:left w:val="nil"/>
              <w:right w:val="nil"/>
            </w:tcBorders>
          </w:tcPr>
          <w:p w14:paraId="00680E8B" w14:textId="77777777" w:rsidR="00B12E2D" w:rsidRPr="00B12E2D" w:rsidRDefault="00B12E2D" w:rsidP="00B12E2D">
            <w:pPr>
              <w:rPr>
                <w:rFonts w:ascii="Calibri" w:hAnsi="Calibri" w:cs="Times New Roman"/>
                <w:sz w:val="22"/>
              </w:rPr>
            </w:pPr>
          </w:p>
        </w:tc>
      </w:tr>
      <w:tr w:rsidR="00B12E2D" w:rsidRPr="00B12E2D" w14:paraId="5FA02AC1" w14:textId="77777777" w:rsidTr="001D5034">
        <w:tc>
          <w:tcPr>
            <w:tcW w:w="2310" w:type="dxa"/>
            <w:tcBorders>
              <w:left w:val="nil"/>
              <w:right w:val="nil"/>
            </w:tcBorders>
          </w:tcPr>
          <w:p w14:paraId="08813378" w14:textId="77777777" w:rsidR="00B12E2D" w:rsidRPr="00B12E2D" w:rsidRDefault="00B12E2D" w:rsidP="00B12E2D">
            <w:pPr>
              <w:rPr>
                <w:rFonts w:ascii="Calibri" w:hAnsi="Calibri" w:cs="Times New Roman"/>
                <w:sz w:val="22"/>
              </w:rPr>
            </w:pPr>
          </w:p>
        </w:tc>
      </w:tr>
      <w:tr w:rsidR="00B12E2D" w:rsidRPr="00B12E2D" w14:paraId="586FD584" w14:textId="77777777" w:rsidTr="001D5034">
        <w:tc>
          <w:tcPr>
            <w:tcW w:w="2310" w:type="dxa"/>
            <w:tcBorders>
              <w:left w:val="nil"/>
              <w:right w:val="nil"/>
            </w:tcBorders>
          </w:tcPr>
          <w:p w14:paraId="1E9515BE" w14:textId="77777777" w:rsidR="00B12E2D" w:rsidRPr="00B12E2D" w:rsidRDefault="00B12E2D" w:rsidP="00B12E2D">
            <w:pPr>
              <w:rPr>
                <w:rFonts w:ascii="Calibri" w:hAnsi="Calibri" w:cs="Times New Roman"/>
                <w:sz w:val="22"/>
              </w:rPr>
            </w:pPr>
          </w:p>
        </w:tc>
      </w:tr>
      <w:tr w:rsidR="00B12E2D" w:rsidRPr="00B12E2D" w14:paraId="3A42A8AD" w14:textId="77777777" w:rsidTr="001D5034">
        <w:tc>
          <w:tcPr>
            <w:tcW w:w="2310" w:type="dxa"/>
            <w:tcBorders>
              <w:left w:val="nil"/>
              <w:right w:val="nil"/>
            </w:tcBorders>
          </w:tcPr>
          <w:p w14:paraId="555F0B55" w14:textId="77777777" w:rsidR="00B12E2D" w:rsidRPr="00B12E2D" w:rsidRDefault="00B12E2D" w:rsidP="00B12E2D">
            <w:pPr>
              <w:rPr>
                <w:rFonts w:ascii="Calibri" w:hAnsi="Calibri" w:cs="Times New Roman"/>
                <w:sz w:val="22"/>
              </w:rPr>
            </w:pPr>
          </w:p>
        </w:tc>
      </w:tr>
      <w:tr w:rsidR="00B12E2D" w:rsidRPr="00B12E2D" w14:paraId="048398AF" w14:textId="77777777" w:rsidTr="001D5034">
        <w:tc>
          <w:tcPr>
            <w:tcW w:w="2310" w:type="dxa"/>
            <w:tcBorders>
              <w:left w:val="nil"/>
              <w:right w:val="nil"/>
            </w:tcBorders>
          </w:tcPr>
          <w:p w14:paraId="2A4DC4CC" w14:textId="77777777" w:rsidR="00B12E2D" w:rsidRPr="00B12E2D" w:rsidRDefault="00B12E2D" w:rsidP="00B12E2D">
            <w:pPr>
              <w:rPr>
                <w:rFonts w:ascii="Calibri" w:hAnsi="Calibri" w:cs="Times New Roman"/>
                <w:sz w:val="22"/>
              </w:rPr>
            </w:pPr>
          </w:p>
        </w:tc>
      </w:tr>
      <w:tr w:rsidR="00B12E2D" w:rsidRPr="00B12E2D" w14:paraId="5AE26A45" w14:textId="77777777" w:rsidTr="001D5034">
        <w:tc>
          <w:tcPr>
            <w:tcW w:w="2310" w:type="dxa"/>
            <w:tcBorders>
              <w:left w:val="nil"/>
              <w:right w:val="nil"/>
            </w:tcBorders>
          </w:tcPr>
          <w:p w14:paraId="47852B7E" w14:textId="77777777" w:rsidR="00B12E2D" w:rsidRPr="00B12E2D" w:rsidRDefault="00B12E2D" w:rsidP="00B12E2D">
            <w:pPr>
              <w:rPr>
                <w:rFonts w:ascii="Calibri" w:hAnsi="Calibri" w:cs="Times New Roman"/>
                <w:sz w:val="22"/>
              </w:rPr>
            </w:pPr>
          </w:p>
        </w:tc>
      </w:tr>
      <w:tr w:rsidR="00B12E2D" w:rsidRPr="00B12E2D" w14:paraId="02130E4C" w14:textId="77777777" w:rsidTr="001D5034">
        <w:tc>
          <w:tcPr>
            <w:tcW w:w="2310" w:type="dxa"/>
            <w:tcBorders>
              <w:left w:val="nil"/>
              <w:right w:val="nil"/>
            </w:tcBorders>
          </w:tcPr>
          <w:p w14:paraId="3B13CFAE" w14:textId="77777777" w:rsidR="00B12E2D" w:rsidRPr="00B12E2D" w:rsidRDefault="00B12E2D" w:rsidP="00B12E2D">
            <w:pPr>
              <w:rPr>
                <w:rFonts w:ascii="Calibri" w:hAnsi="Calibri" w:cs="Times New Roman"/>
                <w:sz w:val="22"/>
              </w:rPr>
            </w:pPr>
          </w:p>
        </w:tc>
      </w:tr>
      <w:tr w:rsidR="00B12E2D" w:rsidRPr="00B12E2D" w14:paraId="290547FF" w14:textId="77777777" w:rsidTr="001D5034">
        <w:tc>
          <w:tcPr>
            <w:tcW w:w="2310" w:type="dxa"/>
            <w:tcBorders>
              <w:left w:val="nil"/>
              <w:right w:val="nil"/>
            </w:tcBorders>
          </w:tcPr>
          <w:p w14:paraId="3018230C" w14:textId="77777777" w:rsidR="00B12E2D" w:rsidRPr="00B12E2D" w:rsidRDefault="00B12E2D" w:rsidP="00B12E2D">
            <w:pPr>
              <w:rPr>
                <w:rFonts w:ascii="Calibri" w:hAnsi="Calibri" w:cs="Times New Roman"/>
                <w:sz w:val="22"/>
              </w:rPr>
            </w:pPr>
          </w:p>
        </w:tc>
      </w:tr>
      <w:tr w:rsidR="00B12E2D" w:rsidRPr="00B12E2D" w14:paraId="2481CA28" w14:textId="77777777" w:rsidTr="001D5034">
        <w:tc>
          <w:tcPr>
            <w:tcW w:w="2310" w:type="dxa"/>
            <w:tcBorders>
              <w:left w:val="nil"/>
              <w:right w:val="nil"/>
            </w:tcBorders>
          </w:tcPr>
          <w:p w14:paraId="4AA7DACD" w14:textId="77777777" w:rsidR="00B12E2D" w:rsidRPr="00B12E2D" w:rsidRDefault="00B12E2D" w:rsidP="00B12E2D">
            <w:pPr>
              <w:rPr>
                <w:rFonts w:ascii="Calibri" w:hAnsi="Calibri" w:cs="Times New Roman"/>
                <w:sz w:val="22"/>
              </w:rPr>
            </w:pPr>
          </w:p>
        </w:tc>
      </w:tr>
      <w:tr w:rsidR="00B12E2D" w:rsidRPr="00B12E2D" w14:paraId="6ECB0328" w14:textId="77777777" w:rsidTr="001D5034">
        <w:tc>
          <w:tcPr>
            <w:tcW w:w="2310" w:type="dxa"/>
            <w:tcBorders>
              <w:left w:val="nil"/>
              <w:right w:val="nil"/>
            </w:tcBorders>
          </w:tcPr>
          <w:p w14:paraId="223538A6" w14:textId="77777777" w:rsidR="00B12E2D" w:rsidRPr="00B12E2D" w:rsidRDefault="00B12E2D" w:rsidP="00B12E2D">
            <w:pPr>
              <w:rPr>
                <w:rFonts w:ascii="Calibri" w:hAnsi="Calibri" w:cs="Times New Roman"/>
                <w:sz w:val="22"/>
              </w:rPr>
            </w:pPr>
          </w:p>
        </w:tc>
      </w:tr>
      <w:tr w:rsidR="00B12E2D" w:rsidRPr="00B12E2D" w14:paraId="5B4362F1" w14:textId="77777777" w:rsidTr="001D5034">
        <w:tc>
          <w:tcPr>
            <w:tcW w:w="2310" w:type="dxa"/>
            <w:tcBorders>
              <w:left w:val="nil"/>
              <w:right w:val="nil"/>
            </w:tcBorders>
          </w:tcPr>
          <w:p w14:paraId="7D4500FA" w14:textId="77777777" w:rsidR="00B12E2D" w:rsidRPr="00B12E2D" w:rsidRDefault="00B12E2D" w:rsidP="00B12E2D">
            <w:pPr>
              <w:rPr>
                <w:rFonts w:ascii="Calibri" w:hAnsi="Calibri" w:cs="Times New Roman"/>
                <w:sz w:val="22"/>
              </w:rPr>
            </w:pPr>
          </w:p>
        </w:tc>
      </w:tr>
      <w:tr w:rsidR="00B12E2D" w:rsidRPr="00B12E2D" w14:paraId="467273C2" w14:textId="77777777" w:rsidTr="001D5034">
        <w:tc>
          <w:tcPr>
            <w:tcW w:w="2310" w:type="dxa"/>
            <w:tcBorders>
              <w:left w:val="nil"/>
              <w:right w:val="nil"/>
            </w:tcBorders>
          </w:tcPr>
          <w:p w14:paraId="43379596" w14:textId="77777777" w:rsidR="00B12E2D" w:rsidRPr="00B12E2D" w:rsidRDefault="00B12E2D" w:rsidP="00B12E2D">
            <w:pPr>
              <w:rPr>
                <w:rFonts w:ascii="Calibri" w:hAnsi="Calibri" w:cs="Times New Roman"/>
                <w:sz w:val="22"/>
              </w:rPr>
            </w:pPr>
          </w:p>
        </w:tc>
      </w:tr>
      <w:tr w:rsidR="00B12E2D" w:rsidRPr="00B12E2D" w14:paraId="4DF6BDE8" w14:textId="77777777" w:rsidTr="001D5034">
        <w:tc>
          <w:tcPr>
            <w:tcW w:w="2310" w:type="dxa"/>
            <w:tcBorders>
              <w:left w:val="nil"/>
              <w:right w:val="nil"/>
            </w:tcBorders>
          </w:tcPr>
          <w:p w14:paraId="2FCFB245" w14:textId="77777777" w:rsidR="00B12E2D" w:rsidRPr="00B12E2D" w:rsidRDefault="00B12E2D" w:rsidP="00B12E2D">
            <w:pPr>
              <w:rPr>
                <w:rFonts w:ascii="Calibri" w:hAnsi="Calibri" w:cs="Times New Roman"/>
                <w:sz w:val="22"/>
              </w:rPr>
            </w:pPr>
          </w:p>
        </w:tc>
      </w:tr>
      <w:tr w:rsidR="00B12E2D" w:rsidRPr="00B12E2D" w14:paraId="72E9A157" w14:textId="77777777" w:rsidTr="001D5034">
        <w:tc>
          <w:tcPr>
            <w:tcW w:w="2310" w:type="dxa"/>
            <w:tcBorders>
              <w:left w:val="nil"/>
              <w:right w:val="nil"/>
            </w:tcBorders>
          </w:tcPr>
          <w:p w14:paraId="0DE05A01" w14:textId="77777777" w:rsidR="00B12E2D" w:rsidRPr="00B12E2D" w:rsidRDefault="00B12E2D" w:rsidP="00B12E2D">
            <w:pPr>
              <w:rPr>
                <w:rFonts w:ascii="Calibri" w:hAnsi="Calibri" w:cs="Times New Roman"/>
                <w:sz w:val="22"/>
              </w:rPr>
            </w:pPr>
          </w:p>
        </w:tc>
      </w:tr>
      <w:tr w:rsidR="00B12E2D" w:rsidRPr="00B12E2D" w14:paraId="24CACA61" w14:textId="77777777" w:rsidTr="001D5034">
        <w:tc>
          <w:tcPr>
            <w:tcW w:w="2310" w:type="dxa"/>
            <w:tcBorders>
              <w:left w:val="nil"/>
              <w:right w:val="nil"/>
            </w:tcBorders>
          </w:tcPr>
          <w:p w14:paraId="07DF83AA" w14:textId="77777777" w:rsidR="00B12E2D" w:rsidRPr="00B12E2D" w:rsidRDefault="00B12E2D" w:rsidP="00B12E2D">
            <w:pPr>
              <w:rPr>
                <w:rFonts w:ascii="Calibri" w:hAnsi="Calibri" w:cs="Times New Roman"/>
                <w:sz w:val="22"/>
              </w:rPr>
            </w:pPr>
          </w:p>
        </w:tc>
      </w:tr>
      <w:tr w:rsidR="00B12E2D" w:rsidRPr="00B12E2D" w14:paraId="533AD704" w14:textId="77777777" w:rsidTr="001D5034">
        <w:tc>
          <w:tcPr>
            <w:tcW w:w="2310" w:type="dxa"/>
            <w:tcBorders>
              <w:left w:val="nil"/>
              <w:right w:val="nil"/>
            </w:tcBorders>
          </w:tcPr>
          <w:p w14:paraId="12C2B8DE" w14:textId="77777777" w:rsidR="00B12E2D" w:rsidRPr="00B12E2D" w:rsidRDefault="00B12E2D" w:rsidP="00B12E2D">
            <w:pPr>
              <w:rPr>
                <w:rFonts w:ascii="Calibri" w:hAnsi="Calibri" w:cs="Times New Roman"/>
                <w:sz w:val="22"/>
              </w:rPr>
            </w:pPr>
          </w:p>
        </w:tc>
      </w:tr>
      <w:tr w:rsidR="00B12E2D" w:rsidRPr="00B12E2D" w14:paraId="23D7A3F1" w14:textId="77777777" w:rsidTr="001D5034">
        <w:tc>
          <w:tcPr>
            <w:tcW w:w="2310" w:type="dxa"/>
            <w:tcBorders>
              <w:left w:val="nil"/>
              <w:right w:val="nil"/>
            </w:tcBorders>
          </w:tcPr>
          <w:p w14:paraId="1357A167" w14:textId="77777777" w:rsidR="00B12E2D" w:rsidRPr="00B12E2D" w:rsidRDefault="00B12E2D" w:rsidP="00B12E2D">
            <w:pPr>
              <w:rPr>
                <w:rFonts w:ascii="Calibri" w:hAnsi="Calibri" w:cs="Times New Roman"/>
                <w:sz w:val="22"/>
              </w:rPr>
            </w:pPr>
          </w:p>
        </w:tc>
      </w:tr>
      <w:tr w:rsidR="00B12E2D" w:rsidRPr="00B12E2D" w14:paraId="32E27EC6" w14:textId="77777777" w:rsidTr="001D5034">
        <w:tc>
          <w:tcPr>
            <w:tcW w:w="2310" w:type="dxa"/>
            <w:tcBorders>
              <w:left w:val="nil"/>
              <w:right w:val="nil"/>
            </w:tcBorders>
          </w:tcPr>
          <w:p w14:paraId="22B91EE2" w14:textId="77777777" w:rsidR="00B12E2D" w:rsidRPr="00B12E2D" w:rsidRDefault="00B12E2D" w:rsidP="00B12E2D">
            <w:pPr>
              <w:rPr>
                <w:rFonts w:ascii="Calibri" w:hAnsi="Calibri" w:cs="Times New Roman"/>
                <w:sz w:val="22"/>
              </w:rPr>
            </w:pPr>
          </w:p>
        </w:tc>
      </w:tr>
      <w:tr w:rsidR="00B12E2D" w:rsidRPr="00B12E2D" w14:paraId="71C06994" w14:textId="77777777" w:rsidTr="001D5034">
        <w:tc>
          <w:tcPr>
            <w:tcW w:w="2310" w:type="dxa"/>
            <w:tcBorders>
              <w:left w:val="nil"/>
              <w:right w:val="nil"/>
            </w:tcBorders>
          </w:tcPr>
          <w:p w14:paraId="36262E06" w14:textId="77777777" w:rsidR="00B12E2D" w:rsidRPr="00B12E2D" w:rsidRDefault="00B12E2D" w:rsidP="00B12E2D">
            <w:pPr>
              <w:rPr>
                <w:rFonts w:ascii="Calibri" w:hAnsi="Calibri" w:cs="Times New Roman"/>
                <w:sz w:val="22"/>
              </w:rPr>
            </w:pPr>
          </w:p>
        </w:tc>
      </w:tr>
      <w:tr w:rsidR="00B12E2D" w:rsidRPr="00B12E2D" w14:paraId="62253DF3" w14:textId="77777777" w:rsidTr="001D5034">
        <w:tc>
          <w:tcPr>
            <w:tcW w:w="2310" w:type="dxa"/>
            <w:tcBorders>
              <w:left w:val="nil"/>
              <w:right w:val="nil"/>
            </w:tcBorders>
          </w:tcPr>
          <w:p w14:paraId="7D9F44F4" w14:textId="77777777" w:rsidR="00B12E2D" w:rsidRPr="00B12E2D" w:rsidRDefault="00B12E2D" w:rsidP="00B12E2D">
            <w:pPr>
              <w:rPr>
                <w:rFonts w:ascii="Calibri" w:hAnsi="Calibri" w:cs="Times New Roman"/>
                <w:sz w:val="22"/>
              </w:rPr>
            </w:pPr>
          </w:p>
        </w:tc>
      </w:tr>
      <w:tr w:rsidR="00B12E2D" w:rsidRPr="00B12E2D" w14:paraId="5CC7E465" w14:textId="77777777" w:rsidTr="001D5034">
        <w:tc>
          <w:tcPr>
            <w:tcW w:w="2310" w:type="dxa"/>
            <w:tcBorders>
              <w:left w:val="nil"/>
              <w:right w:val="nil"/>
            </w:tcBorders>
          </w:tcPr>
          <w:p w14:paraId="49C6701D" w14:textId="77777777" w:rsidR="00B12E2D" w:rsidRPr="00B12E2D" w:rsidRDefault="00B12E2D" w:rsidP="00B12E2D">
            <w:pPr>
              <w:rPr>
                <w:rFonts w:ascii="Calibri" w:hAnsi="Calibri" w:cs="Times New Roman"/>
                <w:sz w:val="22"/>
              </w:rPr>
            </w:pPr>
          </w:p>
        </w:tc>
      </w:tr>
      <w:tr w:rsidR="00B12E2D" w:rsidRPr="00B12E2D" w14:paraId="27F3554C" w14:textId="77777777" w:rsidTr="001D5034">
        <w:tc>
          <w:tcPr>
            <w:tcW w:w="2310" w:type="dxa"/>
            <w:tcBorders>
              <w:left w:val="nil"/>
              <w:right w:val="nil"/>
            </w:tcBorders>
          </w:tcPr>
          <w:p w14:paraId="7B91EB0D" w14:textId="77777777" w:rsidR="00B12E2D" w:rsidRPr="00B12E2D" w:rsidRDefault="00B12E2D" w:rsidP="00B12E2D">
            <w:pPr>
              <w:rPr>
                <w:rFonts w:ascii="Calibri" w:hAnsi="Calibri" w:cs="Times New Roman"/>
                <w:sz w:val="22"/>
              </w:rPr>
            </w:pPr>
          </w:p>
        </w:tc>
      </w:tr>
      <w:tr w:rsidR="00B12E2D" w:rsidRPr="00B12E2D" w14:paraId="7A8F7608" w14:textId="77777777" w:rsidTr="001D5034">
        <w:tc>
          <w:tcPr>
            <w:tcW w:w="2310" w:type="dxa"/>
            <w:tcBorders>
              <w:left w:val="nil"/>
              <w:right w:val="nil"/>
            </w:tcBorders>
          </w:tcPr>
          <w:p w14:paraId="3D1C1CF3" w14:textId="77777777" w:rsidR="00B12E2D" w:rsidRPr="00B12E2D" w:rsidRDefault="00B12E2D" w:rsidP="00B12E2D">
            <w:pPr>
              <w:rPr>
                <w:rFonts w:ascii="Calibri" w:hAnsi="Calibri" w:cs="Times New Roman"/>
                <w:sz w:val="22"/>
              </w:rPr>
            </w:pPr>
          </w:p>
        </w:tc>
      </w:tr>
      <w:tr w:rsidR="00B12E2D" w:rsidRPr="00B12E2D" w14:paraId="3A5667DE" w14:textId="77777777" w:rsidTr="001D5034">
        <w:tc>
          <w:tcPr>
            <w:tcW w:w="2310" w:type="dxa"/>
            <w:tcBorders>
              <w:left w:val="nil"/>
              <w:right w:val="nil"/>
            </w:tcBorders>
          </w:tcPr>
          <w:p w14:paraId="6CB0165A" w14:textId="77777777" w:rsidR="00B12E2D" w:rsidRPr="00B12E2D" w:rsidRDefault="00B12E2D" w:rsidP="00B12E2D">
            <w:pPr>
              <w:rPr>
                <w:rFonts w:ascii="Calibri" w:hAnsi="Calibri" w:cs="Times New Roman"/>
                <w:sz w:val="22"/>
              </w:rPr>
            </w:pPr>
          </w:p>
        </w:tc>
      </w:tr>
      <w:tr w:rsidR="00B12E2D" w:rsidRPr="00B12E2D" w14:paraId="4236A91A" w14:textId="77777777" w:rsidTr="001D5034">
        <w:tc>
          <w:tcPr>
            <w:tcW w:w="2310" w:type="dxa"/>
            <w:tcBorders>
              <w:left w:val="nil"/>
              <w:right w:val="nil"/>
            </w:tcBorders>
          </w:tcPr>
          <w:p w14:paraId="1FDB7C27" w14:textId="77777777" w:rsidR="00B12E2D" w:rsidRPr="00B12E2D" w:rsidRDefault="00B12E2D" w:rsidP="00B12E2D">
            <w:pPr>
              <w:rPr>
                <w:rFonts w:ascii="Calibri" w:hAnsi="Calibri" w:cs="Times New Roman"/>
                <w:sz w:val="22"/>
              </w:rPr>
            </w:pPr>
          </w:p>
        </w:tc>
      </w:tr>
      <w:tr w:rsidR="00B12E2D" w:rsidRPr="00B12E2D" w14:paraId="5BD7CEF3" w14:textId="77777777" w:rsidTr="001D5034">
        <w:tc>
          <w:tcPr>
            <w:tcW w:w="2310" w:type="dxa"/>
            <w:tcBorders>
              <w:left w:val="nil"/>
              <w:right w:val="nil"/>
            </w:tcBorders>
          </w:tcPr>
          <w:p w14:paraId="4602287B" w14:textId="77777777" w:rsidR="00B12E2D" w:rsidRPr="00B12E2D" w:rsidRDefault="00B12E2D" w:rsidP="00B12E2D">
            <w:pPr>
              <w:rPr>
                <w:rFonts w:ascii="Calibri" w:hAnsi="Calibri" w:cs="Times New Roman"/>
                <w:sz w:val="22"/>
              </w:rPr>
            </w:pPr>
          </w:p>
        </w:tc>
      </w:tr>
      <w:tr w:rsidR="00B12E2D" w:rsidRPr="00B12E2D" w14:paraId="6D6D8461" w14:textId="77777777" w:rsidTr="001D5034">
        <w:tc>
          <w:tcPr>
            <w:tcW w:w="2310" w:type="dxa"/>
            <w:tcBorders>
              <w:left w:val="nil"/>
              <w:right w:val="nil"/>
            </w:tcBorders>
          </w:tcPr>
          <w:p w14:paraId="012B1912" w14:textId="77777777" w:rsidR="00B12E2D" w:rsidRPr="00B12E2D" w:rsidRDefault="00B12E2D" w:rsidP="00B12E2D">
            <w:pPr>
              <w:rPr>
                <w:rFonts w:ascii="Calibri" w:hAnsi="Calibri" w:cs="Times New Roman"/>
                <w:sz w:val="22"/>
              </w:rPr>
            </w:pPr>
          </w:p>
        </w:tc>
      </w:tr>
      <w:tr w:rsidR="00B12E2D" w:rsidRPr="00B12E2D" w14:paraId="48F9D6F6" w14:textId="77777777" w:rsidTr="001D5034">
        <w:tc>
          <w:tcPr>
            <w:tcW w:w="2310" w:type="dxa"/>
            <w:tcBorders>
              <w:left w:val="nil"/>
              <w:right w:val="nil"/>
            </w:tcBorders>
          </w:tcPr>
          <w:p w14:paraId="1D7C69F6" w14:textId="77777777" w:rsidR="00B12E2D" w:rsidRPr="00B12E2D" w:rsidRDefault="00B12E2D" w:rsidP="00B12E2D">
            <w:pPr>
              <w:rPr>
                <w:rFonts w:ascii="Calibri" w:hAnsi="Calibri" w:cs="Times New Roman"/>
                <w:sz w:val="22"/>
              </w:rPr>
            </w:pPr>
          </w:p>
        </w:tc>
      </w:tr>
      <w:tr w:rsidR="00B12E2D" w:rsidRPr="00B12E2D" w14:paraId="46DF9F24" w14:textId="77777777" w:rsidTr="001D5034">
        <w:tc>
          <w:tcPr>
            <w:tcW w:w="2310" w:type="dxa"/>
            <w:tcBorders>
              <w:left w:val="nil"/>
              <w:right w:val="nil"/>
            </w:tcBorders>
          </w:tcPr>
          <w:p w14:paraId="33B877FB" w14:textId="77777777" w:rsidR="00B12E2D" w:rsidRPr="00B12E2D" w:rsidRDefault="00B12E2D" w:rsidP="00B12E2D">
            <w:pPr>
              <w:rPr>
                <w:rFonts w:ascii="Calibri" w:hAnsi="Calibri" w:cs="Times New Roman"/>
                <w:sz w:val="22"/>
              </w:rPr>
            </w:pPr>
          </w:p>
        </w:tc>
      </w:tr>
      <w:tr w:rsidR="00B12E2D" w:rsidRPr="00B12E2D" w14:paraId="050F8524" w14:textId="77777777" w:rsidTr="001D5034">
        <w:tc>
          <w:tcPr>
            <w:tcW w:w="2310" w:type="dxa"/>
            <w:tcBorders>
              <w:left w:val="nil"/>
              <w:right w:val="nil"/>
            </w:tcBorders>
          </w:tcPr>
          <w:p w14:paraId="0BE90272" w14:textId="77777777" w:rsidR="00B12E2D" w:rsidRPr="00B12E2D" w:rsidRDefault="00B12E2D" w:rsidP="00B12E2D">
            <w:pPr>
              <w:rPr>
                <w:rFonts w:ascii="Calibri" w:hAnsi="Calibri" w:cs="Times New Roman"/>
                <w:sz w:val="22"/>
              </w:rPr>
            </w:pPr>
          </w:p>
        </w:tc>
      </w:tr>
      <w:tr w:rsidR="00B12E2D" w:rsidRPr="00B12E2D" w14:paraId="4B010E9C" w14:textId="77777777" w:rsidTr="001D5034">
        <w:tc>
          <w:tcPr>
            <w:tcW w:w="2310" w:type="dxa"/>
            <w:tcBorders>
              <w:left w:val="nil"/>
              <w:right w:val="nil"/>
            </w:tcBorders>
          </w:tcPr>
          <w:p w14:paraId="3F73729F" w14:textId="77777777" w:rsidR="00B12E2D" w:rsidRPr="00B12E2D" w:rsidRDefault="00B12E2D" w:rsidP="00B12E2D">
            <w:pPr>
              <w:rPr>
                <w:rFonts w:ascii="Calibri" w:hAnsi="Calibri" w:cs="Times New Roman"/>
                <w:sz w:val="22"/>
              </w:rPr>
            </w:pPr>
          </w:p>
        </w:tc>
      </w:tr>
      <w:tr w:rsidR="00B12E2D" w:rsidRPr="00B12E2D" w14:paraId="750123E8" w14:textId="77777777" w:rsidTr="001D5034">
        <w:tc>
          <w:tcPr>
            <w:tcW w:w="2310" w:type="dxa"/>
            <w:tcBorders>
              <w:left w:val="nil"/>
              <w:right w:val="nil"/>
            </w:tcBorders>
          </w:tcPr>
          <w:p w14:paraId="029A5024" w14:textId="77777777" w:rsidR="00B12E2D" w:rsidRPr="00B12E2D" w:rsidRDefault="00B12E2D" w:rsidP="00B12E2D">
            <w:pPr>
              <w:rPr>
                <w:rFonts w:ascii="Calibri" w:hAnsi="Calibri" w:cs="Times New Roman"/>
                <w:sz w:val="22"/>
              </w:rPr>
            </w:pPr>
          </w:p>
        </w:tc>
      </w:tr>
      <w:tr w:rsidR="00B12E2D" w:rsidRPr="00B12E2D" w14:paraId="6192AC39" w14:textId="77777777" w:rsidTr="001D5034">
        <w:tc>
          <w:tcPr>
            <w:tcW w:w="2310" w:type="dxa"/>
            <w:tcBorders>
              <w:left w:val="nil"/>
              <w:right w:val="nil"/>
            </w:tcBorders>
          </w:tcPr>
          <w:p w14:paraId="47CB6947" w14:textId="77777777" w:rsidR="00B12E2D" w:rsidRPr="00B12E2D" w:rsidRDefault="00B12E2D" w:rsidP="00B12E2D">
            <w:pPr>
              <w:rPr>
                <w:rFonts w:ascii="Calibri" w:hAnsi="Calibri" w:cs="Times New Roman"/>
                <w:sz w:val="22"/>
              </w:rPr>
            </w:pPr>
          </w:p>
        </w:tc>
      </w:tr>
      <w:tr w:rsidR="00B12E2D" w:rsidRPr="00B12E2D" w14:paraId="581ACA13" w14:textId="77777777" w:rsidTr="001D5034">
        <w:tc>
          <w:tcPr>
            <w:tcW w:w="2310" w:type="dxa"/>
            <w:tcBorders>
              <w:left w:val="nil"/>
              <w:right w:val="nil"/>
            </w:tcBorders>
          </w:tcPr>
          <w:p w14:paraId="52E5E1F8" w14:textId="77777777" w:rsidR="00B12E2D" w:rsidRPr="00B12E2D" w:rsidRDefault="00B12E2D" w:rsidP="00B12E2D">
            <w:pPr>
              <w:rPr>
                <w:rFonts w:ascii="Calibri" w:hAnsi="Calibri" w:cs="Times New Roman"/>
                <w:sz w:val="22"/>
              </w:rPr>
            </w:pPr>
          </w:p>
        </w:tc>
      </w:tr>
      <w:tr w:rsidR="00B12E2D" w:rsidRPr="00B12E2D" w14:paraId="6E25F22F" w14:textId="77777777" w:rsidTr="001D5034">
        <w:tc>
          <w:tcPr>
            <w:tcW w:w="2310" w:type="dxa"/>
            <w:tcBorders>
              <w:left w:val="nil"/>
              <w:right w:val="nil"/>
            </w:tcBorders>
          </w:tcPr>
          <w:p w14:paraId="16C712B9" w14:textId="77777777" w:rsidR="00B12E2D" w:rsidRPr="00B12E2D" w:rsidRDefault="00B12E2D" w:rsidP="00B12E2D">
            <w:pPr>
              <w:rPr>
                <w:rFonts w:ascii="Calibri" w:hAnsi="Calibri" w:cs="Times New Roman"/>
                <w:sz w:val="22"/>
              </w:rPr>
            </w:pPr>
          </w:p>
        </w:tc>
      </w:tr>
      <w:tr w:rsidR="00B12E2D" w:rsidRPr="00B12E2D" w14:paraId="77D29DFC" w14:textId="77777777" w:rsidTr="001D5034">
        <w:tc>
          <w:tcPr>
            <w:tcW w:w="2310" w:type="dxa"/>
            <w:tcBorders>
              <w:left w:val="nil"/>
              <w:right w:val="nil"/>
            </w:tcBorders>
          </w:tcPr>
          <w:p w14:paraId="40C8F102" w14:textId="77777777" w:rsidR="00B12E2D" w:rsidRPr="00B12E2D" w:rsidRDefault="00B12E2D" w:rsidP="00B12E2D">
            <w:pPr>
              <w:rPr>
                <w:rFonts w:ascii="Calibri" w:hAnsi="Calibri" w:cs="Times New Roman"/>
                <w:sz w:val="22"/>
              </w:rPr>
            </w:pPr>
          </w:p>
        </w:tc>
      </w:tr>
      <w:tr w:rsidR="00B12E2D" w:rsidRPr="00B12E2D" w14:paraId="37CD765C" w14:textId="77777777" w:rsidTr="001D5034">
        <w:tc>
          <w:tcPr>
            <w:tcW w:w="2310" w:type="dxa"/>
            <w:tcBorders>
              <w:left w:val="nil"/>
              <w:right w:val="nil"/>
            </w:tcBorders>
          </w:tcPr>
          <w:p w14:paraId="6603B897" w14:textId="77777777" w:rsidR="00B12E2D" w:rsidRPr="00B12E2D" w:rsidRDefault="00B12E2D" w:rsidP="00B12E2D">
            <w:pPr>
              <w:rPr>
                <w:rFonts w:ascii="Calibri" w:hAnsi="Calibri" w:cs="Times New Roman"/>
                <w:sz w:val="22"/>
              </w:rPr>
            </w:pPr>
          </w:p>
        </w:tc>
      </w:tr>
      <w:tr w:rsidR="00B12E2D" w:rsidRPr="00B12E2D" w14:paraId="73D2C896" w14:textId="77777777" w:rsidTr="001D5034">
        <w:tc>
          <w:tcPr>
            <w:tcW w:w="2310" w:type="dxa"/>
            <w:tcBorders>
              <w:left w:val="nil"/>
              <w:right w:val="nil"/>
            </w:tcBorders>
          </w:tcPr>
          <w:p w14:paraId="60428AC6" w14:textId="77777777" w:rsidR="00B12E2D" w:rsidRPr="00B12E2D" w:rsidRDefault="00B12E2D" w:rsidP="00B12E2D">
            <w:pPr>
              <w:rPr>
                <w:rFonts w:ascii="Calibri" w:hAnsi="Calibri" w:cs="Times New Roman"/>
                <w:sz w:val="22"/>
              </w:rPr>
            </w:pPr>
          </w:p>
        </w:tc>
      </w:tr>
      <w:tr w:rsidR="00B12E2D" w:rsidRPr="00B12E2D" w14:paraId="7D8AE3A8" w14:textId="77777777" w:rsidTr="001D5034">
        <w:tc>
          <w:tcPr>
            <w:tcW w:w="2310" w:type="dxa"/>
            <w:tcBorders>
              <w:left w:val="nil"/>
              <w:right w:val="nil"/>
            </w:tcBorders>
          </w:tcPr>
          <w:p w14:paraId="78660997" w14:textId="77777777" w:rsidR="00B12E2D" w:rsidRPr="00B12E2D" w:rsidRDefault="00B12E2D" w:rsidP="00B12E2D">
            <w:pPr>
              <w:rPr>
                <w:rFonts w:ascii="Calibri" w:hAnsi="Calibri" w:cs="Times New Roman"/>
                <w:sz w:val="22"/>
              </w:rPr>
            </w:pPr>
          </w:p>
        </w:tc>
      </w:tr>
      <w:tr w:rsidR="00B12E2D" w:rsidRPr="00B12E2D" w14:paraId="1B22E519" w14:textId="77777777" w:rsidTr="001D5034">
        <w:tc>
          <w:tcPr>
            <w:tcW w:w="2310" w:type="dxa"/>
            <w:tcBorders>
              <w:left w:val="nil"/>
              <w:right w:val="nil"/>
            </w:tcBorders>
          </w:tcPr>
          <w:p w14:paraId="544CA355" w14:textId="77777777" w:rsidR="00B12E2D" w:rsidRPr="00B12E2D" w:rsidRDefault="00B12E2D" w:rsidP="00B12E2D">
            <w:pPr>
              <w:rPr>
                <w:rFonts w:ascii="Calibri" w:hAnsi="Calibri" w:cs="Times New Roman"/>
                <w:sz w:val="22"/>
              </w:rPr>
            </w:pPr>
          </w:p>
        </w:tc>
      </w:tr>
      <w:tr w:rsidR="00B12E2D" w:rsidRPr="00B12E2D" w14:paraId="5021F83B" w14:textId="77777777" w:rsidTr="001D5034">
        <w:tc>
          <w:tcPr>
            <w:tcW w:w="2310" w:type="dxa"/>
            <w:tcBorders>
              <w:left w:val="nil"/>
              <w:right w:val="nil"/>
            </w:tcBorders>
          </w:tcPr>
          <w:p w14:paraId="24BBB52B" w14:textId="77777777" w:rsidR="00B12E2D" w:rsidRPr="00B12E2D" w:rsidRDefault="00B12E2D" w:rsidP="00B12E2D">
            <w:pPr>
              <w:rPr>
                <w:rFonts w:ascii="Calibri" w:hAnsi="Calibri" w:cs="Times New Roman"/>
                <w:sz w:val="22"/>
              </w:rPr>
            </w:pPr>
          </w:p>
        </w:tc>
      </w:tr>
    </w:tbl>
    <w:p w14:paraId="423CBF75" w14:textId="77777777" w:rsidR="00B12E2D" w:rsidRDefault="00B12E2D">
      <w:pPr>
        <w:rPr>
          <w:rFonts w:asciiTheme="majorHAnsi" w:hAnsiTheme="majorHAnsi"/>
          <w:b/>
          <w:sz w:val="28"/>
        </w:rPr>
      </w:pPr>
      <w:r>
        <w:br w:type="page"/>
      </w:r>
    </w:p>
    <w:p w14:paraId="2F89C50B" w14:textId="77777777" w:rsidR="00D03D86" w:rsidRPr="00D03D86" w:rsidRDefault="00AC7864" w:rsidP="00D03D86">
      <w:pPr>
        <w:pStyle w:val="Heading2"/>
        <w:numPr>
          <w:ilvl w:val="1"/>
          <w:numId w:val="36"/>
        </w:numPr>
        <w:rPr>
          <w:rFonts w:eastAsiaTheme="majorEastAsia" w:cstheme="majorBidi"/>
          <w:kern w:val="28"/>
          <w:sz w:val="40"/>
          <w:szCs w:val="52"/>
          <w:lang w:val="en" w:eastAsia="en-GB"/>
        </w:rPr>
      </w:pPr>
      <w:bookmarkStart w:id="325" w:name="_Toc436932665"/>
      <w:r>
        <w:rPr>
          <w:noProof/>
          <w:lang w:eastAsia="en-GB"/>
        </w:rPr>
        <w:lastRenderedPageBreak/>
        <w:drawing>
          <wp:anchor distT="0" distB="0" distL="114300" distR="114300" simplePos="0" relativeHeight="251540480" behindDoc="0" locked="0" layoutInCell="1" allowOverlap="1" wp14:anchorId="5A6A4C86" wp14:editId="3B0689EB">
            <wp:simplePos x="0" y="0"/>
            <wp:positionH relativeFrom="column">
              <wp:posOffset>-111125</wp:posOffset>
            </wp:positionH>
            <wp:positionV relativeFrom="paragraph">
              <wp:posOffset>642620</wp:posOffset>
            </wp:positionV>
            <wp:extent cx="5303520" cy="7670800"/>
            <wp:effectExtent l="0" t="0" r="0" b="635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03520" cy="767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D86">
        <w:t>Appendix: The Short Acculturation Scale</w:t>
      </w:r>
      <w:bookmarkEnd w:id="325"/>
    </w:p>
    <w:p w14:paraId="53591328" w14:textId="77777777" w:rsidR="00D03D86" w:rsidRPr="00D03D86" w:rsidRDefault="00D03D86" w:rsidP="00D03D86">
      <w:pPr>
        <w:pStyle w:val="Heading2"/>
        <w:numPr>
          <w:ilvl w:val="0"/>
          <w:numId w:val="0"/>
        </w:numPr>
        <w:rPr>
          <w:rFonts w:eastAsiaTheme="majorEastAsia" w:cstheme="majorBidi"/>
          <w:kern w:val="28"/>
          <w:sz w:val="40"/>
          <w:szCs w:val="52"/>
          <w:lang w:val="en" w:eastAsia="en-GB"/>
        </w:rPr>
      </w:pPr>
      <w:r>
        <w:br w:type="page"/>
      </w:r>
    </w:p>
    <w:p w14:paraId="1B40CF68" w14:textId="77777777" w:rsidR="00D03D86" w:rsidRDefault="00AC7864">
      <w:pPr>
        <w:rPr>
          <w:rFonts w:asciiTheme="majorHAnsi" w:eastAsiaTheme="majorEastAsia" w:hAnsiTheme="majorHAnsi" w:cstheme="majorBidi"/>
          <w:bCs/>
          <w:kern w:val="28"/>
          <w:sz w:val="40"/>
          <w:szCs w:val="52"/>
          <w:lang w:val="en" w:eastAsia="en-GB"/>
        </w:rPr>
      </w:pPr>
      <w:r>
        <w:rPr>
          <w:noProof/>
          <w:lang w:eastAsia="en-GB"/>
        </w:rPr>
        <w:lastRenderedPageBreak/>
        <w:drawing>
          <wp:inline distT="0" distB="0" distL="0" distR="0" wp14:anchorId="04E5E307" wp14:editId="0243312E">
            <wp:extent cx="5298843" cy="7001933"/>
            <wp:effectExtent l="0" t="0" r="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99181" cy="7002380"/>
                    </a:xfrm>
                    <a:prstGeom prst="rect">
                      <a:avLst/>
                    </a:prstGeom>
                    <a:noFill/>
                    <a:ln>
                      <a:noFill/>
                    </a:ln>
                  </pic:spPr>
                </pic:pic>
              </a:graphicData>
            </a:graphic>
          </wp:inline>
        </w:drawing>
      </w:r>
      <w:r w:rsidR="00D03D86">
        <w:br w:type="page"/>
      </w:r>
    </w:p>
    <w:p w14:paraId="20619583" w14:textId="77777777" w:rsidR="00D03D86" w:rsidRDefault="00AC7864">
      <w:pPr>
        <w:rPr>
          <w:rFonts w:asciiTheme="majorHAnsi" w:eastAsiaTheme="majorEastAsia" w:hAnsiTheme="majorHAnsi" w:cstheme="majorBidi"/>
          <w:bCs/>
          <w:kern w:val="28"/>
          <w:sz w:val="40"/>
          <w:szCs w:val="52"/>
          <w:lang w:val="en" w:eastAsia="en-GB"/>
        </w:rPr>
      </w:pPr>
      <w:r>
        <w:rPr>
          <w:noProof/>
          <w:lang w:eastAsia="en-GB"/>
        </w:rPr>
        <w:lastRenderedPageBreak/>
        <w:drawing>
          <wp:inline distT="0" distB="0" distL="0" distR="0" wp14:anchorId="66C25693" wp14:editId="48802D54">
            <wp:extent cx="5333100" cy="2692400"/>
            <wp:effectExtent l="0" t="0" r="127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3424" cy="2692564"/>
                    </a:xfrm>
                    <a:prstGeom prst="rect">
                      <a:avLst/>
                    </a:prstGeom>
                    <a:noFill/>
                    <a:ln>
                      <a:noFill/>
                    </a:ln>
                  </pic:spPr>
                </pic:pic>
              </a:graphicData>
            </a:graphic>
          </wp:inline>
        </w:drawing>
      </w:r>
      <w:r w:rsidR="00D03D86">
        <w:br w:type="page"/>
      </w:r>
    </w:p>
    <w:p w14:paraId="5AB17610" w14:textId="77777777" w:rsidR="00D03D86" w:rsidRDefault="00AC7864" w:rsidP="00BA1C72">
      <w:pPr>
        <w:pStyle w:val="Heading2"/>
        <w:numPr>
          <w:ilvl w:val="1"/>
          <w:numId w:val="36"/>
        </w:numPr>
        <w:rPr>
          <w:rFonts w:eastAsiaTheme="majorEastAsia" w:cstheme="majorBidi"/>
          <w:bCs/>
          <w:kern w:val="28"/>
          <w:sz w:val="40"/>
          <w:szCs w:val="52"/>
          <w:lang w:val="en" w:eastAsia="en-GB"/>
        </w:rPr>
      </w:pPr>
      <w:bookmarkStart w:id="326" w:name="_Toc436932666"/>
      <w:r>
        <w:rPr>
          <w:noProof/>
          <w:lang w:eastAsia="en-GB"/>
        </w:rPr>
        <w:lastRenderedPageBreak/>
        <w:drawing>
          <wp:anchor distT="0" distB="0" distL="114300" distR="114300" simplePos="0" relativeHeight="251541504" behindDoc="0" locked="0" layoutInCell="1" allowOverlap="1" wp14:anchorId="7857DDE2" wp14:editId="5DE8164B">
            <wp:simplePos x="0" y="0"/>
            <wp:positionH relativeFrom="column">
              <wp:posOffset>-635</wp:posOffset>
            </wp:positionH>
            <wp:positionV relativeFrom="paragraph">
              <wp:posOffset>452120</wp:posOffset>
            </wp:positionV>
            <wp:extent cx="4334510" cy="8589645"/>
            <wp:effectExtent l="0" t="0" r="8890" b="190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34510" cy="858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C72">
        <w:t>Appendix: Digit Span Forward/Backward</w:t>
      </w:r>
      <w:bookmarkEnd w:id="326"/>
      <w:r w:rsidR="00D03D86">
        <w:br w:type="page"/>
      </w:r>
    </w:p>
    <w:tbl>
      <w:tblPr>
        <w:tblStyle w:val="TableGrid"/>
        <w:tblpPr w:leftFromText="180" w:rightFromText="180" w:vertAnchor="page" w:horzAnchor="margin" w:tblpY="1921"/>
        <w:tblW w:w="5000" w:type="pct"/>
        <w:tblLook w:val="04A0" w:firstRow="1" w:lastRow="0" w:firstColumn="1" w:lastColumn="0" w:noHBand="0" w:noVBand="1"/>
      </w:tblPr>
      <w:tblGrid>
        <w:gridCol w:w="3304"/>
        <w:gridCol w:w="889"/>
        <w:gridCol w:w="1203"/>
        <w:gridCol w:w="1531"/>
        <w:gridCol w:w="1793"/>
      </w:tblGrid>
      <w:tr w:rsidR="00AC7864" w:rsidRPr="00AC7864" w14:paraId="36E8BEBE" w14:textId="77777777" w:rsidTr="00AC7864">
        <w:tc>
          <w:tcPr>
            <w:tcW w:w="1894" w:type="pct"/>
          </w:tcPr>
          <w:p w14:paraId="650B3BD8" w14:textId="77777777" w:rsidR="00AC7864" w:rsidRPr="00AC7864" w:rsidRDefault="00AC7864" w:rsidP="00AC7864">
            <w:r w:rsidRPr="00AC7864">
              <w:lastRenderedPageBreak/>
              <w:t>Logical Memory</w:t>
            </w:r>
          </w:p>
        </w:tc>
        <w:tc>
          <w:tcPr>
            <w:tcW w:w="1200" w:type="pct"/>
            <w:gridSpan w:val="2"/>
          </w:tcPr>
          <w:p w14:paraId="7B03CD38" w14:textId="77777777" w:rsidR="00AC7864" w:rsidRPr="00AC7864" w:rsidRDefault="00AC7864" w:rsidP="00AC7864">
            <w:r w:rsidRPr="00AC7864">
              <w:t>Score 0 or 1</w:t>
            </w:r>
          </w:p>
        </w:tc>
        <w:tc>
          <w:tcPr>
            <w:tcW w:w="878" w:type="pct"/>
          </w:tcPr>
          <w:p w14:paraId="5BE4D1EE" w14:textId="77777777" w:rsidR="00AC7864" w:rsidRPr="00AC7864" w:rsidRDefault="00AC7864" w:rsidP="00AC7864"/>
        </w:tc>
        <w:tc>
          <w:tcPr>
            <w:tcW w:w="1028" w:type="pct"/>
          </w:tcPr>
          <w:p w14:paraId="74568993" w14:textId="77777777" w:rsidR="00AC7864" w:rsidRPr="00AC7864" w:rsidRDefault="00AC7864" w:rsidP="00AC7864"/>
        </w:tc>
      </w:tr>
      <w:tr w:rsidR="00AC7864" w:rsidRPr="00AC7864" w14:paraId="1E219C9F" w14:textId="77777777" w:rsidTr="00AC7864">
        <w:tc>
          <w:tcPr>
            <w:tcW w:w="1894" w:type="pct"/>
          </w:tcPr>
          <w:p w14:paraId="19EA600F" w14:textId="77777777" w:rsidR="00AC7864" w:rsidRPr="00AC7864" w:rsidRDefault="00AC7864" w:rsidP="00AC7864">
            <w:r w:rsidRPr="00AC7864">
              <w:t>Short Story</w:t>
            </w:r>
          </w:p>
        </w:tc>
        <w:tc>
          <w:tcPr>
            <w:tcW w:w="510" w:type="pct"/>
          </w:tcPr>
          <w:p w14:paraId="4F73DB8B" w14:textId="77777777" w:rsidR="00AC7864" w:rsidRPr="00AC7864" w:rsidRDefault="00AC7864" w:rsidP="00AC7864">
            <w:r w:rsidRPr="00AC7864">
              <w:t>Story unit</w:t>
            </w:r>
          </w:p>
        </w:tc>
        <w:tc>
          <w:tcPr>
            <w:tcW w:w="690" w:type="pct"/>
            <w:tcBorders>
              <w:bottom w:val="single" w:sz="4" w:space="0" w:color="auto"/>
            </w:tcBorders>
          </w:tcPr>
          <w:p w14:paraId="2ABA30E6" w14:textId="77777777" w:rsidR="00AC7864" w:rsidRPr="00AC7864" w:rsidRDefault="00AC7864" w:rsidP="00AC7864">
            <w:r w:rsidRPr="00AC7864">
              <w:t>Thematic unit</w:t>
            </w:r>
          </w:p>
        </w:tc>
        <w:tc>
          <w:tcPr>
            <w:tcW w:w="878" w:type="pct"/>
          </w:tcPr>
          <w:p w14:paraId="43F2B362" w14:textId="77777777" w:rsidR="00AC7864" w:rsidRPr="00AC7864" w:rsidRDefault="00AC7864" w:rsidP="00AC7864">
            <w:r w:rsidRPr="00AC7864">
              <w:t>Delayed unit recall</w:t>
            </w:r>
          </w:p>
        </w:tc>
        <w:tc>
          <w:tcPr>
            <w:tcW w:w="1028" w:type="pct"/>
          </w:tcPr>
          <w:p w14:paraId="50D8898C" w14:textId="77777777" w:rsidR="00AC7864" w:rsidRPr="00AC7864" w:rsidRDefault="00AC7864" w:rsidP="00AC7864">
            <w:r w:rsidRPr="00AC7864">
              <w:t>Delayed thematic recall</w:t>
            </w:r>
          </w:p>
        </w:tc>
      </w:tr>
      <w:tr w:rsidR="00AC7864" w:rsidRPr="00AC7864" w14:paraId="2824C0C0" w14:textId="77777777" w:rsidTr="00AC7864">
        <w:tc>
          <w:tcPr>
            <w:tcW w:w="1894" w:type="pct"/>
          </w:tcPr>
          <w:p w14:paraId="0A8254A9" w14:textId="77777777" w:rsidR="00AC7864" w:rsidRPr="00AC7864" w:rsidRDefault="00AC7864" w:rsidP="00AC7864">
            <w:r w:rsidRPr="00AC7864">
              <w:t xml:space="preserve">Javed </w:t>
            </w:r>
          </w:p>
        </w:tc>
        <w:tc>
          <w:tcPr>
            <w:tcW w:w="510" w:type="pct"/>
          </w:tcPr>
          <w:p w14:paraId="44F68327" w14:textId="77777777" w:rsidR="00AC7864" w:rsidRPr="00AC7864" w:rsidRDefault="00AC7864" w:rsidP="00AC7864"/>
        </w:tc>
        <w:tc>
          <w:tcPr>
            <w:tcW w:w="690" w:type="pct"/>
            <w:shd w:val="pct25" w:color="auto" w:fill="auto"/>
          </w:tcPr>
          <w:p w14:paraId="40124C01" w14:textId="77777777" w:rsidR="00AC7864" w:rsidRPr="00AC7864" w:rsidRDefault="00AC7864" w:rsidP="00AC7864"/>
        </w:tc>
        <w:tc>
          <w:tcPr>
            <w:tcW w:w="878" w:type="pct"/>
          </w:tcPr>
          <w:p w14:paraId="18FA9E3A" w14:textId="77777777" w:rsidR="00AC7864" w:rsidRPr="00AC7864" w:rsidRDefault="00AC7864" w:rsidP="00AC7864"/>
        </w:tc>
        <w:tc>
          <w:tcPr>
            <w:tcW w:w="1028" w:type="pct"/>
          </w:tcPr>
          <w:p w14:paraId="6194E512" w14:textId="77777777" w:rsidR="00AC7864" w:rsidRPr="00AC7864" w:rsidRDefault="00AC7864" w:rsidP="00AC7864"/>
        </w:tc>
      </w:tr>
      <w:tr w:rsidR="00AC7864" w:rsidRPr="00AC7864" w14:paraId="43531DAB" w14:textId="77777777" w:rsidTr="00AC7864">
        <w:tc>
          <w:tcPr>
            <w:tcW w:w="1894" w:type="pct"/>
          </w:tcPr>
          <w:p w14:paraId="25035E18" w14:textId="77777777" w:rsidR="00AC7864" w:rsidRPr="00AC7864" w:rsidRDefault="00AC7864" w:rsidP="00AC7864">
            <w:r w:rsidRPr="00AC7864">
              <w:t>Choudry</w:t>
            </w:r>
          </w:p>
        </w:tc>
        <w:tc>
          <w:tcPr>
            <w:tcW w:w="510" w:type="pct"/>
          </w:tcPr>
          <w:p w14:paraId="0D3D781E" w14:textId="77777777" w:rsidR="00AC7864" w:rsidRPr="00AC7864" w:rsidRDefault="00AC7864" w:rsidP="00AC7864"/>
        </w:tc>
        <w:tc>
          <w:tcPr>
            <w:tcW w:w="690" w:type="pct"/>
            <w:shd w:val="pct25" w:color="auto" w:fill="auto"/>
          </w:tcPr>
          <w:p w14:paraId="0A35CF9F" w14:textId="77777777" w:rsidR="00AC7864" w:rsidRPr="00AC7864" w:rsidRDefault="00AC7864" w:rsidP="00AC7864"/>
        </w:tc>
        <w:tc>
          <w:tcPr>
            <w:tcW w:w="878" w:type="pct"/>
          </w:tcPr>
          <w:p w14:paraId="4D6ACD7E" w14:textId="77777777" w:rsidR="00AC7864" w:rsidRPr="00AC7864" w:rsidRDefault="00AC7864" w:rsidP="00AC7864"/>
        </w:tc>
        <w:tc>
          <w:tcPr>
            <w:tcW w:w="1028" w:type="pct"/>
          </w:tcPr>
          <w:p w14:paraId="155A4699" w14:textId="77777777" w:rsidR="00AC7864" w:rsidRPr="00AC7864" w:rsidRDefault="00AC7864" w:rsidP="00AC7864"/>
        </w:tc>
      </w:tr>
      <w:tr w:rsidR="00AC7864" w:rsidRPr="00AC7864" w14:paraId="42C50ED4" w14:textId="77777777" w:rsidTr="00AC7864">
        <w:tc>
          <w:tcPr>
            <w:tcW w:w="1894" w:type="pct"/>
          </w:tcPr>
          <w:p w14:paraId="66A60AE7" w14:textId="77777777" w:rsidR="00AC7864" w:rsidRPr="00AC7864" w:rsidRDefault="00AC7864" w:rsidP="00AC7864">
            <w:r w:rsidRPr="00AC7864">
              <w:t>South</w:t>
            </w:r>
          </w:p>
        </w:tc>
        <w:tc>
          <w:tcPr>
            <w:tcW w:w="510" w:type="pct"/>
          </w:tcPr>
          <w:p w14:paraId="0AFD1B56" w14:textId="77777777" w:rsidR="00AC7864" w:rsidRPr="00AC7864" w:rsidRDefault="00AC7864" w:rsidP="00AC7864"/>
        </w:tc>
        <w:tc>
          <w:tcPr>
            <w:tcW w:w="690" w:type="pct"/>
            <w:shd w:val="pct25" w:color="auto" w:fill="auto"/>
          </w:tcPr>
          <w:p w14:paraId="2B0E566F" w14:textId="77777777" w:rsidR="00AC7864" w:rsidRPr="00AC7864" w:rsidRDefault="00AC7864" w:rsidP="00AC7864"/>
        </w:tc>
        <w:tc>
          <w:tcPr>
            <w:tcW w:w="878" w:type="pct"/>
          </w:tcPr>
          <w:p w14:paraId="6016AFE5" w14:textId="77777777" w:rsidR="00AC7864" w:rsidRPr="00AC7864" w:rsidRDefault="00AC7864" w:rsidP="00AC7864"/>
        </w:tc>
        <w:tc>
          <w:tcPr>
            <w:tcW w:w="1028" w:type="pct"/>
          </w:tcPr>
          <w:p w14:paraId="6166E0A5" w14:textId="77777777" w:rsidR="00AC7864" w:rsidRPr="00AC7864" w:rsidRDefault="00AC7864" w:rsidP="00AC7864"/>
        </w:tc>
      </w:tr>
      <w:tr w:rsidR="00AC7864" w:rsidRPr="00AC7864" w14:paraId="3C95984C" w14:textId="77777777" w:rsidTr="00AC7864">
        <w:tc>
          <w:tcPr>
            <w:tcW w:w="1894" w:type="pct"/>
            <w:tcBorders>
              <w:bottom w:val="single" w:sz="4" w:space="0" w:color="auto"/>
            </w:tcBorders>
          </w:tcPr>
          <w:p w14:paraId="1CD6C2A5" w14:textId="77777777" w:rsidR="00AC7864" w:rsidRPr="00AC7864" w:rsidRDefault="00AC7864" w:rsidP="00AC7864">
            <w:r w:rsidRPr="00AC7864">
              <w:t>London se</w:t>
            </w:r>
          </w:p>
        </w:tc>
        <w:tc>
          <w:tcPr>
            <w:tcW w:w="510" w:type="pct"/>
            <w:tcBorders>
              <w:bottom w:val="single" w:sz="4" w:space="0" w:color="auto"/>
            </w:tcBorders>
          </w:tcPr>
          <w:p w14:paraId="75F5EF6E" w14:textId="77777777" w:rsidR="00AC7864" w:rsidRPr="00AC7864" w:rsidRDefault="00AC7864" w:rsidP="00AC7864"/>
        </w:tc>
        <w:tc>
          <w:tcPr>
            <w:tcW w:w="690" w:type="pct"/>
            <w:shd w:val="pct25" w:color="auto" w:fill="auto"/>
          </w:tcPr>
          <w:p w14:paraId="76EF57B4" w14:textId="77777777" w:rsidR="00AC7864" w:rsidRPr="00AC7864" w:rsidRDefault="00AC7864" w:rsidP="00AC7864"/>
        </w:tc>
        <w:tc>
          <w:tcPr>
            <w:tcW w:w="878" w:type="pct"/>
          </w:tcPr>
          <w:p w14:paraId="57048143" w14:textId="77777777" w:rsidR="00AC7864" w:rsidRPr="00AC7864" w:rsidRDefault="00AC7864" w:rsidP="00AC7864"/>
        </w:tc>
        <w:tc>
          <w:tcPr>
            <w:tcW w:w="1028" w:type="pct"/>
          </w:tcPr>
          <w:p w14:paraId="62DFBE54" w14:textId="77777777" w:rsidR="00AC7864" w:rsidRPr="00AC7864" w:rsidRDefault="00AC7864" w:rsidP="00AC7864"/>
        </w:tc>
      </w:tr>
      <w:tr w:rsidR="00AC7864" w:rsidRPr="00AC7864" w14:paraId="41DDD6F0" w14:textId="77777777" w:rsidTr="00AC7864">
        <w:tc>
          <w:tcPr>
            <w:tcW w:w="1894" w:type="pct"/>
            <w:shd w:val="pct25" w:color="auto" w:fill="auto"/>
          </w:tcPr>
          <w:p w14:paraId="52007825" w14:textId="77777777" w:rsidR="00AC7864" w:rsidRPr="00AC7864" w:rsidRDefault="00AC7864" w:rsidP="00AC7864">
            <w:r w:rsidRPr="00AC7864">
              <w:t>Indication of a male character</w:t>
            </w:r>
          </w:p>
        </w:tc>
        <w:tc>
          <w:tcPr>
            <w:tcW w:w="510" w:type="pct"/>
            <w:shd w:val="pct25" w:color="auto" w:fill="auto"/>
          </w:tcPr>
          <w:p w14:paraId="770E09CA" w14:textId="77777777" w:rsidR="00AC7864" w:rsidRPr="00AC7864" w:rsidRDefault="00AC7864" w:rsidP="00AC7864"/>
        </w:tc>
        <w:tc>
          <w:tcPr>
            <w:tcW w:w="690" w:type="pct"/>
            <w:tcBorders>
              <w:bottom w:val="single" w:sz="4" w:space="0" w:color="auto"/>
            </w:tcBorders>
          </w:tcPr>
          <w:p w14:paraId="709A8F3A" w14:textId="77777777" w:rsidR="00AC7864" w:rsidRPr="00AC7864" w:rsidRDefault="00AC7864" w:rsidP="00AC7864"/>
        </w:tc>
        <w:tc>
          <w:tcPr>
            <w:tcW w:w="878" w:type="pct"/>
          </w:tcPr>
          <w:p w14:paraId="7475A638" w14:textId="77777777" w:rsidR="00AC7864" w:rsidRPr="00AC7864" w:rsidRDefault="00AC7864" w:rsidP="00AC7864"/>
        </w:tc>
        <w:tc>
          <w:tcPr>
            <w:tcW w:w="1028" w:type="pct"/>
          </w:tcPr>
          <w:p w14:paraId="60769FD0" w14:textId="77777777" w:rsidR="00AC7864" w:rsidRPr="00AC7864" w:rsidRDefault="00AC7864" w:rsidP="00AC7864"/>
        </w:tc>
      </w:tr>
      <w:tr w:rsidR="00AC7864" w:rsidRPr="00AC7864" w14:paraId="47D83879" w14:textId="77777777" w:rsidTr="00AC7864">
        <w:tc>
          <w:tcPr>
            <w:tcW w:w="1894" w:type="pct"/>
          </w:tcPr>
          <w:p w14:paraId="768B8FFF" w14:textId="77777777" w:rsidR="00AC7864" w:rsidRPr="00AC7864" w:rsidRDefault="00AC7864" w:rsidP="00AC7864">
            <w:r w:rsidRPr="00AC7864">
              <w:t>Achi</w:t>
            </w:r>
          </w:p>
        </w:tc>
        <w:tc>
          <w:tcPr>
            <w:tcW w:w="510" w:type="pct"/>
          </w:tcPr>
          <w:p w14:paraId="63202F88" w14:textId="77777777" w:rsidR="00AC7864" w:rsidRPr="00AC7864" w:rsidRDefault="00AC7864" w:rsidP="00AC7864"/>
        </w:tc>
        <w:tc>
          <w:tcPr>
            <w:tcW w:w="690" w:type="pct"/>
            <w:shd w:val="pct25" w:color="auto" w:fill="auto"/>
          </w:tcPr>
          <w:p w14:paraId="64CC6506" w14:textId="77777777" w:rsidR="00AC7864" w:rsidRPr="00AC7864" w:rsidRDefault="00AC7864" w:rsidP="00AC7864"/>
        </w:tc>
        <w:tc>
          <w:tcPr>
            <w:tcW w:w="878" w:type="pct"/>
          </w:tcPr>
          <w:p w14:paraId="104C713F" w14:textId="77777777" w:rsidR="00AC7864" w:rsidRPr="00AC7864" w:rsidRDefault="00AC7864" w:rsidP="00AC7864"/>
        </w:tc>
        <w:tc>
          <w:tcPr>
            <w:tcW w:w="1028" w:type="pct"/>
          </w:tcPr>
          <w:p w14:paraId="5FA13E19" w14:textId="77777777" w:rsidR="00AC7864" w:rsidRPr="00AC7864" w:rsidRDefault="00AC7864" w:rsidP="00AC7864"/>
        </w:tc>
      </w:tr>
      <w:tr w:rsidR="00AC7864" w:rsidRPr="00AC7864" w14:paraId="5C4DC1F6" w14:textId="77777777" w:rsidTr="00AC7864">
        <w:tc>
          <w:tcPr>
            <w:tcW w:w="1894" w:type="pct"/>
          </w:tcPr>
          <w:p w14:paraId="4CFB494E" w14:textId="77777777" w:rsidR="00AC7864" w:rsidRPr="00AC7864" w:rsidRDefault="00AC7864" w:rsidP="00AC7864">
            <w:r w:rsidRPr="00AC7864">
              <w:t>Darzee</w:t>
            </w:r>
          </w:p>
        </w:tc>
        <w:tc>
          <w:tcPr>
            <w:tcW w:w="510" w:type="pct"/>
          </w:tcPr>
          <w:p w14:paraId="5F381CE3" w14:textId="77777777" w:rsidR="00AC7864" w:rsidRPr="00AC7864" w:rsidRDefault="00AC7864" w:rsidP="00AC7864"/>
        </w:tc>
        <w:tc>
          <w:tcPr>
            <w:tcW w:w="690" w:type="pct"/>
            <w:shd w:val="pct25" w:color="auto" w:fill="auto"/>
          </w:tcPr>
          <w:p w14:paraId="06B90B5B" w14:textId="77777777" w:rsidR="00AC7864" w:rsidRPr="00AC7864" w:rsidRDefault="00AC7864" w:rsidP="00AC7864"/>
        </w:tc>
        <w:tc>
          <w:tcPr>
            <w:tcW w:w="878" w:type="pct"/>
          </w:tcPr>
          <w:p w14:paraId="03F56234" w14:textId="77777777" w:rsidR="00AC7864" w:rsidRPr="00AC7864" w:rsidRDefault="00AC7864" w:rsidP="00AC7864"/>
        </w:tc>
        <w:tc>
          <w:tcPr>
            <w:tcW w:w="1028" w:type="pct"/>
          </w:tcPr>
          <w:p w14:paraId="77C50495" w14:textId="77777777" w:rsidR="00AC7864" w:rsidRPr="00AC7864" w:rsidRDefault="00AC7864" w:rsidP="00AC7864"/>
        </w:tc>
      </w:tr>
      <w:tr w:rsidR="00AC7864" w:rsidRPr="00AC7864" w14:paraId="6542613A" w14:textId="77777777" w:rsidTr="00AC7864">
        <w:tc>
          <w:tcPr>
            <w:tcW w:w="1894" w:type="pct"/>
          </w:tcPr>
          <w:p w14:paraId="2E16E1B2" w14:textId="77777777" w:rsidR="00AC7864" w:rsidRPr="00AC7864" w:rsidRDefault="00AC7864" w:rsidP="00AC7864">
            <w:r w:rsidRPr="00AC7864">
              <w:t>vali dukhaan</w:t>
            </w:r>
          </w:p>
        </w:tc>
        <w:tc>
          <w:tcPr>
            <w:tcW w:w="510" w:type="pct"/>
          </w:tcPr>
          <w:p w14:paraId="3EDD2FA6" w14:textId="77777777" w:rsidR="00AC7864" w:rsidRPr="00AC7864" w:rsidRDefault="00AC7864" w:rsidP="00AC7864"/>
        </w:tc>
        <w:tc>
          <w:tcPr>
            <w:tcW w:w="690" w:type="pct"/>
            <w:shd w:val="pct25" w:color="auto" w:fill="auto"/>
          </w:tcPr>
          <w:p w14:paraId="4679BFCE" w14:textId="77777777" w:rsidR="00AC7864" w:rsidRPr="00AC7864" w:rsidRDefault="00AC7864" w:rsidP="00AC7864"/>
        </w:tc>
        <w:tc>
          <w:tcPr>
            <w:tcW w:w="878" w:type="pct"/>
          </w:tcPr>
          <w:p w14:paraId="47C02D22" w14:textId="77777777" w:rsidR="00AC7864" w:rsidRPr="00AC7864" w:rsidRDefault="00AC7864" w:rsidP="00AC7864"/>
        </w:tc>
        <w:tc>
          <w:tcPr>
            <w:tcW w:w="1028" w:type="pct"/>
          </w:tcPr>
          <w:p w14:paraId="32904F63" w14:textId="77777777" w:rsidR="00AC7864" w:rsidRPr="00AC7864" w:rsidRDefault="00AC7864" w:rsidP="00AC7864"/>
        </w:tc>
      </w:tr>
      <w:tr w:rsidR="00AC7864" w:rsidRPr="00AC7864" w14:paraId="63E8597F" w14:textId="77777777" w:rsidTr="00AC7864">
        <w:tc>
          <w:tcPr>
            <w:tcW w:w="1894" w:type="pct"/>
            <w:tcBorders>
              <w:bottom w:val="single" w:sz="4" w:space="0" w:color="auto"/>
            </w:tcBorders>
          </w:tcPr>
          <w:p w14:paraId="3E98ED39" w14:textId="77777777" w:rsidR="00AC7864" w:rsidRPr="00AC7864" w:rsidRDefault="00AC7864" w:rsidP="00AC7864">
            <w:r w:rsidRPr="00AC7864">
              <w:t>me kaam karta tha</w:t>
            </w:r>
          </w:p>
        </w:tc>
        <w:tc>
          <w:tcPr>
            <w:tcW w:w="510" w:type="pct"/>
            <w:tcBorders>
              <w:bottom w:val="single" w:sz="4" w:space="0" w:color="auto"/>
            </w:tcBorders>
          </w:tcPr>
          <w:p w14:paraId="0BD186EA" w14:textId="77777777" w:rsidR="00AC7864" w:rsidRPr="00AC7864" w:rsidRDefault="00AC7864" w:rsidP="00AC7864"/>
        </w:tc>
        <w:tc>
          <w:tcPr>
            <w:tcW w:w="690" w:type="pct"/>
            <w:shd w:val="pct25" w:color="auto" w:fill="auto"/>
          </w:tcPr>
          <w:p w14:paraId="0031855F" w14:textId="77777777" w:rsidR="00AC7864" w:rsidRPr="00AC7864" w:rsidRDefault="00AC7864" w:rsidP="00AC7864"/>
        </w:tc>
        <w:tc>
          <w:tcPr>
            <w:tcW w:w="878" w:type="pct"/>
          </w:tcPr>
          <w:p w14:paraId="06D63022" w14:textId="77777777" w:rsidR="00AC7864" w:rsidRPr="00AC7864" w:rsidRDefault="00AC7864" w:rsidP="00AC7864"/>
        </w:tc>
        <w:tc>
          <w:tcPr>
            <w:tcW w:w="1028" w:type="pct"/>
          </w:tcPr>
          <w:p w14:paraId="620138AE" w14:textId="77777777" w:rsidR="00AC7864" w:rsidRPr="00AC7864" w:rsidRDefault="00AC7864" w:rsidP="00AC7864"/>
        </w:tc>
      </w:tr>
      <w:tr w:rsidR="00AC7864" w:rsidRPr="00AC7864" w14:paraId="57F54F92" w14:textId="77777777" w:rsidTr="00AC7864">
        <w:tc>
          <w:tcPr>
            <w:tcW w:w="1894" w:type="pct"/>
            <w:shd w:val="pct25" w:color="auto" w:fill="auto"/>
          </w:tcPr>
          <w:p w14:paraId="63BE3613" w14:textId="77777777" w:rsidR="00AC7864" w:rsidRPr="00AC7864" w:rsidRDefault="00AC7864" w:rsidP="00AC7864">
            <w:r w:rsidRPr="00AC7864">
              <w:t>Main character is employed</w:t>
            </w:r>
          </w:p>
        </w:tc>
        <w:tc>
          <w:tcPr>
            <w:tcW w:w="510" w:type="pct"/>
            <w:shd w:val="pct25" w:color="auto" w:fill="auto"/>
          </w:tcPr>
          <w:p w14:paraId="132D680C" w14:textId="77777777" w:rsidR="00AC7864" w:rsidRPr="00AC7864" w:rsidRDefault="00AC7864" w:rsidP="00AC7864"/>
        </w:tc>
        <w:tc>
          <w:tcPr>
            <w:tcW w:w="690" w:type="pct"/>
            <w:tcBorders>
              <w:bottom w:val="single" w:sz="4" w:space="0" w:color="auto"/>
            </w:tcBorders>
          </w:tcPr>
          <w:p w14:paraId="4FFD5279" w14:textId="77777777" w:rsidR="00AC7864" w:rsidRPr="00AC7864" w:rsidRDefault="00AC7864" w:rsidP="00AC7864"/>
        </w:tc>
        <w:tc>
          <w:tcPr>
            <w:tcW w:w="878" w:type="pct"/>
          </w:tcPr>
          <w:p w14:paraId="4451DC0D" w14:textId="77777777" w:rsidR="00AC7864" w:rsidRPr="00AC7864" w:rsidRDefault="00AC7864" w:rsidP="00AC7864"/>
        </w:tc>
        <w:tc>
          <w:tcPr>
            <w:tcW w:w="1028" w:type="pct"/>
          </w:tcPr>
          <w:p w14:paraId="1373AE60" w14:textId="77777777" w:rsidR="00AC7864" w:rsidRPr="00AC7864" w:rsidRDefault="00AC7864" w:rsidP="00AC7864"/>
        </w:tc>
      </w:tr>
      <w:tr w:rsidR="00AC7864" w:rsidRPr="00AC7864" w14:paraId="200EE3AE" w14:textId="77777777" w:rsidTr="00AC7864">
        <w:tc>
          <w:tcPr>
            <w:tcW w:w="1894" w:type="pct"/>
          </w:tcPr>
          <w:p w14:paraId="78FA84CE" w14:textId="77777777" w:rsidR="00AC7864" w:rsidRPr="00AC7864" w:rsidRDefault="00AC7864" w:rsidP="00AC7864">
            <w:r w:rsidRPr="00AC7864">
              <w:t xml:space="preserve">voh police </w:t>
            </w:r>
          </w:p>
        </w:tc>
        <w:tc>
          <w:tcPr>
            <w:tcW w:w="510" w:type="pct"/>
          </w:tcPr>
          <w:p w14:paraId="3DC5BAD6" w14:textId="77777777" w:rsidR="00AC7864" w:rsidRPr="00AC7864" w:rsidRDefault="00AC7864" w:rsidP="00AC7864"/>
        </w:tc>
        <w:tc>
          <w:tcPr>
            <w:tcW w:w="690" w:type="pct"/>
            <w:shd w:val="pct25" w:color="auto" w:fill="auto"/>
          </w:tcPr>
          <w:p w14:paraId="659D8213" w14:textId="77777777" w:rsidR="00AC7864" w:rsidRPr="00AC7864" w:rsidRDefault="00AC7864" w:rsidP="00AC7864"/>
        </w:tc>
        <w:tc>
          <w:tcPr>
            <w:tcW w:w="878" w:type="pct"/>
          </w:tcPr>
          <w:p w14:paraId="6694070A" w14:textId="77777777" w:rsidR="00AC7864" w:rsidRPr="00AC7864" w:rsidRDefault="00AC7864" w:rsidP="00AC7864"/>
        </w:tc>
        <w:tc>
          <w:tcPr>
            <w:tcW w:w="1028" w:type="pct"/>
          </w:tcPr>
          <w:p w14:paraId="57DEF94D" w14:textId="77777777" w:rsidR="00AC7864" w:rsidRPr="00AC7864" w:rsidRDefault="00AC7864" w:rsidP="00AC7864"/>
        </w:tc>
      </w:tr>
      <w:tr w:rsidR="00AC7864" w:rsidRPr="00AC7864" w14:paraId="7ED8AB5B" w14:textId="77777777" w:rsidTr="00AC7864">
        <w:tc>
          <w:tcPr>
            <w:tcW w:w="1894" w:type="pct"/>
          </w:tcPr>
          <w:p w14:paraId="7641427B" w14:textId="77777777" w:rsidR="00AC7864" w:rsidRPr="00AC7864" w:rsidRDefault="00AC7864" w:rsidP="00AC7864">
            <w:r w:rsidRPr="00AC7864">
              <w:t xml:space="preserve">station meh </w:t>
            </w:r>
          </w:p>
        </w:tc>
        <w:tc>
          <w:tcPr>
            <w:tcW w:w="510" w:type="pct"/>
          </w:tcPr>
          <w:p w14:paraId="40A05255" w14:textId="77777777" w:rsidR="00AC7864" w:rsidRPr="00AC7864" w:rsidRDefault="00AC7864" w:rsidP="00AC7864"/>
        </w:tc>
        <w:tc>
          <w:tcPr>
            <w:tcW w:w="690" w:type="pct"/>
            <w:shd w:val="pct25" w:color="auto" w:fill="auto"/>
          </w:tcPr>
          <w:p w14:paraId="61836536" w14:textId="77777777" w:rsidR="00AC7864" w:rsidRPr="00AC7864" w:rsidRDefault="00AC7864" w:rsidP="00AC7864"/>
        </w:tc>
        <w:tc>
          <w:tcPr>
            <w:tcW w:w="878" w:type="pct"/>
          </w:tcPr>
          <w:p w14:paraId="08CEBCC2" w14:textId="77777777" w:rsidR="00AC7864" w:rsidRPr="00AC7864" w:rsidRDefault="00AC7864" w:rsidP="00AC7864"/>
        </w:tc>
        <w:tc>
          <w:tcPr>
            <w:tcW w:w="1028" w:type="pct"/>
          </w:tcPr>
          <w:p w14:paraId="7E2C26C7" w14:textId="77777777" w:rsidR="00AC7864" w:rsidRPr="00AC7864" w:rsidRDefault="00AC7864" w:rsidP="00AC7864"/>
        </w:tc>
      </w:tr>
      <w:tr w:rsidR="00AC7864" w:rsidRPr="00AC7864" w14:paraId="64BE9269" w14:textId="77777777" w:rsidTr="00AC7864">
        <w:tc>
          <w:tcPr>
            <w:tcW w:w="1894" w:type="pct"/>
          </w:tcPr>
          <w:p w14:paraId="5932C70E" w14:textId="77777777" w:rsidR="00AC7864" w:rsidRPr="00AC7864" w:rsidRDefault="00AC7864" w:rsidP="00AC7864">
            <w:r w:rsidRPr="00AC7864">
              <w:t xml:space="preserve">khabr likai ki </w:t>
            </w:r>
          </w:p>
        </w:tc>
        <w:tc>
          <w:tcPr>
            <w:tcW w:w="510" w:type="pct"/>
          </w:tcPr>
          <w:p w14:paraId="0C0B4DD0" w14:textId="77777777" w:rsidR="00AC7864" w:rsidRPr="00AC7864" w:rsidRDefault="00AC7864" w:rsidP="00AC7864"/>
        </w:tc>
        <w:tc>
          <w:tcPr>
            <w:tcW w:w="690" w:type="pct"/>
            <w:shd w:val="pct25" w:color="auto" w:fill="auto"/>
          </w:tcPr>
          <w:p w14:paraId="28B4E35B" w14:textId="77777777" w:rsidR="00AC7864" w:rsidRPr="00AC7864" w:rsidRDefault="00AC7864" w:rsidP="00AC7864"/>
        </w:tc>
        <w:tc>
          <w:tcPr>
            <w:tcW w:w="878" w:type="pct"/>
          </w:tcPr>
          <w:p w14:paraId="3E82D5C7" w14:textId="77777777" w:rsidR="00AC7864" w:rsidRPr="00AC7864" w:rsidRDefault="00AC7864" w:rsidP="00AC7864"/>
        </w:tc>
        <w:tc>
          <w:tcPr>
            <w:tcW w:w="1028" w:type="pct"/>
          </w:tcPr>
          <w:p w14:paraId="3C500437" w14:textId="77777777" w:rsidR="00AC7864" w:rsidRPr="00AC7864" w:rsidRDefault="00AC7864" w:rsidP="00AC7864"/>
        </w:tc>
      </w:tr>
      <w:tr w:rsidR="00AC7864" w:rsidRPr="00AC7864" w14:paraId="10D81771" w14:textId="77777777" w:rsidTr="00AC7864">
        <w:tc>
          <w:tcPr>
            <w:tcW w:w="1894" w:type="pct"/>
          </w:tcPr>
          <w:p w14:paraId="7E03BD94" w14:textId="77777777" w:rsidR="00AC7864" w:rsidRPr="00AC7864" w:rsidRDefault="00AC7864" w:rsidP="00AC7864">
            <w:r w:rsidRPr="00AC7864">
              <w:t>koi gundo ne</w:t>
            </w:r>
          </w:p>
        </w:tc>
        <w:tc>
          <w:tcPr>
            <w:tcW w:w="510" w:type="pct"/>
          </w:tcPr>
          <w:p w14:paraId="708CC522" w14:textId="77777777" w:rsidR="00AC7864" w:rsidRPr="00AC7864" w:rsidRDefault="00AC7864" w:rsidP="00AC7864"/>
        </w:tc>
        <w:tc>
          <w:tcPr>
            <w:tcW w:w="690" w:type="pct"/>
            <w:shd w:val="pct25" w:color="auto" w:fill="auto"/>
          </w:tcPr>
          <w:p w14:paraId="6373989E" w14:textId="77777777" w:rsidR="00AC7864" w:rsidRPr="00AC7864" w:rsidRDefault="00AC7864" w:rsidP="00AC7864"/>
        </w:tc>
        <w:tc>
          <w:tcPr>
            <w:tcW w:w="878" w:type="pct"/>
          </w:tcPr>
          <w:p w14:paraId="64B2DB8F" w14:textId="77777777" w:rsidR="00AC7864" w:rsidRPr="00AC7864" w:rsidRDefault="00AC7864" w:rsidP="00AC7864"/>
        </w:tc>
        <w:tc>
          <w:tcPr>
            <w:tcW w:w="1028" w:type="pct"/>
          </w:tcPr>
          <w:p w14:paraId="3C9DE7F3" w14:textId="77777777" w:rsidR="00AC7864" w:rsidRPr="00AC7864" w:rsidRDefault="00AC7864" w:rsidP="00AC7864"/>
        </w:tc>
      </w:tr>
      <w:tr w:rsidR="00AC7864" w:rsidRPr="00AC7864" w14:paraId="6C30D184" w14:textId="77777777" w:rsidTr="00AC7864">
        <w:tc>
          <w:tcPr>
            <w:tcW w:w="1894" w:type="pct"/>
          </w:tcPr>
          <w:p w14:paraId="4D080C70" w14:textId="77777777" w:rsidR="00AC7864" w:rsidRPr="00AC7864" w:rsidRDefault="00AC7864" w:rsidP="00AC7864">
            <w:r w:rsidRPr="00AC7864">
              <w:t>galli meh rohk karr</w:t>
            </w:r>
          </w:p>
        </w:tc>
        <w:tc>
          <w:tcPr>
            <w:tcW w:w="510" w:type="pct"/>
          </w:tcPr>
          <w:p w14:paraId="48D1FBFB" w14:textId="77777777" w:rsidR="00AC7864" w:rsidRPr="00AC7864" w:rsidRDefault="00AC7864" w:rsidP="00AC7864"/>
        </w:tc>
        <w:tc>
          <w:tcPr>
            <w:tcW w:w="690" w:type="pct"/>
            <w:shd w:val="pct25" w:color="auto" w:fill="auto"/>
          </w:tcPr>
          <w:p w14:paraId="3ABC971D" w14:textId="77777777" w:rsidR="00AC7864" w:rsidRPr="00AC7864" w:rsidRDefault="00AC7864" w:rsidP="00AC7864"/>
        </w:tc>
        <w:tc>
          <w:tcPr>
            <w:tcW w:w="878" w:type="pct"/>
          </w:tcPr>
          <w:p w14:paraId="6FFDFF96" w14:textId="77777777" w:rsidR="00AC7864" w:rsidRPr="00AC7864" w:rsidRDefault="00AC7864" w:rsidP="00AC7864"/>
        </w:tc>
        <w:tc>
          <w:tcPr>
            <w:tcW w:w="1028" w:type="pct"/>
          </w:tcPr>
          <w:p w14:paraId="7E430557" w14:textId="77777777" w:rsidR="00AC7864" w:rsidRPr="00AC7864" w:rsidRDefault="00AC7864" w:rsidP="00AC7864"/>
        </w:tc>
      </w:tr>
      <w:tr w:rsidR="00AC7864" w:rsidRPr="00AC7864" w14:paraId="40E5AB6B" w14:textId="77777777" w:rsidTr="00AC7864">
        <w:tc>
          <w:tcPr>
            <w:tcW w:w="1894" w:type="pct"/>
          </w:tcPr>
          <w:p w14:paraId="27E298FC" w14:textId="77777777" w:rsidR="00AC7864" w:rsidRPr="00AC7864" w:rsidRDefault="00AC7864" w:rsidP="00AC7864">
            <w:r w:rsidRPr="00AC7864">
              <w:t>pishli raath ko</w:t>
            </w:r>
          </w:p>
        </w:tc>
        <w:tc>
          <w:tcPr>
            <w:tcW w:w="510" w:type="pct"/>
          </w:tcPr>
          <w:p w14:paraId="3B13C1E8" w14:textId="77777777" w:rsidR="00AC7864" w:rsidRPr="00AC7864" w:rsidRDefault="00AC7864" w:rsidP="00AC7864"/>
        </w:tc>
        <w:tc>
          <w:tcPr>
            <w:tcW w:w="690" w:type="pct"/>
            <w:shd w:val="pct25" w:color="auto" w:fill="auto"/>
          </w:tcPr>
          <w:p w14:paraId="0002AA44" w14:textId="77777777" w:rsidR="00AC7864" w:rsidRPr="00AC7864" w:rsidRDefault="00AC7864" w:rsidP="00AC7864"/>
        </w:tc>
        <w:tc>
          <w:tcPr>
            <w:tcW w:w="878" w:type="pct"/>
          </w:tcPr>
          <w:p w14:paraId="014AA309" w14:textId="77777777" w:rsidR="00AC7864" w:rsidRPr="00AC7864" w:rsidRDefault="00AC7864" w:rsidP="00AC7864"/>
        </w:tc>
        <w:tc>
          <w:tcPr>
            <w:tcW w:w="1028" w:type="pct"/>
          </w:tcPr>
          <w:p w14:paraId="275D49D1" w14:textId="77777777" w:rsidR="00AC7864" w:rsidRPr="00AC7864" w:rsidRDefault="00AC7864" w:rsidP="00AC7864"/>
        </w:tc>
      </w:tr>
      <w:tr w:rsidR="00AC7864" w:rsidRPr="00AC7864" w14:paraId="53BF6274" w14:textId="77777777" w:rsidTr="00AC7864">
        <w:tc>
          <w:tcPr>
            <w:tcW w:w="1894" w:type="pct"/>
          </w:tcPr>
          <w:p w14:paraId="45EE0199" w14:textId="77777777" w:rsidR="00AC7864" w:rsidRPr="00AC7864" w:rsidRDefault="00AC7864" w:rsidP="00AC7864">
            <w:r w:rsidRPr="00AC7864">
              <w:t>uskein 60 (saat) pound</w:t>
            </w:r>
          </w:p>
        </w:tc>
        <w:tc>
          <w:tcPr>
            <w:tcW w:w="510" w:type="pct"/>
          </w:tcPr>
          <w:p w14:paraId="56C024F2" w14:textId="77777777" w:rsidR="00AC7864" w:rsidRPr="00AC7864" w:rsidRDefault="00AC7864" w:rsidP="00AC7864"/>
        </w:tc>
        <w:tc>
          <w:tcPr>
            <w:tcW w:w="690" w:type="pct"/>
            <w:shd w:val="pct25" w:color="auto" w:fill="auto"/>
          </w:tcPr>
          <w:p w14:paraId="24563401" w14:textId="77777777" w:rsidR="00AC7864" w:rsidRPr="00AC7864" w:rsidRDefault="00AC7864" w:rsidP="00AC7864"/>
        </w:tc>
        <w:tc>
          <w:tcPr>
            <w:tcW w:w="878" w:type="pct"/>
          </w:tcPr>
          <w:p w14:paraId="1A15C6E8" w14:textId="77777777" w:rsidR="00AC7864" w:rsidRPr="00AC7864" w:rsidRDefault="00AC7864" w:rsidP="00AC7864"/>
        </w:tc>
        <w:tc>
          <w:tcPr>
            <w:tcW w:w="1028" w:type="pct"/>
          </w:tcPr>
          <w:p w14:paraId="507C8321" w14:textId="77777777" w:rsidR="00AC7864" w:rsidRPr="00AC7864" w:rsidRDefault="00AC7864" w:rsidP="00AC7864"/>
        </w:tc>
      </w:tr>
      <w:tr w:rsidR="00AC7864" w:rsidRPr="00AC7864" w14:paraId="3A8C2E2D" w14:textId="77777777" w:rsidTr="00AC7864">
        <w:tc>
          <w:tcPr>
            <w:tcW w:w="1894" w:type="pct"/>
            <w:tcBorders>
              <w:bottom w:val="single" w:sz="4" w:space="0" w:color="auto"/>
            </w:tcBorders>
          </w:tcPr>
          <w:p w14:paraId="7030D155" w14:textId="77777777" w:rsidR="00AC7864" w:rsidRPr="00AC7864" w:rsidRDefault="00AC7864" w:rsidP="00AC7864">
            <w:r w:rsidRPr="00AC7864">
              <w:t>chori kar diyan</w:t>
            </w:r>
          </w:p>
        </w:tc>
        <w:tc>
          <w:tcPr>
            <w:tcW w:w="510" w:type="pct"/>
            <w:tcBorders>
              <w:bottom w:val="single" w:sz="4" w:space="0" w:color="auto"/>
            </w:tcBorders>
          </w:tcPr>
          <w:p w14:paraId="1BDB97E0" w14:textId="77777777" w:rsidR="00AC7864" w:rsidRPr="00AC7864" w:rsidRDefault="00AC7864" w:rsidP="00AC7864"/>
        </w:tc>
        <w:tc>
          <w:tcPr>
            <w:tcW w:w="690" w:type="pct"/>
            <w:shd w:val="pct25" w:color="auto" w:fill="auto"/>
          </w:tcPr>
          <w:p w14:paraId="525E38BA" w14:textId="77777777" w:rsidR="00AC7864" w:rsidRPr="00AC7864" w:rsidRDefault="00AC7864" w:rsidP="00AC7864"/>
        </w:tc>
        <w:tc>
          <w:tcPr>
            <w:tcW w:w="878" w:type="pct"/>
          </w:tcPr>
          <w:p w14:paraId="03B314EF" w14:textId="77777777" w:rsidR="00AC7864" w:rsidRPr="00AC7864" w:rsidRDefault="00AC7864" w:rsidP="00AC7864"/>
        </w:tc>
        <w:tc>
          <w:tcPr>
            <w:tcW w:w="1028" w:type="pct"/>
          </w:tcPr>
          <w:p w14:paraId="0836D4BE" w14:textId="77777777" w:rsidR="00AC7864" w:rsidRPr="00AC7864" w:rsidRDefault="00AC7864" w:rsidP="00AC7864"/>
        </w:tc>
      </w:tr>
      <w:tr w:rsidR="00AC7864" w:rsidRPr="00AC7864" w14:paraId="15E87FF6" w14:textId="77777777" w:rsidTr="00AC7864">
        <w:tc>
          <w:tcPr>
            <w:tcW w:w="1894" w:type="pct"/>
            <w:shd w:val="pct25" w:color="auto" w:fill="auto"/>
          </w:tcPr>
          <w:p w14:paraId="2ED4542F" w14:textId="77777777" w:rsidR="00AC7864" w:rsidRPr="00AC7864" w:rsidRDefault="00AC7864" w:rsidP="00AC7864">
            <w:r w:rsidRPr="00AC7864">
              <w:t>Indication that he was robbed</w:t>
            </w:r>
          </w:p>
        </w:tc>
        <w:tc>
          <w:tcPr>
            <w:tcW w:w="510" w:type="pct"/>
            <w:shd w:val="pct25" w:color="auto" w:fill="auto"/>
          </w:tcPr>
          <w:p w14:paraId="22AE4EC4" w14:textId="77777777" w:rsidR="00AC7864" w:rsidRPr="00AC7864" w:rsidRDefault="00AC7864" w:rsidP="00AC7864"/>
        </w:tc>
        <w:tc>
          <w:tcPr>
            <w:tcW w:w="690" w:type="pct"/>
            <w:tcBorders>
              <w:bottom w:val="single" w:sz="4" w:space="0" w:color="auto"/>
            </w:tcBorders>
          </w:tcPr>
          <w:p w14:paraId="141077D1" w14:textId="77777777" w:rsidR="00AC7864" w:rsidRPr="00AC7864" w:rsidRDefault="00AC7864" w:rsidP="00AC7864"/>
        </w:tc>
        <w:tc>
          <w:tcPr>
            <w:tcW w:w="878" w:type="pct"/>
          </w:tcPr>
          <w:p w14:paraId="56D152C2" w14:textId="77777777" w:rsidR="00AC7864" w:rsidRPr="00AC7864" w:rsidRDefault="00AC7864" w:rsidP="00AC7864"/>
        </w:tc>
        <w:tc>
          <w:tcPr>
            <w:tcW w:w="1028" w:type="pct"/>
          </w:tcPr>
          <w:p w14:paraId="3760C168" w14:textId="77777777" w:rsidR="00AC7864" w:rsidRPr="00AC7864" w:rsidRDefault="00AC7864" w:rsidP="00AC7864"/>
        </w:tc>
      </w:tr>
      <w:tr w:rsidR="00AC7864" w:rsidRPr="00AC7864" w14:paraId="31F883B6" w14:textId="77777777" w:rsidTr="00AC7864">
        <w:tc>
          <w:tcPr>
            <w:tcW w:w="1894" w:type="pct"/>
          </w:tcPr>
          <w:p w14:paraId="1381B74B" w14:textId="77777777" w:rsidR="00AC7864" w:rsidRPr="00AC7864" w:rsidRDefault="00AC7864" w:rsidP="00AC7864">
            <w:r w:rsidRPr="00AC7864">
              <w:t>uskey 4 (chaar)</w:t>
            </w:r>
          </w:p>
        </w:tc>
        <w:tc>
          <w:tcPr>
            <w:tcW w:w="510" w:type="pct"/>
          </w:tcPr>
          <w:p w14:paraId="72617130" w14:textId="77777777" w:rsidR="00AC7864" w:rsidRPr="00AC7864" w:rsidRDefault="00AC7864" w:rsidP="00AC7864"/>
        </w:tc>
        <w:tc>
          <w:tcPr>
            <w:tcW w:w="690" w:type="pct"/>
            <w:shd w:val="pct25" w:color="auto" w:fill="auto"/>
          </w:tcPr>
          <w:p w14:paraId="1F404071" w14:textId="77777777" w:rsidR="00AC7864" w:rsidRPr="00AC7864" w:rsidRDefault="00AC7864" w:rsidP="00AC7864"/>
        </w:tc>
        <w:tc>
          <w:tcPr>
            <w:tcW w:w="878" w:type="pct"/>
          </w:tcPr>
          <w:p w14:paraId="7EF4E838" w14:textId="77777777" w:rsidR="00AC7864" w:rsidRPr="00AC7864" w:rsidRDefault="00AC7864" w:rsidP="00AC7864"/>
        </w:tc>
        <w:tc>
          <w:tcPr>
            <w:tcW w:w="1028" w:type="pct"/>
          </w:tcPr>
          <w:p w14:paraId="147D9CE4" w14:textId="77777777" w:rsidR="00AC7864" w:rsidRPr="00AC7864" w:rsidRDefault="00AC7864" w:rsidP="00AC7864"/>
        </w:tc>
      </w:tr>
      <w:tr w:rsidR="00AC7864" w:rsidRPr="00AC7864" w14:paraId="30DBEAA8" w14:textId="77777777" w:rsidTr="00AC7864">
        <w:tc>
          <w:tcPr>
            <w:tcW w:w="1894" w:type="pct"/>
            <w:tcBorders>
              <w:bottom w:val="single" w:sz="4" w:space="0" w:color="auto"/>
            </w:tcBorders>
          </w:tcPr>
          <w:p w14:paraId="25E1AF64" w14:textId="77777777" w:rsidR="00AC7864" w:rsidRPr="00AC7864" w:rsidRDefault="00AC7864" w:rsidP="00AC7864">
            <w:r w:rsidRPr="00AC7864">
              <w:t>choteh bachey bi thay</w:t>
            </w:r>
          </w:p>
        </w:tc>
        <w:tc>
          <w:tcPr>
            <w:tcW w:w="510" w:type="pct"/>
            <w:tcBorders>
              <w:bottom w:val="single" w:sz="4" w:space="0" w:color="auto"/>
            </w:tcBorders>
          </w:tcPr>
          <w:p w14:paraId="5E1253BC" w14:textId="77777777" w:rsidR="00AC7864" w:rsidRPr="00AC7864" w:rsidRDefault="00AC7864" w:rsidP="00AC7864"/>
        </w:tc>
        <w:tc>
          <w:tcPr>
            <w:tcW w:w="690" w:type="pct"/>
            <w:shd w:val="pct25" w:color="auto" w:fill="auto"/>
          </w:tcPr>
          <w:p w14:paraId="00234D49" w14:textId="77777777" w:rsidR="00AC7864" w:rsidRPr="00AC7864" w:rsidRDefault="00AC7864" w:rsidP="00AC7864"/>
        </w:tc>
        <w:tc>
          <w:tcPr>
            <w:tcW w:w="878" w:type="pct"/>
          </w:tcPr>
          <w:p w14:paraId="655891E7" w14:textId="77777777" w:rsidR="00AC7864" w:rsidRPr="00AC7864" w:rsidRDefault="00AC7864" w:rsidP="00AC7864"/>
        </w:tc>
        <w:tc>
          <w:tcPr>
            <w:tcW w:w="1028" w:type="pct"/>
          </w:tcPr>
          <w:p w14:paraId="11E24774" w14:textId="77777777" w:rsidR="00AC7864" w:rsidRPr="00AC7864" w:rsidRDefault="00AC7864" w:rsidP="00AC7864"/>
        </w:tc>
      </w:tr>
      <w:tr w:rsidR="00AC7864" w:rsidRPr="00AC7864" w14:paraId="1051A678" w14:textId="77777777" w:rsidTr="00AC7864">
        <w:tc>
          <w:tcPr>
            <w:tcW w:w="1894" w:type="pct"/>
            <w:shd w:val="pct25" w:color="auto" w:fill="auto"/>
          </w:tcPr>
          <w:p w14:paraId="7FC60DBD" w14:textId="77777777" w:rsidR="00AC7864" w:rsidRPr="00AC7864" w:rsidRDefault="00AC7864" w:rsidP="00AC7864">
            <w:r w:rsidRPr="00AC7864">
              <w:t>Main character had children</w:t>
            </w:r>
          </w:p>
        </w:tc>
        <w:tc>
          <w:tcPr>
            <w:tcW w:w="510" w:type="pct"/>
            <w:shd w:val="pct25" w:color="auto" w:fill="auto"/>
          </w:tcPr>
          <w:p w14:paraId="6C09FC46" w14:textId="77777777" w:rsidR="00AC7864" w:rsidRPr="00AC7864" w:rsidRDefault="00AC7864" w:rsidP="00AC7864"/>
        </w:tc>
        <w:tc>
          <w:tcPr>
            <w:tcW w:w="690" w:type="pct"/>
            <w:tcBorders>
              <w:bottom w:val="single" w:sz="4" w:space="0" w:color="auto"/>
            </w:tcBorders>
          </w:tcPr>
          <w:p w14:paraId="562009EE" w14:textId="77777777" w:rsidR="00AC7864" w:rsidRPr="00AC7864" w:rsidRDefault="00AC7864" w:rsidP="00AC7864"/>
        </w:tc>
        <w:tc>
          <w:tcPr>
            <w:tcW w:w="878" w:type="pct"/>
          </w:tcPr>
          <w:p w14:paraId="2629DD15" w14:textId="77777777" w:rsidR="00AC7864" w:rsidRPr="00AC7864" w:rsidRDefault="00AC7864" w:rsidP="00AC7864"/>
        </w:tc>
        <w:tc>
          <w:tcPr>
            <w:tcW w:w="1028" w:type="pct"/>
          </w:tcPr>
          <w:p w14:paraId="2F133E81" w14:textId="77777777" w:rsidR="00AC7864" w:rsidRPr="00AC7864" w:rsidRDefault="00AC7864" w:rsidP="00AC7864"/>
        </w:tc>
      </w:tr>
      <w:tr w:rsidR="00AC7864" w:rsidRPr="00AC7864" w14:paraId="7B4A2441" w14:textId="77777777" w:rsidTr="00AC7864">
        <w:tc>
          <w:tcPr>
            <w:tcW w:w="1894" w:type="pct"/>
          </w:tcPr>
          <w:p w14:paraId="276C07A3" w14:textId="77777777" w:rsidR="00AC7864" w:rsidRPr="00AC7864" w:rsidRDefault="00AC7864" w:rsidP="00AC7864">
            <w:r w:rsidRPr="00AC7864">
              <w:t>karaya bi dena valah tha</w:t>
            </w:r>
          </w:p>
        </w:tc>
        <w:tc>
          <w:tcPr>
            <w:tcW w:w="510" w:type="pct"/>
          </w:tcPr>
          <w:p w14:paraId="766DBAF9" w14:textId="77777777" w:rsidR="00AC7864" w:rsidRPr="00AC7864" w:rsidRDefault="00AC7864" w:rsidP="00AC7864"/>
        </w:tc>
        <w:tc>
          <w:tcPr>
            <w:tcW w:w="690" w:type="pct"/>
            <w:tcBorders>
              <w:bottom w:val="single" w:sz="4" w:space="0" w:color="auto"/>
            </w:tcBorders>
            <w:shd w:val="pct25" w:color="auto" w:fill="auto"/>
          </w:tcPr>
          <w:p w14:paraId="6AAADC96" w14:textId="77777777" w:rsidR="00AC7864" w:rsidRPr="00AC7864" w:rsidRDefault="00AC7864" w:rsidP="00AC7864"/>
        </w:tc>
        <w:tc>
          <w:tcPr>
            <w:tcW w:w="878" w:type="pct"/>
          </w:tcPr>
          <w:p w14:paraId="37DD69B1" w14:textId="77777777" w:rsidR="00AC7864" w:rsidRPr="00AC7864" w:rsidRDefault="00AC7864" w:rsidP="00AC7864"/>
        </w:tc>
        <w:tc>
          <w:tcPr>
            <w:tcW w:w="1028" w:type="pct"/>
          </w:tcPr>
          <w:p w14:paraId="442C872A" w14:textId="77777777" w:rsidR="00AC7864" w:rsidRPr="00AC7864" w:rsidRDefault="00AC7864" w:rsidP="00AC7864"/>
        </w:tc>
      </w:tr>
      <w:tr w:rsidR="00AC7864" w:rsidRPr="00AC7864" w14:paraId="6F57523A" w14:textId="77777777" w:rsidTr="00AC7864">
        <w:tc>
          <w:tcPr>
            <w:tcW w:w="1894" w:type="pct"/>
          </w:tcPr>
          <w:p w14:paraId="665DD52F" w14:textId="77777777" w:rsidR="00AC7864" w:rsidRPr="00AC7864" w:rsidRDefault="00AC7864" w:rsidP="00AC7864">
            <w:r w:rsidRPr="00AC7864">
              <w:t>aur uney  2(dho) din keyliya</w:t>
            </w:r>
          </w:p>
        </w:tc>
        <w:tc>
          <w:tcPr>
            <w:tcW w:w="510" w:type="pct"/>
          </w:tcPr>
          <w:p w14:paraId="38C86AC7" w14:textId="77777777" w:rsidR="00AC7864" w:rsidRPr="00AC7864" w:rsidRDefault="00AC7864" w:rsidP="00AC7864"/>
        </w:tc>
        <w:tc>
          <w:tcPr>
            <w:tcW w:w="690" w:type="pct"/>
            <w:shd w:val="pct25" w:color="auto" w:fill="auto"/>
          </w:tcPr>
          <w:p w14:paraId="7BB5340C" w14:textId="77777777" w:rsidR="00AC7864" w:rsidRPr="00AC7864" w:rsidRDefault="00AC7864" w:rsidP="00AC7864"/>
        </w:tc>
        <w:tc>
          <w:tcPr>
            <w:tcW w:w="878" w:type="pct"/>
          </w:tcPr>
          <w:p w14:paraId="719AB5CE" w14:textId="77777777" w:rsidR="00AC7864" w:rsidRPr="00AC7864" w:rsidRDefault="00AC7864" w:rsidP="00AC7864"/>
        </w:tc>
        <w:tc>
          <w:tcPr>
            <w:tcW w:w="1028" w:type="pct"/>
          </w:tcPr>
          <w:p w14:paraId="573D8D01" w14:textId="77777777" w:rsidR="00AC7864" w:rsidRPr="00AC7864" w:rsidRDefault="00AC7864" w:rsidP="00AC7864"/>
        </w:tc>
      </w:tr>
      <w:tr w:rsidR="00AC7864" w:rsidRPr="00AC7864" w14:paraId="26E891EA" w14:textId="77777777" w:rsidTr="00AC7864">
        <w:tc>
          <w:tcPr>
            <w:tcW w:w="1894" w:type="pct"/>
            <w:tcBorders>
              <w:bottom w:val="single" w:sz="4" w:space="0" w:color="auto"/>
            </w:tcBorders>
          </w:tcPr>
          <w:p w14:paraId="03FA665F" w14:textId="77777777" w:rsidR="00AC7864" w:rsidRPr="00AC7864" w:rsidRDefault="00AC7864" w:rsidP="00AC7864">
            <w:r w:rsidRPr="00AC7864">
              <w:t xml:space="preserve">khana bi ni kaya </w:t>
            </w:r>
          </w:p>
        </w:tc>
        <w:tc>
          <w:tcPr>
            <w:tcW w:w="510" w:type="pct"/>
            <w:tcBorders>
              <w:bottom w:val="single" w:sz="4" w:space="0" w:color="auto"/>
            </w:tcBorders>
          </w:tcPr>
          <w:p w14:paraId="3836022F" w14:textId="77777777" w:rsidR="00AC7864" w:rsidRPr="00AC7864" w:rsidRDefault="00AC7864" w:rsidP="00AC7864"/>
        </w:tc>
        <w:tc>
          <w:tcPr>
            <w:tcW w:w="690" w:type="pct"/>
            <w:shd w:val="pct25" w:color="auto" w:fill="auto"/>
          </w:tcPr>
          <w:p w14:paraId="0AFE9D58" w14:textId="77777777" w:rsidR="00AC7864" w:rsidRPr="00AC7864" w:rsidRDefault="00AC7864" w:rsidP="00AC7864"/>
        </w:tc>
        <w:tc>
          <w:tcPr>
            <w:tcW w:w="878" w:type="pct"/>
          </w:tcPr>
          <w:p w14:paraId="64E6EB65" w14:textId="77777777" w:rsidR="00AC7864" w:rsidRPr="00AC7864" w:rsidRDefault="00AC7864" w:rsidP="00AC7864"/>
        </w:tc>
        <w:tc>
          <w:tcPr>
            <w:tcW w:w="1028" w:type="pct"/>
          </w:tcPr>
          <w:p w14:paraId="09E164E6" w14:textId="77777777" w:rsidR="00AC7864" w:rsidRPr="00AC7864" w:rsidRDefault="00AC7864" w:rsidP="00AC7864"/>
        </w:tc>
      </w:tr>
      <w:tr w:rsidR="00AC7864" w:rsidRPr="00AC7864" w14:paraId="675316F3" w14:textId="77777777" w:rsidTr="00AC7864">
        <w:tc>
          <w:tcPr>
            <w:tcW w:w="1894" w:type="pct"/>
            <w:shd w:val="pct25" w:color="auto" w:fill="auto"/>
          </w:tcPr>
          <w:p w14:paraId="433286FD" w14:textId="77777777" w:rsidR="00AC7864" w:rsidRPr="00AC7864" w:rsidRDefault="00AC7864" w:rsidP="00AC7864">
            <w:r w:rsidRPr="00AC7864">
              <w:t>Characters were in need</w:t>
            </w:r>
          </w:p>
        </w:tc>
        <w:tc>
          <w:tcPr>
            <w:tcW w:w="510" w:type="pct"/>
            <w:shd w:val="pct25" w:color="auto" w:fill="auto"/>
          </w:tcPr>
          <w:p w14:paraId="04716E9B" w14:textId="77777777" w:rsidR="00AC7864" w:rsidRPr="00AC7864" w:rsidRDefault="00AC7864" w:rsidP="00AC7864"/>
        </w:tc>
        <w:tc>
          <w:tcPr>
            <w:tcW w:w="690" w:type="pct"/>
            <w:tcBorders>
              <w:bottom w:val="single" w:sz="4" w:space="0" w:color="auto"/>
            </w:tcBorders>
          </w:tcPr>
          <w:p w14:paraId="0EACE9DB" w14:textId="77777777" w:rsidR="00AC7864" w:rsidRPr="00AC7864" w:rsidRDefault="00AC7864" w:rsidP="00AC7864"/>
        </w:tc>
        <w:tc>
          <w:tcPr>
            <w:tcW w:w="878" w:type="pct"/>
          </w:tcPr>
          <w:p w14:paraId="1A943D38" w14:textId="77777777" w:rsidR="00AC7864" w:rsidRPr="00AC7864" w:rsidRDefault="00AC7864" w:rsidP="00AC7864"/>
        </w:tc>
        <w:tc>
          <w:tcPr>
            <w:tcW w:w="1028" w:type="pct"/>
          </w:tcPr>
          <w:p w14:paraId="43FD4BD6" w14:textId="77777777" w:rsidR="00AC7864" w:rsidRPr="00AC7864" w:rsidRDefault="00AC7864" w:rsidP="00AC7864"/>
        </w:tc>
      </w:tr>
      <w:tr w:rsidR="00AC7864" w:rsidRPr="00AC7864" w14:paraId="3D03E888" w14:textId="77777777" w:rsidTr="00AC7864">
        <w:tc>
          <w:tcPr>
            <w:tcW w:w="1894" w:type="pct"/>
          </w:tcPr>
          <w:p w14:paraId="79A449AE" w14:textId="77777777" w:rsidR="00AC7864" w:rsidRPr="00AC7864" w:rsidRDefault="00AC7864" w:rsidP="00AC7864">
            <w:r w:rsidRPr="00AC7864">
              <w:t>police</w:t>
            </w:r>
          </w:p>
        </w:tc>
        <w:tc>
          <w:tcPr>
            <w:tcW w:w="510" w:type="pct"/>
          </w:tcPr>
          <w:p w14:paraId="2EAB9D82" w14:textId="77777777" w:rsidR="00AC7864" w:rsidRPr="00AC7864" w:rsidRDefault="00AC7864" w:rsidP="00AC7864"/>
        </w:tc>
        <w:tc>
          <w:tcPr>
            <w:tcW w:w="690" w:type="pct"/>
            <w:shd w:val="pct25" w:color="auto" w:fill="auto"/>
          </w:tcPr>
          <w:p w14:paraId="08C66377" w14:textId="77777777" w:rsidR="00AC7864" w:rsidRPr="00AC7864" w:rsidRDefault="00AC7864" w:rsidP="00AC7864"/>
        </w:tc>
        <w:tc>
          <w:tcPr>
            <w:tcW w:w="878" w:type="pct"/>
          </w:tcPr>
          <w:p w14:paraId="3DE27A89" w14:textId="77777777" w:rsidR="00AC7864" w:rsidRPr="00AC7864" w:rsidRDefault="00AC7864" w:rsidP="00AC7864"/>
        </w:tc>
        <w:tc>
          <w:tcPr>
            <w:tcW w:w="1028" w:type="pct"/>
          </w:tcPr>
          <w:p w14:paraId="3483BD5A" w14:textId="77777777" w:rsidR="00AC7864" w:rsidRPr="00AC7864" w:rsidRDefault="00AC7864" w:rsidP="00AC7864"/>
        </w:tc>
      </w:tr>
      <w:tr w:rsidR="00AC7864" w:rsidRPr="00AC7864" w14:paraId="3520DD35" w14:textId="77777777" w:rsidTr="00AC7864">
        <w:tc>
          <w:tcPr>
            <w:tcW w:w="1894" w:type="pct"/>
            <w:tcBorders>
              <w:bottom w:val="single" w:sz="4" w:space="0" w:color="auto"/>
            </w:tcBorders>
          </w:tcPr>
          <w:p w14:paraId="59FC8425" w14:textId="77777777" w:rsidR="00AC7864" w:rsidRPr="00AC7864" w:rsidRDefault="00AC7864" w:rsidP="00AC7864">
            <w:r w:rsidRPr="00AC7864">
              <w:t>ko sonkeh bohat dukh laga</w:t>
            </w:r>
          </w:p>
        </w:tc>
        <w:tc>
          <w:tcPr>
            <w:tcW w:w="510" w:type="pct"/>
            <w:tcBorders>
              <w:bottom w:val="single" w:sz="4" w:space="0" w:color="auto"/>
            </w:tcBorders>
          </w:tcPr>
          <w:p w14:paraId="47665802" w14:textId="77777777" w:rsidR="00AC7864" w:rsidRPr="00AC7864" w:rsidRDefault="00AC7864" w:rsidP="00AC7864"/>
        </w:tc>
        <w:tc>
          <w:tcPr>
            <w:tcW w:w="690" w:type="pct"/>
            <w:shd w:val="pct25" w:color="auto" w:fill="auto"/>
          </w:tcPr>
          <w:p w14:paraId="3C4B1307" w14:textId="77777777" w:rsidR="00AC7864" w:rsidRPr="00AC7864" w:rsidRDefault="00AC7864" w:rsidP="00AC7864"/>
        </w:tc>
        <w:tc>
          <w:tcPr>
            <w:tcW w:w="878" w:type="pct"/>
          </w:tcPr>
          <w:p w14:paraId="2725C644" w14:textId="77777777" w:rsidR="00AC7864" w:rsidRPr="00AC7864" w:rsidRDefault="00AC7864" w:rsidP="00AC7864"/>
        </w:tc>
        <w:tc>
          <w:tcPr>
            <w:tcW w:w="1028" w:type="pct"/>
          </w:tcPr>
          <w:p w14:paraId="6F33E68F" w14:textId="77777777" w:rsidR="00AC7864" w:rsidRPr="00AC7864" w:rsidRDefault="00AC7864" w:rsidP="00AC7864"/>
        </w:tc>
      </w:tr>
      <w:tr w:rsidR="00AC7864" w:rsidRPr="00AC7864" w14:paraId="3D80DE14" w14:textId="77777777" w:rsidTr="00AC7864">
        <w:tc>
          <w:tcPr>
            <w:tcW w:w="1894" w:type="pct"/>
            <w:shd w:val="pct25" w:color="auto" w:fill="auto"/>
          </w:tcPr>
          <w:p w14:paraId="48D30B67" w14:textId="77777777" w:rsidR="00AC7864" w:rsidRPr="00AC7864" w:rsidRDefault="00AC7864" w:rsidP="00AC7864">
            <w:r w:rsidRPr="00AC7864">
              <w:t>Police felt sympathy for them</w:t>
            </w:r>
          </w:p>
        </w:tc>
        <w:tc>
          <w:tcPr>
            <w:tcW w:w="510" w:type="pct"/>
            <w:shd w:val="pct25" w:color="auto" w:fill="auto"/>
          </w:tcPr>
          <w:p w14:paraId="63693D64" w14:textId="77777777" w:rsidR="00AC7864" w:rsidRPr="00AC7864" w:rsidRDefault="00AC7864" w:rsidP="00AC7864"/>
        </w:tc>
        <w:tc>
          <w:tcPr>
            <w:tcW w:w="690" w:type="pct"/>
            <w:tcBorders>
              <w:bottom w:val="single" w:sz="4" w:space="0" w:color="auto"/>
            </w:tcBorders>
          </w:tcPr>
          <w:p w14:paraId="57651066" w14:textId="77777777" w:rsidR="00AC7864" w:rsidRPr="00AC7864" w:rsidRDefault="00AC7864" w:rsidP="00AC7864"/>
        </w:tc>
        <w:tc>
          <w:tcPr>
            <w:tcW w:w="878" w:type="pct"/>
          </w:tcPr>
          <w:p w14:paraId="5B33088C" w14:textId="77777777" w:rsidR="00AC7864" w:rsidRPr="00AC7864" w:rsidRDefault="00AC7864" w:rsidP="00AC7864"/>
        </w:tc>
        <w:tc>
          <w:tcPr>
            <w:tcW w:w="1028" w:type="pct"/>
          </w:tcPr>
          <w:p w14:paraId="4FDBC77D" w14:textId="77777777" w:rsidR="00AC7864" w:rsidRPr="00AC7864" w:rsidRDefault="00AC7864" w:rsidP="00AC7864"/>
        </w:tc>
      </w:tr>
      <w:tr w:rsidR="00AC7864" w:rsidRPr="00AC7864" w14:paraId="73832A03" w14:textId="77777777" w:rsidTr="00AC7864">
        <w:trPr>
          <w:trHeight w:val="316"/>
        </w:trPr>
        <w:tc>
          <w:tcPr>
            <w:tcW w:w="1894" w:type="pct"/>
          </w:tcPr>
          <w:p w14:paraId="13D46CAD" w14:textId="77777777" w:rsidR="00AC7864" w:rsidRPr="00AC7864" w:rsidRDefault="00AC7864" w:rsidP="00AC7864">
            <w:r w:rsidRPr="00AC7864">
              <w:t>aur voh chanda jammah</w:t>
            </w:r>
          </w:p>
        </w:tc>
        <w:tc>
          <w:tcPr>
            <w:tcW w:w="510" w:type="pct"/>
          </w:tcPr>
          <w:p w14:paraId="5759E04B" w14:textId="77777777" w:rsidR="00AC7864" w:rsidRPr="00AC7864" w:rsidRDefault="00AC7864" w:rsidP="00AC7864"/>
        </w:tc>
        <w:tc>
          <w:tcPr>
            <w:tcW w:w="690" w:type="pct"/>
            <w:tcBorders>
              <w:bottom w:val="single" w:sz="4" w:space="0" w:color="auto"/>
            </w:tcBorders>
            <w:shd w:val="pct25" w:color="auto" w:fill="auto"/>
          </w:tcPr>
          <w:p w14:paraId="2DFE86F9" w14:textId="77777777" w:rsidR="00AC7864" w:rsidRPr="00AC7864" w:rsidRDefault="00AC7864" w:rsidP="00AC7864"/>
        </w:tc>
        <w:tc>
          <w:tcPr>
            <w:tcW w:w="878" w:type="pct"/>
          </w:tcPr>
          <w:p w14:paraId="188CBD40" w14:textId="77777777" w:rsidR="00AC7864" w:rsidRPr="00AC7864" w:rsidRDefault="00AC7864" w:rsidP="00AC7864"/>
        </w:tc>
        <w:tc>
          <w:tcPr>
            <w:tcW w:w="1028" w:type="pct"/>
          </w:tcPr>
          <w:p w14:paraId="6A44FBF7" w14:textId="77777777" w:rsidR="00AC7864" w:rsidRPr="00AC7864" w:rsidRDefault="00AC7864" w:rsidP="00AC7864"/>
        </w:tc>
      </w:tr>
      <w:tr w:rsidR="00AC7864" w:rsidRPr="00AC7864" w14:paraId="472BB693" w14:textId="77777777" w:rsidTr="00AC7864">
        <w:tc>
          <w:tcPr>
            <w:tcW w:w="1894" w:type="pct"/>
            <w:tcBorders>
              <w:bottom w:val="single" w:sz="4" w:space="0" w:color="auto"/>
            </w:tcBorders>
          </w:tcPr>
          <w:p w14:paraId="09EFBBE4" w14:textId="77777777" w:rsidR="00AC7864" w:rsidRPr="00AC7864" w:rsidRDefault="00AC7864" w:rsidP="00AC7864">
            <w:r w:rsidRPr="00AC7864">
              <w:t>Karney lagey un keyliya</w:t>
            </w:r>
          </w:p>
        </w:tc>
        <w:tc>
          <w:tcPr>
            <w:tcW w:w="510" w:type="pct"/>
            <w:tcBorders>
              <w:bottom w:val="single" w:sz="4" w:space="0" w:color="auto"/>
            </w:tcBorders>
          </w:tcPr>
          <w:p w14:paraId="4D07C49D" w14:textId="77777777" w:rsidR="00AC7864" w:rsidRPr="00AC7864" w:rsidRDefault="00AC7864" w:rsidP="00AC7864"/>
        </w:tc>
        <w:tc>
          <w:tcPr>
            <w:tcW w:w="690" w:type="pct"/>
            <w:shd w:val="pct25" w:color="auto" w:fill="auto"/>
          </w:tcPr>
          <w:p w14:paraId="3E0E8A03" w14:textId="77777777" w:rsidR="00AC7864" w:rsidRPr="00AC7864" w:rsidRDefault="00AC7864" w:rsidP="00AC7864"/>
        </w:tc>
        <w:tc>
          <w:tcPr>
            <w:tcW w:w="878" w:type="pct"/>
          </w:tcPr>
          <w:p w14:paraId="4ED159CC" w14:textId="77777777" w:rsidR="00AC7864" w:rsidRPr="00AC7864" w:rsidRDefault="00AC7864" w:rsidP="00AC7864"/>
        </w:tc>
        <w:tc>
          <w:tcPr>
            <w:tcW w:w="1028" w:type="pct"/>
          </w:tcPr>
          <w:p w14:paraId="506ED69A" w14:textId="77777777" w:rsidR="00AC7864" w:rsidRPr="00AC7864" w:rsidRDefault="00AC7864" w:rsidP="00AC7864"/>
        </w:tc>
      </w:tr>
      <w:tr w:rsidR="00AC7864" w:rsidRPr="00AC7864" w14:paraId="450F8552" w14:textId="77777777" w:rsidTr="00AC7864">
        <w:tc>
          <w:tcPr>
            <w:tcW w:w="1894" w:type="pct"/>
            <w:tcBorders>
              <w:bottom w:val="single" w:sz="4" w:space="0" w:color="auto"/>
            </w:tcBorders>
            <w:shd w:val="pct25" w:color="auto" w:fill="auto"/>
          </w:tcPr>
          <w:p w14:paraId="7307FD11" w14:textId="77777777" w:rsidR="00AC7864" w:rsidRPr="00AC7864" w:rsidRDefault="00AC7864" w:rsidP="00AC7864">
            <w:r w:rsidRPr="00AC7864">
              <w:t>Police responded to needs</w:t>
            </w:r>
          </w:p>
        </w:tc>
        <w:tc>
          <w:tcPr>
            <w:tcW w:w="510" w:type="pct"/>
            <w:tcBorders>
              <w:bottom w:val="single" w:sz="4" w:space="0" w:color="auto"/>
            </w:tcBorders>
            <w:shd w:val="pct25" w:color="auto" w:fill="auto"/>
          </w:tcPr>
          <w:p w14:paraId="148462F3" w14:textId="77777777" w:rsidR="00AC7864" w:rsidRPr="00AC7864" w:rsidRDefault="00AC7864" w:rsidP="00AC7864"/>
        </w:tc>
        <w:tc>
          <w:tcPr>
            <w:tcW w:w="690" w:type="pct"/>
            <w:tcBorders>
              <w:bottom w:val="single" w:sz="4" w:space="0" w:color="auto"/>
            </w:tcBorders>
          </w:tcPr>
          <w:p w14:paraId="35D4BBCD" w14:textId="77777777" w:rsidR="00AC7864" w:rsidRPr="00AC7864" w:rsidRDefault="00AC7864" w:rsidP="00AC7864"/>
        </w:tc>
        <w:tc>
          <w:tcPr>
            <w:tcW w:w="878" w:type="pct"/>
            <w:tcBorders>
              <w:bottom w:val="single" w:sz="4" w:space="0" w:color="auto"/>
            </w:tcBorders>
          </w:tcPr>
          <w:p w14:paraId="3D3571CD" w14:textId="77777777" w:rsidR="00AC7864" w:rsidRPr="00AC7864" w:rsidRDefault="00AC7864" w:rsidP="00AC7864"/>
        </w:tc>
        <w:tc>
          <w:tcPr>
            <w:tcW w:w="1028" w:type="pct"/>
            <w:tcBorders>
              <w:bottom w:val="single" w:sz="4" w:space="0" w:color="auto"/>
            </w:tcBorders>
          </w:tcPr>
          <w:p w14:paraId="465BA681" w14:textId="77777777" w:rsidR="00AC7864" w:rsidRPr="00AC7864" w:rsidRDefault="00AC7864" w:rsidP="00AC7864"/>
        </w:tc>
      </w:tr>
      <w:tr w:rsidR="00AC7864" w:rsidRPr="00AC7864" w14:paraId="03848755" w14:textId="77777777" w:rsidTr="00AC7864">
        <w:tc>
          <w:tcPr>
            <w:tcW w:w="1894" w:type="pct"/>
            <w:tcBorders>
              <w:left w:val="nil"/>
              <w:bottom w:val="nil"/>
              <w:right w:val="nil"/>
            </w:tcBorders>
            <w:shd w:val="clear" w:color="auto" w:fill="auto"/>
          </w:tcPr>
          <w:p w14:paraId="7F7A6830" w14:textId="77777777" w:rsidR="00AC7864" w:rsidRPr="00AC7864" w:rsidRDefault="00AC7864" w:rsidP="00AC7864">
            <w:r w:rsidRPr="00AC7864">
              <w:tab/>
            </w:r>
          </w:p>
        </w:tc>
        <w:tc>
          <w:tcPr>
            <w:tcW w:w="510" w:type="pct"/>
            <w:tcBorders>
              <w:left w:val="nil"/>
              <w:right w:val="nil"/>
            </w:tcBorders>
            <w:shd w:val="clear" w:color="auto" w:fill="auto"/>
          </w:tcPr>
          <w:p w14:paraId="15FBEBA2" w14:textId="77777777" w:rsidR="00AC7864" w:rsidRPr="00AC7864" w:rsidRDefault="00AC7864" w:rsidP="00AC7864"/>
        </w:tc>
        <w:tc>
          <w:tcPr>
            <w:tcW w:w="690" w:type="pct"/>
            <w:tcBorders>
              <w:left w:val="nil"/>
              <w:right w:val="nil"/>
            </w:tcBorders>
          </w:tcPr>
          <w:p w14:paraId="7C8B526E" w14:textId="77777777" w:rsidR="00AC7864" w:rsidRPr="00AC7864" w:rsidRDefault="00AC7864" w:rsidP="00AC7864"/>
        </w:tc>
        <w:tc>
          <w:tcPr>
            <w:tcW w:w="878" w:type="pct"/>
            <w:tcBorders>
              <w:left w:val="nil"/>
              <w:right w:val="nil"/>
            </w:tcBorders>
          </w:tcPr>
          <w:p w14:paraId="07E64917" w14:textId="77777777" w:rsidR="00AC7864" w:rsidRPr="00AC7864" w:rsidRDefault="00AC7864" w:rsidP="00AC7864"/>
        </w:tc>
        <w:tc>
          <w:tcPr>
            <w:tcW w:w="1028" w:type="pct"/>
            <w:tcBorders>
              <w:left w:val="nil"/>
              <w:right w:val="nil"/>
            </w:tcBorders>
          </w:tcPr>
          <w:p w14:paraId="288EA60A" w14:textId="77777777" w:rsidR="00AC7864" w:rsidRPr="00AC7864" w:rsidRDefault="00AC7864" w:rsidP="00AC7864"/>
        </w:tc>
      </w:tr>
      <w:tr w:rsidR="00AC7864" w:rsidRPr="00AC7864" w14:paraId="77F0B0CC" w14:textId="77777777" w:rsidTr="00AC7864">
        <w:tc>
          <w:tcPr>
            <w:tcW w:w="1894" w:type="pct"/>
            <w:tcBorders>
              <w:top w:val="nil"/>
              <w:left w:val="nil"/>
              <w:bottom w:val="nil"/>
            </w:tcBorders>
            <w:shd w:val="clear" w:color="auto" w:fill="auto"/>
          </w:tcPr>
          <w:p w14:paraId="0E48761D" w14:textId="77777777" w:rsidR="00AC7864" w:rsidRPr="00AC7864" w:rsidRDefault="00AC7864" w:rsidP="00AC7864">
            <w:r w:rsidRPr="00AC7864">
              <w:t>Total Score</w:t>
            </w:r>
          </w:p>
        </w:tc>
        <w:tc>
          <w:tcPr>
            <w:tcW w:w="510" w:type="pct"/>
            <w:shd w:val="clear" w:color="auto" w:fill="auto"/>
          </w:tcPr>
          <w:p w14:paraId="0CE7ECC9" w14:textId="77777777" w:rsidR="00AC7864" w:rsidRPr="00AC7864" w:rsidRDefault="00AC7864" w:rsidP="00AC7864">
            <w:r w:rsidRPr="00AC7864">
              <w:t xml:space="preserve">   /25</w:t>
            </w:r>
          </w:p>
        </w:tc>
        <w:tc>
          <w:tcPr>
            <w:tcW w:w="690" w:type="pct"/>
          </w:tcPr>
          <w:p w14:paraId="3873A1FA" w14:textId="77777777" w:rsidR="00AC7864" w:rsidRPr="00AC7864" w:rsidRDefault="00AC7864" w:rsidP="00AC7864">
            <w:r w:rsidRPr="00AC7864">
              <w:t xml:space="preserve">     /7</w:t>
            </w:r>
          </w:p>
        </w:tc>
        <w:tc>
          <w:tcPr>
            <w:tcW w:w="878" w:type="pct"/>
          </w:tcPr>
          <w:p w14:paraId="4719CE2F" w14:textId="77777777" w:rsidR="00AC7864" w:rsidRPr="00AC7864" w:rsidRDefault="00AC7864" w:rsidP="00AC7864">
            <w:r w:rsidRPr="00AC7864">
              <w:t xml:space="preserve"> /25</w:t>
            </w:r>
          </w:p>
        </w:tc>
        <w:tc>
          <w:tcPr>
            <w:tcW w:w="1028" w:type="pct"/>
          </w:tcPr>
          <w:p w14:paraId="4407BD29" w14:textId="77777777" w:rsidR="00AC7864" w:rsidRPr="00AC7864" w:rsidRDefault="00AC7864" w:rsidP="00AC7864">
            <w:r w:rsidRPr="00AC7864">
              <w:t xml:space="preserve"> /7</w:t>
            </w:r>
          </w:p>
        </w:tc>
      </w:tr>
    </w:tbl>
    <w:p w14:paraId="67BB7951" w14:textId="77777777" w:rsidR="00AC7864" w:rsidRDefault="00AC7864"/>
    <w:p w14:paraId="1E2A1855" w14:textId="77777777" w:rsidR="00AC7864" w:rsidRDefault="00BA1C72" w:rsidP="00BA1C72">
      <w:pPr>
        <w:pStyle w:val="Heading2"/>
        <w:numPr>
          <w:ilvl w:val="1"/>
          <w:numId w:val="36"/>
        </w:numPr>
      </w:pPr>
      <w:bookmarkStart w:id="327" w:name="_Toc436932667"/>
      <w:r>
        <w:t>Appendix: Logical Memory Test</w:t>
      </w:r>
      <w:bookmarkEnd w:id="327"/>
    </w:p>
    <w:p w14:paraId="4FF42AAD" w14:textId="77777777" w:rsidR="00AC7864" w:rsidRDefault="00AC7864"/>
    <w:p w14:paraId="651618B8" w14:textId="77777777" w:rsidR="00AC7864" w:rsidRDefault="00AC7864"/>
    <w:p w14:paraId="1BBF3DF0" w14:textId="77777777" w:rsidR="00AC7864" w:rsidRDefault="00AC7864"/>
    <w:p w14:paraId="12B7D3AB" w14:textId="77777777" w:rsidR="00D03D86" w:rsidRDefault="00AC7864">
      <w:pPr>
        <w:rPr>
          <w:rFonts w:asciiTheme="majorHAnsi" w:eastAsiaTheme="majorEastAsia" w:hAnsiTheme="majorHAnsi" w:cstheme="majorBidi"/>
          <w:bCs/>
          <w:kern w:val="28"/>
          <w:sz w:val="40"/>
          <w:szCs w:val="52"/>
          <w:lang w:val="en" w:eastAsia="en-GB"/>
        </w:rPr>
      </w:pPr>
      <w:r>
        <w:t xml:space="preserve">EnglishTranslation: Javed/ choudry/ of south/ London/ employed/ as a tailor/ in a clothes/ shop/ reported/ at the police/ station/ that he had been held up/ on the high street/, the night before/ and robbed/ of 56 pounds/. He had four/ small children/, the rent was due/ and they had not eaten/ for two days/. The police/ touched by the family’s story/ took up a collection for them/. </w:t>
      </w:r>
      <w:r w:rsidR="00D03D86">
        <w:br w:type="page"/>
      </w:r>
    </w:p>
    <w:p w14:paraId="313FF26E" w14:textId="77777777" w:rsidR="00AC7864" w:rsidRDefault="00AC7864" w:rsidP="00BA1C72">
      <w:pPr>
        <w:pStyle w:val="Heading2"/>
        <w:numPr>
          <w:ilvl w:val="1"/>
          <w:numId w:val="36"/>
        </w:numPr>
        <w:rPr>
          <w:rFonts w:eastAsiaTheme="majorEastAsia" w:cstheme="majorBidi"/>
          <w:bCs/>
          <w:kern w:val="28"/>
          <w:sz w:val="40"/>
          <w:szCs w:val="52"/>
          <w:lang w:val="en" w:eastAsia="en-GB"/>
        </w:rPr>
      </w:pPr>
      <w:bookmarkStart w:id="328" w:name="_Toc436932668"/>
      <w:r>
        <w:rPr>
          <w:noProof/>
          <w:lang w:eastAsia="en-GB"/>
        </w:rPr>
        <w:lastRenderedPageBreak/>
        <w:drawing>
          <wp:anchor distT="0" distB="0" distL="114300" distR="114300" simplePos="0" relativeHeight="251542528" behindDoc="0" locked="0" layoutInCell="1" allowOverlap="1" wp14:anchorId="2BAC2A5E" wp14:editId="06E219F0">
            <wp:simplePos x="0" y="0"/>
            <wp:positionH relativeFrom="column">
              <wp:posOffset>-43180</wp:posOffset>
            </wp:positionH>
            <wp:positionV relativeFrom="paragraph">
              <wp:posOffset>583565</wp:posOffset>
            </wp:positionV>
            <wp:extent cx="5401945" cy="7848600"/>
            <wp:effectExtent l="0" t="0" r="8255"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1945" cy="784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C72">
        <w:t>Appendix: Urdu Digit Cancellation Task</w:t>
      </w:r>
      <w:bookmarkEnd w:id="328"/>
      <w:r w:rsidR="00BA1C72">
        <w:t xml:space="preserve">  </w:t>
      </w:r>
      <w:r>
        <w:br w:type="page"/>
      </w:r>
    </w:p>
    <w:p w14:paraId="7D443F59" w14:textId="77777777" w:rsidR="00AC7864" w:rsidRDefault="005B7946">
      <w:pPr>
        <w:rPr>
          <w:rFonts w:asciiTheme="majorHAnsi" w:eastAsiaTheme="majorEastAsia" w:hAnsiTheme="majorHAnsi" w:cstheme="majorBidi"/>
          <w:bCs/>
          <w:kern w:val="28"/>
          <w:sz w:val="40"/>
          <w:szCs w:val="52"/>
          <w:lang w:val="en" w:eastAsia="en-GB"/>
        </w:rPr>
      </w:pPr>
      <w:r>
        <w:rPr>
          <w:noProof/>
          <w:lang w:eastAsia="en-GB"/>
        </w:rPr>
        <w:lastRenderedPageBreak/>
        <w:drawing>
          <wp:inline distT="0" distB="0" distL="0" distR="0" wp14:anchorId="2B09D219" wp14:editId="32CDCE9E">
            <wp:extent cx="5412674" cy="7315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12674" cy="7315200"/>
                    </a:xfrm>
                    <a:prstGeom prst="rect">
                      <a:avLst/>
                    </a:prstGeom>
                    <a:noFill/>
                    <a:ln>
                      <a:noFill/>
                    </a:ln>
                  </pic:spPr>
                </pic:pic>
              </a:graphicData>
            </a:graphic>
          </wp:inline>
        </w:drawing>
      </w:r>
      <w:r w:rsidR="00AC7864">
        <w:br w:type="page"/>
      </w:r>
    </w:p>
    <w:p w14:paraId="3E3F2DEC" w14:textId="77777777" w:rsidR="00AC7864" w:rsidRDefault="005B7946">
      <w:pPr>
        <w:rPr>
          <w:rFonts w:asciiTheme="majorHAnsi" w:eastAsiaTheme="majorEastAsia" w:hAnsiTheme="majorHAnsi" w:cstheme="majorBidi"/>
          <w:bCs/>
          <w:kern w:val="28"/>
          <w:sz w:val="40"/>
          <w:szCs w:val="52"/>
          <w:lang w:val="en" w:eastAsia="en-GB"/>
        </w:rPr>
      </w:pPr>
      <w:r>
        <w:rPr>
          <w:noProof/>
          <w:lang w:eastAsia="en-GB"/>
        </w:rPr>
        <w:lastRenderedPageBreak/>
        <w:drawing>
          <wp:inline distT="0" distB="0" distL="0" distR="0" wp14:anchorId="1C7C4C75" wp14:editId="678DDBCD">
            <wp:extent cx="5406396" cy="7247466"/>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6636" cy="7247788"/>
                    </a:xfrm>
                    <a:prstGeom prst="rect">
                      <a:avLst/>
                    </a:prstGeom>
                    <a:noFill/>
                    <a:ln>
                      <a:noFill/>
                    </a:ln>
                  </pic:spPr>
                </pic:pic>
              </a:graphicData>
            </a:graphic>
          </wp:inline>
        </w:drawing>
      </w:r>
      <w:r w:rsidR="00AC7864">
        <w:br w:type="page"/>
      </w:r>
    </w:p>
    <w:tbl>
      <w:tblPr>
        <w:tblStyle w:val="TableGrid"/>
        <w:tblpPr w:leftFromText="180" w:rightFromText="180" w:horzAnchor="margin" w:tblpY="1008"/>
        <w:tblW w:w="0" w:type="auto"/>
        <w:tblLook w:val="04A0" w:firstRow="1" w:lastRow="0" w:firstColumn="1" w:lastColumn="0" w:noHBand="0" w:noVBand="1"/>
      </w:tblPr>
      <w:tblGrid>
        <w:gridCol w:w="2975"/>
        <w:gridCol w:w="2737"/>
        <w:gridCol w:w="3008"/>
      </w:tblGrid>
      <w:tr w:rsidR="00BA1C72" w:rsidRPr="00BA1C72" w14:paraId="2C56005A" w14:textId="77777777" w:rsidTr="00BA1C72">
        <w:tc>
          <w:tcPr>
            <w:tcW w:w="2975" w:type="dxa"/>
            <w:tcBorders>
              <w:top w:val="nil"/>
              <w:left w:val="nil"/>
              <w:bottom w:val="nil"/>
              <w:right w:val="nil"/>
            </w:tcBorders>
          </w:tcPr>
          <w:p w14:paraId="18D1827D" w14:textId="77777777" w:rsidR="00BA1C72" w:rsidRPr="00BA1C72" w:rsidRDefault="00BA1C72" w:rsidP="00BA1C72">
            <w:pPr>
              <w:rPr>
                <w:b/>
              </w:rPr>
            </w:pPr>
            <w:r w:rsidRPr="00BA1C72">
              <w:rPr>
                <w:b/>
              </w:rPr>
              <w:lastRenderedPageBreak/>
              <w:t>M/</w:t>
            </w:r>
            <w:r w:rsidRPr="00BA1C72">
              <w:rPr>
                <w:rtl/>
                <w:lang w:bidi="ur-PK"/>
              </w:rPr>
              <w:t>م</w:t>
            </w:r>
          </w:p>
        </w:tc>
        <w:tc>
          <w:tcPr>
            <w:tcW w:w="2737" w:type="dxa"/>
            <w:tcBorders>
              <w:top w:val="nil"/>
              <w:left w:val="nil"/>
              <w:bottom w:val="nil"/>
              <w:right w:val="nil"/>
            </w:tcBorders>
          </w:tcPr>
          <w:p w14:paraId="3887C163" w14:textId="77777777" w:rsidR="00BA1C72" w:rsidRPr="00BA1C72" w:rsidRDefault="00BA1C72" w:rsidP="00BA1C72">
            <w:pPr>
              <w:rPr>
                <w:b/>
              </w:rPr>
            </w:pPr>
            <w:r w:rsidRPr="00BA1C72">
              <w:rPr>
                <w:b/>
              </w:rPr>
              <w:t>N/</w:t>
            </w:r>
            <w:r w:rsidRPr="00BA1C72">
              <w:rPr>
                <w:rtl/>
                <w:lang w:bidi="ur-PK"/>
              </w:rPr>
              <w:t>ن</w:t>
            </w:r>
          </w:p>
        </w:tc>
        <w:tc>
          <w:tcPr>
            <w:tcW w:w="3008" w:type="dxa"/>
            <w:tcBorders>
              <w:top w:val="nil"/>
              <w:left w:val="nil"/>
              <w:bottom w:val="nil"/>
              <w:right w:val="nil"/>
            </w:tcBorders>
          </w:tcPr>
          <w:p w14:paraId="4B12D3D9" w14:textId="77777777" w:rsidR="00BA1C72" w:rsidRPr="00BA1C72" w:rsidRDefault="00BA1C72" w:rsidP="00BA1C72">
            <w:pPr>
              <w:rPr>
                <w:b/>
              </w:rPr>
            </w:pPr>
            <w:r w:rsidRPr="00BA1C72">
              <w:rPr>
                <w:b/>
              </w:rPr>
              <w:t>R/</w:t>
            </w:r>
            <w:r w:rsidRPr="00BA1C72">
              <w:rPr>
                <w:rtl/>
                <w:lang w:bidi="ur-PK"/>
              </w:rPr>
              <w:t>ر</w:t>
            </w:r>
          </w:p>
        </w:tc>
      </w:tr>
      <w:tr w:rsidR="00BA1C72" w:rsidRPr="00BA1C72" w14:paraId="43C128AA" w14:textId="77777777" w:rsidTr="00BA1C72">
        <w:tc>
          <w:tcPr>
            <w:tcW w:w="2975" w:type="dxa"/>
            <w:tcBorders>
              <w:top w:val="nil"/>
              <w:left w:val="nil"/>
              <w:bottom w:val="single" w:sz="4" w:space="0" w:color="auto"/>
              <w:right w:val="nil"/>
            </w:tcBorders>
          </w:tcPr>
          <w:p w14:paraId="7A585256" w14:textId="77777777" w:rsidR="00BA1C72" w:rsidRPr="00BA1C72" w:rsidRDefault="00BA1C72" w:rsidP="00BA1C72">
            <w:r w:rsidRPr="00BA1C72">
              <w:rPr>
                <w:b/>
                <w:noProof/>
                <w:lang w:eastAsia="en-GB"/>
              </w:rPr>
              <mc:AlternateContent>
                <mc:Choice Requires="wps">
                  <w:drawing>
                    <wp:anchor distT="0" distB="0" distL="114300" distR="114300" simplePos="0" relativeHeight="251669504" behindDoc="0" locked="0" layoutInCell="1" allowOverlap="1" wp14:anchorId="48362342" wp14:editId="5FF3885F">
                      <wp:simplePos x="0" y="0"/>
                      <wp:positionH relativeFrom="column">
                        <wp:posOffset>1684020</wp:posOffset>
                      </wp:positionH>
                      <wp:positionV relativeFrom="paragraph">
                        <wp:posOffset>12065</wp:posOffset>
                      </wp:positionV>
                      <wp:extent cx="285750" cy="6941820"/>
                      <wp:effectExtent l="0" t="0" r="19050" b="11430"/>
                      <wp:wrapNone/>
                      <wp:docPr id="54" name="Rectangle 54"/>
                      <wp:cNvGraphicFramePr/>
                      <a:graphic xmlns:a="http://schemas.openxmlformats.org/drawingml/2006/main">
                        <a:graphicData uri="http://schemas.microsoft.com/office/word/2010/wordprocessingShape">
                          <wps:wsp>
                            <wps:cNvSpPr/>
                            <wps:spPr>
                              <a:xfrm>
                                <a:off x="0" y="0"/>
                                <a:ext cx="285750" cy="6941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E3AB25" id="Rectangle 54" o:spid="_x0000_s1026" style="position:absolute;margin-left:132.6pt;margin-top:.95pt;width:22.5pt;height:54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" fillcolor="white [3212]" strokecolor="white [3212]" strokeweight="2pt"/>
                  </w:pict>
                </mc:Fallback>
              </mc:AlternateContent>
            </w:r>
          </w:p>
        </w:tc>
        <w:tc>
          <w:tcPr>
            <w:tcW w:w="2737" w:type="dxa"/>
            <w:tcBorders>
              <w:top w:val="nil"/>
              <w:left w:val="nil"/>
              <w:bottom w:val="single" w:sz="4" w:space="0" w:color="auto"/>
              <w:right w:val="nil"/>
            </w:tcBorders>
          </w:tcPr>
          <w:p w14:paraId="295B9EAF" w14:textId="77777777" w:rsidR="00BA1C72" w:rsidRPr="00BA1C72" w:rsidRDefault="00BA1C72" w:rsidP="00BA1C72"/>
        </w:tc>
        <w:tc>
          <w:tcPr>
            <w:tcW w:w="3008" w:type="dxa"/>
            <w:tcBorders>
              <w:top w:val="nil"/>
              <w:left w:val="nil"/>
              <w:bottom w:val="single" w:sz="4" w:space="0" w:color="auto"/>
              <w:right w:val="nil"/>
            </w:tcBorders>
          </w:tcPr>
          <w:p w14:paraId="3AE379B7" w14:textId="77777777" w:rsidR="00BA1C72" w:rsidRPr="00BA1C72" w:rsidRDefault="00BA1C72" w:rsidP="00BA1C72">
            <w:r w:rsidRPr="00BA1C72">
              <w:rPr>
                <w:b/>
                <w:noProof/>
                <w:lang w:eastAsia="en-GB"/>
              </w:rPr>
              <mc:AlternateContent>
                <mc:Choice Requires="wps">
                  <w:drawing>
                    <wp:anchor distT="0" distB="0" distL="114300" distR="114300" simplePos="0" relativeHeight="251648000" behindDoc="0" locked="0" layoutInCell="1" allowOverlap="1" wp14:anchorId="1CC385D9" wp14:editId="13F28770">
                      <wp:simplePos x="0" y="0"/>
                      <wp:positionH relativeFrom="column">
                        <wp:posOffset>-30480</wp:posOffset>
                      </wp:positionH>
                      <wp:positionV relativeFrom="paragraph">
                        <wp:posOffset>12065</wp:posOffset>
                      </wp:positionV>
                      <wp:extent cx="304800" cy="6941820"/>
                      <wp:effectExtent l="0" t="0" r="19050" b="11430"/>
                      <wp:wrapNone/>
                      <wp:docPr id="55" name="Rectangle 55"/>
                      <wp:cNvGraphicFramePr/>
                      <a:graphic xmlns:a="http://schemas.openxmlformats.org/drawingml/2006/main">
                        <a:graphicData uri="http://schemas.microsoft.com/office/word/2010/wordprocessingShape">
                          <wps:wsp>
                            <wps:cNvSpPr/>
                            <wps:spPr>
                              <a:xfrm>
                                <a:off x="0" y="0"/>
                                <a:ext cx="304800" cy="6941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96120C" id="Rectangle 55" o:spid="_x0000_s1026" style="position:absolute;margin-left:-2.4pt;margin-top:.95pt;width:24pt;height:54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" fillcolor="white [3212]" strokecolor="white [3212]" strokeweight="2pt"/>
                  </w:pict>
                </mc:Fallback>
              </mc:AlternateContent>
            </w:r>
          </w:p>
        </w:tc>
      </w:tr>
      <w:tr w:rsidR="00BA1C72" w:rsidRPr="00BA1C72" w14:paraId="00C23FC4" w14:textId="77777777" w:rsidTr="00BA1C72">
        <w:tc>
          <w:tcPr>
            <w:tcW w:w="2975" w:type="dxa"/>
            <w:tcBorders>
              <w:left w:val="nil"/>
              <w:right w:val="nil"/>
            </w:tcBorders>
          </w:tcPr>
          <w:p w14:paraId="6441CAA9" w14:textId="77777777" w:rsidR="00BA1C72" w:rsidRPr="00BA1C72" w:rsidRDefault="00BA1C72" w:rsidP="00BA1C72"/>
        </w:tc>
        <w:tc>
          <w:tcPr>
            <w:tcW w:w="2737" w:type="dxa"/>
            <w:tcBorders>
              <w:left w:val="nil"/>
              <w:right w:val="nil"/>
            </w:tcBorders>
          </w:tcPr>
          <w:p w14:paraId="4B08AB7B" w14:textId="77777777" w:rsidR="00BA1C72" w:rsidRPr="00BA1C72" w:rsidRDefault="00BA1C72" w:rsidP="00BA1C72"/>
        </w:tc>
        <w:tc>
          <w:tcPr>
            <w:tcW w:w="3008" w:type="dxa"/>
            <w:tcBorders>
              <w:left w:val="nil"/>
              <w:right w:val="nil"/>
            </w:tcBorders>
          </w:tcPr>
          <w:p w14:paraId="26A771B7" w14:textId="77777777" w:rsidR="00BA1C72" w:rsidRPr="00BA1C72" w:rsidRDefault="00BA1C72" w:rsidP="00BA1C72"/>
        </w:tc>
      </w:tr>
      <w:tr w:rsidR="00BA1C72" w:rsidRPr="00BA1C72" w14:paraId="717C8B8C" w14:textId="77777777" w:rsidTr="00BA1C72">
        <w:tc>
          <w:tcPr>
            <w:tcW w:w="2975" w:type="dxa"/>
            <w:tcBorders>
              <w:left w:val="nil"/>
              <w:right w:val="nil"/>
            </w:tcBorders>
          </w:tcPr>
          <w:p w14:paraId="37150437" w14:textId="77777777" w:rsidR="00BA1C72" w:rsidRPr="00BA1C72" w:rsidRDefault="00BA1C72" w:rsidP="00BA1C72"/>
        </w:tc>
        <w:tc>
          <w:tcPr>
            <w:tcW w:w="2737" w:type="dxa"/>
            <w:tcBorders>
              <w:left w:val="nil"/>
              <w:right w:val="nil"/>
            </w:tcBorders>
          </w:tcPr>
          <w:p w14:paraId="3C4F8CCC" w14:textId="77777777" w:rsidR="00BA1C72" w:rsidRPr="00BA1C72" w:rsidRDefault="00BA1C72" w:rsidP="00BA1C72"/>
        </w:tc>
        <w:tc>
          <w:tcPr>
            <w:tcW w:w="3008" w:type="dxa"/>
            <w:tcBorders>
              <w:left w:val="nil"/>
              <w:right w:val="nil"/>
            </w:tcBorders>
          </w:tcPr>
          <w:p w14:paraId="52D932BE" w14:textId="77777777" w:rsidR="00BA1C72" w:rsidRPr="00BA1C72" w:rsidRDefault="00BA1C72" w:rsidP="00BA1C72"/>
        </w:tc>
      </w:tr>
      <w:tr w:rsidR="00BA1C72" w:rsidRPr="00BA1C72" w14:paraId="0F04E23B" w14:textId="77777777" w:rsidTr="00BA1C72">
        <w:tc>
          <w:tcPr>
            <w:tcW w:w="2975" w:type="dxa"/>
            <w:tcBorders>
              <w:left w:val="nil"/>
              <w:right w:val="nil"/>
            </w:tcBorders>
          </w:tcPr>
          <w:p w14:paraId="5202629C" w14:textId="77777777" w:rsidR="00BA1C72" w:rsidRPr="00BA1C72" w:rsidRDefault="00BA1C72" w:rsidP="00BA1C72"/>
        </w:tc>
        <w:tc>
          <w:tcPr>
            <w:tcW w:w="2737" w:type="dxa"/>
            <w:tcBorders>
              <w:left w:val="nil"/>
              <w:right w:val="nil"/>
            </w:tcBorders>
          </w:tcPr>
          <w:p w14:paraId="408DD21D" w14:textId="77777777" w:rsidR="00BA1C72" w:rsidRPr="00BA1C72" w:rsidRDefault="00BA1C72" w:rsidP="00BA1C72"/>
        </w:tc>
        <w:tc>
          <w:tcPr>
            <w:tcW w:w="3008" w:type="dxa"/>
            <w:tcBorders>
              <w:left w:val="nil"/>
              <w:right w:val="nil"/>
            </w:tcBorders>
          </w:tcPr>
          <w:p w14:paraId="1BC27B67" w14:textId="77777777" w:rsidR="00BA1C72" w:rsidRPr="00BA1C72" w:rsidRDefault="00BA1C72" w:rsidP="00BA1C72"/>
        </w:tc>
      </w:tr>
      <w:tr w:rsidR="00BA1C72" w:rsidRPr="00BA1C72" w14:paraId="1FCE3419" w14:textId="77777777" w:rsidTr="00BA1C72">
        <w:tc>
          <w:tcPr>
            <w:tcW w:w="2975" w:type="dxa"/>
            <w:tcBorders>
              <w:left w:val="nil"/>
              <w:right w:val="nil"/>
            </w:tcBorders>
          </w:tcPr>
          <w:p w14:paraId="4967B3AC" w14:textId="77777777" w:rsidR="00BA1C72" w:rsidRPr="00BA1C72" w:rsidRDefault="00BA1C72" w:rsidP="00BA1C72"/>
        </w:tc>
        <w:tc>
          <w:tcPr>
            <w:tcW w:w="2737" w:type="dxa"/>
            <w:tcBorders>
              <w:left w:val="nil"/>
              <w:right w:val="nil"/>
            </w:tcBorders>
          </w:tcPr>
          <w:p w14:paraId="2A6496D7" w14:textId="77777777" w:rsidR="00BA1C72" w:rsidRPr="00BA1C72" w:rsidRDefault="00BA1C72" w:rsidP="00BA1C72"/>
        </w:tc>
        <w:tc>
          <w:tcPr>
            <w:tcW w:w="3008" w:type="dxa"/>
            <w:tcBorders>
              <w:left w:val="nil"/>
              <w:right w:val="nil"/>
            </w:tcBorders>
          </w:tcPr>
          <w:p w14:paraId="6FFB8946" w14:textId="77777777" w:rsidR="00BA1C72" w:rsidRPr="00BA1C72" w:rsidRDefault="00BA1C72" w:rsidP="00BA1C72"/>
        </w:tc>
      </w:tr>
      <w:tr w:rsidR="00BA1C72" w:rsidRPr="00BA1C72" w14:paraId="6730FD92" w14:textId="77777777" w:rsidTr="00BA1C72">
        <w:tc>
          <w:tcPr>
            <w:tcW w:w="2975" w:type="dxa"/>
            <w:tcBorders>
              <w:left w:val="nil"/>
              <w:right w:val="nil"/>
            </w:tcBorders>
          </w:tcPr>
          <w:p w14:paraId="44B16BB0" w14:textId="77777777" w:rsidR="00BA1C72" w:rsidRPr="00BA1C72" w:rsidRDefault="00BA1C72" w:rsidP="00BA1C72"/>
        </w:tc>
        <w:tc>
          <w:tcPr>
            <w:tcW w:w="2737" w:type="dxa"/>
            <w:tcBorders>
              <w:left w:val="nil"/>
              <w:right w:val="nil"/>
            </w:tcBorders>
          </w:tcPr>
          <w:p w14:paraId="657D1926" w14:textId="77777777" w:rsidR="00BA1C72" w:rsidRPr="00BA1C72" w:rsidRDefault="00BA1C72" w:rsidP="00BA1C72"/>
        </w:tc>
        <w:tc>
          <w:tcPr>
            <w:tcW w:w="3008" w:type="dxa"/>
            <w:tcBorders>
              <w:left w:val="nil"/>
              <w:right w:val="nil"/>
            </w:tcBorders>
          </w:tcPr>
          <w:p w14:paraId="0B3ABB52" w14:textId="77777777" w:rsidR="00BA1C72" w:rsidRPr="00BA1C72" w:rsidRDefault="00BA1C72" w:rsidP="00BA1C72"/>
        </w:tc>
      </w:tr>
      <w:tr w:rsidR="00BA1C72" w:rsidRPr="00BA1C72" w14:paraId="13F6E474" w14:textId="77777777" w:rsidTr="00BA1C72">
        <w:tc>
          <w:tcPr>
            <w:tcW w:w="2975" w:type="dxa"/>
            <w:tcBorders>
              <w:left w:val="nil"/>
              <w:right w:val="nil"/>
            </w:tcBorders>
          </w:tcPr>
          <w:p w14:paraId="5D7CC080" w14:textId="77777777" w:rsidR="00BA1C72" w:rsidRPr="00BA1C72" w:rsidRDefault="00BA1C72" w:rsidP="00BA1C72"/>
        </w:tc>
        <w:tc>
          <w:tcPr>
            <w:tcW w:w="2737" w:type="dxa"/>
            <w:tcBorders>
              <w:left w:val="nil"/>
              <w:right w:val="nil"/>
            </w:tcBorders>
          </w:tcPr>
          <w:p w14:paraId="15F1CF03" w14:textId="77777777" w:rsidR="00BA1C72" w:rsidRPr="00BA1C72" w:rsidRDefault="00BA1C72" w:rsidP="00BA1C72"/>
        </w:tc>
        <w:tc>
          <w:tcPr>
            <w:tcW w:w="3008" w:type="dxa"/>
            <w:tcBorders>
              <w:left w:val="nil"/>
              <w:right w:val="nil"/>
            </w:tcBorders>
          </w:tcPr>
          <w:p w14:paraId="789F57C4" w14:textId="77777777" w:rsidR="00BA1C72" w:rsidRPr="00BA1C72" w:rsidRDefault="00BA1C72" w:rsidP="00BA1C72"/>
        </w:tc>
      </w:tr>
      <w:tr w:rsidR="00BA1C72" w:rsidRPr="00BA1C72" w14:paraId="7D38C281" w14:textId="77777777" w:rsidTr="00BA1C72">
        <w:tc>
          <w:tcPr>
            <w:tcW w:w="2975" w:type="dxa"/>
            <w:tcBorders>
              <w:left w:val="nil"/>
              <w:right w:val="nil"/>
            </w:tcBorders>
          </w:tcPr>
          <w:p w14:paraId="01A6FF80" w14:textId="77777777" w:rsidR="00BA1C72" w:rsidRPr="00BA1C72" w:rsidRDefault="00BA1C72" w:rsidP="00BA1C72"/>
        </w:tc>
        <w:tc>
          <w:tcPr>
            <w:tcW w:w="2737" w:type="dxa"/>
            <w:tcBorders>
              <w:left w:val="nil"/>
              <w:right w:val="nil"/>
            </w:tcBorders>
          </w:tcPr>
          <w:p w14:paraId="7EA47E4E" w14:textId="77777777" w:rsidR="00BA1C72" w:rsidRPr="00BA1C72" w:rsidRDefault="00BA1C72" w:rsidP="00BA1C72"/>
        </w:tc>
        <w:tc>
          <w:tcPr>
            <w:tcW w:w="3008" w:type="dxa"/>
            <w:tcBorders>
              <w:left w:val="nil"/>
              <w:right w:val="nil"/>
            </w:tcBorders>
          </w:tcPr>
          <w:p w14:paraId="078E6802" w14:textId="77777777" w:rsidR="00BA1C72" w:rsidRPr="00BA1C72" w:rsidRDefault="00BA1C72" w:rsidP="00BA1C72"/>
        </w:tc>
      </w:tr>
      <w:tr w:rsidR="00BA1C72" w:rsidRPr="00BA1C72" w14:paraId="198990E4" w14:textId="77777777" w:rsidTr="00BA1C72">
        <w:tc>
          <w:tcPr>
            <w:tcW w:w="2975" w:type="dxa"/>
            <w:tcBorders>
              <w:left w:val="nil"/>
              <w:right w:val="nil"/>
            </w:tcBorders>
          </w:tcPr>
          <w:p w14:paraId="058ACE65" w14:textId="77777777" w:rsidR="00BA1C72" w:rsidRPr="00BA1C72" w:rsidRDefault="00BA1C72" w:rsidP="00BA1C72"/>
        </w:tc>
        <w:tc>
          <w:tcPr>
            <w:tcW w:w="2737" w:type="dxa"/>
            <w:tcBorders>
              <w:left w:val="nil"/>
              <w:right w:val="nil"/>
            </w:tcBorders>
          </w:tcPr>
          <w:p w14:paraId="391CB22A" w14:textId="77777777" w:rsidR="00BA1C72" w:rsidRPr="00BA1C72" w:rsidRDefault="00BA1C72" w:rsidP="00BA1C72"/>
        </w:tc>
        <w:tc>
          <w:tcPr>
            <w:tcW w:w="3008" w:type="dxa"/>
            <w:tcBorders>
              <w:left w:val="nil"/>
              <w:right w:val="nil"/>
            </w:tcBorders>
          </w:tcPr>
          <w:p w14:paraId="1CEBB4F3" w14:textId="77777777" w:rsidR="00BA1C72" w:rsidRPr="00BA1C72" w:rsidRDefault="00BA1C72" w:rsidP="00BA1C72"/>
        </w:tc>
      </w:tr>
      <w:tr w:rsidR="00BA1C72" w:rsidRPr="00BA1C72" w14:paraId="3855D4F4" w14:textId="77777777" w:rsidTr="00BA1C72">
        <w:tc>
          <w:tcPr>
            <w:tcW w:w="2975" w:type="dxa"/>
            <w:tcBorders>
              <w:left w:val="nil"/>
              <w:right w:val="nil"/>
            </w:tcBorders>
          </w:tcPr>
          <w:p w14:paraId="4D8840A9" w14:textId="77777777" w:rsidR="00BA1C72" w:rsidRPr="00BA1C72" w:rsidRDefault="00BA1C72" w:rsidP="00BA1C72"/>
        </w:tc>
        <w:tc>
          <w:tcPr>
            <w:tcW w:w="2737" w:type="dxa"/>
            <w:tcBorders>
              <w:left w:val="nil"/>
              <w:right w:val="nil"/>
            </w:tcBorders>
          </w:tcPr>
          <w:p w14:paraId="7F257852" w14:textId="77777777" w:rsidR="00BA1C72" w:rsidRPr="00BA1C72" w:rsidRDefault="00BA1C72" w:rsidP="00BA1C72"/>
        </w:tc>
        <w:tc>
          <w:tcPr>
            <w:tcW w:w="3008" w:type="dxa"/>
            <w:tcBorders>
              <w:left w:val="nil"/>
              <w:right w:val="nil"/>
            </w:tcBorders>
          </w:tcPr>
          <w:p w14:paraId="5B85D554" w14:textId="77777777" w:rsidR="00BA1C72" w:rsidRPr="00BA1C72" w:rsidRDefault="00BA1C72" w:rsidP="00BA1C72"/>
        </w:tc>
      </w:tr>
      <w:tr w:rsidR="00BA1C72" w:rsidRPr="00BA1C72" w14:paraId="44A838B4" w14:textId="77777777" w:rsidTr="00BA1C72">
        <w:tc>
          <w:tcPr>
            <w:tcW w:w="2975" w:type="dxa"/>
            <w:tcBorders>
              <w:left w:val="nil"/>
              <w:right w:val="nil"/>
            </w:tcBorders>
          </w:tcPr>
          <w:p w14:paraId="4FD75B86" w14:textId="77777777" w:rsidR="00BA1C72" w:rsidRPr="00BA1C72" w:rsidRDefault="00BA1C72" w:rsidP="00BA1C72"/>
        </w:tc>
        <w:tc>
          <w:tcPr>
            <w:tcW w:w="2737" w:type="dxa"/>
            <w:tcBorders>
              <w:left w:val="nil"/>
              <w:right w:val="nil"/>
            </w:tcBorders>
          </w:tcPr>
          <w:p w14:paraId="13DEF714" w14:textId="77777777" w:rsidR="00BA1C72" w:rsidRPr="00BA1C72" w:rsidRDefault="00BA1C72" w:rsidP="00BA1C72"/>
        </w:tc>
        <w:tc>
          <w:tcPr>
            <w:tcW w:w="3008" w:type="dxa"/>
            <w:tcBorders>
              <w:left w:val="nil"/>
              <w:right w:val="nil"/>
            </w:tcBorders>
          </w:tcPr>
          <w:p w14:paraId="6BB9741C" w14:textId="77777777" w:rsidR="00BA1C72" w:rsidRPr="00BA1C72" w:rsidRDefault="00BA1C72" w:rsidP="00BA1C72"/>
        </w:tc>
      </w:tr>
      <w:tr w:rsidR="00BA1C72" w:rsidRPr="00BA1C72" w14:paraId="27029D28" w14:textId="77777777" w:rsidTr="00BA1C72">
        <w:tc>
          <w:tcPr>
            <w:tcW w:w="2975" w:type="dxa"/>
            <w:tcBorders>
              <w:left w:val="nil"/>
              <w:right w:val="nil"/>
            </w:tcBorders>
          </w:tcPr>
          <w:p w14:paraId="049425D7" w14:textId="77777777" w:rsidR="00BA1C72" w:rsidRPr="00BA1C72" w:rsidRDefault="00BA1C72" w:rsidP="00BA1C72"/>
        </w:tc>
        <w:tc>
          <w:tcPr>
            <w:tcW w:w="2737" w:type="dxa"/>
            <w:tcBorders>
              <w:left w:val="nil"/>
              <w:right w:val="nil"/>
            </w:tcBorders>
          </w:tcPr>
          <w:p w14:paraId="427C516B" w14:textId="77777777" w:rsidR="00BA1C72" w:rsidRPr="00BA1C72" w:rsidRDefault="00BA1C72" w:rsidP="00BA1C72"/>
        </w:tc>
        <w:tc>
          <w:tcPr>
            <w:tcW w:w="3008" w:type="dxa"/>
            <w:tcBorders>
              <w:left w:val="nil"/>
              <w:right w:val="nil"/>
            </w:tcBorders>
          </w:tcPr>
          <w:p w14:paraId="364C4512" w14:textId="77777777" w:rsidR="00BA1C72" w:rsidRPr="00BA1C72" w:rsidRDefault="00BA1C72" w:rsidP="00BA1C72"/>
        </w:tc>
      </w:tr>
      <w:tr w:rsidR="00BA1C72" w:rsidRPr="00BA1C72" w14:paraId="67864BC8" w14:textId="77777777" w:rsidTr="00BA1C72">
        <w:tc>
          <w:tcPr>
            <w:tcW w:w="2975" w:type="dxa"/>
            <w:tcBorders>
              <w:left w:val="nil"/>
              <w:right w:val="nil"/>
            </w:tcBorders>
          </w:tcPr>
          <w:p w14:paraId="2A53C44D" w14:textId="77777777" w:rsidR="00BA1C72" w:rsidRPr="00BA1C72" w:rsidRDefault="00BA1C72" w:rsidP="00BA1C72"/>
        </w:tc>
        <w:tc>
          <w:tcPr>
            <w:tcW w:w="2737" w:type="dxa"/>
            <w:tcBorders>
              <w:left w:val="nil"/>
              <w:right w:val="nil"/>
            </w:tcBorders>
          </w:tcPr>
          <w:p w14:paraId="6A9E7D5C" w14:textId="77777777" w:rsidR="00BA1C72" w:rsidRPr="00BA1C72" w:rsidRDefault="00BA1C72" w:rsidP="00BA1C72"/>
        </w:tc>
        <w:tc>
          <w:tcPr>
            <w:tcW w:w="3008" w:type="dxa"/>
            <w:tcBorders>
              <w:left w:val="nil"/>
              <w:right w:val="nil"/>
            </w:tcBorders>
          </w:tcPr>
          <w:p w14:paraId="5D3C25E3" w14:textId="77777777" w:rsidR="00BA1C72" w:rsidRPr="00BA1C72" w:rsidRDefault="00BA1C72" w:rsidP="00BA1C72"/>
        </w:tc>
      </w:tr>
      <w:tr w:rsidR="00BA1C72" w:rsidRPr="00BA1C72" w14:paraId="581BE509" w14:textId="77777777" w:rsidTr="00BA1C72">
        <w:tc>
          <w:tcPr>
            <w:tcW w:w="2975" w:type="dxa"/>
            <w:tcBorders>
              <w:left w:val="nil"/>
              <w:right w:val="nil"/>
            </w:tcBorders>
          </w:tcPr>
          <w:p w14:paraId="26161B17" w14:textId="77777777" w:rsidR="00BA1C72" w:rsidRPr="00BA1C72" w:rsidRDefault="00BA1C72" w:rsidP="00BA1C72"/>
        </w:tc>
        <w:tc>
          <w:tcPr>
            <w:tcW w:w="2737" w:type="dxa"/>
            <w:tcBorders>
              <w:left w:val="nil"/>
              <w:right w:val="nil"/>
            </w:tcBorders>
          </w:tcPr>
          <w:p w14:paraId="3919F641" w14:textId="77777777" w:rsidR="00BA1C72" w:rsidRPr="00BA1C72" w:rsidRDefault="00BA1C72" w:rsidP="00BA1C72"/>
        </w:tc>
        <w:tc>
          <w:tcPr>
            <w:tcW w:w="3008" w:type="dxa"/>
            <w:tcBorders>
              <w:left w:val="nil"/>
              <w:right w:val="nil"/>
            </w:tcBorders>
          </w:tcPr>
          <w:p w14:paraId="3408FE98" w14:textId="77777777" w:rsidR="00BA1C72" w:rsidRPr="00BA1C72" w:rsidRDefault="00BA1C72" w:rsidP="00BA1C72"/>
        </w:tc>
      </w:tr>
      <w:tr w:rsidR="00BA1C72" w:rsidRPr="00BA1C72" w14:paraId="677C43FB" w14:textId="77777777" w:rsidTr="00BA1C72">
        <w:tc>
          <w:tcPr>
            <w:tcW w:w="2975" w:type="dxa"/>
            <w:tcBorders>
              <w:left w:val="nil"/>
              <w:right w:val="nil"/>
            </w:tcBorders>
          </w:tcPr>
          <w:p w14:paraId="412E5F9D" w14:textId="77777777" w:rsidR="00BA1C72" w:rsidRPr="00BA1C72" w:rsidRDefault="00BA1C72" w:rsidP="00BA1C72"/>
        </w:tc>
        <w:tc>
          <w:tcPr>
            <w:tcW w:w="2737" w:type="dxa"/>
            <w:tcBorders>
              <w:left w:val="nil"/>
              <w:right w:val="nil"/>
            </w:tcBorders>
          </w:tcPr>
          <w:p w14:paraId="2B16DF9B" w14:textId="77777777" w:rsidR="00BA1C72" w:rsidRPr="00BA1C72" w:rsidRDefault="00BA1C72" w:rsidP="00BA1C72"/>
        </w:tc>
        <w:tc>
          <w:tcPr>
            <w:tcW w:w="3008" w:type="dxa"/>
            <w:tcBorders>
              <w:left w:val="nil"/>
              <w:right w:val="nil"/>
            </w:tcBorders>
          </w:tcPr>
          <w:p w14:paraId="278D016C" w14:textId="77777777" w:rsidR="00BA1C72" w:rsidRPr="00BA1C72" w:rsidRDefault="00BA1C72" w:rsidP="00BA1C72"/>
        </w:tc>
      </w:tr>
      <w:tr w:rsidR="00BA1C72" w:rsidRPr="00BA1C72" w14:paraId="75F68063" w14:textId="77777777" w:rsidTr="00BA1C72">
        <w:tc>
          <w:tcPr>
            <w:tcW w:w="2975" w:type="dxa"/>
            <w:tcBorders>
              <w:left w:val="nil"/>
              <w:right w:val="nil"/>
            </w:tcBorders>
          </w:tcPr>
          <w:p w14:paraId="2548D36B" w14:textId="77777777" w:rsidR="00BA1C72" w:rsidRPr="00BA1C72" w:rsidRDefault="00BA1C72" w:rsidP="00BA1C72"/>
        </w:tc>
        <w:tc>
          <w:tcPr>
            <w:tcW w:w="2737" w:type="dxa"/>
            <w:tcBorders>
              <w:left w:val="nil"/>
              <w:right w:val="nil"/>
            </w:tcBorders>
          </w:tcPr>
          <w:p w14:paraId="75E38489" w14:textId="77777777" w:rsidR="00BA1C72" w:rsidRPr="00BA1C72" w:rsidRDefault="00BA1C72" w:rsidP="00BA1C72"/>
        </w:tc>
        <w:tc>
          <w:tcPr>
            <w:tcW w:w="3008" w:type="dxa"/>
            <w:tcBorders>
              <w:left w:val="nil"/>
              <w:right w:val="nil"/>
            </w:tcBorders>
          </w:tcPr>
          <w:p w14:paraId="346085B7" w14:textId="77777777" w:rsidR="00BA1C72" w:rsidRPr="00BA1C72" w:rsidRDefault="00BA1C72" w:rsidP="00BA1C72"/>
        </w:tc>
      </w:tr>
      <w:tr w:rsidR="00BA1C72" w:rsidRPr="00BA1C72" w14:paraId="7C8667BA" w14:textId="77777777" w:rsidTr="00BA1C72">
        <w:tc>
          <w:tcPr>
            <w:tcW w:w="2975" w:type="dxa"/>
            <w:tcBorders>
              <w:left w:val="nil"/>
              <w:right w:val="nil"/>
            </w:tcBorders>
          </w:tcPr>
          <w:p w14:paraId="0CA85E0A" w14:textId="77777777" w:rsidR="00BA1C72" w:rsidRPr="00BA1C72" w:rsidRDefault="00BA1C72" w:rsidP="00BA1C72"/>
        </w:tc>
        <w:tc>
          <w:tcPr>
            <w:tcW w:w="2737" w:type="dxa"/>
            <w:tcBorders>
              <w:left w:val="nil"/>
              <w:right w:val="nil"/>
            </w:tcBorders>
          </w:tcPr>
          <w:p w14:paraId="322C53B7" w14:textId="77777777" w:rsidR="00BA1C72" w:rsidRPr="00BA1C72" w:rsidRDefault="00BA1C72" w:rsidP="00BA1C72"/>
        </w:tc>
        <w:tc>
          <w:tcPr>
            <w:tcW w:w="3008" w:type="dxa"/>
            <w:tcBorders>
              <w:left w:val="nil"/>
              <w:right w:val="nil"/>
            </w:tcBorders>
          </w:tcPr>
          <w:p w14:paraId="69946227" w14:textId="77777777" w:rsidR="00BA1C72" w:rsidRPr="00BA1C72" w:rsidRDefault="00BA1C72" w:rsidP="00BA1C72"/>
        </w:tc>
      </w:tr>
      <w:tr w:rsidR="00BA1C72" w:rsidRPr="00BA1C72" w14:paraId="184470DD" w14:textId="77777777" w:rsidTr="00BA1C72">
        <w:tc>
          <w:tcPr>
            <w:tcW w:w="2975" w:type="dxa"/>
            <w:tcBorders>
              <w:left w:val="nil"/>
              <w:right w:val="nil"/>
            </w:tcBorders>
          </w:tcPr>
          <w:p w14:paraId="4B464A8C" w14:textId="77777777" w:rsidR="00BA1C72" w:rsidRPr="00BA1C72" w:rsidRDefault="00BA1C72" w:rsidP="00BA1C72"/>
        </w:tc>
        <w:tc>
          <w:tcPr>
            <w:tcW w:w="2737" w:type="dxa"/>
            <w:tcBorders>
              <w:left w:val="nil"/>
              <w:right w:val="nil"/>
            </w:tcBorders>
          </w:tcPr>
          <w:p w14:paraId="62A6BFFD" w14:textId="77777777" w:rsidR="00BA1C72" w:rsidRPr="00BA1C72" w:rsidRDefault="00BA1C72" w:rsidP="00BA1C72"/>
        </w:tc>
        <w:tc>
          <w:tcPr>
            <w:tcW w:w="3008" w:type="dxa"/>
            <w:tcBorders>
              <w:left w:val="nil"/>
              <w:right w:val="nil"/>
            </w:tcBorders>
          </w:tcPr>
          <w:p w14:paraId="322032AA" w14:textId="77777777" w:rsidR="00BA1C72" w:rsidRPr="00BA1C72" w:rsidRDefault="00BA1C72" w:rsidP="00BA1C72"/>
        </w:tc>
      </w:tr>
      <w:tr w:rsidR="00BA1C72" w:rsidRPr="00BA1C72" w14:paraId="6F986307" w14:textId="77777777" w:rsidTr="00BA1C72">
        <w:tc>
          <w:tcPr>
            <w:tcW w:w="2975" w:type="dxa"/>
            <w:tcBorders>
              <w:left w:val="nil"/>
              <w:right w:val="nil"/>
            </w:tcBorders>
          </w:tcPr>
          <w:p w14:paraId="14AA7E3E" w14:textId="77777777" w:rsidR="00BA1C72" w:rsidRPr="00BA1C72" w:rsidRDefault="00BA1C72" w:rsidP="00BA1C72"/>
        </w:tc>
        <w:tc>
          <w:tcPr>
            <w:tcW w:w="2737" w:type="dxa"/>
            <w:tcBorders>
              <w:left w:val="nil"/>
              <w:right w:val="nil"/>
            </w:tcBorders>
          </w:tcPr>
          <w:p w14:paraId="6BB9CD96" w14:textId="77777777" w:rsidR="00BA1C72" w:rsidRPr="00BA1C72" w:rsidRDefault="00BA1C72" w:rsidP="00BA1C72"/>
        </w:tc>
        <w:tc>
          <w:tcPr>
            <w:tcW w:w="3008" w:type="dxa"/>
            <w:tcBorders>
              <w:left w:val="nil"/>
              <w:right w:val="nil"/>
            </w:tcBorders>
          </w:tcPr>
          <w:p w14:paraId="5210F51E" w14:textId="77777777" w:rsidR="00BA1C72" w:rsidRPr="00BA1C72" w:rsidRDefault="00BA1C72" w:rsidP="00BA1C72"/>
        </w:tc>
      </w:tr>
      <w:tr w:rsidR="00BA1C72" w:rsidRPr="00BA1C72" w14:paraId="6865C2AF" w14:textId="77777777" w:rsidTr="00BA1C72">
        <w:tc>
          <w:tcPr>
            <w:tcW w:w="2975" w:type="dxa"/>
            <w:tcBorders>
              <w:left w:val="nil"/>
              <w:right w:val="nil"/>
            </w:tcBorders>
          </w:tcPr>
          <w:p w14:paraId="441BE94C" w14:textId="77777777" w:rsidR="00BA1C72" w:rsidRPr="00BA1C72" w:rsidRDefault="00BA1C72" w:rsidP="00BA1C72"/>
        </w:tc>
        <w:tc>
          <w:tcPr>
            <w:tcW w:w="2737" w:type="dxa"/>
            <w:tcBorders>
              <w:left w:val="nil"/>
              <w:right w:val="nil"/>
            </w:tcBorders>
          </w:tcPr>
          <w:p w14:paraId="7DD1D5DB" w14:textId="77777777" w:rsidR="00BA1C72" w:rsidRPr="00BA1C72" w:rsidRDefault="00BA1C72" w:rsidP="00BA1C72"/>
        </w:tc>
        <w:tc>
          <w:tcPr>
            <w:tcW w:w="3008" w:type="dxa"/>
            <w:tcBorders>
              <w:left w:val="nil"/>
              <w:right w:val="nil"/>
            </w:tcBorders>
          </w:tcPr>
          <w:p w14:paraId="76063D2C" w14:textId="77777777" w:rsidR="00BA1C72" w:rsidRPr="00BA1C72" w:rsidRDefault="00BA1C72" w:rsidP="00BA1C72"/>
        </w:tc>
      </w:tr>
      <w:tr w:rsidR="00BA1C72" w:rsidRPr="00BA1C72" w14:paraId="11FE7A79" w14:textId="77777777" w:rsidTr="00BA1C72">
        <w:tc>
          <w:tcPr>
            <w:tcW w:w="2975" w:type="dxa"/>
            <w:tcBorders>
              <w:left w:val="nil"/>
              <w:right w:val="nil"/>
            </w:tcBorders>
          </w:tcPr>
          <w:p w14:paraId="22EA9D9A" w14:textId="77777777" w:rsidR="00BA1C72" w:rsidRPr="00BA1C72" w:rsidRDefault="00BA1C72" w:rsidP="00BA1C72"/>
        </w:tc>
        <w:tc>
          <w:tcPr>
            <w:tcW w:w="2737" w:type="dxa"/>
            <w:tcBorders>
              <w:left w:val="nil"/>
              <w:right w:val="nil"/>
            </w:tcBorders>
          </w:tcPr>
          <w:p w14:paraId="1DACD13F" w14:textId="77777777" w:rsidR="00BA1C72" w:rsidRPr="00BA1C72" w:rsidRDefault="00BA1C72" w:rsidP="00BA1C72"/>
        </w:tc>
        <w:tc>
          <w:tcPr>
            <w:tcW w:w="3008" w:type="dxa"/>
            <w:tcBorders>
              <w:left w:val="nil"/>
              <w:right w:val="nil"/>
            </w:tcBorders>
          </w:tcPr>
          <w:p w14:paraId="09E42F7D" w14:textId="77777777" w:rsidR="00BA1C72" w:rsidRPr="00BA1C72" w:rsidRDefault="00BA1C72" w:rsidP="00BA1C72"/>
        </w:tc>
      </w:tr>
      <w:tr w:rsidR="00BA1C72" w:rsidRPr="00BA1C72" w14:paraId="1D0B647E" w14:textId="77777777" w:rsidTr="00BA1C72">
        <w:tc>
          <w:tcPr>
            <w:tcW w:w="2975" w:type="dxa"/>
            <w:tcBorders>
              <w:left w:val="nil"/>
              <w:right w:val="nil"/>
            </w:tcBorders>
          </w:tcPr>
          <w:p w14:paraId="6AAD1FF0" w14:textId="77777777" w:rsidR="00BA1C72" w:rsidRPr="00BA1C72" w:rsidRDefault="00BA1C72" w:rsidP="00BA1C72"/>
        </w:tc>
        <w:tc>
          <w:tcPr>
            <w:tcW w:w="2737" w:type="dxa"/>
            <w:tcBorders>
              <w:left w:val="nil"/>
              <w:right w:val="nil"/>
            </w:tcBorders>
          </w:tcPr>
          <w:p w14:paraId="0EAF2BEF" w14:textId="77777777" w:rsidR="00BA1C72" w:rsidRPr="00BA1C72" w:rsidRDefault="00BA1C72" w:rsidP="00BA1C72"/>
        </w:tc>
        <w:tc>
          <w:tcPr>
            <w:tcW w:w="3008" w:type="dxa"/>
            <w:tcBorders>
              <w:left w:val="nil"/>
              <w:right w:val="nil"/>
            </w:tcBorders>
          </w:tcPr>
          <w:p w14:paraId="713518F5" w14:textId="77777777" w:rsidR="00BA1C72" w:rsidRPr="00BA1C72" w:rsidRDefault="00BA1C72" w:rsidP="00BA1C72"/>
        </w:tc>
      </w:tr>
      <w:tr w:rsidR="00BA1C72" w:rsidRPr="00BA1C72" w14:paraId="35B01E47" w14:textId="77777777" w:rsidTr="00BA1C72">
        <w:tc>
          <w:tcPr>
            <w:tcW w:w="2975" w:type="dxa"/>
            <w:tcBorders>
              <w:left w:val="nil"/>
              <w:right w:val="nil"/>
            </w:tcBorders>
          </w:tcPr>
          <w:p w14:paraId="591B086B" w14:textId="77777777" w:rsidR="00BA1C72" w:rsidRPr="00BA1C72" w:rsidRDefault="00BA1C72" w:rsidP="00BA1C72"/>
        </w:tc>
        <w:tc>
          <w:tcPr>
            <w:tcW w:w="2737" w:type="dxa"/>
            <w:tcBorders>
              <w:left w:val="nil"/>
              <w:right w:val="nil"/>
            </w:tcBorders>
          </w:tcPr>
          <w:p w14:paraId="7D1ED81E" w14:textId="77777777" w:rsidR="00BA1C72" w:rsidRPr="00BA1C72" w:rsidRDefault="00BA1C72" w:rsidP="00BA1C72"/>
        </w:tc>
        <w:tc>
          <w:tcPr>
            <w:tcW w:w="3008" w:type="dxa"/>
            <w:tcBorders>
              <w:left w:val="nil"/>
              <w:right w:val="nil"/>
            </w:tcBorders>
          </w:tcPr>
          <w:p w14:paraId="235602A4" w14:textId="77777777" w:rsidR="00BA1C72" w:rsidRPr="00BA1C72" w:rsidRDefault="00BA1C72" w:rsidP="00BA1C72"/>
        </w:tc>
      </w:tr>
      <w:tr w:rsidR="00BA1C72" w:rsidRPr="00BA1C72" w14:paraId="5739E72F" w14:textId="77777777" w:rsidTr="00BA1C72">
        <w:tc>
          <w:tcPr>
            <w:tcW w:w="2975" w:type="dxa"/>
            <w:tcBorders>
              <w:left w:val="nil"/>
              <w:right w:val="nil"/>
            </w:tcBorders>
          </w:tcPr>
          <w:p w14:paraId="40865552" w14:textId="77777777" w:rsidR="00BA1C72" w:rsidRPr="00BA1C72" w:rsidRDefault="00BA1C72" w:rsidP="00BA1C72"/>
        </w:tc>
        <w:tc>
          <w:tcPr>
            <w:tcW w:w="2737" w:type="dxa"/>
            <w:tcBorders>
              <w:left w:val="nil"/>
              <w:right w:val="nil"/>
            </w:tcBorders>
          </w:tcPr>
          <w:p w14:paraId="7C840839" w14:textId="77777777" w:rsidR="00BA1C72" w:rsidRPr="00BA1C72" w:rsidRDefault="00BA1C72" w:rsidP="00BA1C72"/>
        </w:tc>
        <w:tc>
          <w:tcPr>
            <w:tcW w:w="3008" w:type="dxa"/>
            <w:tcBorders>
              <w:left w:val="nil"/>
              <w:right w:val="nil"/>
            </w:tcBorders>
          </w:tcPr>
          <w:p w14:paraId="703C5FF3" w14:textId="77777777" w:rsidR="00BA1C72" w:rsidRPr="00BA1C72" w:rsidRDefault="00BA1C72" w:rsidP="00BA1C72"/>
        </w:tc>
      </w:tr>
      <w:tr w:rsidR="00BA1C72" w:rsidRPr="00BA1C72" w14:paraId="70915265" w14:textId="77777777" w:rsidTr="00BA1C72">
        <w:tc>
          <w:tcPr>
            <w:tcW w:w="2975" w:type="dxa"/>
            <w:tcBorders>
              <w:left w:val="nil"/>
              <w:right w:val="nil"/>
            </w:tcBorders>
          </w:tcPr>
          <w:p w14:paraId="6366E44B" w14:textId="77777777" w:rsidR="00BA1C72" w:rsidRPr="00BA1C72" w:rsidRDefault="00BA1C72" w:rsidP="00BA1C72"/>
        </w:tc>
        <w:tc>
          <w:tcPr>
            <w:tcW w:w="2737" w:type="dxa"/>
            <w:tcBorders>
              <w:left w:val="nil"/>
              <w:right w:val="nil"/>
            </w:tcBorders>
          </w:tcPr>
          <w:p w14:paraId="7D50F280" w14:textId="77777777" w:rsidR="00BA1C72" w:rsidRPr="00BA1C72" w:rsidRDefault="00BA1C72" w:rsidP="00BA1C72"/>
        </w:tc>
        <w:tc>
          <w:tcPr>
            <w:tcW w:w="3008" w:type="dxa"/>
            <w:tcBorders>
              <w:left w:val="nil"/>
              <w:right w:val="nil"/>
            </w:tcBorders>
          </w:tcPr>
          <w:p w14:paraId="25740FDD" w14:textId="77777777" w:rsidR="00BA1C72" w:rsidRPr="00BA1C72" w:rsidRDefault="00BA1C72" w:rsidP="00BA1C72"/>
        </w:tc>
      </w:tr>
      <w:tr w:rsidR="00BA1C72" w:rsidRPr="00BA1C72" w14:paraId="71D10434" w14:textId="77777777" w:rsidTr="00BA1C72">
        <w:tc>
          <w:tcPr>
            <w:tcW w:w="2975" w:type="dxa"/>
            <w:tcBorders>
              <w:left w:val="nil"/>
              <w:right w:val="nil"/>
            </w:tcBorders>
          </w:tcPr>
          <w:p w14:paraId="1212E6FA" w14:textId="77777777" w:rsidR="00BA1C72" w:rsidRPr="00BA1C72" w:rsidRDefault="00BA1C72" w:rsidP="00BA1C72"/>
        </w:tc>
        <w:tc>
          <w:tcPr>
            <w:tcW w:w="2737" w:type="dxa"/>
            <w:tcBorders>
              <w:left w:val="nil"/>
              <w:right w:val="nil"/>
            </w:tcBorders>
          </w:tcPr>
          <w:p w14:paraId="7A33C914" w14:textId="77777777" w:rsidR="00BA1C72" w:rsidRPr="00BA1C72" w:rsidRDefault="00BA1C72" w:rsidP="00BA1C72"/>
        </w:tc>
        <w:tc>
          <w:tcPr>
            <w:tcW w:w="3008" w:type="dxa"/>
            <w:tcBorders>
              <w:left w:val="nil"/>
              <w:right w:val="nil"/>
            </w:tcBorders>
          </w:tcPr>
          <w:p w14:paraId="2FB5F050" w14:textId="77777777" w:rsidR="00BA1C72" w:rsidRPr="00BA1C72" w:rsidRDefault="00BA1C72" w:rsidP="00BA1C72"/>
        </w:tc>
      </w:tr>
      <w:tr w:rsidR="00BA1C72" w:rsidRPr="00BA1C72" w14:paraId="0C134CA9" w14:textId="77777777" w:rsidTr="00BA1C72">
        <w:tc>
          <w:tcPr>
            <w:tcW w:w="2975" w:type="dxa"/>
            <w:tcBorders>
              <w:left w:val="nil"/>
              <w:right w:val="nil"/>
            </w:tcBorders>
          </w:tcPr>
          <w:p w14:paraId="7A9B223E" w14:textId="77777777" w:rsidR="00BA1C72" w:rsidRPr="00BA1C72" w:rsidRDefault="00BA1C72" w:rsidP="00BA1C72"/>
        </w:tc>
        <w:tc>
          <w:tcPr>
            <w:tcW w:w="2737" w:type="dxa"/>
            <w:tcBorders>
              <w:left w:val="nil"/>
              <w:right w:val="nil"/>
            </w:tcBorders>
          </w:tcPr>
          <w:p w14:paraId="2C7D9F55" w14:textId="77777777" w:rsidR="00BA1C72" w:rsidRPr="00BA1C72" w:rsidRDefault="00BA1C72" w:rsidP="00BA1C72"/>
        </w:tc>
        <w:tc>
          <w:tcPr>
            <w:tcW w:w="3008" w:type="dxa"/>
            <w:tcBorders>
              <w:left w:val="nil"/>
              <w:right w:val="nil"/>
            </w:tcBorders>
          </w:tcPr>
          <w:p w14:paraId="6A564EA0" w14:textId="77777777" w:rsidR="00BA1C72" w:rsidRPr="00BA1C72" w:rsidRDefault="00BA1C72" w:rsidP="00BA1C72"/>
        </w:tc>
      </w:tr>
      <w:tr w:rsidR="00BA1C72" w:rsidRPr="00BA1C72" w14:paraId="11217633" w14:textId="77777777" w:rsidTr="00BA1C72">
        <w:tc>
          <w:tcPr>
            <w:tcW w:w="2975" w:type="dxa"/>
            <w:tcBorders>
              <w:left w:val="nil"/>
              <w:right w:val="nil"/>
            </w:tcBorders>
          </w:tcPr>
          <w:p w14:paraId="5B709E86" w14:textId="77777777" w:rsidR="00BA1C72" w:rsidRPr="00BA1C72" w:rsidRDefault="00BA1C72" w:rsidP="00BA1C72"/>
        </w:tc>
        <w:tc>
          <w:tcPr>
            <w:tcW w:w="2737" w:type="dxa"/>
            <w:tcBorders>
              <w:left w:val="nil"/>
              <w:right w:val="nil"/>
            </w:tcBorders>
          </w:tcPr>
          <w:p w14:paraId="0A7E5E30" w14:textId="77777777" w:rsidR="00BA1C72" w:rsidRPr="00BA1C72" w:rsidRDefault="00BA1C72" w:rsidP="00BA1C72"/>
        </w:tc>
        <w:tc>
          <w:tcPr>
            <w:tcW w:w="3008" w:type="dxa"/>
            <w:tcBorders>
              <w:left w:val="nil"/>
              <w:right w:val="nil"/>
            </w:tcBorders>
          </w:tcPr>
          <w:p w14:paraId="2CF0134F" w14:textId="77777777" w:rsidR="00BA1C72" w:rsidRPr="00BA1C72" w:rsidRDefault="00BA1C72" w:rsidP="00BA1C72"/>
        </w:tc>
      </w:tr>
      <w:tr w:rsidR="00BA1C72" w:rsidRPr="00BA1C72" w14:paraId="41632D29" w14:textId="77777777" w:rsidTr="00BA1C72">
        <w:tc>
          <w:tcPr>
            <w:tcW w:w="2975" w:type="dxa"/>
            <w:tcBorders>
              <w:left w:val="nil"/>
              <w:right w:val="nil"/>
            </w:tcBorders>
          </w:tcPr>
          <w:p w14:paraId="4BC0345B" w14:textId="77777777" w:rsidR="00BA1C72" w:rsidRPr="00BA1C72" w:rsidRDefault="00BA1C72" w:rsidP="00BA1C72"/>
        </w:tc>
        <w:tc>
          <w:tcPr>
            <w:tcW w:w="2737" w:type="dxa"/>
            <w:tcBorders>
              <w:left w:val="nil"/>
              <w:right w:val="nil"/>
            </w:tcBorders>
          </w:tcPr>
          <w:p w14:paraId="27A558E2" w14:textId="77777777" w:rsidR="00BA1C72" w:rsidRPr="00BA1C72" w:rsidRDefault="00BA1C72" w:rsidP="00BA1C72"/>
        </w:tc>
        <w:tc>
          <w:tcPr>
            <w:tcW w:w="3008" w:type="dxa"/>
            <w:tcBorders>
              <w:left w:val="nil"/>
              <w:right w:val="nil"/>
            </w:tcBorders>
          </w:tcPr>
          <w:p w14:paraId="0D4F9711" w14:textId="77777777" w:rsidR="00BA1C72" w:rsidRPr="00BA1C72" w:rsidRDefault="00BA1C72" w:rsidP="00BA1C72"/>
        </w:tc>
      </w:tr>
      <w:tr w:rsidR="00BA1C72" w:rsidRPr="00BA1C72" w14:paraId="17860E2F" w14:textId="77777777" w:rsidTr="00BA1C72">
        <w:tc>
          <w:tcPr>
            <w:tcW w:w="2975" w:type="dxa"/>
            <w:tcBorders>
              <w:left w:val="nil"/>
              <w:right w:val="nil"/>
            </w:tcBorders>
          </w:tcPr>
          <w:p w14:paraId="14C84A66" w14:textId="77777777" w:rsidR="00BA1C72" w:rsidRPr="00BA1C72" w:rsidRDefault="00BA1C72" w:rsidP="00BA1C72"/>
        </w:tc>
        <w:tc>
          <w:tcPr>
            <w:tcW w:w="2737" w:type="dxa"/>
            <w:tcBorders>
              <w:left w:val="nil"/>
              <w:right w:val="nil"/>
            </w:tcBorders>
          </w:tcPr>
          <w:p w14:paraId="62DAEFFD" w14:textId="77777777" w:rsidR="00BA1C72" w:rsidRPr="00BA1C72" w:rsidRDefault="00BA1C72" w:rsidP="00BA1C72"/>
        </w:tc>
        <w:tc>
          <w:tcPr>
            <w:tcW w:w="3008" w:type="dxa"/>
            <w:tcBorders>
              <w:left w:val="nil"/>
              <w:right w:val="nil"/>
            </w:tcBorders>
          </w:tcPr>
          <w:p w14:paraId="04359AF3" w14:textId="77777777" w:rsidR="00BA1C72" w:rsidRPr="00BA1C72" w:rsidRDefault="00BA1C72" w:rsidP="00BA1C72"/>
        </w:tc>
      </w:tr>
      <w:tr w:rsidR="00BA1C72" w:rsidRPr="00BA1C72" w14:paraId="2A8C2784" w14:textId="77777777" w:rsidTr="00BA1C72">
        <w:tc>
          <w:tcPr>
            <w:tcW w:w="2975" w:type="dxa"/>
            <w:tcBorders>
              <w:left w:val="nil"/>
              <w:right w:val="nil"/>
            </w:tcBorders>
          </w:tcPr>
          <w:p w14:paraId="0CDAD381" w14:textId="77777777" w:rsidR="00BA1C72" w:rsidRPr="00BA1C72" w:rsidRDefault="00BA1C72" w:rsidP="00BA1C72"/>
        </w:tc>
        <w:tc>
          <w:tcPr>
            <w:tcW w:w="2737" w:type="dxa"/>
            <w:tcBorders>
              <w:left w:val="nil"/>
              <w:right w:val="nil"/>
            </w:tcBorders>
          </w:tcPr>
          <w:p w14:paraId="41F0B8B5" w14:textId="77777777" w:rsidR="00BA1C72" w:rsidRPr="00BA1C72" w:rsidRDefault="00BA1C72" w:rsidP="00BA1C72"/>
        </w:tc>
        <w:tc>
          <w:tcPr>
            <w:tcW w:w="3008" w:type="dxa"/>
            <w:tcBorders>
              <w:left w:val="nil"/>
              <w:right w:val="nil"/>
            </w:tcBorders>
          </w:tcPr>
          <w:p w14:paraId="4AEABE1C" w14:textId="77777777" w:rsidR="00BA1C72" w:rsidRPr="00BA1C72" w:rsidRDefault="00BA1C72" w:rsidP="00BA1C72"/>
        </w:tc>
      </w:tr>
      <w:tr w:rsidR="00BA1C72" w:rsidRPr="00BA1C72" w14:paraId="301FAB0D" w14:textId="77777777" w:rsidTr="00BA1C72">
        <w:tc>
          <w:tcPr>
            <w:tcW w:w="2975" w:type="dxa"/>
            <w:tcBorders>
              <w:left w:val="nil"/>
              <w:right w:val="nil"/>
            </w:tcBorders>
          </w:tcPr>
          <w:p w14:paraId="5DD4C9A5" w14:textId="77777777" w:rsidR="00BA1C72" w:rsidRPr="00BA1C72" w:rsidRDefault="00BA1C72" w:rsidP="00BA1C72"/>
        </w:tc>
        <w:tc>
          <w:tcPr>
            <w:tcW w:w="2737" w:type="dxa"/>
            <w:tcBorders>
              <w:left w:val="nil"/>
              <w:right w:val="nil"/>
            </w:tcBorders>
          </w:tcPr>
          <w:p w14:paraId="47489ED9" w14:textId="77777777" w:rsidR="00BA1C72" w:rsidRPr="00BA1C72" w:rsidRDefault="00BA1C72" w:rsidP="00BA1C72"/>
        </w:tc>
        <w:tc>
          <w:tcPr>
            <w:tcW w:w="3008" w:type="dxa"/>
            <w:tcBorders>
              <w:left w:val="nil"/>
              <w:right w:val="nil"/>
            </w:tcBorders>
          </w:tcPr>
          <w:p w14:paraId="4802D7DA" w14:textId="77777777" w:rsidR="00BA1C72" w:rsidRPr="00BA1C72" w:rsidRDefault="00BA1C72" w:rsidP="00BA1C72"/>
        </w:tc>
      </w:tr>
      <w:tr w:rsidR="00BA1C72" w:rsidRPr="00BA1C72" w14:paraId="4F85404A" w14:textId="77777777" w:rsidTr="00BA1C72">
        <w:tc>
          <w:tcPr>
            <w:tcW w:w="2975" w:type="dxa"/>
            <w:tcBorders>
              <w:left w:val="nil"/>
              <w:right w:val="nil"/>
            </w:tcBorders>
          </w:tcPr>
          <w:p w14:paraId="49F1D7EE" w14:textId="77777777" w:rsidR="00BA1C72" w:rsidRPr="00BA1C72" w:rsidRDefault="00BA1C72" w:rsidP="00BA1C72"/>
        </w:tc>
        <w:tc>
          <w:tcPr>
            <w:tcW w:w="2737" w:type="dxa"/>
            <w:tcBorders>
              <w:left w:val="nil"/>
              <w:right w:val="nil"/>
            </w:tcBorders>
          </w:tcPr>
          <w:p w14:paraId="5DF5A6DE" w14:textId="77777777" w:rsidR="00BA1C72" w:rsidRPr="00BA1C72" w:rsidRDefault="00BA1C72" w:rsidP="00BA1C72"/>
        </w:tc>
        <w:tc>
          <w:tcPr>
            <w:tcW w:w="3008" w:type="dxa"/>
            <w:tcBorders>
              <w:left w:val="nil"/>
              <w:right w:val="nil"/>
            </w:tcBorders>
          </w:tcPr>
          <w:p w14:paraId="340F7195" w14:textId="77777777" w:rsidR="00BA1C72" w:rsidRPr="00BA1C72" w:rsidRDefault="00BA1C72" w:rsidP="00BA1C72"/>
        </w:tc>
      </w:tr>
      <w:tr w:rsidR="00BA1C72" w:rsidRPr="00BA1C72" w14:paraId="186EF65E" w14:textId="77777777" w:rsidTr="00BA1C72">
        <w:tc>
          <w:tcPr>
            <w:tcW w:w="2975" w:type="dxa"/>
            <w:tcBorders>
              <w:left w:val="nil"/>
              <w:right w:val="nil"/>
            </w:tcBorders>
          </w:tcPr>
          <w:p w14:paraId="46002495" w14:textId="77777777" w:rsidR="00BA1C72" w:rsidRPr="00BA1C72" w:rsidRDefault="00BA1C72" w:rsidP="00BA1C72"/>
        </w:tc>
        <w:tc>
          <w:tcPr>
            <w:tcW w:w="2737" w:type="dxa"/>
            <w:tcBorders>
              <w:left w:val="nil"/>
              <w:right w:val="nil"/>
            </w:tcBorders>
          </w:tcPr>
          <w:p w14:paraId="0E884FD5" w14:textId="77777777" w:rsidR="00BA1C72" w:rsidRPr="00BA1C72" w:rsidRDefault="00BA1C72" w:rsidP="00BA1C72"/>
        </w:tc>
        <w:tc>
          <w:tcPr>
            <w:tcW w:w="3008" w:type="dxa"/>
            <w:tcBorders>
              <w:left w:val="nil"/>
              <w:right w:val="nil"/>
            </w:tcBorders>
          </w:tcPr>
          <w:p w14:paraId="1E6B60D8" w14:textId="77777777" w:rsidR="00BA1C72" w:rsidRPr="00BA1C72" w:rsidRDefault="00BA1C72" w:rsidP="00BA1C72"/>
        </w:tc>
      </w:tr>
      <w:tr w:rsidR="00BA1C72" w:rsidRPr="00BA1C72" w14:paraId="2491D60A" w14:textId="77777777" w:rsidTr="00BA1C72">
        <w:tc>
          <w:tcPr>
            <w:tcW w:w="2975" w:type="dxa"/>
            <w:tcBorders>
              <w:left w:val="nil"/>
              <w:right w:val="nil"/>
            </w:tcBorders>
          </w:tcPr>
          <w:p w14:paraId="73EE3AF4" w14:textId="77777777" w:rsidR="00BA1C72" w:rsidRPr="00BA1C72" w:rsidRDefault="00BA1C72" w:rsidP="00BA1C72"/>
        </w:tc>
        <w:tc>
          <w:tcPr>
            <w:tcW w:w="2737" w:type="dxa"/>
            <w:tcBorders>
              <w:left w:val="nil"/>
              <w:right w:val="nil"/>
            </w:tcBorders>
          </w:tcPr>
          <w:p w14:paraId="1558956F" w14:textId="77777777" w:rsidR="00BA1C72" w:rsidRPr="00BA1C72" w:rsidRDefault="00BA1C72" w:rsidP="00BA1C72"/>
        </w:tc>
        <w:tc>
          <w:tcPr>
            <w:tcW w:w="3008" w:type="dxa"/>
            <w:tcBorders>
              <w:left w:val="nil"/>
              <w:right w:val="nil"/>
            </w:tcBorders>
          </w:tcPr>
          <w:p w14:paraId="0269814B" w14:textId="77777777" w:rsidR="00BA1C72" w:rsidRPr="00BA1C72" w:rsidRDefault="00BA1C72" w:rsidP="00BA1C72"/>
        </w:tc>
      </w:tr>
      <w:tr w:rsidR="00BA1C72" w:rsidRPr="00BA1C72" w14:paraId="2EF11020" w14:textId="77777777" w:rsidTr="00BA1C72">
        <w:tc>
          <w:tcPr>
            <w:tcW w:w="2975" w:type="dxa"/>
            <w:tcBorders>
              <w:left w:val="nil"/>
              <w:right w:val="nil"/>
            </w:tcBorders>
          </w:tcPr>
          <w:p w14:paraId="09CD1588" w14:textId="77777777" w:rsidR="00BA1C72" w:rsidRPr="00BA1C72" w:rsidRDefault="00BA1C72" w:rsidP="00BA1C72"/>
        </w:tc>
        <w:tc>
          <w:tcPr>
            <w:tcW w:w="2737" w:type="dxa"/>
            <w:tcBorders>
              <w:left w:val="nil"/>
              <w:right w:val="nil"/>
            </w:tcBorders>
          </w:tcPr>
          <w:p w14:paraId="1BBFA8FF" w14:textId="77777777" w:rsidR="00BA1C72" w:rsidRPr="00BA1C72" w:rsidRDefault="00BA1C72" w:rsidP="00BA1C72"/>
        </w:tc>
        <w:tc>
          <w:tcPr>
            <w:tcW w:w="3008" w:type="dxa"/>
            <w:tcBorders>
              <w:left w:val="nil"/>
              <w:right w:val="nil"/>
            </w:tcBorders>
          </w:tcPr>
          <w:p w14:paraId="22C30705" w14:textId="77777777" w:rsidR="00BA1C72" w:rsidRPr="00BA1C72" w:rsidRDefault="00BA1C72" w:rsidP="00BA1C72"/>
        </w:tc>
      </w:tr>
      <w:tr w:rsidR="00BA1C72" w:rsidRPr="00BA1C72" w14:paraId="09CF30A0" w14:textId="77777777" w:rsidTr="00BA1C72">
        <w:tc>
          <w:tcPr>
            <w:tcW w:w="2975" w:type="dxa"/>
            <w:tcBorders>
              <w:left w:val="nil"/>
              <w:right w:val="nil"/>
            </w:tcBorders>
          </w:tcPr>
          <w:p w14:paraId="71047623" w14:textId="77777777" w:rsidR="00BA1C72" w:rsidRPr="00BA1C72" w:rsidRDefault="00BA1C72" w:rsidP="00BA1C72"/>
        </w:tc>
        <w:tc>
          <w:tcPr>
            <w:tcW w:w="2737" w:type="dxa"/>
            <w:tcBorders>
              <w:left w:val="nil"/>
              <w:right w:val="nil"/>
            </w:tcBorders>
          </w:tcPr>
          <w:p w14:paraId="533506BD" w14:textId="77777777" w:rsidR="00BA1C72" w:rsidRPr="00BA1C72" w:rsidRDefault="00BA1C72" w:rsidP="00BA1C72"/>
        </w:tc>
        <w:tc>
          <w:tcPr>
            <w:tcW w:w="3008" w:type="dxa"/>
            <w:tcBorders>
              <w:left w:val="nil"/>
              <w:right w:val="nil"/>
            </w:tcBorders>
          </w:tcPr>
          <w:p w14:paraId="34505B66" w14:textId="77777777" w:rsidR="00BA1C72" w:rsidRPr="00BA1C72" w:rsidRDefault="00BA1C72" w:rsidP="00BA1C72"/>
        </w:tc>
      </w:tr>
      <w:tr w:rsidR="00BA1C72" w:rsidRPr="00BA1C72" w14:paraId="3600E062" w14:textId="77777777" w:rsidTr="00BA1C72">
        <w:tc>
          <w:tcPr>
            <w:tcW w:w="2975" w:type="dxa"/>
            <w:tcBorders>
              <w:left w:val="nil"/>
              <w:right w:val="nil"/>
            </w:tcBorders>
          </w:tcPr>
          <w:p w14:paraId="6C89120F" w14:textId="77777777" w:rsidR="00BA1C72" w:rsidRPr="00BA1C72" w:rsidRDefault="00BA1C72" w:rsidP="00BA1C72"/>
        </w:tc>
        <w:tc>
          <w:tcPr>
            <w:tcW w:w="2737" w:type="dxa"/>
            <w:tcBorders>
              <w:left w:val="nil"/>
              <w:right w:val="nil"/>
            </w:tcBorders>
          </w:tcPr>
          <w:p w14:paraId="6186C288" w14:textId="77777777" w:rsidR="00BA1C72" w:rsidRPr="00BA1C72" w:rsidRDefault="00BA1C72" w:rsidP="00BA1C72"/>
        </w:tc>
        <w:tc>
          <w:tcPr>
            <w:tcW w:w="3008" w:type="dxa"/>
            <w:tcBorders>
              <w:left w:val="nil"/>
              <w:right w:val="nil"/>
            </w:tcBorders>
          </w:tcPr>
          <w:p w14:paraId="09E1C9A1" w14:textId="77777777" w:rsidR="00BA1C72" w:rsidRPr="00BA1C72" w:rsidRDefault="00BA1C72" w:rsidP="00BA1C72"/>
        </w:tc>
      </w:tr>
    </w:tbl>
    <w:p w14:paraId="5AACE099" w14:textId="77777777" w:rsidR="00AC7864" w:rsidRDefault="00BA1C72" w:rsidP="00BA1C72">
      <w:pPr>
        <w:pStyle w:val="Heading2"/>
        <w:numPr>
          <w:ilvl w:val="1"/>
          <w:numId w:val="36"/>
        </w:numPr>
        <w:rPr>
          <w:rFonts w:eastAsiaTheme="majorEastAsia" w:cstheme="majorBidi"/>
          <w:kern w:val="28"/>
          <w:sz w:val="40"/>
          <w:szCs w:val="52"/>
          <w:lang w:val="en" w:eastAsia="en-GB"/>
        </w:rPr>
      </w:pPr>
      <w:bookmarkStart w:id="329" w:name="_Toc436932669"/>
      <w:r>
        <w:t>Appendix: Letter Fluency</w:t>
      </w:r>
      <w:bookmarkEnd w:id="329"/>
      <w:r w:rsidR="00AC7864">
        <w:br w:type="page"/>
      </w:r>
    </w:p>
    <w:p w14:paraId="353134FC" w14:textId="77777777" w:rsidR="00BA1C72" w:rsidRDefault="00DD2C0F" w:rsidP="00DD2C0F">
      <w:pPr>
        <w:pStyle w:val="Heading2"/>
        <w:numPr>
          <w:ilvl w:val="1"/>
          <w:numId w:val="36"/>
        </w:numPr>
      </w:pPr>
      <w:bookmarkStart w:id="330" w:name="_Toc436932670"/>
      <w:r>
        <w:lastRenderedPageBreak/>
        <w:t>Appendix: Category Fluency</w:t>
      </w:r>
      <w:bookmarkEnd w:id="330"/>
    </w:p>
    <w:p w14:paraId="3BCA7480" w14:textId="77777777" w:rsidR="00BA1C72" w:rsidRDefault="00BA1C72"/>
    <w:p w14:paraId="60E41AE1" w14:textId="77777777" w:rsidR="00BA1C72" w:rsidRDefault="00BA1C72"/>
    <w:tbl>
      <w:tblPr>
        <w:tblStyle w:val="TableGrid"/>
        <w:tblW w:w="0" w:type="auto"/>
        <w:tblLook w:val="04A0" w:firstRow="1" w:lastRow="0" w:firstColumn="1" w:lastColumn="0" w:noHBand="0" w:noVBand="1"/>
      </w:tblPr>
      <w:tblGrid>
        <w:gridCol w:w="2187"/>
        <w:gridCol w:w="2263"/>
        <w:gridCol w:w="2192"/>
        <w:gridCol w:w="2078"/>
      </w:tblGrid>
      <w:tr w:rsidR="00BA1C72" w:rsidRPr="00BA1C72" w14:paraId="76380058" w14:textId="77777777" w:rsidTr="00DD2C0F">
        <w:tc>
          <w:tcPr>
            <w:tcW w:w="2187" w:type="dxa"/>
            <w:tcBorders>
              <w:top w:val="nil"/>
              <w:left w:val="nil"/>
              <w:bottom w:val="nil"/>
              <w:right w:val="nil"/>
            </w:tcBorders>
          </w:tcPr>
          <w:p w14:paraId="29E81569" w14:textId="77777777" w:rsidR="00BA1C72" w:rsidRPr="00BA1C72" w:rsidRDefault="00DD2C0F" w:rsidP="00BA1C72">
            <w:pPr>
              <w:rPr>
                <w:b/>
              </w:rPr>
            </w:pPr>
            <w:r w:rsidRPr="00BA1C72">
              <w:rPr>
                <w:b/>
                <w:noProof/>
                <w:lang w:eastAsia="en-GB"/>
              </w:rPr>
              <mc:AlternateContent>
                <mc:Choice Requires="wps">
                  <w:drawing>
                    <wp:anchor distT="0" distB="0" distL="114300" distR="114300" simplePos="0" relativeHeight="251696128" behindDoc="0" locked="0" layoutInCell="1" allowOverlap="1" wp14:anchorId="5A42909A" wp14:editId="46B257A2">
                      <wp:simplePos x="0" y="0"/>
                      <wp:positionH relativeFrom="column">
                        <wp:posOffset>1131570</wp:posOffset>
                      </wp:positionH>
                      <wp:positionV relativeFrom="paragraph">
                        <wp:posOffset>331470</wp:posOffset>
                      </wp:positionV>
                      <wp:extent cx="304800" cy="6918960"/>
                      <wp:effectExtent l="0" t="0" r="19050" b="15240"/>
                      <wp:wrapNone/>
                      <wp:docPr id="56" name="Rectangle 56"/>
                      <wp:cNvGraphicFramePr/>
                      <a:graphic xmlns:a="http://schemas.openxmlformats.org/drawingml/2006/main">
                        <a:graphicData uri="http://schemas.microsoft.com/office/word/2010/wordprocessingShape">
                          <wps:wsp>
                            <wps:cNvSpPr/>
                            <wps:spPr>
                              <a:xfrm>
                                <a:off x="0" y="0"/>
                                <a:ext cx="304800" cy="6918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9E195D" id="Rectangle 56" o:spid="_x0000_s1026" style="position:absolute;margin-left:89.1pt;margin-top:26.1pt;width:24pt;height:54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" fillcolor="white [3212]" strokecolor="white [3212]" strokeweight="2pt"/>
                  </w:pict>
                </mc:Fallback>
              </mc:AlternateContent>
            </w:r>
            <w:r w:rsidR="00BA1C72" w:rsidRPr="00BA1C72">
              <w:rPr>
                <w:b/>
              </w:rPr>
              <w:t>Cities/Shehr</w:t>
            </w:r>
          </w:p>
        </w:tc>
        <w:tc>
          <w:tcPr>
            <w:tcW w:w="2263" w:type="dxa"/>
            <w:tcBorders>
              <w:top w:val="nil"/>
              <w:left w:val="nil"/>
              <w:bottom w:val="nil"/>
              <w:right w:val="nil"/>
            </w:tcBorders>
          </w:tcPr>
          <w:p w14:paraId="478A37A8" w14:textId="77777777" w:rsidR="00BA1C72" w:rsidRPr="00BA1C72" w:rsidRDefault="00BA1C72" w:rsidP="00BA1C72">
            <w:pPr>
              <w:rPr>
                <w:b/>
              </w:rPr>
            </w:pPr>
            <w:r w:rsidRPr="00BA1C72">
              <w:rPr>
                <w:b/>
              </w:rPr>
              <w:t>Animals/Janwar</w:t>
            </w:r>
          </w:p>
        </w:tc>
        <w:tc>
          <w:tcPr>
            <w:tcW w:w="2192" w:type="dxa"/>
            <w:tcBorders>
              <w:top w:val="nil"/>
              <w:left w:val="nil"/>
              <w:bottom w:val="nil"/>
              <w:right w:val="nil"/>
            </w:tcBorders>
          </w:tcPr>
          <w:p w14:paraId="1C86120F" w14:textId="77777777" w:rsidR="00BA1C72" w:rsidRPr="00BA1C72" w:rsidRDefault="00BA1C72" w:rsidP="00BA1C72">
            <w:pPr>
              <w:rPr>
                <w:b/>
              </w:rPr>
            </w:pPr>
            <w:r w:rsidRPr="00BA1C72">
              <w:rPr>
                <w:b/>
              </w:rPr>
              <w:t>Fruits/Inaam</w:t>
            </w:r>
          </w:p>
        </w:tc>
        <w:tc>
          <w:tcPr>
            <w:tcW w:w="2078" w:type="dxa"/>
            <w:tcBorders>
              <w:top w:val="nil"/>
              <w:left w:val="nil"/>
              <w:bottom w:val="nil"/>
              <w:right w:val="nil"/>
            </w:tcBorders>
          </w:tcPr>
          <w:p w14:paraId="5E6F7DBF" w14:textId="77777777" w:rsidR="00BA1C72" w:rsidRPr="00BA1C72" w:rsidRDefault="00BA1C72" w:rsidP="00BA1C72">
            <w:pPr>
              <w:rPr>
                <w:b/>
              </w:rPr>
            </w:pPr>
            <w:r w:rsidRPr="00BA1C72">
              <w:rPr>
                <w:b/>
              </w:rPr>
              <w:t>Things people wear</w:t>
            </w:r>
          </w:p>
        </w:tc>
      </w:tr>
      <w:tr w:rsidR="00BA1C72" w:rsidRPr="00BA1C72" w14:paraId="0741CCD6" w14:textId="77777777" w:rsidTr="00DD2C0F">
        <w:tc>
          <w:tcPr>
            <w:tcW w:w="2187" w:type="dxa"/>
            <w:tcBorders>
              <w:top w:val="nil"/>
              <w:left w:val="nil"/>
              <w:bottom w:val="single" w:sz="4" w:space="0" w:color="auto"/>
              <w:right w:val="nil"/>
            </w:tcBorders>
          </w:tcPr>
          <w:p w14:paraId="5D7228C0" w14:textId="77777777" w:rsidR="00BA1C72" w:rsidRPr="00BA1C72" w:rsidRDefault="00BA1C72" w:rsidP="00BA1C72"/>
        </w:tc>
        <w:tc>
          <w:tcPr>
            <w:tcW w:w="2263" w:type="dxa"/>
            <w:tcBorders>
              <w:top w:val="nil"/>
              <w:left w:val="nil"/>
              <w:bottom w:val="single" w:sz="4" w:space="0" w:color="auto"/>
              <w:right w:val="nil"/>
            </w:tcBorders>
          </w:tcPr>
          <w:p w14:paraId="7F924675" w14:textId="77777777" w:rsidR="00BA1C72" w:rsidRPr="00BA1C72" w:rsidRDefault="00DD2C0F" w:rsidP="00BA1C72">
            <w:r w:rsidRPr="00BA1C72">
              <w:rPr>
                <w:b/>
                <w:noProof/>
                <w:lang w:eastAsia="en-GB"/>
              </w:rPr>
              <mc:AlternateContent>
                <mc:Choice Requires="wps">
                  <w:drawing>
                    <wp:anchor distT="0" distB="0" distL="114300" distR="114300" simplePos="0" relativeHeight="251720704" behindDoc="0" locked="0" layoutInCell="1" allowOverlap="1" wp14:anchorId="42D8CD13" wp14:editId="124028F9">
                      <wp:simplePos x="0" y="0"/>
                      <wp:positionH relativeFrom="column">
                        <wp:posOffset>1144905</wp:posOffset>
                      </wp:positionH>
                      <wp:positionV relativeFrom="paragraph">
                        <wp:posOffset>57150</wp:posOffset>
                      </wp:positionV>
                      <wp:extent cx="285750" cy="6842760"/>
                      <wp:effectExtent l="0" t="0" r="19050" b="15240"/>
                      <wp:wrapNone/>
                      <wp:docPr id="59" name="Rectangle 59"/>
                      <wp:cNvGraphicFramePr/>
                      <a:graphic xmlns:a="http://schemas.openxmlformats.org/drawingml/2006/main">
                        <a:graphicData uri="http://schemas.microsoft.com/office/word/2010/wordprocessingShape">
                          <wps:wsp>
                            <wps:cNvSpPr/>
                            <wps:spPr>
                              <a:xfrm>
                                <a:off x="0" y="0"/>
                                <a:ext cx="285750" cy="6842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8F4A4D" id="Rectangle 59" o:spid="_x0000_s1026" style="position:absolute;margin-left:90.15pt;margin-top:4.5pt;width:22.5pt;height:53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" fillcolor="white [3212]" strokecolor="white [3212]" strokeweight="2pt"/>
                  </w:pict>
                </mc:Fallback>
              </mc:AlternateContent>
            </w:r>
          </w:p>
        </w:tc>
        <w:tc>
          <w:tcPr>
            <w:tcW w:w="2192" w:type="dxa"/>
            <w:tcBorders>
              <w:top w:val="nil"/>
              <w:left w:val="nil"/>
              <w:bottom w:val="single" w:sz="4" w:space="0" w:color="auto"/>
              <w:right w:val="nil"/>
            </w:tcBorders>
          </w:tcPr>
          <w:p w14:paraId="29A5E83F" w14:textId="77777777" w:rsidR="00BA1C72" w:rsidRPr="00BA1C72" w:rsidRDefault="00DD2C0F" w:rsidP="00BA1C72">
            <w:r w:rsidRPr="00BA1C72">
              <w:rPr>
                <w:b/>
                <w:noProof/>
                <w:lang w:eastAsia="en-GB"/>
              </w:rPr>
              <mc:AlternateContent>
                <mc:Choice Requires="wps">
                  <w:drawing>
                    <wp:anchor distT="0" distB="0" distL="114300" distR="114300" simplePos="0" relativeHeight="251724800" behindDoc="0" locked="0" layoutInCell="1" allowOverlap="1" wp14:anchorId="42708E7B" wp14:editId="7316DD19">
                      <wp:simplePos x="0" y="0"/>
                      <wp:positionH relativeFrom="column">
                        <wp:posOffset>1094740</wp:posOffset>
                      </wp:positionH>
                      <wp:positionV relativeFrom="paragraph">
                        <wp:posOffset>57150</wp:posOffset>
                      </wp:positionV>
                      <wp:extent cx="276225" cy="6842760"/>
                      <wp:effectExtent l="0" t="0" r="28575" b="15240"/>
                      <wp:wrapNone/>
                      <wp:docPr id="61" name="Rectangle 61"/>
                      <wp:cNvGraphicFramePr/>
                      <a:graphic xmlns:a="http://schemas.openxmlformats.org/drawingml/2006/main">
                        <a:graphicData uri="http://schemas.microsoft.com/office/word/2010/wordprocessingShape">
                          <wps:wsp>
                            <wps:cNvSpPr/>
                            <wps:spPr>
                              <a:xfrm>
                                <a:off x="0" y="0"/>
                                <a:ext cx="276225" cy="6842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00E85C" id="Rectangle 61" o:spid="_x0000_s1026" style="position:absolute;margin-left:86.2pt;margin-top:4.5pt;width:21.75pt;height:538.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" fillcolor="white [3212]" strokecolor="white [3212]" strokeweight="2pt"/>
                  </w:pict>
                </mc:Fallback>
              </mc:AlternateContent>
            </w:r>
          </w:p>
        </w:tc>
        <w:tc>
          <w:tcPr>
            <w:tcW w:w="2078" w:type="dxa"/>
            <w:tcBorders>
              <w:top w:val="nil"/>
              <w:left w:val="nil"/>
              <w:bottom w:val="single" w:sz="4" w:space="0" w:color="auto"/>
              <w:right w:val="nil"/>
            </w:tcBorders>
          </w:tcPr>
          <w:p w14:paraId="5CCB8889" w14:textId="77777777" w:rsidR="00BA1C72" w:rsidRPr="00BA1C72" w:rsidRDefault="00BA1C72" w:rsidP="00BA1C72"/>
        </w:tc>
      </w:tr>
      <w:tr w:rsidR="00BA1C72" w:rsidRPr="00BA1C72" w14:paraId="35F9DFB4" w14:textId="77777777" w:rsidTr="00DD2C0F">
        <w:tc>
          <w:tcPr>
            <w:tcW w:w="2187" w:type="dxa"/>
            <w:tcBorders>
              <w:left w:val="nil"/>
              <w:right w:val="nil"/>
            </w:tcBorders>
          </w:tcPr>
          <w:p w14:paraId="025BD1C9" w14:textId="77777777" w:rsidR="00BA1C72" w:rsidRPr="00BA1C72" w:rsidRDefault="00BA1C72" w:rsidP="00BA1C72"/>
        </w:tc>
        <w:tc>
          <w:tcPr>
            <w:tcW w:w="2263" w:type="dxa"/>
            <w:tcBorders>
              <w:left w:val="nil"/>
              <w:right w:val="nil"/>
            </w:tcBorders>
          </w:tcPr>
          <w:p w14:paraId="178BCDA9" w14:textId="77777777" w:rsidR="00BA1C72" w:rsidRPr="00BA1C72" w:rsidRDefault="00BA1C72" w:rsidP="00BA1C72"/>
        </w:tc>
        <w:tc>
          <w:tcPr>
            <w:tcW w:w="2192" w:type="dxa"/>
            <w:tcBorders>
              <w:left w:val="nil"/>
              <w:right w:val="nil"/>
            </w:tcBorders>
          </w:tcPr>
          <w:p w14:paraId="695D845E" w14:textId="77777777" w:rsidR="00BA1C72" w:rsidRPr="00BA1C72" w:rsidRDefault="00BA1C72" w:rsidP="00BA1C72"/>
        </w:tc>
        <w:tc>
          <w:tcPr>
            <w:tcW w:w="2078" w:type="dxa"/>
            <w:tcBorders>
              <w:left w:val="nil"/>
              <w:right w:val="nil"/>
            </w:tcBorders>
          </w:tcPr>
          <w:p w14:paraId="43ABEEED" w14:textId="77777777" w:rsidR="00BA1C72" w:rsidRPr="00BA1C72" w:rsidRDefault="00BA1C72" w:rsidP="00BA1C72"/>
        </w:tc>
      </w:tr>
      <w:tr w:rsidR="00BA1C72" w:rsidRPr="00BA1C72" w14:paraId="31207281" w14:textId="77777777" w:rsidTr="00DD2C0F">
        <w:tc>
          <w:tcPr>
            <w:tcW w:w="2187" w:type="dxa"/>
            <w:tcBorders>
              <w:left w:val="nil"/>
              <w:right w:val="nil"/>
            </w:tcBorders>
          </w:tcPr>
          <w:p w14:paraId="4E07BB8E" w14:textId="77777777" w:rsidR="00BA1C72" w:rsidRPr="00BA1C72" w:rsidRDefault="00BA1C72" w:rsidP="00BA1C72"/>
        </w:tc>
        <w:tc>
          <w:tcPr>
            <w:tcW w:w="2263" w:type="dxa"/>
            <w:tcBorders>
              <w:left w:val="nil"/>
              <w:right w:val="nil"/>
            </w:tcBorders>
          </w:tcPr>
          <w:p w14:paraId="19B31526" w14:textId="77777777" w:rsidR="00BA1C72" w:rsidRPr="00BA1C72" w:rsidRDefault="00BA1C72" w:rsidP="00BA1C72"/>
        </w:tc>
        <w:tc>
          <w:tcPr>
            <w:tcW w:w="2192" w:type="dxa"/>
            <w:tcBorders>
              <w:left w:val="nil"/>
              <w:right w:val="nil"/>
            </w:tcBorders>
          </w:tcPr>
          <w:p w14:paraId="063F0F20" w14:textId="77777777" w:rsidR="00BA1C72" w:rsidRPr="00BA1C72" w:rsidRDefault="00BA1C72" w:rsidP="00BA1C72"/>
        </w:tc>
        <w:tc>
          <w:tcPr>
            <w:tcW w:w="2078" w:type="dxa"/>
            <w:tcBorders>
              <w:left w:val="nil"/>
              <w:right w:val="nil"/>
            </w:tcBorders>
          </w:tcPr>
          <w:p w14:paraId="3C33FA91" w14:textId="77777777" w:rsidR="00BA1C72" w:rsidRPr="00BA1C72" w:rsidRDefault="00BA1C72" w:rsidP="00BA1C72"/>
        </w:tc>
      </w:tr>
      <w:tr w:rsidR="00BA1C72" w:rsidRPr="00BA1C72" w14:paraId="15459E3E" w14:textId="77777777" w:rsidTr="00DD2C0F">
        <w:tc>
          <w:tcPr>
            <w:tcW w:w="2187" w:type="dxa"/>
            <w:tcBorders>
              <w:left w:val="nil"/>
              <w:right w:val="nil"/>
            </w:tcBorders>
          </w:tcPr>
          <w:p w14:paraId="44D592EF" w14:textId="77777777" w:rsidR="00BA1C72" w:rsidRPr="00BA1C72" w:rsidRDefault="00BA1C72" w:rsidP="00BA1C72"/>
        </w:tc>
        <w:tc>
          <w:tcPr>
            <w:tcW w:w="2263" w:type="dxa"/>
            <w:tcBorders>
              <w:left w:val="nil"/>
              <w:right w:val="nil"/>
            </w:tcBorders>
          </w:tcPr>
          <w:p w14:paraId="5072AD05" w14:textId="77777777" w:rsidR="00BA1C72" w:rsidRPr="00BA1C72" w:rsidRDefault="00BA1C72" w:rsidP="00BA1C72"/>
        </w:tc>
        <w:tc>
          <w:tcPr>
            <w:tcW w:w="2192" w:type="dxa"/>
            <w:tcBorders>
              <w:left w:val="nil"/>
              <w:right w:val="nil"/>
            </w:tcBorders>
          </w:tcPr>
          <w:p w14:paraId="5A647C9F" w14:textId="77777777" w:rsidR="00BA1C72" w:rsidRPr="00BA1C72" w:rsidRDefault="00BA1C72" w:rsidP="00BA1C72"/>
        </w:tc>
        <w:tc>
          <w:tcPr>
            <w:tcW w:w="2078" w:type="dxa"/>
            <w:tcBorders>
              <w:left w:val="nil"/>
              <w:right w:val="nil"/>
            </w:tcBorders>
          </w:tcPr>
          <w:p w14:paraId="5C0DB780" w14:textId="77777777" w:rsidR="00BA1C72" w:rsidRPr="00BA1C72" w:rsidRDefault="00BA1C72" w:rsidP="00BA1C72"/>
        </w:tc>
      </w:tr>
      <w:tr w:rsidR="00BA1C72" w:rsidRPr="00BA1C72" w14:paraId="7EB443F5" w14:textId="77777777" w:rsidTr="00DD2C0F">
        <w:tc>
          <w:tcPr>
            <w:tcW w:w="2187" w:type="dxa"/>
            <w:tcBorders>
              <w:left w:val="nil"/>
              <w:right w:val="nil"/>
            </w:tcBorders>
          </w:tcPr>
          <w:p w14:paraId="2AD463DA" w14:textId="77777777" w:rsidR="00BA1C72" w:rsidRPr="00BA1C72" w:rsidRDefault="00BA1C72" w:rsidP="00BA1C72"/>
        </w:tc>
        <w:tc>
          <w:tcPr>
            <w:tcW w:w="2263" w:type="dxa"/>
            <w:tcBorders>
              <w:left w:val="nil"/>
              <w:right w:val="nil"/>
            </w:tcBorders>
          </w:tcPr>
          <w:p w14:paraId="310765EF" w14:textId="77777777" w:rsidR="00BA1C72" w:rsidRPr="00BA1C72" w:rsidRDefault="00BA1C72" w:rsidP="00BA1C72"/>
        </w:tc>
        <w:tc>
          <w:tcPr>
            <w:tcW w:w="2192" w:type="dxa"/>
            <w:tcBorders>
              <w:left w:val="nil"/>
              <w:right w:val="nil"/>
            </w:tcBorders>
          </w:tcPr>
          <w:p w14:paraId="03DE3D19" w14:textId="77777777" w:rsidR="00BA1C72" w:rsidRPr="00BA1C72" w:rsidRDefault="00BA1C72" w:rsidP="00BA1C72"/>
        </w:tc>
        <w:tc>
          <w:tcPr>
            <w:tcW w:w="2078" w:type="dxa"/>
            <w:tcBorders>
              <w:left w:val="nil"/>
              <w:right w:val="nil"/>
            </w:tcBorders>
          </w:tcPr>
          <w:p w14:paraId="7FDA8F31" w14:textId="77777777" w:rsidR="00BA1C72" w:rsidRPr="00BA1C72" w:rsidRDefault="00BA1C72" w:rsidP="00BA1C72"/>
        </w:tc>
      </w:tr>
      <w:tr w:rsidR="00BA1C72" w:rsidRPr="00BA1C72" w14:paraId="4168B74C" w14:textId="77777777" w:rsidTr="00DD2C0F">
        <w:tc>
          <w:tcPr>
            <w:tcW w:w="2187" w:type="dxa"/>
            <w:tcBorders>
              <w:left w:val="nil"/>
              <w:right w:val="nil"/>
            </w:tcBorders>
          </w:tcPr>
          <w:p w14:paraId="64A00344" w14:textId="77777777" w:rsidR="00BA1C72" w:rsidRPr="00BA1C72" w:rsidRDefault="00BA1C72" w:rsidP="00BA1C72"/>
        </w:tc>
        <w:tc>
          <w:tcPr>
            <w:tcW w:w="2263" w:type="dxa"/>
            <w:tcBorders>
              <w:left w:val="nil"/>
              <w:right w:val="nil"/>
            </w:tcBorders>
          </w:tcPr>
          <w:p w14:paraId="69AA2BE1" w14:textId="77777777" w:rsidR="00BA1C72" w:rsidRPr="00BA1C72" w:rsidRDefault="00BA1C72" w:rsidP="00BA1C72"/>
        </w:tc>
        <w:tc>
          <w:tcPr>
            <w:tcW w:w="2192" w:type="dxa"/>
            <w:tcBorders>
              <w:left w:val="nil"/>
              <w:right w:val="nil"/>
            </w:tcBorders>
          </w:tcPr>
          <w:p w14:paraId="40625152" w14:textId="77777777" w:rsidR="00BA1C72" w:rsidRPr="00BA1C72" w:rsidRDefault="00BA1C72" w:rsidP="00BA1C72"/>
        </w:tc>
        <w:tc>
          <w:tcPr>
            <w:tcW w:w="2078" w:type="dxa"/>
            <w:tcBorders>
              <w:left w:val="nil"/>
              <w:right w:val="nil"/>
            </w:tcBorders>
          </w:tcPr>
          <w:p w14:paraId="16D696ED" w14:textId="77777777" w:rsidR="00BA1C72" w:rsidRPr="00BA1C72" w:rsidRDefault="00BA1C72" w:rsidP="00BA1C72"/>
        </w:tc>
      </w:tr>
      <w:tr w:rsidR="00BA1C72" w:rsidRPr="00BA1C72" w14:paraId="0EBE04F2" w14:textId="77777777" w:rsidTr="00DD2C0F">
        <w:tc>
          <w:tcPr>
            <w:tcW w:w="2187" w:type="dxa"/>
            <w:tcBorders>
              <w:left w:val="nil"/>
              <w:right w:val="nil"/>
            </w:tcBorders>
          </w:tcPr>
          <w:p w14:paraId="694CB719" w14:textId="77777777" w:rsidR="00BA1C72" w:rsidRPr="00BA1C72" w:rsidRDefault="00BA1C72" w:rsidP="00BA1C72"/>
        </w:tc>
        <w:tc>
          <w:tcPr>
            <w:tcW w:w="2263" w:type="dxa"/>
            <w:tcBorders>
              <w:left w:val="nil"/>
              <w:right w:val="nil"/>
            </w:tcBorders>
          </w:tcPr>
          <w:p w14:paraId="3F1927C7" w14:textId="77777777" w:rsidR="00BA1C72" w:rsidRPr="00BA1C72" w:rsidRDefault="00BA1C72" w:rsidP="00BA1C72"/>
        </w:tc>
        <w:tc>
          <w:tcPr>
            <w:tcW w:w="2192" w:type="dxa"/>
            <w:tcBorders>
              <w:left w:val="nil"/>
              <w:right w:val="nil"/>
            </w:tcBorders>
          </w:tcPr>
          <w:p w14:paraId="4317D423" w14:textId="77777777" w:rsidR="00BA1C72" w:rsidRPr="00BA1C72" w:rsidRDefault="00BA1C72" w:rsidP="00BA1C72"/>
        </w:tc>
        <w:tc>
          <w:tcPr>
            <w:tcW w:w="2078" w:type="dxa"/>
            <w:tcBorders>
              <w:left w:val="nil"/>
              <w:right w:val="nil"/>
            </w:tcBorders>
          </w:tcPr>
          <w:p w14:paraId="04320A33" w14:textId="77777777" w:rsidR="00BA1C72" w:rsidRPr="00BA1C72" w:rsidRDefault="00BA1C72" w:rsidP="00BA1C72"/>
        </w:tc>
      </w:tr>
      <w:tr w:rsidR="00BA1C72" w:rsidRPr="00BA1C72" w14:paraId="7ED54C44" w14:textId="77777777" w:rsidTr="00DD2C0F">
        <w:tc>
          <w:tcPr>
            <w:tcW w:w="2187" w:type="dxa"/>
            <w:tcBorders>
              <w:left w:val="nil"/>
              <w:right w:val="nil"/>
            </w:tcBorders>
          </w:tcPr>
          <w:p w14:paraId="2AD07728" w14:textId="77777777" w:rsidR="00BA1C72" w:rsidRPr="00BA1C72" w:rsidRDefault="00BA1C72" w:rsidP="00BA1C72"/>
        </w:tc>
        <w:tc>
          <w:tcPr>
            <w:tcW w:w="2263" w:type="dxa"/>
            <w:tcBorders>
              <w:left w:val="nil"/>
              <w:right w:val="nil"/>
            </w:tcBorders>
          </w:tcPr>
          <w:p w14:paraId="1A77F8B3" w14:textId="77777777" w:rsidR="00BA1C72" w:rsidRPr="00BA1C72" w:rsidRDefault="00BA1C72" w:rsidP="00BA1C72"/>
        </w:tc>
        <w:tc>
          <w:tcPr>
            <w:tcW w:w="2192" w:type="dxa"/>
            <w:tcBorders>
              <w:left w:val="nil"/>
              <w:right w:val="nil"/>
            </w:tcBorders>
          </w:tcPr>
          <w:p w14:paraId="078CA33A" w14:textId="77777777" w:rsidR="00BA1C72" w:rsidRPr="00BA1C72" w:rsidRDefault="00BA1C72" w:rsidP="00BA1C72"/>
        </w:tc>
        <w:tc>
          <w:tcPr>
            <w:tcW w:w="2078" w:type="dxa"/>
            <w:tcBorders>
              <w:left w:val="nil"/>
              <w:right w:val="nil"/>
            </w:tcBorders>
          </w:tcPr>
          <w:p w14:paraId="395EA463" w14:textId="77777777" w:rsidR="00BA1C72" w:rsidRPr="00BA1C72" w:rsidRDefault="00BA1C72" w:rsidP="00BA1C72"/>
        </w:tc>
      </w:tr>
      <w:tr w:rsidR="00BA1C72" w:rsidRPr="00BA1C72" w14:paraId="430ADB6C" w14:textId="77777777" w:rsidTr="00DD2C0F">
        <w:tc>
          <w:tcPr>
            <w:tcW w:w="2187" w:type="dxa"/>
            <w:tcBorders>
              <w:left w:val="nil"/>
              <w:right w:val="nil"/>
            </w:tcBorders>
          </w:tcPr>
          <w:p w14:paraId="57DBD8E5" w14:textId="77777777" w:rsidR="00BA1C72" w:rsidRPr="00BA1C72" w:rsidRDefault="00BA1C72" w:rsidP="00BA1C72"/>
        </w:tc>
        <w:tc>
          <w:tcPr>
            <w:tcW w:w="2263" w:type="dxa"/>
            <w:tcBorders>
              <w:left w:val="nil"/>
              <w:right w:val="nil"/>
            </w:tcBorders>
          </w:tcPr>
          <w:p w14:paraId="281C9D56" w14:textId="77777777" w:rsidR="00BA1C72" w:rsidRPr="00BA1C72" w:rsidRDefault="00BA1C72" w:rsidP="00BA1C72"/>
        </w:tc>
        <w:tc>
          <w:tcPr>
            <w:tcW w:w="2192" w:type="dxa"/>
            <w:tcBorders>
              <w:left w:val="nil"/>
              <w:right w:val="nil"/>
            </w:tcBorders>
          </w:tcPr>
          <w:p w14:paraId="6CCCC568" w14:textId="77777777" w:rsidR="00BA1C72" w:rsidRPr="00BA1C72" w:rsidRDefault="00BA1C72" w:rsidP="00BA1C72"/>
        </w:tc>
        <w:tc>
          <w:tcPr>
            <w:tcW w:w="2078" w:type="dxa"/>
            <w:tcBorders>
              <w:left w:val="nil"/>
              <w:right w:val="nil"/>
            </w:tcBorders>
          </w:tcPr>
          <w:p w14:paraId="06BE0678" w14:textId="77777777" w:rsidR="00BA1C72" w:rsidRPr="00BA1C72" w:rsidRDefault="00BA1C72" w:rsidP="00BA1C72"/>
        </w:tc>
      </w:tr>
      <w:tr w:rsidR="00BA1C72" w:rsidRPr="00BA1C72" w14:paraId="043616BB" w14:textId="77777777" w:rsidTr="00DD2C0F">
        <w:tc>
          <w:tcPr>
            <w:tcW w:w="2187" w:type="dxa"/>
            <w:tcBorders>
              <w:left w:val="nil"/>
              <w:right w:val="nil"/>
            </w:tcBorders>
          </w:tcPr>
          <w:p w14:paraId="1290900F" w14:textId="77777777" w:rsidR="00BA1C72" w:rsidRPr="00BA1C72" w:rsidRDefault="00BA1C72" w:rsidP="00BA1C72"/>
        </w:tc>
        <w:tc>
          <w:tcPr>
            <w:tcW w:w="2263" w:type="dxa"/>
            <w:tcBorders>
              <w:left w:val="nil"/>
              <w:right w:val="nil"/>
            </w:tcBorders>
          </w:tcPr>
          <w:p w14:paraId="4EF35069" w14:textId="77777777" w:rsidR="00BA1C72" w:rsidRPr="00BA1C72" w:rsidRDefault="00BA1C72" w:rsidP="00BA1C72"/>
        </w:tc>
        <w:tc>
          <w:tcPr>
            <w:tcW w:w="2192" w:type="dxa"/>
            <w:tcBorders>
              <w:left w:val="nil"/>
              <w:right w:val="nil"/>
            </w:tcBorders>
          </w:tcPr>
          <w:p w14:paraId="6760B87D" w14:textId="77777777" w:rsidR="00BA1C72" w:rsidRPr="00BA1C72" w:rsidRDefault="00BA1C72" w:rsidP="00BA1C72"/>
        </w:tc>
        <w:tc>
          <w:tcPr>
            <w:tcW w:w="2078" w:type="dxa"/>
            <w:tcBorders>
              <w:left w:val="nil"/>
              <w:right w:val="nil"/>
            </w:tcBorders>
          </w:tcPr>
          <w:p w14:paraId="04928647" w14:textId="77777777" w:rsidR="00BA1C72" w:rsidRPr="00BA1C72" w:rsidRDefault="00BA1C72" w:rsidP="00BA1C72"/>
        </w:tc>
      </w:tr>
      <w:tr w:rsidR="00BA1C72" w:rsidRPr="00BA1C72" w14:paraId="6E366715" w14:textId="77777777" w:rsidTr="00DD2C0F">
        <w:tc>
          <w:tcPr>
            <w:tcW w:w="2187" w:type="dxa"/>
            <w:tcBorders>
              <w:left w:val="nil"/>
              <w:right w:val="nil"/>
            </w:tcBorders>
          </w:tcPr>
          <w:p w14:paraId="2A12BB9B" w14:textId="77777777" w:rsidR="00BA1C72" w:rsidRPr="00BA1C72" w:rsidRDefault="00BA1C72" w:rsidP="00BA1C72"/>
        </w:tc>
        <w:tc>
          <w:tcPr>
            <w:tcW w:w="2263" w:type="dxa"/>
            <w:tcBorders>
              <w:left w:val="nil"/>
              <w:right w:val="nil"/>
            </w:tcBorders>
          </w:tcPr>
          <w:p w14:paraId="2BB40193" w14:textId="77777777" w:rsidR="00BA1C72" w:rsidRPr="00BA1C72" w:rsidRDefault="00BA1C72" w:rsidP="00BA1C72"/>
        </w:tc>
        <w:tc>
          <w:tcPr>
            <w:tcW w:w="2192" w:type="dxa"/>
            <w:tcBorders>
              <w:left w:val="nil"/>
              <w:right w:val="nil"/>
            </w:tcBorders>
          </w:tcPr>
          <w:p w14:paraId="33AD3D32" w14:textId="77777777" w:rsidR="00BA1C72" w:rsidRPr="00BA1C72" w:rsidRDefault="00BA1C72" w:rsidP="00BA1C72"/>
        </w:tc>
        <w:tc>
          <w:tcPr>
            <w:tcW w:w="2078" w:type="dxa"/>
            <w:tcBorders>
              <w:left w:val="nil"/>
              <w:right w:val="nil"/>
            </w:tcBorders>
          </w:tcPr>
          <w:p w14:paraId="18116402" w14:textId="77777777" w:rsidR="00BA1C72" w:rsidRPr="00BA1C72" w:rsidRDefault="00BA1C72" w:rsidP="00BA1C72"/>
        </w:tc>
      </w:tr>
      <w:tr w:rsidR="00BA1C72" w:rsidRPr="00BA1C72" w14:paraId="061895FA" w14:textId="77777777" w:rsidTr="00DD2C0F">
        <w:tc>
          <w:tcPr>
            <w:tcW w:w="2187" w:type="dxa"/>
            <w:tcBorders>
              <w:left w:val="nil"/>
              <w:right w:val="nil"/>
            </w:tcBorders>
          </w:tcPr>
          <w:p w14:paraId="381D7FF9" w14:textId="77777777" w:rsidR="00BA1C72" w:rsidRPr="00BA1C72" w:rsidRDefault="00BA1C72" w:rsidP="00BA1C72"/>
        </w:tc>
        <w:tc>
          <w:tcPr>
            <w:tcW w:w="2263" w:type="dxa"/>
            <w:tcBorders>
              <w:left w:val="nil"/>
              <w:right w:val="nil"/>
            </w:tcBorders>
          </w:tcPr>
          <w:p w14:paraId="5EC34A4C" w14:textId="77777777" w:rsidR="00BA1C72" w:rsidRPr="00BA1C72" w:rsidRDefault="00BA1C72" w:rsidP="00BA1C72"/>
        </w:tc>
        <w:tc>
          <w:tcPr>
            <w:tcW w:w="2192" w:type="dxa"/>
            <w:tcBorders>
              <w:left w:val="nil"/>
              <w:right w:val="nil"/>
            </w:tcBorders>
          </w:tcPr>
          <w:p w14:paraId="05063375" w14:textId="77777777" w:rsidR="00BA1C72" w:rsidRPr="00BA1C72" w:rsidRDefault="00BA1C72" w:rsidP="00BA1C72"/>
        </w:tc>
        <w:tc>
          <w:tcPr>
            <w:tcW w:w="2078" w:type="dxa"/>
            <w:tcBorders>
              <w:left w:val="nil"/>
              <w:right w:val="nil"/>
            </w:tcBorders>
          </w:tcPr>
          <w:p w14:paraId="59F0CDEB" w14:textId="77777777" w:rsidR="00BA1C72" w:rsidRPr="00BA1C72" w:rsidRDefault="00BA1C72" w:rsidP="00BA1C72"/>
        </w:tc>
      </w:tr>
      <w:tr w:rsidR="00BA1C72" w:rsidRPr="00BA1C72" w14:paraId="718B6D16" w14:textId="77777777" w:rsidTr="00DD2C0F">
        <w:tc>
          <w:tcPr>
            <w:tcW w:w="2187" w:type="dxa"/>
            <w:tcBorders>
              <w:left w:val="nil"/>
              <w:right w:val="nil"/>
            </w:tcBorders>
          </w:tcPr>
          <w:p w14:paraId="783E56FB" w14:textId="77777777" w:rsidR="00BA1C72" w:rsidRPr="00BA1C72" w:rsidRDefault="00BA1C72" w:rsidP="00BA1C72"/>
        </w:tc>
        <w:tc>
          <w:tcPr>
            <w:tcW w:w="2263" w:type="dxa"/>
            <w:tcBorders>
              <w:left w:val="nil"/>
              <w:right w:val="nil"/>
            </w:tcBorders>
          </w:tcPr>
          <w:p w14:paraId="0A9BE01C" w14:textId="77777777" w:rsidR="00BA1C72" w:rsidRPr="00BA1C72" w:rsidRDefault="00BA1C72" w:rsidP="00BA1C72"/>
        </w:tc>
        <w:tc>
          <w:tcPr>
            <w:tcW w:w="2192" w:type="dxa"/>
            <w:tcBorders>
              <w:left w:val="nil"/>
              <w:right w:val="nil"/>
            </w:tcBorders>
          </w:tcPr>
          <w:p w14:paraId="18F14EA4" w14:textId="77777777" w:rsidR="00BA1C72" w:rsidRPr="00BA1C72" w:rsidRDefault="00BA1C72" w:rsidP="00BA1C72"/>
        </w:tc>
        <w:tc>
          <w:tcPr>
            <w:tcW w:w="2078" w:type="dxa"/>
            <w:tcBorders>
              <w:left w:val="nil"/>
              <w:right w:val="nil"/>
            </w:tcBorders>
          </w:tcPr>
          <w:p w14:paraId="7C62B374" w14:textId="77777777" w:rsidR="00BA1C72" w:rsidRPr="00BA1C72" w:rsidRDefault="00BA1C72" w:rsidP="00BA1C72"/>
        </w:tc>
      </w:tr>
      <w:tr w:rsidR="00BA1C72" w:rsidRPr="00BA1C72" w14:paraId="7C7F5470" w14:textId="77777777" w:rsidTr="00DD2C0F">
        <w:tc>
          <w:tcPr>
            <w:tcW w:w="2187" w:type="dxa"/>
            <w:tcBorders>
              <w:left w:val="nil"/>
              <w:right w:val="nil"/>
            </w:tcBorders>
          </w:tcPr>
          <w:p w14:paraId="0CE4E041" w14:textId="77777777" w:rsidR="00BA1C72" w:rsidRPr="00BA1C72" w:rsidRDefault="00BA1C72" w:rsidP="00BA1C72"/>
        </w:tc>
        <w:tc>
          <w:tcPr>
            <w:tcW w:w="2263" w:type="dxa"/>
            <w:tcBorders>
              <w:left w:val="nil"/>
              <w:right w:val="nil"/>
            </w:tcBorders>
          </w:tcPr>
          <w:p w14:paraId="437BC972" w14:textId="77777777" w:rsidR="00BA1C72" w:rsidRPr="00BA1C72" w:rsidRDefault="00BA1C72" w:rsidP="00BA1C72"/>
        </w:tc>
        <w:tc>
          <w:tcPr>
            <w:tcW w:w="2192" w:type="dxa"/>
            <w:tcBorders>
              <w:left w:val="nil"/>
              <w:right w:val="nil"/>
            </w:tcBorders>
          </w:tcPr>
          <w:p w14:paraId="7EEBFE37" w14:textId="77777777" w:rsidR="00BA1C72" w:rsidRPr="00BA1C72" w:rsidRDefault="00BA1C72" w:rsidP="00BA1C72"/>
        </w:tc>
        <w:tc>
          <w:tcPr>
            <w:tcW w:w="2078" w:type="dxa"/>
            <w:tcBorders>
              <w:left w:val="nil"/>
              <w:right w:val="nil"/>
            </w:tcBorders>
          </w:tcPr>
          <w:p w14:paraId="3E848216" w14:textId="77777777" w:rsidR="00BA1C72" w:rsidRPr="00BA1C72" w:rsidRDefault="00BA1C72" w:rsidP="00BA1C72"/>
        </w:tc>
      </w:tr>
      <w:tr w:rsidR="00BA1C72" w:rsidRPr="00BA1C72" w14:paraId="6B4EFFD2" w14:textId="77777777" w:rsidTr="00DD2C0F">
        <w:tc>
          <w:tcPr>
            <w:tcW w:w="2187" w:type="dxa"/>
            <w:tcBorders>
              <w:left w:val="nil"/>
              <w:right w:val="nil"/>
            </w:tcBorders>
          </w:tcPr>
          <w:p w14:paraId="3BD753B5" w14:textId="77777777" w:rsidR="00BA1C72" w:rsidRPr="00BA1C72" w:rsidRDefault="00BA1C72" w:rsidP="00BA1C72"/>
        </w:tc>
        <w:tc>
          <w:tcPr>
            <w:tcW w:w="2263" w:type="dxa"/>
            <w:tcBorders>
              <w:left w:val="nil"/>
              <w:right w:val="nil"/>
            </w:tcBorders>
          </w:tcPr>
          <w:p w14:paraId="4EB32CE1" w14:textId="77777777" w:rsidR="00BA1C72" w:rsidRPr="00BA1C72" w:rsidRDefault="00BA1C72" w:rsidP="00BA1C72"/>
        </w:tc>
        <w:tc>
          <w:tcPr>
            <w:tcW w:w="2192" w:type="dxa"/>
            <w:tcBorders>
              <w:left w:val="nil"/>
              <w:right w:val="nil"/>
            </w:tcBorders>
          </w:tcPr>
          <w:p w14:paraId="4ACDA3AE" w14:textId="77777777" w:rsidR="00BA1C72" w:rsidRPr="00BA1C72" w:rsidRDefault="00BA1C72" w:rsidP="00BA1C72"/>
        </w:tc>
        <w:tc>
          <w:tcPr>
            <w:tcW w:w="2078" w:type="dxa"/>
            <w:tcBorders>
              <w:left w:val="nil"/>
              <w:right w:val="nil"/>
            </w:tcBorders>
          </w:tcPr>
          <w:p w14:paraId="4E0D3249" w14:textId="77777777" w:rsidR="00BA1C72" w:rsidRPr="00BA1C72" w:rsidRDefault="00BA1C72" w:rsidP="00BA1C72"/>
        </w:tc>
      </w:tr>
      <w:tr w:rsidR="00BA1C72" w:rsidRPr="00BA1C72" w14:paraId="6BDA0B10" w14:textId="77777777" w:rsidTr="00DD2C0F">
        <w:tc>
          <w:tcPr>
            <w:tcW w:w="2187" w:type="dxa"/>
            <w:tcBorders>
              <w:left w:val="nil"/>
              <w:right w:val="nil"/>
            </w:tcBorders>
          </w:tcPr>
          <w:p w14:paraId="50B90B4E" w14:textId="77777777" w:rsidR="00BA1C72" w:rsidRPr="00BA1C72" w:rsidRDefault="00BA1C72" w:rsidP="00BA1C72"/>
        </w:tc>
        <w:tc>
          <w:tcPr>
            <w:tcW w:w="2263" w:type="dxa"/>
            <w:tcBorders>
              <w:left w:val="nil"/>
              <w:right w:val="nil"/>
            </w:tcBorders>
          </w:tcPr>
          <w:p w14:paraId="65F39E74" w14:textId="77777777" w:rsidR="00BA1C72" w:rsidRPr="00BA1C72" w:rsidRDefault="00BA1C72" w:rsidP="00BA1C72"/>
        </w:tc>
        <w:tc>
          <w:tcPr>
            <w:tcW w:w="2192" w:type="dxa"/>
            <w:tcBorders>
              <w:left w:val="nil"/>
              <w:right w:val="nil"/>
            </w:tcBorders>
          </w:tcPr>
          <w:p w14:paraId="4E12B04A" w14:textId="77777777" w:rsidR="00BA1C72" w:rsidRPr="00BA1C72" w:rsidRDefault="00BA1C72" w:rsidP="00BA1C72"/>
        </w:tc>
        <w:tc>
          <w:tcPr>
            <w:tcW w:w="2078" w:type="dxa"/>
            <w:tcBorders>
              <w:left w:val="nil"/>
              <w:right w:val="nil"/>
            </w:tcBorders>
          </w:tcPr>
          <w:p w14:paraId="3E01F328" w14:textId="77777777" w:rsidR="00BA1C72" w:rsidRPr="00BA1C72" w:rsidRDefault="00BA1C72" w:rsidP="00BA1C72"/>
        </w:tc>
      </w:tr>
      <w:tr w:rsidR="00BA1C72" w:rsidRPr="00BA1C72" w14:paraId="35F24083" w14:textId="77777777" w:rsidTr="00DD2C0F">
        <w:tc>
          <w:tcPr>
            <w:tcW w:w="2187" w:type="dxa"/>
            <w:tcBorders>
              <w:left w:val="nil"/>
              <w:right w:val="nil"/>
            </w:tcBorders>
          </w:tcPr>
          <w:p w14:paraId="26E7543C" w14:textId="77777777" w:rsidR="00BA1C72" w:rsidRPr="00BA1C72" w:rsidRDefault="00BA1C72" w:rsidP="00BA1C72"/>
        </w:tc>
        <w:tc>
          <w:tcPr>
            <w:tcW w:w="2263" w:type="dxa"/>
            <w:tcBorders>
              <w:left w:val="nil"/>
              <w:right w:val="nil"/>
            </w:tcBorders>
          </w:tcPr>
          <w:p w14:paraId="1397392C" w14:textId="77777777" w:rsidR="00BA1C72" w:rsidRPr="00BA1C72" w:rsidRDefault="00BA1C72" w:rsidP="00BA1C72"/>
        </w:tc>
        <w:tc>
          <w:tcPr>
            <w:tcW w:w="2192" w:type="dxa"/>
            <w:tcBorders>
              <w:left w:val="nil"/>
              <w:right w:val="nil"/>
            </w:tcBorders>
          </w:tcPr>
          <w:p w14:paraId="2B790961" w14:textId="77777777" w:rsidR="00BA1C72" w:rsidRPr="00BA1C72" w:rsidRDefault="00BA1C72" w:rsidP="00BA1C72"/>
        </w:tc>
        <w:tc>
          <w:tcPr>
            <w:tcW w:w="2078" w:type="dxa"/>
            <w:tcBorders>
              <w:left w:val="nil"/>
              <w:right w:val="nil"/>
            </w:tcBorders>
          </w:tcPr>
          <w:p w14:paraId="5D699126" w14:textId="77777777" w:rsidR="00BA1C72" w:rsidRPr="00BA1C72" w:rsidRDefault="00BA1C72" w:rsidP="00BA1C72"/>
        </w:tc>
      </w:tr>
      <w:tr w:rsidR="00BA1C72" w:rsidRPr="00BA1C72" w14:paraId="474B02EF" w14:textId="77777777" w:rsidTr="00DD2C0F">
        <w:tc>
          <w:tcPr>
            <w:tcW w:w="2187" w:type="dxa"/>
            <w:tcBorders>
              <w:left w:val="nil"/>
              <w:right w:val="nil"/>
            </w:tcBorders>
          </w:tcPr>
          <w:p w14:paraId="29A1B609" w14:textId="77777777" w:rsidR="00BA1C72" w:rsidRPr="00BA1C72" w:rsidRDefault="00BA1C72" w:rsidP="00BA1C72"/>
        </w:tc>
        <w:tc>
          <w:tcPr>
            <w:tcW w:w="2263" w:type="dxa"/>
            <w:tcBorders>
              <w:left w:val="nil"/>
              <w:right w:val="nil"/>
            </w:tcBorders>
          </w:tcPr>
          <w:p w14:paraId="3BD145F2" w14:textId="77777777" w:rsidR="00BA1C72" w:rsidRPr="00BA1C72" w:rsidRDefault="00BA1C72" w:rsidP="00BA1C72"/>
        </w:tc>
        <w:tc>
          <w:tcPr>
            <w:tcW w:w="2192" w:type="dxa"/>
            <w:tcBorders>
              <w:left w:val="nil"/>
              <w:right w:val="nil"/>
            </w:tcBorders>
          </w:tcPr>
          <w:p w14:paraId="6675241C" w14:textId="77777777" w:rsidR="00BA1C72" w:rsidRPr="00BA1C72" w:rsidRDefault="00BA1C72" w:rsidP="00BA1C72"/>
        </w:tc>
        <w:tc>
          <w:tcPr>
            <w:tcW w:w="2078" w:type="dxa"/>
            <w:tcBorders>
              <w:left w:val="nil"/>
              <w:right w:val="nil"/>
            </w:tcBorders>
          </w:tcPr>
          <w:p w14:paraId="36F74626" w14:textId="77777777" w:rsidR="00BA1C72" w:rsidRPr="00BA1C72" w:rsidRDefault="00BA1C72" w:rsidP="00BA1C72"/>
        </w:tc>
      </w:tr>
      <w:tr w:rsidR="00BA1C72" w:rsidRPr="00BA1C72" w14:paraId="11C8A729" w14:textId="77777777" w:rsidTr="00DD2C0F">
        <w:tc>
          <w:tcPr>
            <w:tcW w:w="2187" w:type="dxa"/>
            <w:tcBorders>
              <w:left w:val="nil"/>
              <w:right w:val="nil"/>
            </w:tcBorders>
          </w:tcPr>
          <w:p w14:paraId="23BC7094" w14:textId="77777777" w:rsidR="00BA1C72" w:rsidRPr="00BA1C72" w:rsidRDefault="00BA1C72" w:rsidP="00BA1C72"/>
        </w:tc>
        <w:tc>
          <w:tcPr>
            <w:tcW w:w="2263" w:type="dxa"/>
            <w:tcBorders>
              <w:left w:val="nil"/>
              <w:right w:val="nil"/>
            </w:tcBorders>
          </w:tcPr>
          <w:p w14:paraId="0F37AADF" w14:textId="77777777" w:rsidR="00BA1C72" w:rsidRPr="00BA1C72" w:rsidRDefault="00BA1C72" w:rsidP="00BA1C72"/>
        </w:tc>
        <w:tc>
          <w:tcPr>
            <w:tcW w:w="2192" w:type="dxa"/>
            <w:tcBorders>
              <w:left w:val="nil"/>
              <w:right w:val="nil"/>
            </w:tcBorders>
          </w:tcPr>
          <w:p w14:paraId="65A2DCF7" w14:textId="77777777" w:rsidR="00BA1C72" w:rsidRPr="00BA1C72" w:rsidRDefault="00BA1C72" w:rsidP="00BA1C72"/>
        </w:tc>
        <w:tc>
          <w:tcPr>
            <w:tcW w:w="2078" w:type="dxa"/>
            <w:tcBorders>
              <w:left w:val="nil"/>
              <w:right w:val="nil"/>
            </w:tcBorders>
          </w:tcPr>
          <w:p w14:paraId="3403D329" w14:textId="77777777" w:rsidR="00BA1C72" w:rsidRPr="00BA1C72" w:rsidRDefault="00BA1C72" w:rsidP="00BA1C72"/>
        </w:tc>
      </w:tr>
      <w:tr w:rsidR="00BA1C72" w:rsidRPr="00BA1C72" w14:paraId="6F354B24" w14:textId="77777777" w:rsidTr="00DD2C0F">
        <w:tc>
          <w:tcPr>
            <w:tcW w:w="2187" w:type="dxa"/>
            <w:tcBorders>
              <w:left w:val="nil"/>
              <w:right w:val="nil"/>
            </w:tcBorders>
          </w:tcPr>
          <w:p w14:paraId="59C18C83" w14:textId="77777777" w:rsidR="00BA1C72" w:rsidRPr="00BA1C72" w:rsidRDefault="00BA1C72" w:rsidP="00BA1C72"/>
        </w:tc>
        <w:tc>
          <w:tcPr>
            <w:tcW w:w="2263" w:type="dxa"/>
            <w:tcBorders>
              <w:left w:val="nil"/>
              <w:right w:val="nil"/>
            </w:tcBorders>
          </w:tcPr>
          <w:p w14:paraId="71385567" w14:textId="77777777" w:rsidR="00BA1C72" w:rsidRPr="00BA1C72" w:rsidRDefault="00BA1C72" w:rsidP="00BA1C72"/>
        </w:tc>
        <w:tc>
          <w:tcPr>
            <w:tcW w:w="2192" w:type="dxa"/>
            <w:tcBorders>
              <w:left w:val="nil"/>
              <w:right w:val="nil"/>
            </w:tcBorders>
          </w:tcPr>
          <w:p w14:paraId="19314C21" w14:textId="77777777" w:rsidR="00BA1C72" w:rsidRPr="00BA1C72" w:rsidRDefault="00BA1C72" w:rsidP="00BA1C72"/>
        </w:tc>
        <w:tc>
          <w:tcPr>
            <w:tcW w:w="2078" w:type="dxa"/>
            <w:tcBorders>
              <w:left w:val="nil"/>
              <w:right w:val="nil"/>
            </w:tcBorders>
          </w:tcPr>
          <w:p w14:paraId="13423D45" w14:textId="77777777" w:rsidR="00BA1C72" w:rsidRPr="00BA1C72" w:rsidRDefault="00BA1C72" w:rsidP="00BA1C72"/>
        </w:tc>
      </w:tr>
      <w:tr w:rsidR="00BA1C72" w:rsidRPr="00BA1C72" w14:paraId="5011646B" w14:textId="77777777" w:rsidTr="00DD2C0F">
        <w:tc>
          <w:tcPr>
            <w:tcW w:w="2187" w:type="dxa"/>
            <w:tcBorders>
              <w:left w:val="nil"/>
              <w:right w:val="nil"/>
            </w:tcBorders>
          </w:tcPr>
          <w:p w14:paraId="6A90A46E" w14:textId="77777777" w:rsidR="00BA1C72" w:rsidRPr="00BA1C72" w:rsidRDefault="00BA1C72" w:rsidP="00BA1C72"/>
        </w:tc>
        <w:tc>
          <w:tcPr>
            <w:tcW w:w="2263" w:type="dxa"/>
            <w:tcBorders>
              <w:left w:val="nil"/>
              <w:right w:val="nil"/>
            </w:tcBorders>
          </w:tcPr>
          <w:p w14:paraId="4A00EFA5" w14:textId="77777777" w:rsidR="00BA1C72" w:rsidRPr="00BA1C72" w:rsidRDefault="00BA1C72" w:rsidP="00BA1C72"/>
        </w:tc>
        <w:tc>
          <w:tcPr>
            <w:tcW w:w="2192" w:type="dxa"/>
            <w:tcBorders>
              <w:left w:val="nil"/>
              <w:right w:val="nil"/>
            </w:tcBorders>
          </w:tcPr>
          <w:p w14:paraId="20F6650F" w14:textId="77777777" w:rsidR="00BA1C72" w:rsidRPr="00BA1C72" w:rsidRDefault="00BA1C72" w:rsidP="00BA1C72"/>
        </w:tc>
        <w:tc>
          <w:tcPr>
            <w:tcW w:w="2078" w:type="dxa"/>
            <w:tcBorders>
              <w:left w:val="nil"/>
              <w:right w:val="nil"/>
            </w:tcBorders>
          </w:tcPr>
          <w:p w14:paraId="278FBB4E" w14:textId="77777777" w:rsidR="00BA1C72" w:rsidRPr="00BA1C72" w:rsidRDefault="00BA1C72" w:rsidP="00BA1C72"/>
        </w:tc>
      </w:tr>
      <w:tr w:rsidR="00BA1C72" w:rsidRPr="00BA1C72" w14:paraId="4575CABB" w14:textId="77777777" w:rsidTr="00DD2C0F">
        <w:tc>
          <w:tcPr>
            <w:tcW w:w="2187" w:type="dxa"/>
            <w:tcBorders>
              <w:left w:val="nil"/>
              <w:right w:val="nil"/>
            </w:tcBorders>
          </w:tcPr>
          <w:p w14:paraId="464648D8" w14:textId="77777777" w:rsidR="00BA1C72" w:rsidRPr="00BA1C72" w:rsidRDefault="00BA1C72" w:rsidP="00BA1C72"/>
        </w:tc>
        <w:tc>
          <w:tcPr>
            <w:tcW w:w="2263" w:type="dxa"/>
            <w:tcBorders>
              <w:left w:val="nil"/>
              <w:right w:val="nil"/>
            </w:tcBorders>
          </w:tcPr>
          <w:p w14:paraId="1165567F" w14:textId="77777777" w:rsidR="00BA1C72" w:rsidRPr="00BA1C72" w:rsidRDefault="00BA1C72" w:rsidP="00BA1C72"/>
        </w:tc>
        <w:tc>
          <w:tcPr>
            <w:tcW w:w="2192" w:type="dxa"/>
            <w:tcBorders>
              <w:left w:val="nil"/>
              <w:right w:val="nil"/>
            </w:tcBorders>
          </w:tcPr>
          <w:p w14:paraId="77B3F94F" w14:textId="77777777" w:rsidR="00BA1C72" w:rsidRPr="00BA1C72" w:rsidRDefault="00BA1C72" w:rsidP="00BA1C72"/>
        </w:tc>
        <w:tc>
          <w:tcPr>
            <w:tcW w:w="2078" w:type="dxa"/>
            <w:tcBorders>
              <w:left w:val="nil"/>
              <w:right w:val="nil"/>
            </w:tcBorders>
          </w:tcPr>
          <w:p w14:paraId="4E704E39" w14:textId="77777777" w:rsidR="00BA1C72" w:rsidRPr="00BA1C72" w:rsidRDefault="00BA1C72" w:rsidP="00BA1C72"/>
        </w:tc>
      </w:tr>
      <w:tr w:rsidR="00BA1C72" w:rsidRPr="00BA1C72" w14:paraId="0DC8EC69" w14:textId="77777777" w:rsidTr="00DD2C0F">
        <w:tc>
          <w:tcPr>
            <w:tcW w:w="2187" w:type="dxa"/>
            <w:tcBorders>
              <w:left w:val="nil"/>
              <w:right w:val="nil"/>
            </w:tcBorders>
          </w:tcPr>
          <w:p w14:paraId="52EF4299" w14:textId="77777777" w:rsidR="00BA1C72" w:rsidRPr="00BA1C72" w:rsidRDefault="00BA1C72" w:rsidP="00BA1C72"/>
        </w:tc>
        <w:tc>
          <w:tcPr>
            <w:tcW w:w="2263" w:type="dxa"/>
            <w:tcBorders>
              <w:left w:val="nil"/>
              <w:right w:val="nil"/>
            </w:tcBorders>
          </w:tcPr>
          <w:p w14:paraId="3FDAB92E" w14:textId="77777777" w:rsidR="00BA1C72" w:rsidRPr="00BA1C72" w:rsidRDefault="00BA1C72" w:rsidP="00BA1C72"/>
        </w:tc>
        <w:tc>
          <w:tcPr>
            <w:tcW w:w="2192" w:type="dxa"/>
            <w:tcBorders>
              <w:left w:val="nil"/>
              <w:right w:val="nil"/>
            </w:tcBorders>
          </w:tcPr>
          <w:p w14:paraId="44FEEC22" w14:textId="77777777" w:rsidR="00BA1C72" w:rsidRPr="00BA1C72" w:rsidRDefault="00BA1C72" w:rsidP="00BA1C72"/>
        </w:tc>
        <w:tc>
          <w:tcPr>
            <w:tcW w:w="2078" w:type="dxa"/>
            <w:tcBorders>
              <w:left w:val="nil"/>
              <w:right w:val="nil"/>
            </w:tcBorders>
          </w:tcPr>
          <w:p w14:paraId="02B5A6B4" w14:textId="77777777" w:rsidR="00BA1C72" w:rsidRPr="00BA1C72" w:rsidRDefault="00BA1C72" w:rsidP="00BA1C72"/>
        </w:tc>
      </w:tr>
      <w:tr w:rsidR="00BA1C72" w:rsidRPr="00BA1C72" w14:paraId="673D63B9" w14:textId="77777777" w:rsidTr="00DD2C0F">
        <w:tc>
          <w:tcPr>
            <w:tcW w:w="2187" w:type="dxa"/>
            <w:tcBorders>
              <w:left w:val="nil"/>
              <w:right w:val="nil"/>
            </w:tcBorders>
          </w:tcPr>
          <w:p w14:paraId="70222148" w14:textId="77777777" w:rsidR="00BA1C72" w:rsidRPr="00BA1C72" w:rsidRDefault="00BA1C72" w:rsidP="00BA1C72"/>
        </w:tc>
        <w:tc>
          <w:tcPr>
            <w:tcW w:w="2263" w:type="dxa"/>
            <w:tcBorders>
              <w:left w:val="nil"/>
              <w:right w:val="nil"/>
            </w:tcBorders>
          </w:tcPr>
          <w:p w14:paraId="6863AD48" w14:textId="77777777" w:rsidR="00BA1C72" w:rsidRPr="00BA1C72" w:rsidRDefault="00BA1C72" w:rsidP="00BA1C72"/>
        </w:tc>
        <w:tc>
          <w:tcPr>
            <w:tcW w:w="2192" w:type="dxa"/>
            <w:tcBorders>
              <w:left w:val="nil"/>
              <w:right w:val="nil"/>
            </w:tcBorders>
          </w:tcPr>
          <w:p w14:paraId="52FB932C" w14:textId="77777777" w:rsidR="00BA1C72" w:rsidRPr="00BA1C72" w:rsidRDefault="00BA1C72" w:rsidP="00BA1C72"/>
        </w:tc>
        <w:tc>
          <w:tcPr>
            <w:tcW w:w="2078" w:type="dxa"/>
            <w:tcBorders>
              <w:left w:val="nil"/>
              <w:right w:val="nil"/>
            </w:tcBorders>
          </w:tcPr>
          <w:p w14:paraId="1849EE08" w14:textId="77777777" w:rsidR="00BA1C72" w:rsidRPr="00BA1C72" w:rsidRDefault="00BA1C72" w:rsidP="00BA1C72"/>
        </w:tc>
      </w:tr>
      <w:tr w:rsidR="00BA1C72" w:rsidRPr="00BA1C72" w14:paraId="64C4108F" w14:textId="77777777" w:rsidTr="00DD2C0F">
        <w:tc>
          <w:tcPr>
            <w:tcW w:w="2187" w:type="dxa"/>
            <w:tcBorders>
              <w:left w:val="nil"/>
              <w:right w:val="nil"/>
            </w:tcBorders>
          </w:tcPr>
          <w:p w14:paraId="3927A09A" w14:textId="77777777" w:rsidR="00BA1C72" w:rsidRPr="00BA1C72" w:rsidRDefault="00BA1C72" w:rsidP="00BA1C72"/>
        </w:tc>
        <w:tc>
          <w:tcPr>
            <w:tcW w:w="2263" w:type="dxa"/>
            <w:tcBorders>
              <w:left w:val="nil"/>
              <w:right w:val="nil"/>
            </w:tcBorders>
          </w:tcPr>
          <w:p w14:paraId="4048F91B" w14:textId="77777777" w:rsidR="00BA1C72" w:rsidRPr="00BA1C72" w:rsidRDefault="00BA1C72" w:rsidP="00BA1C72"/>
        </w:tc>
        <w:tc>
          <w:tcPr>
            <w:tcW w:w="2192" w:type="dxa"/>
            <w:tcBorders>
              <w:left w:val="nil"/>
              <w:right w:val="nil"/>
            </w:tcBorders>
          </w:tcPr>
          <w:p w14:paraId="4A894D63" w14:textId="77777777" w:rsidR="00BA1C72" w:rsidRPr="00BA1C72" w:rsidRDefault="00BA1C72" w:rsidP="00BA1C72"/>
        </w:tc>
        <w:tc>
          <w:tcPr>
            <w:tcW w:w="2078" w:type="dxa"/>
            <w:tcBorders>
              <w:left w:val="nil"/>
              <w:right w:val="nil"/>
            </w:tcBorders>
          </w:tcPr>
          <w:p w14:paraId="106A9ADF" w14:textId="77777777" w:rsidR="00BA1C72" w:rsidRPr="00BA1C72" w:rsidRDefault="00BA1C72" w:rsidP="00BA1C72"/>
        </w:tc>
      </w:tr>
      <w:tr w:rsidR="00BA1C72" w:rsidRPr="00BA1C72" w14:paraId="5D5747A2" w14:textId="77777777" w:rsidTr="00DD2C0F">
        <w:tc>
          <w:tcPr>
            <w:tcW w:w="2187" w:type="dxa"/>
            <w:tcBorders>
              <w:left w:val="nil"/>
              <w:right w:val="nil"/>
            </w:tcBorders>
          </w:tcPr>
          <w:p w14:paraId="50BC3CF4" w14:textId="77777777" w:rsidR="00BA1C72" w:rsidRPr="00BA1C72" w:rsidRDefault="00BA1C72" w:rsidP="00BA1C72"/>
        </w:tc>
        <w:tc>
          <w:tcPr>
            <w:tcW w:w="2263" w:type="dxa"/>
            <w:tcBorders>
              <w:left w:val="nil"/>
              <w:right w:val="nil"/>
            </w:tcBorders>
          </w:tcPr>
          <w:p w14:paraId="607B31E8" w14:textId="77777777" w:rsidR="00BA1C72" w:rsidRPr="00BA1C72" w:rsidRDefault="00BA1C72" w:rsidP="00BA1C72"/>
        </w:tc>
        <w:tc>
          <w:tcPr>
            <w:tcW w:w="2192" w:type="dxa"/>
            <w:tcBorders>
              <w:left w:val="nil"/>
              <w:right w:val="nil"/>
            </w:tcBorders>
          </w:tcPr>
          <w:p w14:paraId="7136863E" w14:textId="77777777" w:rsidR="00BA1C72" w:rsidRPr="00BA1C72" w:rsidRDefault="00BA1C72" w:rsidP="00BA1C72"/>
        </w:tc>
        <w:tc>
          <w:tcPr>
            <w:tcW w:w="2078" w:type="dxa"/>
            <w:tcBorders>
              <w:left w:val="nil"/>
              <w:right w:val="nil"/>
            </w:tcBorders>
          </w:tcPr>
          <w:p w14:paraId="53C8E71E" w14:textId="77777777" w:rsidR="00BA1C72" w:rsidRPr="00BA1C72" w:rsidRDefault="00BA1C72" w:rsidP="00BA1C72"/>
        </w:tc>
      </w:tr>
      <w:tr w:rsidR="00BA1C72" w:rsidRPr="00BA1C72" w14:paraId="07667802" w14:textId="77777777" w:rsidTr="00DD2C0F">
        <w:tc>
          <w:tcPr>
            <w:tcW w:w="2187" w:type="dxa"/>
            <w:tcBorders>
              <w:left w:val="nil"/>
              <w:right w:val="nil"/>
            </w:tcBorders>
          </w:tcPr>
          <w:p w14:paraId="7863F49B" w14:textId="77777777" w:rsidR="00BA1C72" w:rsidRPr="00BA1C72" w:rsidRDefault="00BA1C72" w:rsidP="00BA1C72"/>
        </w:tc>
        <w:tc>
          <w:tcPr>
            <w:tcW w:w="2263" w:type="dxa"/>
            <w:tcBorders>
              <w:left w:val="nil"/>
              <w:right w:val="nil"/>
            </w:tcBorders>
          </w:tcPr>
          <w:p w14:paraId="2DABC796" w14:textId="77777777" w:rsidR="00BA1C72" w:rsidRPr="00BA1C72" w:rsidRDefault="00BA1C72" w:rsidP="00BA1C72"/>
        </w:tc>
        <w:tc>
          <w:tcPr>
            <w:tcW w:w="2192" w:type="dxa"/>
            <w:tcBorders>
              <w:left w:val="nil"/>
              <w:right w:val="nil"/>
            </w:tcBorders>
          </w:tcPr>
          <w:p w14:paraId="321480E9" w14:textId="77777777" w:rsidR="00BA1C72" w:rsidRPr="00BA1C72" w:rsidRDefault="00BA1C72" w:rsidP="00BA1C72"/>
        </w:tc>
        <w:tc>
          <w:tcPr>
            <w:tcW w:w="2078" w:type="dxa"/>
            <w:tcBorders>
              <w:left w:val="nil"/>
              <w:right w:val="nil"/>
            </w:tcBorders>
          </w:tcPr>
          <w:p w14:paraId="57A2460E" w14:textId="77777777" w:rsidR="00BA1C72" w:rsidRPr="00BA1C72" w:rsidRDefault="00BA1C72" w:rsidP="00BA1C72"/>
        </w:tc>
      </w:tr>
      <w:tr w:rsidR="00BA1C72" w:rsidRPr="00BA1C72" w14:paraId="112807D1" w14:textId="77777777" w:rsidTr="00DD2C0F">
        <w:tc>
          <w:tcPr>
            <w:tcW w:w="2187" w:type="dxa"/>
            <w:tcBorders>
              <w:left w:val="nil"/>
              <w:right w:val="nil"/>
            </w:tcBorders>
          </w:tcPr>
          <w:p w14:paraId="01168DF1" w14:textId="77777777" w:rsidR="00BA1C72" w:rsidRPr="00BA1C72" w:rsidRDefault="00BA1C72" w:rsidP="00BA1C72"/>
        </w:tc>
        <w:tc>
          <w:tcPr>
            <w:tcW w:w="2263" w:type="dxa"/>
            <w:tcBorders>
              <w:left w:val="nil"/>
              <w:right w:val="nil"/>
            </w:tcBorders>
          </w:tcPr>
          <w:p w14:paraId="59500647" w14:textId="77777777" w:rsidR="00BA1C72" w:rsidRPr="00BA1C72" w:rsidRDefault="00BA1C72" w:rsidP="00BA1C72"/>
        </w:tc>
        <w:tc>
          <w:tcPr>
            <w:tcW w:w="2192" w:type="dxa"/>
            <w:tcBorders>
              <w:left w:val="nil"/>
              <w:right w:val="nil"/>
            </w:tcBorders>
          </w:tcPr>
          <w:p w14:paraId="6E0DC6AE" w14:textId="77777777" w:rsidR="00BA1C72" w:rsidRPr="00BA1C72" w:rsidRDefault="00BA1C72" w:rsidP="00BA1C72"/>
        </w:tc>
        <w:tc>
          <w:tcPr>
            <w:tcW w:w="2078" w:type="dxa"/>
            <w:tcBorders>
              <w:left w:val="nil"/>
              <w:right w:val="nil"/>
            </w:tcBorders>
          </w:tcPr>
          <w:p w14:paraId="218BF44E" w14:textId="77777777" w:rsidR="00BA1C72" w:rsidRPr="00BA1C72" w:rsidRDefault="00BA1C72" w:rsidP="00BA1C72"/>
        </w:tc>
      </w:tr>
      <w:tr w:rsidR="00BA1C72" w:rsidRPr="00BA1C72" w14:paraId="4487F091" w14:textId="77777777" w:rsidTr="00DD2C0F">
        <w:tc>
          <w:tcPr>
            <w:tcW w:w="2187" w:type="dxa"/>
            <w:tcBorders>
              <w:left w:val="nil"/>
              <w:right w:val="nil"/>
            </w:tcBorders>
          </w:tcPr>
          <w:p w14:paraId="47C0883C" w14:textId="77777777" w:rsidR="00BA1C72" w:rsidRPr="00BA1C72" w:rsidRDefault="00BA1C72" w:rsidP="00BA1C72"/>
        </w:tc>
        <w:tc>
          <w:tcPr>
            <w:tcW w:w="2263" w:type="dxa"/>
            <w:tcBorders>
              <w:left w:val="nil"/>
              <w:right w:val="nil"/>
            </w:tcBorders>
          </w:tcPr>
          <w:p w14:paraId="40373F30" w14:textId="77777777" w:rsidR="00BA1C72" w:rsidRPr="00BA1C72" w:rsidRDefault="00BA1C72" w:rsidP="00BA1C72"/>
        </w:tc>
        <w:tc>
          <w:tcPr>
            <w:tcW w:w="2192" w:type="dxa"/>
            <w:tcBorders>
              <w:left w:val="nil"/>
              <w:right w:val="nil"/>
            </w:tcBorders>
          </w:tcPr>
          <w:p w14:paraId="227FE2AA" w14:textId="77777777" w:rsidR="00BA1C72" w:rsidRPr="00BA1C72" w:rsidRDefault="00BA1C72" w:rsidP="00BA1C72"/>
        </w:tc>
        <w:tc>
          <w:tcPr>
            <w:tcW w:w="2078" w:type="dxa"/>
            <w:tcBorders>
              <w:left w:val="nil"/>
              <w:right w:val="nil"/>
            </w:tcBorders>
          </w:tcPr>
          <w:p w14:paraId="1F275F83" w14:textId="77777777" w:rsidR="00BA1C72" w:rsidRPr="00BA1C72" w:rsidRDefault="00BA1C72" w:rsidP="00BA1C72"/>
        </w:tc>
      </w:tr>
      <w:tr w:rsidR="00BA1C72" w:rsidRPr="00BA1C72" w14:paraId="38F8EF26" w14:textId="77777777" w:rsidTr="00DD2C0F">
        <w:tc>
          <w:tcPr>
            <w:tcW w:w="2187" w:type="dxa"/>
            <w:tcBorders>
              <w:left w:val="nil"/>
              <w:right w:val="nil"/>
            </w:tcBorders>
          </w:tcPr>
          <w:p w14:paraId="2E24CB8F" w14:textId="77777777" w:rsidR="00BA1C72" w:rsidRPr="00BA1C72" w:rsidRDefault="00BA1C72" w:rsidP="00BA1C72"/>
        </w:tc>
        <w:tc>
          <w:tcPr>
            <w:tcW w:w="2263" w:type="dxa"/>
            <w:tcBorders>
              <w:left w:val="nil"/>
              <w:right w:val="nil"/>
            </w:tcBorders>
          </w:tcPr>
          <w:p w14:paraId="54A20178" w14:textId="77777777" w:rsidR="00BA1C72" w:rsidRPr="00BA1C72" w:rsidRDefault="00BA1C72" w:rsidP="00BA1C72"/>
        </w:tc>
        <w:tc>
          <w:tcPr>
            <w:tcW w:w="2192" w:type="dxa"/>
            <w:tcBorders>
              <w:left w:val="nil"/>
              <w:right w:val="nil"/>
            </w:tcBorders>
          </w:tcPr>
          <w:p w14:paraId="661F2E3C" w14:textId="77777777" w:rsidR="00BA1C72" w:rsidRPr="00BA1C72" w:rsidRDefault="00BA1C72" w:rsidP="00BA1C72"/>
        </w:tc>
        <w:tc>
          <w:tcPr>
            <w:tcW w:w="2078" w:type="dxa"/>
            <w:tcBorders>
              <w:left w:val="nil"/>
              <w:right w:val="nil"/>
            </w:tcBorders>
          </w:tcPr>
          <w:p w14:paraId="553DA53D" w14:textId="77777777" w:rsidR="00BA1C72" w:rsidRPr="00BA1C72" w:rsidRDefault="00BA1C72" w:rsidP="00BA1C72"/>
        </w:tc>
      </w:tr>
      <w:tr w:rsidR="00BA1C72" w:rsidRPr="00BA1C72" w14:paraId="6E21BDE4" w14:textId="77777777" w:rsidTr="00DD2C0F">
        <w:tc>
          <w:tcPr>
            <w:tcW w:w="2187" w:type="dxa"/>
            <w:tcBorders>
              <w:left w:val="nil"/>
              <w:right w:val="nil"/>
            </w:tcBorders>
          </w:tcPr>
          <w:p w14:paraId="40FB646A" w14:textId="77777777" w:rsidR="00BA1C72" w:rsidRPr="00BA1C72" w:rsidRDefault="00BA1C72" w:rsidP="00BA1C72"/>
        </w:tc>
        <w:tc>
          <w:tcPr>
            <w:tcW w:w="2263" w:type="dxa"/>
            <w:tcBorders>
              <w:left w:val="nil"/>
              <w:right w:val="nil"/>
            </w:tcBorders>
          </w:tcPr>
          <w:p w14:paraId="074807A9" w14:textId="77777777" w:rsidR="00BA1C72" w:rsidRPr="00BA1C72" w:rsidRDefault="00BA1C72" w:rsidP="00BA1C72"/>
        </w:tc>
        <w:tc>
          <w:tcPr>
            <w:tcW w:w="2192" w:type="dxa"/>
            <w:tcBorders>
              <w:left w:val="nil"/>
              <w:right w:val="nil"/>
            </w:tcBorders>
          </w:tcPr>
          <w:p w14:paraId="715A8701" w14:textId="77777777" w:rsidR="00BA1C72" w:rsidRPr="00BA1C72" w:rsidRDefault="00BA1C72" w:rsidP="00BA1C72"/>
        </w:tc>
        <w:tc>
          <w:tcPr>
            <w:tcW w:w="2078" w:type="dxa"/>
            <w:tcBorders>
              <w:left w:val="nil"/>
              <w:right w:val="nil"/>
            </w:tcBorders>
          </w:tcPr>
          <w:p w14:paraId="38FA1C70" w14:textId="77777777" w:rsidR="00BA1C72" w:rsidRPr="00BA1C72" w:rsidRDefault="00BA1C72" w:rsidP="00BA1C72"/>
        </w:tc>
      </w:tr>
      <w:tr w:rsidR="00BA1C72" w:rsidRPr="00BA1C72" w14:paraId="046746C2" w14:textId="77777777" w:rsidTr="00DD2C0F">
        <w:tc>
          <w:tcPr>
            <w:tcW w:w="2187" w:type="dxa"/>
            <w:tcBorders>
              <w:left w:val="nil"/>
              <w:right w:val="nil"/>
            </w:tcBorders>
          </w:tcPr>
          <w:p w14:paraId="1F7EBF6D" w14:textId="77777777" w:rsidR="00BA1C72" w:rsidRPr="00BA1C72" w:rsidRDefault="00BA1C72" w:rsidP="00BA1C72"/>
        </w:tc>
        <w:tc>
          <w:tcPr>
            <w:tcW w:w="2263" w:type="dxa"/>
            <w:tcBorders>
              <w:left w:val="nil"/>
              <w:right w:val="nil"/>
            </w:tcBorders>
          </w:tcPr>
          <w:p w14:paraId="5C828C24" w14:textId="77777777" w:rsidR="00BA1C72" w:rsidRPr="00BA1C72" w:rsidRDefault="00BA1C72" w:rsidP="00BA1C72"/>
        </w:tc>
        <w:tc>
          <w:tcPr>
            <w:tcW w:w="2192" w:type="dxa"/>
            <w:tcBorders>
              <w:left w:val="nil"/>
              <w:right w:val="nil"/>
            </w:tcBorders>
          </w:tcPr>
          <w:p w14:paraId="17472F3A" w14:textId="77777777" w:rsidR="00BA1C72" w:rsidRPr="00BA1C72" w:rsidRDefault="00BA1C72" w:rsidP="00BA1C72"/>
        </w:tc>
        <w:tc>
          <w:tcPr>
            <w:tcW w:w="2078" w:type="dxa"/>
            <w:tcBorders>
              <w:left w:val="nil"/>
              <w:right w:val="nil"/>
            </w:tcBorders>
          </w:tcPr>
          <w:p w14:paraId="20EB77FF" w14:textId="77777777" w:rsidR="00BA1C72" w:rsidRPr="00BA1C72" w:rsidRDefault="00BA1C72" w:rsidP="00BA1C72"/>
        </w:tc>
      </w:tr>
      <w:tr w:rsidR="00BA1C72" w:rsidRPr="00BA1C72" w14:paraId="422BF5D8" w14:textId="77777777" w:rsidTr="00DD2C0F">
        <w:tc>
          <w:tcPr>
            <w:tcW w:w="2187" w:type="dxa"/>
            <w:tcBorders>
              <w:left w:val="nil"/>
              <w:right w:val="nil"/>
            </w:tcBorders>
          </w:tcPr>
          <w:p w14:paraId="09124125" w14:textId="77777777" w:rsidR="00BA1C72" w:rsidRPr="00BA1C72" w:rsidRDefault="00BA1C72" w:rsidP="00BA1C72"/>
        </w:tc>
        <w:tc>
          <w:tcPr>
            <w:tcW w:w="2263" w:type="dxa"/>
            <w:tcBorders>
              <w:left w:val="nil"/>
              <w:right w:val="nil"/>
            </w:tcBorders>
          </w:tcPr>
          <w:p w14:paraId="1C59D28E" w14:textId="77777777" w:rsidR="00BA1C72" w:rsidRPr="00BA1C72" w:rsidRDefault="00BA1C72" w:rsidP="00BA1C72"/>
        </w:tc>
        <w:tc>
          <w:tcPr>
            <w:tcW w:w="2192" w:type="dxa"/>
            <w:tcBorders>
              <w:left w:val="nil"/>
              <w:right w:val="nil"/>
            </w:tcBorders>
          </w:tcPr>
          <w:p w14:paraId="3CEF4836" w14:textId="77777777" w:rsidR="00BA1C72" w:rsidRPr="00BA1C72" w:rsidRDefault="00BA1C72" w:rsidP="00BA1C72"/>
        </w:tc>
        <w:tc>
          <w:tcPr>
            <w:tcW w:w="2078" w:type="dxa"/>
            <w:tcBorders>
              <w:left w:val="nil"/>
              <w:right w:val="nil"/>
            </w:tcBorders>
          </w:tcPr>
          <w:p w14:paraId="42B2030E" w14:textId="77777777" w:rsidR="00BA1C72" w:rsidRPr="00BA1C72" w:rsidRDefault="00BA1C72" w:rsidP="00BA1C72"/>
        </w:tc>
      </w:tr>
      <w:tr w:rsidR="00BA1C72" w:rsidRPr="00BA1C72" w14:paraId="1873267E" w14:textId="77777777" w:rsidTr="00DD2C0F">
        <w:tc>
          <w:tcPr>
            <w:tcW w:w="2187" w:type="dxa"/>
            <w:tcBorders>
              <w:left w:val="nil"/>
              <w:right w:val="nil"/>
            </w:tcBorders>
          </w:tcPr>
          <w:p w14:paraId="2B833D6E" w14:textId="77777777" w:rsidR="00BA1C72" w:rsidRPr="00BA1C72" w:rsidRDefault="00BA1C72" w:rsidP="00BA1C72"/>
        </w:tc>
        <w:tc>
          <w:tcPr>
            <w:tcW w:w="2263" w:type="dxa"/>
            <w:tcBorders>
              <w:left w:val="nil"/>
              <w:right w:val="nil"/>
            </w:tcBorders>
          </w:tcPr>
          <w:p w14:paraId="64D87642" w14:textId="77777777" w:rsidR="00BA1C72" w:rsidRPr="00BA1C72" w:rsidRDefault="00BA1C72" w:rsidP="00BA1C72"/>
        </w:tc>
        <w:tc>
          <w:tcPr>
            <w:tcW w:w="2192" w:type="dxa"/>
            <w:tcBorders>
              <w:left w:val="nil"/>
              <w:right w:val="nil"/>
            </w:tcBorders>
          </w:tcPr>
          <w:p w14:paraId="5F3D9EE3" w14:textId="77777777" w:rsidR="00BA1C72" w:rsidRPr="00BA1C72" w:rsidRDefault="00BA1C72" w:rsidP="00BA1C72"/>
        </w:tc>
        <w:tc>
          <w:tcPr>
            <w:tcW w:w="2078" w:type="dxa"/>
            <w:tcBorders>
              <w:left w:val="nil"/>
              <w:right w:val="nil"/>
            </w:tcBorders>
          </w:tcPr>
          <w:p w14:paraId="5A054D4B" w14:textId="77777777" w:rsidR="00BA1C72" w:rsidRPr="00BA1C72" w:rsidRDefault="00BA1C72" w:rsidP="00BA1C72"/>
        </w:tc>
      </w:tr>
      <w:tr w:rsidR="00BA1C72" w:rsidRPr="00BA1C72" w14:paraId="14162667" w14:textId="77777777" w:rsidTr="00DD2C0F">
        <w:tc>
          <w:tcPr>
            <w:tcW w:w="2187" w:type="dxa"/>
            <w:tcBorders>
              <w:left w:val="nil"/>
              <w:right w:val="nil"/>
            </w:tcBorders>
          </w:tcPr>
          <w:p w14:paraId="14986700" w14:textId="77777777" w:rsidR="00BA1C72" w:rsidRPr="00BA1C72" w:rsidRDefault="00BA1C72" w:rsidP="00BA1C72"/>
        </w:tc>
        <w:tc>
          <w:tcPr>
            <w:tcW w:w="2263" w:type="dxa"/>
            <w:tcBorders>
              <w:left w:val="nil"/>
              <w:right w:val="nil"/>
            </w:tcBorders>
          </w:tcPr>
          <w:p w14:paraId="35B41975" w14:textId="77777777" w:rsidR="00BA1C72" w:rsidRPr="00BA1C72" w:rsidRDefault="00BA1C72" w:rsidP="00BA1C72"/>
        </w:tc>
        <w:tc>
          <w:tcPr>
            <w:tcW w:w="2192" w:type="dxa"/>
            <w:tcBorders>
              <w:left w:val="nil"/>
              <w:right w:val="nil"/>
            </w:tcBorders>
          </w:tcPr>
          <w:p w14:paraId="594168A8" w14:textId="77777777" w:rsidR="00BA1C72" w:rsidRPr="00BA1C72" w:rsidRDefault="00BA1C72" w:rsidP="00BA1C72"/>
        </w:tc>
        <w:tc>
          <w:tcPr>
            <w:tcW w:w="2078" w:type="dxa"/>
            <w:tcBorders>
              <w:left w:val="nil"/>
              <w:right w:val="nil"/>
            </w:tcBorders>
          </w:tcPr>
          <w:p w14:paraId="3D58D5FD" w14:textId="77777777" w:rsidR="00BA1C72" w:rsidRPr="00BA1C72" w:rsidRDefault="00BA1C72" w:rsidP="00BA1C72"/>
        </w:tc>
      </w:tr>
      <w:tr w:rsidR="00BA1C72" w:rsidRPr="00BA1C72" w14:paraId="2C22BAB3" w14:textId="77777777" w:rsidTr="00DD2C0F">
        <w:tc>
          <w:tcPr>
            <w:tcW w:w="2187" w:type="dxa"/>
            <w:tcBorders>
              <w:left w:val="nil"/>
              <w:right w:val="nil"/>
            </w:tcBorders>
          </w:tcPr>
          <w:p w14:paraId="30CBE894" w14:textId="77777777" w:rsidR="00BA1C72" w:rsidRPr="00BA1C72" w:rsidRDefault="00BA1C72" w:rsidP="00BA1C72"/>
        </w:tc>
        <w:tc>
          <w:tcPr>
            <w:tcW w:w="2263" w:type="dxa"/>
            <w:tcBorders>
              <w:left w:val="nil"/>
              <w:right w:val="nil"/>
            </w:tcBorders>
          </w:tcPr>
          <w:p w14:paraId="19A64139" w14:textId="77777777" w:rsidR="00BA1C72" w:rsidRPr="00BA1C72" w:rsidRDefault="00BA1C72" w:rsidP="00BA1C72"/>
        </w:tc>
        <w:tc>
          <w:tcPr>
            <w:tcW w:w="2192" w:type="dxa"/>
            <w:tcBorders>
              <w:left w:val="nil"/>
              <w:right w:val="nil"/>
            </w:tcBorders>
          </w:tcPr>
          <w:p w14:paraId="1A20D7D0" w14:textId="77777777" w:rsidR="00BA1C72" w:rsidRPr="00BA1C72" w:rsidRDefault="00BA1C72" w:rsidP="00BA1C72"/>
        </w:tc>
        <w:tc>
          <w:tcPr>
            <w:tcW w:w="2078" w:type="dxa"/>
            <w:tcBorders>
              <w:left w:val="nil"/>
              <w:right w:val="nil"/>
            </w:tcBorders>
          </w:tcPr>
          <w:p w14:paraId="79041190" w14:textId="77777777" w:rsidR="00BA1C72" w:rsidRPr="00BA1C72" w:rsidRDefault="00BA1C72" w:rsidP="00BA1C72"/>
        </w:tc>
      </w:tr>
      <w:tr w:rsidR="00BA1C72" w:rsidRPr="00BA1C72" w14:paraId="0F0443BA" w14:textId="77777777" w:rsidTr="00DD2C0F">
        <w:tc>
          <w:tcPr>
            <w:tcW w:w="2187" w:type="dxa"/>
            <w:tcBorders>
              <w:left w:val="nil"/>
              <w:right w:val="nil"/>
            </w:tcBorders>
          </w:tcPr>
          <w:p w14:paraId="4B612265" w14:textId="77777777" w:rsidR="00BA1C72" w:rsidRPr="00BA1C72" w:rsidRDefault="00BA1C72" w:rsidP="00BA1C72"/>
        </w:tc>
        <w:tc>
          <w:tcPr>
            <w:tcW w:w="2263" w:type="dxa"/>
            <w:tcBorders>
              <w:left w:val="nil"/>
              <w:right w:val="nil"/>
            </w:tcBorders>
          </w:tcPr>
          <w:p w14:paraId="68714D76" w14:textId="77777777" w:rsidR="00BA1C72" w:rsidRPr="00BA1C72" w:rsidRDefault="00BA1C72" w:rsidP="00BA1C72"/>
        </w:tc>
        <w:tc>
          <w:tcPr>
            <w:tcW w:w="2192" w:type="dxa"/>
            <w:tcBorders>
              <w:left w:val="nil"/>
              <w:right w:val="nil"/>
            </w:tcBorders>
          </w:tcPr>
          <w:p w14:paraId="5DB5A0BA" w14:textId="77777777" w:rsidR="00BA1C72" w:rsidRPr="00BA1C72" w:rsidRDefault="00BA1C72" w:rsidP="00BA1C72"/>
        </w:tc>
        <w:tc>
          <w:tcPr>
            <w:tcW w:w="2078" w:type="dxa"/>
            <w:tcBorders>
              <w:left w:val="nil"/>
              <w:right w:val="nil"/>
            </w:tcBorders>
          </w:tcPr>
          <w:p w14:paraId="1BE3D8E3" w14:textId="77777777" w:rsidR="00BA1C72" w:rsidRPr="00BA1C72" w:rsidRDefault="00BA1C72" w:rsidP="00BA1C72"/>
        </w:tc>
      </w:tr>
      <w:tr w:rsidR="00BA1C72" w:rsidRPr="00BA1C72" w14:paraId="47B4526B" w14:textId="77777777" w:rsidTr="00DD2C0F">
        <w:tc>
          <w:tcPr>
            <w:tcW w:w="2187" w:type="dxa"/>
            <w:tcBorders>
              <w:left w:val="nil"/>
              <w:right w:val="nil"/>
            </w:tcBorders>
          </w:tcPr>
          <w:p w14:paraId="31A6E015" w14:textId="77777777" w:rsidR="00BA1C72" w:rsidRPr="00BA1C72" w:rsidRDefault="00BA1C72" w:rsidP="00BA1C72"/>
        </w:tc>
        <w:tc>
          <w:tcPr>
            <w:tcW w:w="2263" w:type="dxa"/>
            <w:tcBorders>
              <w:left w:val="nil"/>
              <w:right w:val="nil"/>
            </w:tcBorders>
          </w:tcPr>
          <w:p w14:paraId="69EF513B" w14:textId="77777777" w:rsidR="00BA1C72" w:rsidRPr="00BA1C72" w:rsidRDefault="00BA1C72" w:rsidP="00BA1C72"/>
        </w:tc>
        <w:tc>
          <w:tcPr>
            <w:tcW w:w="2192" w:type="dxa"/>
            <w:tcBorders>
              <w:left w:val="nil"/>
              <w:right w:val="nil"/>
            </w:tcBorders>
          </w:tcPr>
          <w:p w14:paraId="1D0C28D7" w14:textId="77777777" w:rsidR="00BA1C72" w:rsidRPr="00BA1C72" w:rsidRDefault="00BA1C72" w:rsidP="00BA1C72"/>
        </w:tc>
        <w:tc>
          <w:tcPr>
            <w:tcW w:w="2078" w:type="dxa"/>
            <w:tcBorders>
              <w:left w:val="nil"/>
              <w:right w:val="nil"/>
            </w:tcBorders>
          </w:tcPr>
          <w:p w14:paraId="768782DD" w14:textId="77777777" w:rsidR="00BA1C72" w:rsidRPr="00BA1C72" w:rsidRDefault="00BA1C72" w:rsidP="00BA1C72"/>
        </w:tc>
      </w:tr>
    </w:tbl>
    <w:p w14:paraId="6BCAAFB4" w14:textId="77777777" w:rsidR="00AC7864" w:rsidRDefault="00AC7864">
      <w:pPr>
        <w:rPr>
          <w:rFonts w:asciiTheme="majorHAnsi" w:eastAsiaTheme="majorEastAsia" w:hAnsiTheme="majorHAnsi" w:cstheme="majorBidi"/>
          <w:bCs/>
          <w:kern w:val="28"/>
          <w:sz w:val="40"/>
          <w:szCs w:val="52"/>
          <w:lang w:val="en" w:eastAsia="en-GB"/>
        </w:rPr>
      </w:pPr>
      <w:r>
        <w:br w:type="page"/>
      </w:r>
    </w:p>
    <w:bookmarkStart w:id="331" w:name="_Toc436932671"/>
    <w:p w14:paraId="59C38E9D" w14:textId="77777777" w:rsidR="00AC7864" w:rsidRDefault="00DD2C0F" w:rsidP="00DD2C0F">
      <w:pPr>
        <w:pStyle w:val="Heading2"/>
        <w:numPr>
          <w:ilvl w:val="1"/>
          <w:numId w:val="36"/>
        </w:numPr>
        <w:rPr>
          <w:rFonts w:eastAsiaTheme="majorEastAsia" w:cstheme="majorBidi"/>
          <w:bCs/>
          <w:kern w:val="28"/>
          <w:sz w:val="40"/>
          <w:szCs w:val="52"/>
          <w:lang w:val="en" w:eastAsia="en-GB"/>
        </w:rPr>
      </w:pPr>
      <w:r w:rsidRPr="00DD2C0F">
        <w:rPr>
          <w:noProof/>
          <w:lang w:eastAsia="en-GB"/>
        </w:rPr>
        <w:lastRenderedPageBreak/>
        <mc:AlternateContent>
          <mc:Choice Requires="wpg">
            <w:drawing>
              <wp:anchor distT="0" distB="0" distL="114300" distR="114300" simplePos="0" relativeHeight="251772928" behindDoc="0" locked="0" layoutInCell="1" allowOverlap="1" wp14:anchorId="4F2CEECF" wp14:editId="09D2563E">
                <wp:simplePos x="0" y="0"/>
                <wp:positionH relativeFrom="column">
                  <wp:posOffset>-194945</wp:posOffset>
                </wp:positionH>
                <wp:positionV relativeFrom="paragraph">
                  <wp:posOffset>6635115</wp:posOffset>
                </wp:positionV>
                <wp:extent cx="1424940" cy="1307465"/>
                <wp:effectExtent l="0" t="0" r="3810" b="6985"/>
                <wp:wrapNone/>
                <wp:docPr id="112" name="Group 112"/>
                <wp:cNvGraphicFramePr/>
                <a:graphic xmlns:a="http://schemas.openxmlformats.org/drawingml/2006/main">
                  <a:graphicData uri="http://schemas.microsoft.com/office/word/2010/wordprocessingGroup">
                    <wpg:wgp>
                      <wpg:cNvGrpSpPr/>
                      <wpg:grpSpPr>
                        <a:xfrm>
                          <a:off x="0" y="0"/>
                          <a:ext cx="1424940" cy="1307465"/>
                          <a:chOff x="-1" y="0"/>
                          <a:chExt cx="3503221" cy="2693938"/>
                        </a:xfrm>
                      </wpg:grpSpPr>
                      <pic:pic xmlns:pic="http://schemas.openxmlformats.org/drawingml/2006/picture">
                        <pic:nvPicPr>
                          <pic:cNvPr id="124" name="Picture 124"/>
                          <pic:cNvPicPr>
                            <a:picLocks noChangeAspect="1"/>
                          </pic:cNvPicPr>
                        </pic:nvPicPr>
                        <pic:blipFill rotWithShape="1">
                          <a:blip r:embed="rId102" cstate="print">
                            <a:extLst>
                              <a:ext uri="{28A0092B-C50C-407E-A947-70E740481C1C}">
                                <a14:useLocalDpi xmlns:a14="http://schemas.microsoft.com/office/drawing/2010/main" val="0"/>
                              </a:ext>
                            </a:extLst>
                          </a:blip>
                          <a:srcRect l="31200" t="15751" r="21200" b="38500"/>
                          <a:stretch/>
                        </pic:blipFill>
                        <pic:spPr bwMode="auto">
                          <a:xfrm>
                            <a:off x="-1" y="0"/>
                            <a:ext cx="3503221" cy="2693938"/>
                          </a:xfrm>
                          <a:prstGeom prst="rect">
                            <a:avLst/>
                          </a:prstGeom>
                          <a:ln>
                            <a:noFill/>
                          </a:ln>
                          <a:extLst>
                            <a:ext uri="{53640926-AAD7-44D8-BBD7-CCE9431645EC}">
                              <a14:shadowObscured xmlns:a14="http://schemas.microsoft.com/office/drawing/2010/main"/>
                            </a:ext>
                          </a:extLst>
                        </pic:spPr>
                      </pic:pic>
                      <wps:wsp>
                        <wps:cNvPr id="128" name="Rectangle 128"/>
                        <wps:cNvSpPr/>
                        <wps:spPr>
                          <a:xfrm>
                            <a:off x="403696" y="0"/>
                            <a:ext cx="665082" cy="356260"/>
                          </a:xfrm>
                          <a:prstGeom prst="rect">
                            <a:avLst/>
                          </a:prstGeom>
                          <a:solidFill>
                            <a:sysClr val="window" lastClr="FFFFFF"/>
                          </a:solidFill>
                          <a:ln w="25400" cap="flat" cmpd="sng" algn="ctr">
                            <a:solidFill>
                              <a:sysClr val="window" lastClr="FFFFFF"/>
                            </a:solidFill>
                            <a:prstDash val="solid"/>
                          </a:ln>
                          <a:effectLst/>
                        </wps:spPr>
                        <wps:txbx>
                          <w:txbxContent>
                            <w:p w14:paraId="29343E6A" w14:textId="77777777" w:rsidR="00A71029" w:rsidRDefault="00A71029" w:rsidP="00DD2C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F2CEECF" id="Group 112" o:spid="_x0000_s1093" style="position:absolute;left:0;text-align:left;margin-left:-15.35pt;margin-top:522.45pt;width:112.2pt;height:102.95pt;z-index:251772928;mso-position-horizontal-relative:text;mso-position-vertical-relative:text;mso-width-relative:margin;mso-height-relative:margin" coordorigin="" coordsize="35032,2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">
                <v:shape id="Picture 124" o:spid="_x0000_s1094" type="#_x0000_t75" style="position:absolute;width:35032;height:26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0JCnDAAAA3AAAAA8AAABkcnMvZG93bnJldi54bWxET01rwkAQvRf8D8sI3ppNgxSJrpIoRQvt&#10;wSjtdciOSWh2NmS3JvbXdwsFb/N4n7PajKYVV+pdY1nBUxSDIC6tbrhScD69PC5AOI+ssbVMCm7k&#10;YLOePKww1XbgI10LX4kQwi5FBbX3XSqlK2sy6CLbEQfuYnuDPsC+krrHIYSbViZx/CwNNhwaauxo&#10;W1P5VXwbBZ+5TnYDmp/XS/5RZYf3t71vFkrNpmO2BOFp9Hfxv/ugw/xkDn/Ph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QkKcMAAADcAAAADwAAAAAAAAAAAAAAAACf&#10;AgAAZHJzL2Rvd25yZXYueG1sUEsFBgAAAAAEAAQA9wAAAI8DAAAAAA==&#10;">
                  <v:imagedata r:id="rId103" o:title="" croptop="10323f" cropbottom="25231f" cropleft="20447f" cropright="13894f"/>
                  <v:path arrowok="t"/>
                </v:shape>
                <v:rect id="Rectangle 128" o:spid="_x0000_s1095" style="position:absolute;left:4036;width:6651;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JfMMA&#10;AADcAAAADwAAAGRycy9kb3ducmV2LnhtbESPQYvCQAyF74L/YcjC3nSqh0W6jiKySk+CrYc9xk5s&#10;i51M6Yy2/ntzWNhbwnt578t6O7pWPakPjWcDi3kCirj0tuHKwKU4zFagQkS22HomAy8KsN1MJ2tM&#10;rR/4TM88VkpCOKRooI6xS7UOZU0Ow9x3xKLdfO8wytpX2vY4SLhr9TJJvrTDhqWhxo72NZX3/OEM&#10;FFlxWVxjd2+G1U++/z0d22vmjPn8GHffoCKN8d/8d51ZwV8KrTwjE+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YJfMMAAADcAAAADwAAAAAAAAAAAAAAAACYAgAAZHJzL2Rv&#10;d25yZXYueG1sUEsFBgAAAAAEAAQA9QAAAIgDAAAAAA==&#10;" fillcolor="window" strokecolor="window" strokeweight="2pt">
                  <v:textbox>
                    <w:txbxContent>
                      <w:p w14:paraId="29343E6A" w14:textId="77777777" w:rsidR="00A71029" w:rsidRDefault="00A71029" w:rsidP="00DD2C0F">
                        <w:pPr>
                          <w:jc w:val="center"/>
                        </w:pPr>
                      </w:p>
                    </w:txbxContent>
                  </v:textbox>
                </v:rect>
              </v:group>
            </w:pict>
          </mc:Fallback>
        </mc:AlternateContent>
      </w:r>
      <w:r w:rsidRPr="00DD2C0F">
        <w:rPr>
          <w:noProof/>
          <w:lang w:eastAsia="en-GB"/>
        </w:rPr>
        <w:drawing>
          <wp:anchor distT="0" distB="0" distL="114300" distR="114300" simplePos="0" relativeHeight="251762688" behindDoc="0" locked="0" layoutInCell="1" allowOverlap="1" wp14:anchorId="6543303C" wp14:editId="5D9E51F9">
            <wp:simplePos x="0" y="0"/>
            <wp:positionH relativeFrom="column">
              <wp:posOffset>1351280</wp:posOffset>
            </wp:positionH>
            <wp:positionV relativeFrom="paragraph">
              <wp:posOffset>6719570</wp:posOffset>
            </wp:positionV>
            <wp:extent cx="1051560" cy="889635"/>
            <wp:effectExtent l="0" t="0" r="0" b="571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print">
                      <a:extLst>
                        <a:ext uri="{28A0092B-C50C-407E-A947-70E740481C1C}">
                          <a14:useLocalDpi xmlns:a14="http://schemas.microsoft.com/office/drawing/2010/main" val="0"/>
                        </a:ext>
                      </a:extLst>
                    </a:blip>
                    <a:srcRect l="25060" t="62356" r="45056" b="6033"/>
                    <a:stretch/>
                  </pic:blipFill>
                  <pic:spPr bwMode="auto">
                    <a:xfrm>
                      <a:off x="0" y="0"/>
                      <a:ext cx="1051560" cy="88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w:drawing>
          <wp:anchor distT="0" distB="0" distL="114300" distR="114300" simplePos="0" relativeHeight="251760640" behindDoc="0" locked="0" layoutInCell="1" allowOverlap="1" wp14:anchorId="1DBBB80B" wp14:editId="459037C4">
            <wp:simplePos x="0" y="0"/>
            <wp:positionH relativeFrom="column">
              <wp:posOffset>2399665</wp:posOffset>
            </wp:positionH>
            <wp:positionV relativeFrom="paragraph">
              <wp:posOffset>6751955</wp:posOffset>
            </wp:positionV>
            <wp:extent cx="1640840" cy="99822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extLst>
                        <a:ext uri="{28A0092B-C50C-407E-A947-70E740481C1C}">
                          <a14:useLocalDpi xmlns:a14="http://schemas.microsoft.com/office/drawing/2010/main" val="0"/>
                        </a:ext>
                      </a:extLst>
                    </a:blip>
                    <a:srcRect l="31035" t="44541" r="31954" b="27299"/>
                    <a:stretch/>
                  </pic:blipFill>
                  <pic:spPr bwMode="auto">
                    <a:xfrm>
                      <a:off x="0" y="0"/>
                      <a:ext cx="1640840" cy="99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rFonts w:ascii="Calibri" w:eastAsia="Calibri" w:hAnsi="Calibri" w:cs="Times New Roman"/>
          <w:noProof/>
          <w:sz w:val="22"/>
          <w:lang w:eastAsia="en-GB"/>
        </w:rPr>
        <mc:AlternateContent>
          <mc:Choice Requires="wpg">
            <w:drawing>
              <wp:anchor distT="0" distB="0" distL="114300" distR="114300" simplePos="0" relativeHeight="251776000" behindDoc="0" locked="0" layoutInCell="1" allowOverlap="1" wp14:anchorId="48B835C4" wp14:editId="5DF378B1">
                <wp:simplePos x="0" y="0"/>
                <wp:positionH relativeFrom="column">
                  <wp:posOffset>4037965</wp:posOffset>
                </wp:positionH>
                <wp:positionV relativeFrom="paragraph">
                  <wp:posOffset>6569710</wp:posOffset>
                </wp:positionV>
                <wp:extent cx="1539240" cy="1416685"/>
                <wp:effectExtent l="0" t="0" r="3810" b="0"/>
                <wp:wrapNone/>
                <wp:docPr id="183" name="Group 183"/>
                <wp:cNvGraphicFramePr/>
                <a:graphic xmlns:a="http://schemas.openxmlformats.org/drawingml/2006/main">
                  <a:graphicData uri="http://schemas.microsoft.com/office/word/2010/wordprocessingGroup">
                    <wpg:wgp>
                      <wpg:cNvGrpSpPr/>
                      <wpg:grpSpPr>
                        <a:xfrm>
                          <a:off x="0" y="0"/>
                          <a:ext cx="1539240" cy="1416685"/>
                          <a:chOff x="0" y="0"/>
                          <a:chExt cx="3275462" cy="2429302"/>
                        </a:xfrm>
                      </wpg:grpSpPr>
                      <pic:pic xmlns:pic="http://schemas.openxmlformats.org/drawingml/2006/picture">
                        <pic:nvPicPr>
                          <pic:cNvPr id="184" name="Picture 184"/>
                          <pic:cNvPicPr>
                            <a:picLocks noChangeAspect="1"/>
                          </pic:cNvPicPr>
                        </pic:nvPicPr>
                        <pic:blipFill rotWithShape="1">
                          <a:blip r:embed="rId106" cstate="print">
                            <a:extLst>
                              <a:ext uri="{28A0092B-C50C-407E-A947-70E740481C1C}">
                                <a14:useLocalDpi xmlns:a14="http://schemas.microsoft.com/office/drawing/2010/main" val="0"/>
                              </a:ext>
                            </a:extLst>
                          </a:blip>
                          <a:srcRect l="45751" t="35919" r="17701" b="30172"/>
                          <a:stretch/>
                        </pic:blipFill>
                        <pic:spPr bwMode="auto">
                          <a:xfrm>
                            <a:off x="0" y="0"/>
                            <a:ext cx="3275462" cy="2429302"/>
                          </a:xfrm>
                          <a:prstGeom prst="rect">
                            <a:avLst/>
                          </a:prstGeom>
                          <a:ln>
                            <a:noFill/>
                          </a:ln>
                          <a:extLst>
                            <a:ext uri="{53640926-AAD7-44D8-BBD7-CCE9431645EC}">
                              <a14:shadowObscured xmlns:a14="http://schemas.microsoft.com/office/drawing/2010/main"/>
                            </a:ext>
                          </a:extLst>
                        </pic:spPr>
                      </pic:pic>
                      <wps:wsp>
                        <wps:cNvPr id="185" name="Rectangle 185"/>
                        <wps:cNvSpPr/>
                        <wps:spPr>
                          <a:xfrm>
                            <a:off x="204716" y="0"/>
                            <a:ext cx="682388" cy="55955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E76D0E7" id="Group 183" o:spid="_x0000_s1026" style="position:absolute;margin-left:317.95pt;margin-top:517.3pt;width:121.2pt;height:111.55pt;z-index:251776000;mso-width-relative:margin;mso-height-relative:margin" coordsize="32754,2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OVgAQkIAEJSEACEpCABCQggeQEFICTs7OlBCQgAQlIQAIS&#10;kIAEJCABCWSIgAJwhhbLoUpAAhKQgAQkIAEJSEACEpBAcgIKwMnZ2V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OVgAQkIAEJSEACEpCABCQggeQEFICTs7OlBCQgAQlIQAIS&#10;kIAEJCABCWSIgAJwhhbLoUpAAhKQgAQkIAEJSEACEpBAcgIKwMnZ2V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OVgAQkIAEJSEACEpCABCQggeQEFICTs7OlBCQgAQlIQAIS&#10;kIAEJCABCWSIgAJwhhbLoUpAAhKQgAQkIAEJSEACEpBAcgIKwMnZ2V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OVgAQkIAEJSEACEpCABCQggeQEFICTs7OlBCQgAQlIQAIS&#10;kIAEJCABCWSIgAJwhhbLoUpAAhKQgAQkIAEJSEACEpBAcgIKwMnZ2V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OVgAQkIAEJSEACEpCABCQggeQEFICTs7OlBCQgAQlIQAIS&#10;kIAEJCABCWSIgAJwhhbLoUpAAhKQgAQkIAEJSEACEpBAcgIKwMnZ2V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OVgAQkIAEJSEACEpCABCQggeQEFICTs7OlBCQgAQlIQAIS&#10;kIAEJCABCWSIgAJwhhbLoUpAAhKQgAQkIAEJSEACEpBAcgIKwMnZ2V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OVgAQkIAEJSEACEpCABCQggeQEFICTs7OlBCQgAQlIQAIS&#10;kIAEJCABCWSIgAJwhhbLoUpAAhKQgAQkIAEJSEACEpBAcgIKwMnZ2V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OVgAQkIAEJSEACEpCABCQggeQEFICTs7OlBCQgAQlIQAIS&#10;kIAEJCABCWSIgAJwhhbLoUpAAhKQgAQkIAEJSEACEpBAcgIKwMnZ2V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OVgAQkIAEJSEACEpCABCQggeQEFICTs7OlBCQgAQlIQAIS&#10;kIAEJCABCWSIgAJwhhbLoUpAAhKQgAQkIAEJSEACEpBAcgIKwMnZ2V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OVgAQkIAEJSEACEpCABCQggeQEFICTs7OlBCQgAQlIQAIS&#10;kIAEJCABCWSIgAJwhhbLoUpAAhKQgAQkIAEJSEACEpBAcgIKwMnZ2V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">
                <v:shape id="Picture 184" o:spid="_x0000_s1027" type="#_x0000_t75" style="position:absolute;width:32754;height:24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XqXDAAAA3AAAAA8AAABkcnMvZG93bnJldi54bWxET0uLwjAQvgv+hzCCN019UNyuUURU1IOw&#10;roc9zjZjW2wmpYla99ebBcHbfHzPmc4bU4ob1a6wrGDQj0AQp1YXnCk4fa97ExDOI2ssLZOCBzmY&#10;z9qtKSba3vmLbkefiRDCLkEFufdVIqVLczLo+rYiDtzZ1gZ9gHUmdY33EG5KOYyiWBosODTkWNEy&#10;p/RyvBoFh/3pY/O7ovFhi3709xPHg122V6rbaRafIDw1/i1+ubc6zJ+M4f+ZcIG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ZepcMAAADcAAAADwAAAAAAAAAAAAAAAACf&#10;AgAAZHJzL2Rvd25yZXYueG1sUEsFBgAAAAAEAAQA9wAAAI8DAAAAAA==&#10;">
                  <v:imagedata r:id="rId107" o:title="" croptop="23540f" cropbottom="19774f" cropleft="29983f" cropright="11601f"/>
                  <v:path arrowok="t"/>
                </v:shape>
                <v:rect id="Rectangle 185" o:spid="_x0000_s1028" style="position:absolute;left:2047;width:6824;height:5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52MIA&#10;AADcAAAADwAAAGRycy9kb3ducmV2LnhtbERPTWuDQBC9B/oflin0FlcLDWKzCUXa4ikQ9ZDj6E5V&#10;4s6Ku43233cDhd7m8T5nf1zNKG40u8GygiSKQRC3Vg/cKairj20KwnlkjaNlUvBDDo6Hh80eM20X&#10;PtOt9J0IIewyVNB7P2VSurYngy6yE3Hgvuxs0Ac4d1LPuIRwM8rnON5JgwOHhh4nyntqr+W3UVAV&#10;VZ00froOS/pe5pfT59gURqmnx/XtFYSn1f+L/9yFDvPTF7g/Ey6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fnYwgAAANwAAAAPAAAAAAAAAAAAAAAAAJgCAABkcnMvZG93&#10;bnJldi54bWxQSwUGAAAAAAQABAD1AAAAhwMAAAAA&#10;" fillcolor="window" strokecolor="window" strokeweight="2pt"/>
              </v:group>
            </w:pict>
          </mc:Fallback>
        </mc:AlternateContent>
      </w:r>
      <w:r w:rsidRPr="00DD2C0F">
        <w:rPr>
          <w:noProof/>
          <w:lang w:eastAsia="en-GB"/>
        </w:rPr>
        <w:drawing>
          <wp:anchor distT="0" distB="0" distL="114300" distR="114300" simplePos="0" relativeHeight="251765760" behindDoc="0" locked="0" layoutInCell="1" allowOverlap="1" wp14:anchorId="606A0BFF" wp14:editId="5F5B0C7A">
            <wp:simplePos x="0" y="0"/>
            <wp:positionH relativeFrom="column">
              <wp:posOffset>3454400</wp:posOffset>
            </wp:positionH>
            <wp:positionV relativeFrom="paragraph">
              <wp:posOffset>5324475</wp:posOffset>
            </wp:positionV>
            <wp:extent cx="1934845" cy="1203325"/>
            <wp:effectExtent l="0" t="0" r="8255"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extLst>
                        <a:ext uri="{28A0092B-C50C-407E-A947-70E740481C1C}">
                          <a14:useLocalDpi xmlns:a14="http://schemas.microsoft.com/office/drawing/2010/main" val="0"/>
                        </a:ext>
                      </a:extLst>
                    </a:blip>
                    <a:srcRect l="44138" t="49140" r="14483" b="18678"/>
                    <a:stretch/>
                  </pic:blipFill>
                  <pic:spPr bwMode="auto">
                    <a:xfrm>
                      <a:off x="0" y="0"/>
                      <a:ext cx="1934845" cy="120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w:drawing>
          <wp:anchor distT="0" distB="0" distL="114300" distR="114300" simplePos="0" relativeHeight="251761664" behindDoc="0" locked="0" layoutInCell="1" allowOverlap="1" wp14:anchorId="42FA922A" wp14:editId="21C63A0A">
            <wp:simplePos x="0" y="0"/>
            <wp:positionH relativeFrom="column">
              <wp:posOffset>-35560</wp:posOffset>
            </wp:positionH>
            <wp:positionV relativeFrom="paragraph">
              <wp:posOffset>5499100</wp:posOffset>
            </wp:positionV>
            <wp:extent cx="1369695" cy="769620"/>
            <wp:effectExtent l="0" t="0" r="1905"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l="59080" t="25001" r="13104" b="55459"/>
                    <a:stretch/>
                  </pic:blipFill>
                  <pic:spPr bwMode="auto">
                    <a:xfrm>
                      <a:off x="0" y="0"/>
                      <a:ext cx="1369695" cy="76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w:drawing>
          <wp:anchor distT="0" distB="0" distL="114300" distR="114300" simplePos="0" relativeHeight="251771904" behindDoc="0" locked="0" layoutInCell="1" allowOverlap="1" wp14:anchorId="4CAD50DF" wp14:editId="3004608A">
            <wp:simplePos x="0" y="0"/>
            <wp:positionH relativeFrom="column">
              <wp:posOffset>115570</wp:posOffset>
            </wp:positionH>
            <wp:positionV relativeFrom="paragraph">
              <wp:posOffset>3914775</wp:posOffset>
            </wp:positionV>
            <wp:extent cx="949960" cy="1325880"/>
            <wp:effectExtent l="0" t="0" r="2540" b="762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val="0"/>
                        </a:ext>
                      </a:extLst>
                    </a:blip>
                    <a:srcRect l="68800" t="25751" r="6400" b="31000"/>
                    <a:stretch/>
                  </pic:blipFill>
                  <pic:spPr bwMode="auto">
                    <a:xfrm>
                      <a:off x="0" y="0"/>
                      <a:ext cx="949960" cy="1325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w:drawing>
          <wp:anchor distT="0" distB="0" distL="114300" distR="114300" simplePos="0" relativeHeight="251764736" behindDoc="0" locked="0" layoutInCell="1" allowOverlap="1" wp14:anchorId="32F86CB2" wp14:editId="7F6EA4FA">
            <wp:simplePos x="0" y="0"/>
            <wp:positionH relativeFrom="column">
              <wp:posOffset>1579245</wp:posOffset>
            </wp:positionH>
            <wp:positionV relativeFrom="paragraph">
              <wp:posOffset>3996690</wp:posOffset>
            </wp:positionV>
            <wp:extent cx="1978025" cy="1059180"/>
            <wp:effectExtent l="0" t="0" r="3175" b="762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extLst>
                        <a:ext uri="{28A0092B-C50C-407E-A947-70E740481C1C}">
                          <a14:useLocalDpi xmlns:a14="http://schemas.microsoft.com/office/drawing/2010/main" val="0"/>
                        </a:ext>
                      </a:extLst>
                    </a:blip>
                    <a:srcRect l="48276" t="48276" r="9656" b="23559"/>
                    <a:stretch/>
                  </pic:blipFill>
                  <pic:spPr bwMode="auto">
                    <a:xfrm>
                      <a:off x="0" y="0"/>
                      <a:ext cx="1978025" cy="105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mc:AlternateContent>
          <mc:Choice Requires="wpg">
            <w:drawing>
              <wp:anchor distT="0" distB="0" distL="114300" distR="114300" simplePos="0" relativeHeight="251769856" behindDoc="0" locked="0" layoutInCell="1" allowOverlap="1" wp14:anchorId="52BC137D" wp14:editId="1444883E">
                <wp:simplePos x="0" y="0"/>
                <wp:positionH relativeFrom="column">
                  <wp:posOffset>-73660</wp:posOffset>
                </wp:positionH>
                <wp:positionV relativeFrom="paragraph">
                  <wp:posOffset>2266950</wp:posOffset>
                </wp:positionV>
                <wp:extent cx="1303020" cy="1670685"/>
                <wp:effectExtent l="0" t="0" r="0" b="5715"/>
                <wp:wrapNone/>
                <wp:docPr id="81" name="Group 81"/>
                <wp:cNvGraphicFramePr/>
                <a:graphic xmlns:a="http://schemas.openxmlformats.org/drawingml/2006/main">
                  <a:graphicData uri="http://schemas.microsoft.com/office/word/2010/wordprocessingGroup">
                    <wpg:wgp>
                      <wpg:cNvGrpSpPr/>
                      <wpg:grpSpPr>
                        <a:xfrm>
                          <a:off x="0" y="0"/>
                          <a:ext cx="1303020" cy="1670685"/>
                          <a:chOff x="0" y="0"/>
                          <a:chExt cx="2719449" cy="3016333"/>
                        </a:xfrm>
                      </wpg:grpSpPr>
                      <pic:pic xmlns:pic="http://schemas.openxmlformats.org/drawingml/2006/picture">
                        <pic:nvPicPr>
                          <pic:cNvPr id="88" name="Picture 88"/>
                          <pic:cNvPicPr>
                            <a:picLocks noChangeAspect="1"/>
                          </pic:cNvPicPr>
                        </pic:nvPicPr>
                        <pic:blipFill rotWithShape="1">
                          <a:blip r:embed="rId112" cstate="print">
                            <a:extLst>
                              <a:ext uri="{28A0092B-C50C-407E-A947-70E740481C1C}">
                                <a14:useLocalDpi xmlns:a14="http://schemas.microsoft.com/office/drawing/2010/main" val="0"/>
                              </a:ext>
                            </a:extLst>
                          </a:blip>
                          <a:srcRect l="4818" t="23179" r="65033" b="35099"/>
                          <a:stretch/>
                        </pic:blipFill>
                        <pic:spPr bwMode="auto">
                          <a:xfrm>
                            <a:off x="0" y="0"/>
                            <a:ext cx="2719449" cy="3016333"/>
                          </a:xfrm>
                          <a:prstGeom prst="rect">
                            <a:avLst/>
                          </a:prstGeom>
                          <a:ln>
                            <a:noFill/>
                          </a:ln>
                          <a:extLst>
                            <a:ext uri="{53640926-AAD7-44D8-BBD7-CCE9431645EC}">
                              <a14:shadowObscured xmlns:a14="http://schemas.microsoft.com/office/drawing/2010/main"/>
                            </a:ext>
                          </a:extLst>
                        </pic:spPr>
                      </pic:pic>
                      <wps:wsp>
                        <wps:cNvPr id="111" name="Rectangle 111"/>
                        <wps:cNvSpPr/>
                        <wps:spPr>
                          <a:xfrm>
                            <a:off x="130629" y="166255"/>
                            <a:ext cx="463137" cy="27313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935595" id="Group 81" o:spid="_x0000_s1026" style="position:absolute;margin-left:-5.8pt;margin-top:178.5pt;width:102.6pt;height:131.55pt;z-index:251769856;mso-width-relative:margin;mso-height-relative:margin" coordsize="27194,3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">
                <v:shape id="Picture 88" o:spid="_x0000_s1027" type="#_x0000_t75" style="position:absolute;width:27194;height:30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ql0bBAAAA2wAAAA8AAABkcnMvZG93bnJldi54bWxET8lqwzAQvRfyD2IKvdVSkxJs13JIA4Hc&#10;ShYIuQ3W1Da2RsZSY/fvo0Ohx8fbi81se3Gn0beONbwlCgRx5UzLtYbLef+agvAB2WDvmDT8kodN&#10;uXgqMDdu4iPdT6EWMYR9jhqaEIZcSl81ZNEnbiCO3LcbLYYIx1qaEacYbnu5VGotLbYcGxocaNdQ&#10;1Z1+rAb8mrr3zzRTWX/bL483tcp4fdX65XnefoAINId/8Z/7YDSkcWz8En+AL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ql0bBAAAA2wAAAA8AAAAAAAAAAAAAAAAAnwIA&#10;AGRycy9kb3ducmV2LnhtbFBLBQYAAAAABAAEAPcAAACNAwAAAAA=&#10;">
                  <v:imagedata r:id="rId113" o:title="" croptop="15191f" cropbottom="23002f" cropleft="3158f" cropright="42620f"/>
                  <v:path arrowok="t"/>
                </v:shape>
                <v:rect id="Rectangle 111" o:spid="_x0000_s1028" style="position:absolute;left:1306;top:1662;width:4631;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qXMAA&#10;AADcAAAADwAAAGRycy9kb3ducmV2LnhtbERPTYvCMBC9C/6HMII3TetBpGsUEV16Emw97HFsxrbY&#10;TEqTtfXfG0HwNo/3OevtYBrxoM7VlhXE8wgEcWF1zaWCS36crUA4j6yxsUwKnuRguxmP1pho2/OZ&#10;HpkvRQhhl6CCyvs2kdIVFRl0c9sSB+5mO4M+wK6UusM+hJtGLqJoKQ3WHBoqbGlfUXHP/o2CPM0v&#10;8dW397pfHbL93+m3uaZGqelk2P2A8DT4r/jjTnWYH8fwfiZc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BqXMAAAADcAAAADwAAAAAAAAAAAAAAAACYAgAAZHJzL2Rvd25y&#10;ZXYueG1sUEsFBgAAAAAEAAQA9QAAAIUDAAAAAA==&#10;" fillcolor="window" strokecolor="window" strokeweight="2pt"/>
              </v:group>
            </w:pict>
          </mc:Fallback>
        </mc:AlternateContent>
      </w:r>
      <w:r w:rsidRPr="00DD2C0F">
        <w:rPr>
          <w:rFonts w:ascii="Calibri" w:eastAsia="Calibri" w:hAnsi="Calibri" w:cs="Times New Roman"/>
          <w:noProof/>
          <w:sz w:val="22"/>
          <w:lang w:eastAsia="en-GB"/>
        </w:rPr>
        <w:drawing>
          <wp:anchor distT="0" distB="0" distL="114300" distR="114300" simplePos="0" relativeHeight="251774976" behindDoc="0" locked="0" layoutInCell="1" allowOverlap="1" wp14:anchorId="242B603B" wp14:editId="2F1789A2">
            <wp:simplePos x="0" y="0"/>
            <wp:positionH relativeFrom="column">
              <wp:posOffset>1579880</wp:posOffset>
            </wp:positionH>
            <wp:positionV relativeFrom="paragraph">
              <wp:posOffset>2386330</wp:posOffset>
            </wp:positionV>
            <wp:extent cx="1160145" cy="1308735"/>
            <wp:effectExtent l="0" t="0" r="1905" b="571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14" cstate="print">
                      <a:extLst>
                        <a:ext uri="{28A0092B-C50C-407E-A947-70E740481C1C}">
                          <a14:useLocalDpi xmlns:a14="http://schemas.microsoft.com/office/drawing/2010/main" val="0"/>
                        </a:ext>
                      </a:extLst>
                    </a:blip>
                    <a:srcRect l="46896" t="31036" r="24368" b="28445"/>
                    <a:stretch/>
                  </pic:blipFill>
                  <pic:spPr bwMode="auto">
                    <a:xfrm>
                      <a:off x="0" y="0"/>
                      <a:ext cx="1160145" cy="1308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2C0F">
        <w:rPr>
          <w:noProof/>
          <w:lang w:eastAsia="en-GB"/>
        </w:rPr>
        <w:drawing>
          <wp:anchor distT="0" distB="0" distL="114300" distR="114300" simplePos="0" relativeHeight="251759616" behindDoc="0" locked="0" layoutInCell="1" allowOverlap="1" wp14:anchorId="3507C94B" wp14:editId="06C219FE">
            <wp:simplePos x="0" y="0"/>
            <wp:positionH relativeFrom="column">
              <wp:posOffset>2936240</wp:posOffset>
            </wp:positionH>
            <wp:positionV relativeFrom="paragraph">
              <wp:posOffset>2487295</wp:posOffset>
            </wp:positionV>
            <wp:extent cx="1104265" cy="1112520"/>
            <wp:effectExtent l="0" t="0" r="635"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print">
                      <a:extLst>
                        <a:ext uri="{28A0092B-C50C-407E-A947-70E740481C1C}">
                          <a14:useLocalDpi xmlns:a14="http://schemas.microsoft.com/office/drawing/2010/main" val="0"/>
                        </a:ext>
                      </a:extLst>
                    </a:blip>
                    <a:srcRect l="25288" t="45695" r="47126" b="19540"/>
                    <a:stretch/>
                  </pic:blipFill>
                  <pic:spPr bwMode="auto">
                    <a:xfrm>
                      <a:off x="0" y="0"/>
                      <a:ext cx="1104265"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mc:AlternateContent>
          <mc:Choice Requires="wpg">
            <w:drawing>
              <wp:anchor distT="0" distB="0" distL="114300" distR="114300" simplePos="0" relativeHeight="251763712" behindDoc="0" locked="0" layoutInCell="1" allowOverlap="1" wp14:anchorId="5F6BCD49" wp14:editId="45AF4335">
                <wp:simplePos x="0" y="0"/>
                <wp:positionH relativeFrom="column">
                  <wp:posOffset>10160</wp:posOffset>
                </wp:positionH>
                <wp:positionV relativeFrom="paragraph">
                  <wp:posOffset>746760</wp:posOffset>
                </wp:positionV>
                <wp:extent cx="1303020" cy="1224915"/>
                <wp:effectExtent l="0" t="0" r="0" b="0"/>
                <wp:wrapNone/>
                <wp:docPr id="70" name="Group 70"/>
                <wp:cNvGraphicFramePr/>
                <a:graphic xmlns:a="http://schemas.openxmlformats.org/drawingml/2006/main">
                  <a:graphicData uri="http://schemas.microsoft.com/office/word/2010/wordprocessingGroup">
                    <wpg:wgp>
                      <wpg:cNvGrpSpPr/>
                      <wpg:grpSpPr>
                        <a:xfrm>
                          <a:off x="0" y="0"/>
                          <a:ext cx="1303020" cy="1224915"/>
                          <a:chOff x="0" y="0"/>
                          <a:chExt cx="2975211" cy="2388358"/>
                        </a:xfrm>
                      </wpg:grpSpPr>
                      <pic:pic xmlns:pic="http://schemas.openxmlformats.org/drawingml/2006/picture">
                        <pic:nvPicPr>
                          <pic:cNvPr id="79" name="Picture 79"/>
                          <pic:cNvPicPr>
                            <a:picLocks noChangeAspect="1"/>
                          </pic:cNvPicPr>
                        </pic:nvPicPr>
                        <pic:blipFill rotWithShape="1">
                          <a:blip r:embed="rId116" cstate="print">
                            <a:extLst>
                              <a:ext uri="{28A0092B-C50C-407E-A947-70E740481C1C}">
                                <a14:useLocalDpi xmlns:a14="http://schemas.microsoft.com/office/drawing/2010/main" val="0"/>
                              </a:ext>
                            </a:extLst>
                          </a:blip>
                          <a:srcRect l="14255" t="43103" r="50115" b="21265"/>
                          <a:stretch/>
                        </pic:blipFill>
                        <pic:spPr bwMode="auto">
                          <a:xfrm>
                            <a:off x="0" y="0"/>
                            <a:ext cx="2975211" cy="2388358"/>
                          </a:xfrm>
                          <a:prstGeom prst="rect">
                            <a:avLst/>
                          </a:prstGeom>
                          <a:ln>
                            <a:noFill/>
                          </a:ln>
                          <a:extLst>
                            <a:ext uri="{53640926-AAD7-44D8-BBD7-CCE9431645EC}">
                              <a14:shadowObscured xmlns:a14="http://schemas.microsoft.com/office/drawing/2010/main"/>
                            </a:ext>
                          </a:extLst>
                        </pic:spPr>
                      </pic:pic>
                      <wps:wsp>
                        <wps:cNvPr id="80" name="Rectangle 80"/>
                        <wps:cNvSpPr/>
                        <wps:spPr>
                          <a:xfrm>
                            <a:off x="1050877" y="109182"/>
                            <a:ext cx="450376" cy="21836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213AD6" id="Group 70" o:spid="_x0000_s1026" style="position:absolute;margin-left:.8pt;margin-top:58.8pt;width:102.6pt;height:96.45pt;z-index:251763712;mso-width-relative:margin;mso-height-relative:margin" coordsize="29752,23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">
                <v:shape id="Picture 79" o:spid="_x0000_s1027" type="#_x0000_t75" style="position:absolute;width:29752;height:23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fJfEAAAA2wAAAA8AAABkcnMvZG93bnJldi54bWxEj0FrwkAUhO9C/8PyBG+6SaFaU9dQhEIu&#10;HrQtpbdH9pldzL6N2W2M/94tFHocZuYbZlOOrhUD9cF6VpAvMhDEtdeWGwUf72/zZxAhImtsPZOC&#10;GwUotw+TDRbaX/lAwzE2IkE4FKjAxNgVUobakMOw8B1x8k6+dxiT7Bupe7wmuGvlY5YtpUPLacFg&#10;RztD9fn44xR8+erw6dZ7c8l3+unyfbZ7XFmlZtPx9QVEpDH+h//alVawWsPvl/QD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fJfEAAAA2wAAAA8AAAAAAAAAAAAAAAAA&#10;nwIAAGRycy9kb3ducmV2LnhtbFBLBQYAAAAABAAEAPcAAACQAwAAAAA=&#10;">
                  <v:imagedata r:id="rId117" o:title="" croptop="28248f" cropbottom="13936f" cropleft="9342f" cropright="32843f"/>
                  <v:path arrowok="t"/>
                </v:shape>
                <v:rect id="Rectangle 80" o:spid="_x0000_s1028" style="position:absolute;left:10508;top:1091;width:4504;height:2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4N8AA&#10;AADbAAAADwAAAGRycy9kb3ducmV2LnhtbERPTY+CMBC9m+x/aGYTb1L0YAhrNYa4htMmggePI50F&#10;Ap0S2hX239uDiceX9707zKYXDxpda1nBOopBEFdWt1wruJbfqwSE88gae8uk4J8cHPYfix2m2k58&#10;oUfhaxFC2KWooPF+SKV0VUMGXWQH4sD92tGgD3CspR5xCuGml5s43kqDLYeGBgfKGqq64s8oKPPy&#10;ur77oWun5FRkt59zf8+NUsvP+fgFwtPs3+KXO9cKkrA+fAk/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z4N8AAAADbAAAADwAAAAAAAAAAAAAAAACYAgAAZHJzL2Rvd25y&#10;ZXYueG1sUEsFBgAAAAAEAAQA9QAAAIUDAAAAAA==&#10;" fillcolor="window" strokecolor="window" strokeweight="2pt"/>
              </v:group>
            </w:pict>
          </mc:Fallback>
        </mc:AlternateContent>
      </w:r>
      <w:r w:rsidRPr="00DD2C0F">
        <w:rPr>
          <w:noProof/>
          <w:lang w:eastAsia="en-GB"/>
        </w:rPr>
        <w:drawing>
          <wp:anchor distT="0" distB="0" distL="114300" distR="114300" simplePos="0" relativeHeight="251766784" behindDoc="0" locked="0" layoutInCell="1" allowOverlap="1" wp14:anchorId="6FB2325A" wp14:editId="22428854">
            <wp:simplePos x="0" y="0"/>
            <wp:positionH relativeFrom="column">
              <wp:posOffset>1541780</wp:posOffset>
            </wp:positionH>
            <wp:positionV relativeFrom="paragraph">
              <wp:posOffset>744855</wp:posOffset>
            </wp:positionV>
            <wp:extent cx="1196340" cy="1225550"/>
            <wp:effectExtent l="0" t="0" r="381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cstate="print">
                      <a:extLst>
                        <a:ext uri="{28A0092B-C50C-407E-A947-70E740481C1C}">
                          <a14:useLocalDpi xmlns:a14="http://schemas.microsoft.com/office/drawing/2010/main" val="0"/>
                        </a:ext>
                      </a:extLst>
                    </a:blip>
                    <a:srcRect l="66437" t="37931" r="5977" b="26722"/>
                    <a:stretch/>
                  </pic:blipFill>
                  <pic:spPr bwMode="auto">
                    <a:xfrm>
                      <a:off x="0" y="0"/>
                      <a:ext cx="1196340" cy="122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w:drawing>
          <wp:anchor distT="0" distB="0" distL="114300" distR="114300" simplePos="0" relativeHeight="251773952" behindDoc="0" locked="0" layoutInCell="1" allowOverlap="1" wp14:anchorId="6D74CC10" wp14:editId="34C581F1">
            <wp:simplePos x="0" y="0"/>
            <wp:positionH relativeFrom="column">
              <wp:posOffset>2936240</wp:posOffset>
            </wp:positionH>
            <wp:positionV relativeFrom="paragraph">
              <wp:posOffset>981710</wp:posOffset>
            </wp:positionV>
            <wp:extent cx="1433830" cy="874395"/>
            <wp:effectExtent l="0" t="0" r="0" b="190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cstate="print">
                      <a:extLst>
                        <a:ext uri="{28A0092B-C50C-407E-A947-70E740481C1C}">
                          <a14:useLocalDpi xmlns:a14="http://schemas.microsoft.com/office/drawing/2010/main" val="0"/>
                        </a:ext>
                      </a:extLst>
                    </a:blip>
                    <a:srcRect l="3801" t="51500" r="61800" b="22250"/>
                    <a:stretch/>
                  </pic:blipFill>
                  <pic:spPr bwMode="auto">
                    <a:xfrm>
                      <a:off x="0" y="0"/>
                      <a:ext cx="1433830" cy="87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w:drawing>
          <wp:anchor distT="0" distB="0" distL="114300" distR="114300" simplePos="0" relativeHeight="251768832" behindDoc="0" locked="0" layoutInCell="1" allowOverlap="1" wp14:anchorId="1816C568" wp14:editId="3C9FEBDE">
            <wp:simplePos x="0" y="0"/>
            <wp:positionH relativeFrom="column">
              <wp:posOffset>4366260</wp:posOffset>
            </wp:positionH>
            <wp:positionV relativeFrom="paragraph">
              <wp:posOffset>578485</wp:posOffset>
            </wp:positionV>
            <wp:extent cx="1097280" cy="1335405"/>
            <wp:effectExtent l="0" t="0" r="762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cstate="print">
                      <a:extLst>
                        <a:ext uri="{28A0092B-C50C-407E-A947-70E740481C1C}">
                          <a14:useLocalDpi xmlns:a14="http://schemas.microsoft.com/office/drawing/2010/main" val="0"/>
                        </a:ext>
                      </a:extLst>
                    </a:blip>
                    <a:srcRect l="43450" t="39735" r="32185" b="23179"/>
                    <a:stretch/>
                  </pic:blipFill>
                  <pic:spPr bwMode="auto">
                    <a:xfrm>
                      <a:off x="0" y="0"/>
                      <a:ext cx="1097280" cy="1335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w:drawing>
          <wp:anchor distT="0" distB="0" distL="114300" distR="114300" simplePos="0" relativeHeight="251767808" behindDoc="0" locked="0" layoutInCell="1" allowOverlap="1" wp14:anchorId="5E286941" wp14:editId="4F5AD900">
            <wp:simplePos x="0" y="0"/>
            <wp:positionH relativeFrom="column">
              <wp:posOffset>1778000</wp:posOffset>
            </wp:positionH>
            <wp:positionV relativeFrom="paragraph">
              <wp:posOffset>5240655</wp:posOffset>
            </wp:positionV>
            <wp:extent cx="1452880" cy="102870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cstate="print">
                      <a:extLst>
                        <a:ext uri="{28A0092B-C50C-407E-A947-70E740481C1C}">
                          <a14:useLocalDpi xmlns:a14="http://schemas.microsoft.com/office/drawing/2010/main" val="0"/>
                        </a:ext>
                      </a:extLst>
                    </a:blip>
                    <a:srcRect l="48046" t="48851" r="18851" b="21839"/>
                    <a:stretch/>
                  </pic:blipFill>
                  <pic:spPr bwMode="auto">
                    <a:xfrm>
                      <a:off x="0" y="0"/>
                      <a:ext cx="145288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w:drawing>
          <wp:anchor distT="0" distB="0" distL="114300" distR="114300" simplePos="0" relativeHeight="251753472" behindDoc="0" locked="0" layoutInCell="1" allowOverlap="1" wp14:anchorId="6B43AE89" wp14:editId="1E8BC04C">
            <wp:simplePos x="0" y="0"/>
            <wp:positionH relativeFrom="column">
              <wp:posOffset>3976370</wp:posOffset>
            </wp:positionH>
            <wp:positionV relativeFrom="paragraph">
              <wp:posOffset>3599180</wp:posOffset>
            </wp:positionV>
            <wp:extent cx="1485900" cy="1384300"/>
            <wp:effectExtent l="0" t="0" r="0" b="635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print">
                      <a:extLst>
                        <a:ext uri="{28A0092B-C50C-407E-A947-70E740481C1C}">
                          <a14:useLocalDpi xmlns:a14="http://schemas.microsoft.com/office/drawing/2010/main" val="0"/>
                        </a:ext>
                      </a:extLst>
                    </a:blip>
                    <a:srcRect l="25926" t="24030" r="32804" b="27910"/>
                    <a:stretch/>
                  </pic:blipFill>
                  <pic:spPr bwMode="auto">
                    <a:xfrm>
                      <a:off x="0" y="0"/>
                      <a:ext cx="148590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w:drawing>
          <wp:anchor distT="0" distB="0" distL="114300" distR="114300" simplePos="0" relativeHeight="251770880" behindDoc="0" locked="0" layoutInCell="1" allowOverlap="1" wp14:anchorId="725CE744" wp14:editId="71211CBA">
            <wp:simplePos x="0" y="0"/>
            <wp:positionH relativeFrom="column">
              <wp:posOffset>4178300</wp:posOffset>
            </wp:positionH>
            <wp:positionV relativeFrom="paragraph">
              <wp:posOffset>2726690</wp:posOffset>
            </wp:positionV>
            <wp:extent cx="1341120" cy="967105"/>
            <wp:effectExtent l="0" t="0" r="0" b="444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print">
                      <a:extLst>
                        <a:ext uri="{28A0092B-C50C-407E-A947-70E740481C1C}">
                          <a14:useLocalDpi xmlns:a14="http://schemas.microsoft.com/office/drawing/2010/main" val="0"/>
                        </a:ext>
                      </a:extLst>
                    </a:blip>
                    <a:srcRect l="20200" t="28750" r="38200" b="33750"/>
                    <a:stretch/>
                  </pic:blipFill>
                  <pic:spPr bwMode="auto">
                    <a:xfrm>
                      <a:off x="0" y="0"/>
                      <a:ext cx="1341120" cy="96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C0F">
        <w:rPr>
          <w:noProof/>
          <w:lang w:eastAsia="en-GB"/>
        </w:rPr>
        <w:drawing>
          <wp:anchor distT="0" distB="0" distL="114300" distR="114300" simplePos="0" relativeHeight="251757568" behindDoc="0" locked="0" layoutInCell="1" allowOverlap="1" wp14:anchorId="1E5803AF" wp14:editId="31920AA5">
            <wp:simplePos x="0" y="0"/>
            <wp:positionH relativeFrom="column">
              <wp:posOffset>-5505450</wp:posOffset>
            </wp:positionH>
            <wp:positionV relativeFrom="paragraph">
              <wp:posOffset>-271145</wp:posOffset>
            </wp:positionV>
            <wp:extent cx="1884045" cy="2124075"/>
            <wp:effectExtent l="0" t="0" r="1905" b="952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24">
                      <a:extLst>
                        <a:ext uri="{28A0092B-C50C-407E-A947-70E740481C1C}">
                          <a14:useLocalDpi xmlns:a14="http://schemas.microsoft.com/office/drawing/2010/main" val="0"/>
                        </a:ext>
                      </a:extLst>
                    </a:blip>
                    <a:srcRect l="46896" t="31036" r="24368" b="28445"/>
                    <a:stretch/>
                  </pic:blipFill>
                  <pic:spPr bwMode="auto">
                    <a:xfrm>
                      <a:off x="0" y="0"/>
                      <a:ext cx="1884045"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2C0F">
        <w:rPr>
          <w:noProof/>
          <w:lang w:eastAsia="en-GB"/>
        </w:rPr>
        <mc:AlternateContent>
          <mc:Choice Requires="wpg">
            <w:drawing>
              <wp:anchor distT="0" distB="0" distL="114300" distR="114300" simplePos="0" relativeHeight="251758592" behindDoc="0" locked="0" layoutInCell="1" allowOverlap="1" wp14:anchorId="4AAF2D03" wp14:editId="3D5EBA76">
                <wp:simplePos x="0" y="0"/>
                <wp:positionH relativeFrom="column">
                  <wp:posOffset>-5365750</wp:posOffset>
                </wp:positionH>
                <wp:positionV relativeFrom="paragraph">
                  <wp:posOffset>-323850</wp:posOffset>
                </wp:positionV>
                <wp:extent cx="2196465" cy="1980565"/>
                <wp:effectExtent l="0" t="0" r="0" b="635"/>
                <wp:wrapNone/>
                <wp:docPr id="65" name="Group 65"/>
                <wp:cNvGraphicFramePr/>
                <a:graphic xmlns:a="http://schemas.openxmlformats.org/drawingml/2006/main">
                  <a:graphicData uri="http://schemas.microsoft.com/office/word/2010/wordprocessingGroup">
                    <wpg:wgp>
                      <wpg:cNvGrpSpPr/>
                      <wpg:grpSpPr>
                        <a:xfrm>
                          <a:off x="0" y="0"/>
                          <a:ext cx="2196465" cy="1980565"/>
                          <a:chOff x="0" y="0"/>
                          <a:chExt cx="3275462" cy="2429302"/>
                        </a:xfrm>
                      </wpg:grpSpPr>
                      <pic:pic xmlns:pic="http://schemas.openxmlformats.org/drawingml/2006/picture">
                        <pic:nvPicPr>
                          <pic:cNvPr id="68" name="Picture 68"/>
                          <pic:cNvPicPr>
                            <a:picLocks noChangeAspect="1"/>
                          </pic:cNvPicPr>
                        </pic:nvPicPr>
                        <pic:blipFill rotWithShape="1">
                          <a:blip r:embed="rId106">
                            <a:extLst>
                              <a:ext uri="{28A0092B-C50C-407E-A947-70E740481C1C}">
                                <a14:useLocalDpi xmlns:a14="http://schemas.microsoft.com/office/drawing/2010/main" val="0"/>
                              </a:ext>
                            </a:extLst>
                          </a:blip>
                          <a:srcRect l="45751" t="35919" r="17701" b="30172"/>
                          <a:stretch/>
                        </pic:blipFill>
                        <pic:spPr bwMode="auto">
                          <a:xfrm>
                            <a:off x="0" y="0"/>
                            <a:ext cx="3275462" cy="2429302"/>
                          </a:xfrm>
                          <a:prstGeom prst="rect">
                            <a:avLst/>
                          </a:prstGeom>
                          <a:ln>
                            <a:noFill/>
                          </a:ln>
                          <a:extLst>
                            <a:ext uri="{53640926-AAD7-44D8-BBD7-CCE9431645EC}">
                              <a14:shadowObscured xmlns:a14="http://schemas.microsoft.com/office/drawing/2010/main"/>
                            </a:ext>
                          </a:extLst>
                        </pic:spPr>
                      </pic:pic>
                      <wps:wsp>
                        <wps:cNvPr id="69" name="Rectangle 69"/>
                        <wps:cNvSpPr/>
                        <wps:spPr>
                          <a:xfrm>
                            <a:off x="204716" y="0"/>
                            <a:ext cx="682388" cy="55955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1860824" id="Group 65" o:spid="_x0000_s1026" style="position:absolute;margin-left:-422.5pt;margin-top:-25.5pt;width:172.95pt;height:155.95pt;z-index:251758592;mso-width-relative:margin;mso-height-relative:margin" coordsize="32754,2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OVgAQkIAEJSEACEpCABCQggeQEFICTs7OlBCQgAQlIQAISkIAEJCABCWSI&#10;gAJwhhbLoUpAAhKQgAQkIAEJSEACEpBAcgIKwMnZ2V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OVgAQkIAEJSEACEpCABCQggeQEFICTs7OlBCQgAQlIQAISkIAEJCABCWSI&#10;gAJwhhbLoUpAAhKQgAQkIAEJSEACEpBAcgIKwMnZ2V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OVgAQkIAEJSEACEpCABCQggeQEFICTs7OlBCQgAQlIQAISkIAEJCABCWSI&#10;gAJwhhbLoUpAAhKQgAQkIAEJSEACEpBAcgIKwMnZ2V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OVgAQkIAEJSEACEpCABCQggeQEFICTs7OlBCQgAQlIQAISkIAEJCABCWSI&#10;gAJwhhbLoUpAAhKQgAQkIAEJSEACEpBAcgIKwMnZ2V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OVgAQkIAEJSEACEpCABCQggeQEFICTs7OlBCQgAQlIQAISkIAEJCABCWSI&#10;gAJwhhbLoUpAAhKQgAQkIAEJSEACEpBAcgIKwMnZ2V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OVgAQkIAEJSEACEpCABCQggeQEFICTs7OlBCQgAQlIQAISkIAEJCABCWSI&#10;gAJwhhbLoUpAAhKQgAQkIAEJSEACEpBAcgIKwMnZ2V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OVgAQkIAEJSEACEpCABCQggeQEFICTs7OlBCQgAQlIQAISkIAEJCABCWSI&#10;gAJwhhbLoUpAAhKQgAQkIAEJSEACEpBAcgIKwMnZ2V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OVgAQkIAEJSEACEpCABCQggeQEFICTs7OlBCQgAQlIQAISkIAEJCABCWSI&#10;gAJwhhbLoUpAAhKQgAQkIAEJSEACEpBAcgIKwMnZ2V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OVgAQkIAEJSEACEpCABCQggeQEFICTs7OlBCQgAQlIQAISkIAEJCABCWSI&#10;gAJwhhbLoUpAAhKQgAQkIAEJSEACEpBAcgIKwMnZ2V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OVgAQkIAEJSEACEpCABCQggeQEFICTs7OlBCQgAQlIQAISkIAEJCABCWSI&#10;gAJwhhbLoUpAAhKQgAQkIAEJSEACEpBAcgIKwMnZ2V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">
                <v:shape id="Picture 68" o:spid="_x0000_s1027" type="#_x0000_t75" style="position:absolute;width:32754;height:24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p9arBAAAA2wAAAA8AAABkcnMvZG93bnJldi54bWxET02LwjAQvQv+hzCCN01dpazVKLKouB6E&#10;VQ8ex2Zsi82kNFHr/npzEDw+3vd03phS3Kl2hWUFg34Egji1uuBMwfGw6n2DcB5ZY2mZFDzJwXzW&#10;bk0x0fbBf3Tf+0yEEHYJKsi9rxIpXZqTQde3FXHgLrY26AOsM6lrfIRwU8qvKIqlwYJDQ44V/eSU&#10;Xvc3o2C3PY7X5yWNdhv0w/9THA9+s61S3U6zmIDw1PiP+O3eaAVxGBu+hB8gZ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p9arBAAAA2wAAAA8AAAAAAAAAAAAAAAAAnwIA&#10;AGRycy9kb3ducmV2LnhtbFBLBQYAAAAABAAEAPcAAACNAwAAAAA=&#10;">
                  <v:imagedata r:id="rId107" o:title="" croptop="23540f" cropbottom="19774f" cropleft="29983f" cropright="11601f"/>
                  <v:path arrowok="t"/>
                </v:shape>
                <v:rect id="Rectangle 69" o:spid="_x0000_s1028" style="position:absolute;left:2047;width:6824;height:5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3UMMA&#10;AADbAAAADwAAAGRycy9kb3ducmV2LnhtbESPQYvCMBSE74L/ITxhb5q6B9FqKovo0pNg68Hjs3nb&#10;ljYvpcna7r/fCILHYWa+YXb70bTiQb2rLStYLiIQxIXVNZcKrvlpvgbhPLLG1jIp+CMH+2Q62WGs&#10;7cAXemS+FAHCLkYFlfddLKUrKjLoFrYjDt6P7Q36IPtS6h6HADet/IyilTRYc1iosKNDRUWT/RoF&#10;eZpfl3ffNfWwPmaH2/m7vadGqY/Z+LUF4Wn07/CrnWoFqw08v4Qf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q3UMMAAADbAAAADwAAAAAAAAAAAAAAAACYAgAAZHJzL2Rv&#10;d25yZXYueG1sUEsFBgAAAAAEAAQA9QAAAIgDAAAAAA==&#10;" fillcolor="window" strokecolor="window" strokeweight="2pt"/>
              </v:group>
            </w:pict>
          </mc:Fallback>
        </mc:AlternateContent>
      </w:r>
      <w:r>
        <w:t>Appendix: Confrontational Naming</w:t>
      </w:r>
      <w:bookmarkEnd w:id="331"/>
      <w:r>
        <w:t xml:space="preserve"> </w:t>
      </w:r>
      <w:r w:rsidR="00AC7864">
        <w:br w:type="page"/>
      </w:r>
    </w:p>
    <w:p w14:paraId="3E43118D" w14:textId="77777777" w:rsidR="00D00501" w:rsidRDefault="00D00501" w:rsidP="00D00501">
      <w:pPr>
        <w:pStyle w:val="Heading1"/>
      </w:pPr>
      <w:bookmarkStart w:id="332" w:name="_Toc436932672"/>
      <w:r>
        <w:lastRenderedPageBreak/>
        <w:t>References</w:t>
      </w:r>
      <w:bookmarkEnd w:id="332"/>
    </w:p>
    <w:p w14:paraId="2E051302" w14:textId="77777777" w:rsidR="00A71029" w:rsidRPr="00A71029" w:rsidRDefault="005637AD" w:rsidP="00A71029">
      <w:pPr>
        <w:pStyle w:val="EndNoteBibliography"/>
        <w:ind w:left="720" w:hanging="720"/>
      </w:pPr>
      <w:r>
        <w:rPr>
          <w:rFonts w:ascii="Arial" w:hAnsi="Arial"/>
          <w:szCs w:val="24"/>
        </w:rPr>
        <w:fldChar w:fldCharType="begin"/>
      </w:r>
      <w:r>
        <w:rPr>
          <w:rFonts w:ascii="Arial" w:hAnsi="Arial"/>
          <w:szCs w:val="24"/>
        </w:rPr>
        <w:instrText xml:space="preserve"> ADDIN EN.REFLIST </w:instrText>
      </w:r>
      <w:r>
        <w:rPr>
          <w:rFonts w:ascii="Arial" w:hAnsi="Arial"/>
          <w:szCs w:val="24"/>
        </w:rPr>
        <w:fldChar w:fldCharType="separate"/>
      </w:r>
      <w:bookmarkStart w:id="333" w:name="_ENREF_1"/>
      <w:r w:rsidR="00A71029" w:rsidRPr="00A71029">
        <w:t>Abbasi., N., M. (2010). The Pakistani Diaspora in Europe and Its Impact on Democracy Building in Pakistan. Institute of Strategic Studies, Islamabad: International IDEA.</w:t>
      </w:r>
      <w:bookmarkEnd w:id="333"/>
    </w:p>
    <w:p w14:paraId="13B703D4" w14:textId="77777777" w:rsidR="00A71029" w:rsidRPr="00A71029" w:rsidRDefault="00A71029" w:rsidP="00A71029">
      <w:pPr>
        <w:pStyle w:val="EndNoteBibliography"/>
        <w:ind w:left="720" w:hanging="720"/>
      </w:pPr>
      <w:bookmarkStart w:id="334" w:name="_ENREF_2"/>
      <w:r w:rsidRPr="00A71029">
        <w:t xml:space="preserve">Abikoff, H., Alvir, J., Hong, G., Sukoff, R., Orazio, J., Solomon, S., &amp; Saravay, S. (1987). Logical Memory Subtest of the Wechsler Memory Scale - Age and Education Norms and Alternate-Form Reliability of 2 Scoring Systems. </w:t>
      </w:r>
      <w:r w:rsidRPr="00A71029">
        <w:rPr>
          <w:i/>
        </w:rPr>
        <w:t>Journal of Clinical and Experimental Neuropsychology, 9</w:t>
      </w:r>
      <w:r w:rsidRPr="00A71029">
        <w:t>(4), 435-448. doi: Doi 10.1080/01688638708405063</w:t>
      </w:r>
      <w:bookmarkEnd w:id="334"/>
    </w:p>
    <w:p w14:paraId="6F1A9628" w14:textId="77777777" w:rsidR="00A71029" w:rsidRPr="00A71029" w:rsidRDefault="00A71029" w:rsidP="00A71029">
      <w:pPr>
        <w:pStyle w:val="EndNoteBibliography"/>
        <w:ind w:left="720" w:hanging="720"/>
      </w:pPr>
      <w:bookmarkStart w:id="335" w:name="_ENREF_3"/>
      <w:r w:rsidRPr="00A71029">
        <w:t xml:space="preserve">Agranovich, A. V., &amp; Puente, A. E. (2007). Do Russian and American normal adults perform similarly on neuropsychological tests? Preliminary findings on the relationship between culture and test performance. </w:t>
      </w:r>
      <w:r w:rsidRPr="00A71029">
        <w:rPr>
          <w:i/>
        </w:rPr>
        <w:t>Archives of Clinical Neuropsychology, 22</w:t>
      </w:r>
      <w:r w:rsidRPr="00A71029">
        <w:t>(3), 273-282. doi: DOI 10.1016/j.acn.2007.01.003</w:t>
      </w:r>
      <w:bookmarkEnd w:id="335"/>
    </w:p>
    <w:p w14:paraId="69FF7AEF" w14:textId="77777777" w:rsidR="00A71029" w:rsidRPr="00A71029" w:rsidRDefault="00A71029" w:rsidP="00A71029">
      <w:pPr>
        <w:pStyle w:val="EndNoteBibliography"/>
        <w:ind w:left="720" w:hanging="720"/>
      </w:pPr>
      <w:bookmarkStart w:id="336" w:name="_ENREF_4"/>
      <w:r w:rsidRPr="00A71029">
        <w:t xml:space="preserve">Ainslie, N. K., &amp; Murden, R. A. (1993). Effect of Education on the Clock-Drawing Dementia Screen in Nondemented Elderly Persons. </w:t>
      </w:r>
      <w:r w:rsidRPr="00A71029">
        <w:rPr>
          <w:i/>
        </w:rPr>
        <w:t>Journal of the American Geriatrics Society, 41</w:t>
      </w:r>
      <w:r w:rsidRPr="00A71029">
        <w:t xml:space="preserve">(3), 249-252. </w:t>
      </w:r>
      <w:bookmarkEnd w:id="336"/>
    </w:p>
    <w:p w14:paraId="091C0D27" w14:textId="77777777" w:rsidR="00A71029" w:rsidRPr="00A71029" w:rsidRDefault="00A71029" w:rsidP="00A71029">
      <w:pPr>
        <w:pStyle w:val="EndNoteBibliography"/>
        <w:ind w:left="720" w:hanging="720"/>
      </w:pPr>
      <w:bookmarkStart w:id="337" w:name="_ENREF_5"/>
      <w:r w:rsidRPr="00A71029">
        <w:t xml:space="preserve">Albert, M. L. (1973). Simple Test of Visual Neglect. </w:t>
      </w:r>
      <w:r w:rsidRPr="00A71029">
        <w:rPr>
          <w:i/>
        </w:rPr>
        <w:t>Neurology, 23</w:t>
      </w:r>
      <w:r w:rsidRPr="00A71029">
        <w:t xml:space="preserve">(6), 658-664. </w:t>
      </w:r>
      <w:bookmarkEnd w:id="337"/>
    </w:p>
    <w:p w14:paraId="14313AFB" w14:textId="77777777" w:rsidR="00A71029" w:rsidRPr="00A71029" w:rsidRDefault="00A71029" w:rsidP="00A71029">
      <w:pPr>
        <w:pStyle w:val="EndNoteBibliography"/>
        <w:ind w:left="720" w:hanging="720"/>
      </w:pPr>
      <w:bookmarkStart w:id="338" w:name="_ENREF_6"/>
      <w:r w:rsidRPr="00A71029">
        <w:t xml:space="preserve">Alegret, M., Espinosa, A., Valero, S., Vinyes-Junque, G., Ruiz, A., Hernandez, I., . . . Boada, M. (2013). Cut-off Scores of a Brief Neuropsychological Battery (NBACE) for Spanish Individual Adults Older than 44 Years Old. </w:t>
      </w:r>
      <w:r w:rsidRPr="00A71029">
        <w:rPr>
          <w:i/>
        </w:rPr>
        <w:t>PLoS One, 8</w:t>
      </w:r>
      <w:r w:rsidRPr="00A71029">
        <w:t>(10). doi: ARTN e76436</w:t>
      </w:r>
    </w:p>
    <w:p w14:paraId="3FB0704C" w14:textId="77777777" w:rsidR="00A71029" w:rsidRPr="00A71029" w:rsidRDefault="00A71029" w:rsidP="00A71029">
      <w:pPr>
        <w:pStyle w:val="EndNoteBibliography"/>
        <w:ind w:left="720" w:hanging="720"/>
      </w:pPr>
      <w:r w:rsidRPr="00A71029">
        <w:t>DOI 10.1371/journal.pone.0076436</w:t>
      </w:r>
      <w:bookmarkEnd w:id="338"/>
    </w:p>
    <w:p w14:paraId="6ED0E787" w14:textId="77777777" w:rsidR="00A71029" w:rsidRPr="00A71029" w:rsidRDefault="00A71029" w:rsidP="00A71029">
      <w:pPr>
        <w:pStyle w:val="EndNoteBibliography"/>
        <w:ind w:left="720" w:hanging="720"/>
      </w:pPr>
      <w:bookmarkStart w:id="339" w:name="_ENREF_7"/>
      <w:r w:rsidRPr="00A71029">
        <w:t xml:space="preserve">Alim, M. A., Ma, Q. L., Takeda, K., Aizawa, T., Matsubara, M., Nakamura, M., . . . Ueda, K. (2004). Demonstration of a role for alpha-synuclein as a functional microtubule-associated protein. </w:t>
      </w:r>
      <w:r w:rsidRPr="00A71029">
        <w:rPr>
          <w:i/>
        </w:rPr>
        <w:t>J Alzheimers Dis, 6</w:t>
      </w:r>
      <w:r w:rsidRPr="00A71029">
        <w:t xml:space="preserve">(4), 435-442; discussion 443-439. </w:t>
      </w:r>
      <w:bookmarkEnd w:id="339"/>
    </w:p>
    <w:p w14:paraId="5F4F10AA" w14:textId="77777777" w:rsidR="00A71029" w:rsidRPr="00A71029" w:rsidRDefault="00A71029" w:rsidP="00A71029">
      <w:pPr>
        <w:pStyle w:val="EndNoteBibliography"/>
        <w:ind w:left="720" w:hanging="720"/>
      </w:pPr>
      <w:bookmarkStart w:id="340" w:name="_ENREF_8"/>
      <w:r w:rsidRPr="00A71029">
        <w:t xml:space="preserve">Alzheimer, A. (1911). Concerning unsual medical cases in old age. </w:t>
      </w:r>
      <w:r w:rsidRPr="00A71029">
        <w:rPr>
          <w:i/>
        </w:rPr>
        <w:t>Zeitschrift Fur Die Gesamte Neurologie Und Psychiatrie, 4</w:t>
      </w:r>
      <w:r w:rsidRPr="00A71029">
        <w:t xml:space="preserve">, 356-385. </w:t>
      </w:r>
      <w:bookmarkEnd w:id="340"/>
    </w:p>
    <w:p w14:paraId="773F35E0" w14:textId="77777777" w:rsidR="00A71029" w:rsidRPr="00A71029" w:rsidRDefault="00A71029" w:rsidP="00A71029">
      <w:pPr>
        <w:pStyle w:val="EndNoteBibliography"/>
        <w:ind w:left="720" w:hanging="720"/>
      </w:pPr>
      <w:bookmarkStart w:id="341" w:name="_ENREF_9"/>
      <w:r w:rsidRPr="00A71029">
        <w:t xml:space="preserve">Alzheimer, A., Stelzmann, R. A., Schnitzlein, H. N., &amp; Murtagh, F. R. (1995). An English translation of Alzheimer's 1907 paper, "Uber eine eigenartige Erkankung der Hirnrinde". </w:t>
      </w:r>
      <w:r w:rsidRPr="00A71029">
        <w:rPr>
          <w:i/>
        </w:rPr>
        <w:t>Clin Anat, 8</w:t>
      </w:r>
      <w:r w:rsidRPr="00A71029">
        <w:t>(6), 429-431. doi: 10.1002/ca.980080612</w:t>
      </w:r>
      <w:bookmarkEnd w:id="341"/>
    </w:p>
    <w:p w14:paraId="4F02D6B3" w14:textId="77777777" w:rsidR="00A71029" w:rsidRPr="00A71029" w:rsidRDefault="00A71029" w:rsidP="00A71029">
      <w:pPr>
        <w:pStyle w:val="EndNoteBibliography"/>
        <w:ind w:left="720" w:hanging="720"/>
      </w:pPr>
      <w:bookmarkStart w:id="342" w:name="_ENREF_10"/>
      <w:r w:rsidRPr="00A71029">
        <w:t xml:space="preserve">American Psychiatric Association. (2000). </w:t>
      </w:r>
      <w:r w:rsidRPr="00A71029">
        <w:rPr>
          <w:i/>
        </w:rPr>
        <w:t>Diagnostic criteria from DSM-IV-TR</w:t>
      </w:r>
      <w:r w:rsidRPr="00A71029">
        <w:t>. Washington, D.C.: American Psychiatric Association.</w:t>
      </w:r>
      <w:bookmarkEnd w:id="342"/>
    </w:p>
    <w:p w14:paraId="3AF3627A" w14:textId="77777777" w:rsidR="00A71029" w:rsidRPr="00A71029" w:rsidRDefault="00A71029" w:rsidP="00A71029">
      <w:pPr>
        <w:pStyle w:val="EndNoteBibliography"/>
        <w:ind w:left="720" w:hanging="720"/>
      </w:pPr>
      <w:bookmarkStart w:id="343" w:name="_ENREF_11"/>
      <w:r w:rsidRPr="00A71029">
        <w:t xml:space="preserve">Ampil, E. R., Fook-Chong, S., Sodagar, S. N., Chen, C. P., &amp; Auchus, A. P. (2005). Ethnic variability in dementia: results from Singapore. </w:t>
      </w:r>
      <w:r w:rsidRPr="00A71029">
        <w:rPr>
          <w:i/>
        </w:rPr>
        <w:t>Alzheimer Dis Assoc Disord, 19</w:t>
      </w:r>
      <w:r w:rsidRPr="00A71029">
        <w:t>(4), 184-185. doi: 00002093-200510000-00003 [pii]</w:t>
      </w:r>
      <w:bookmarkEnd w:id="343"/>
    </w:p>
    <w:p w14:paraId="2615A6CF" w14:textId="77777777" w:rsidR="00A71029" w:rsidRPr="00A71029" w:rsidRDefault="00A71029" w:rsidP="00A71029">
      <w:pPr>
        <w:pStyle w:val="EndNoteBibliography"/>
        <w:ind w:left="720" w:hanging="720"/>
      </w:pPr>
      <w:bookmarkStart w:id="344" w:name="_ENREF_12"/>
      <w:r w:rsidRPr="00A71029">
        <w:t xml:space="preserve">Anselmetti, S., Poletti, S., Ermoli, E., Bechi, M., Cappa, S., Venneri, A., . . . Cavallaro, R. (2008). The Brief Assessment of Cognition in Schizophrenia. Normative data for the Italian population. </w:t>
      </w:r>
      <w:r w:rsidRPr="00A71029">
        <w:rPr>
          <w:i/>
        </w:rPr>
        <w:t>Neurological Sciences, 29</w:t>
      </w:r>
      <w:r w:rsidRPr="00A71029">
        <w:t>(2), 85-92. doi: 10.1007/s10072-008-0866-9</w:t>
      </w:r>
      <w:bookmarkEnd w:id="344"/>
    </w:p>
    <w:p w14:paraId="27AD076D" w14:textId="77777777" w:rsidR="00A71029" w:rsidRPr="00A71029" w:rsidRDefault="00A71029" w:rsidP="00A71029">
      <w:pPr>
        <w:pStyle w:val="EndNoteBibliography"/>
        <w:ind w:left="720" w:hanging="720"/>
      </w:pPr>
      <w:bookmarkStart w:id="345" w:name="_ENREF_13"/>
      <w:r w:rsidRPr="00A71029">
        <w:t xml:space="preserve">Anstey, K. J., Matters, B., Brown, A. K., &amp; Lord, S. R. (2000). Normative data on neuropsychological tests for very old adults living in retirement villages and hostels. </w:t>
      </w:r>
      <w:r w:rsidRPr="00A71029">
        <w:rPr>
          <w:i/>
        </w:rPr>
        <w:t>Clinical Neuropsychologist, 14</w:t>
      </w:r>
      <w:r w:rsidRPr="00A71029">
        <w:t>(3), 309-317. doi: Doi 10.1076/1385-4046(200008)14:3;1-P;Ft309</w:t>
      </w:r>
      <w:bookmarkEnd w:id="345"/>
    </w:p>
    <w:p w14:paraId="3402AB3A" w14:textId="77777777" w:rsidR="00A71029" w:rsidRPr="00A71029" w:rsidRDefault="00A71029" w:rsidP="00A71029">
      <w:pPr>
        <w:pStyle w:val="EndNoteBibliography"/>
        <w:ind w:left="720" w:hanging="720"/>
      </w:pPr>
      <w:bookmarkStart w:id="346" w:name="_ENREF_14"/>
      <w:r w:rsidRPr="00A71029">
        <w:t xml:space="preserve">Ardila, A., Ostrosky-Solis, F., &amp; Bernal, B. (2006). Cognitive testing toward the future: The example of Semantic Verbal Fluency (ANIMALS). </w:t>
      </w:r>
      <w:r w:rsidRPr="00A71029">
        <w:rPr>
          <w:i/>
        </w:rPr>
        <w:t>International Journal of Psychology, 41</w:t>
      </w:r>
      <w:r w:rsidRPr="00A71029">
        <w:t>(5), 324-332. doi: Doi 10.1080/00207590500345542</w:t>
      </w:r>
      <w:bookmarkEnd w:id="346"/>
    </w:p>
    <w:p w14:paraId="656FA69C" w14:textId="77777777" w:rsidR="00A71029" w:rsidRPr="00A71029" w:rsidRDefault="00A71029" w:rsidP="00A71029">
      <w:pPr>
        <w:pStyle w:val="EndNoteBibliography"/>
        <w:ind w:left="720" w:hanging="720"/>
      </w:pPr>
      <w:bookmarkStart w:id="347" w:name="_ENREF_15"/>
      <w:r w:rsidRPr="00A71029">
        <w:t xml:space="preserve">Ardila, A., &amp; Rosselli, M. (1989). Neuropsychological Characteristics of Normal Aging. </w:t>
      </w:r>
      <w:r w:rsidRPr="00A71029">
        <w:rPr>
          <w:i/>
        </w:rPr>
        <w:t>Developmental Neuropsychology, 5</w:t>
      </w:r>
      <w:r w:rsidRPr="00A71029">
        <w:t xml:space="preserve">(4), 307-320. </w:t>
      </w:r>
      <w:bookmarkEnd w:id="347"/>
    </w:p>
    <w:p w14:paraId="0757A703" w14:textId="77777777" w:rsidR="00A71029" w:rsidRPr="00A71029" w:rsidRDefault="00A71029" w:rsidP="00A71029">
      <w:pPr>
        <w:pStyle w:val="EndNoteBibliography"/>
        <w:ind w:left="720" w:hanging="720"/>
      </w:pPr>
      <w:bookmarkStart w:id="348" w:name="_ENREF_16"/>
      <w:r w:rsidRPr="00A71029">
        <w:t xml:space="preserve">Ardila, A., Rosselli, M., &amp; Puente, A. E. (1994). </w:t>
      </w:r>
      <w:r w:rsidRPr="00A71029">
        <w:rPr>
          <w:i/>
        </w:rPr>
        <w:t>Neuropsychological evaluation of the Spanish speaker</w:t>
      </w:r>
      <w:r w:rsidRPr="00A71029">
        <w:t>. New York: Plenum Press.</w:t>
      </w:r>
      <w:bookmarkEnd w:id="348"/>
    </w:p>
    <w:p w14:paraId="48AEC6A0" w14:textId="77777777" w:rsidR="00A71029" w:rsidRPr="00A71029" w:rsidRDefault="00A71029" w:rsidP="00A71029">
      <w:pPr>
        <w:pStyle w:val="EndNoteBibliography"/>
        <w:ind w:left="720" w:hanging="720"/>
      </w:pPr>
      <w:bookmarkStart w:id="349" w:name="_ENREF_17"/>
      <w:r w:rsidRPr="00A71029">
        <w:t xml:space="preserve">Arena, R., &amp; Gainotti, G. (1978). Constructional Apraxia and Visuo-Perceptive Disabilities in Relation to Laterality of Cerebral Lesions. </w:t>
      </w:r>
      <w:r w:rsidRPr="00A71029">
        <w:rPr>
          <w:i/>
        </w:rPr>
        <w:t>Cortex, 14</w:t>
      </w:r>
      <w:r w:rsidRPr="00A71029">
        <w:t xml:space="preserve">(4), 463-473. </w:t>
      </w:r>
      <w:bookmarkEnd w:id="349"/>
    </w:p>
    <w:p w14:paraId="7406CC3A" w14:textId="77777777" w:rsidR="00A71029" w:rsidRPr="00A71029" w:rsidRDefault="00A71029" w:rsidP="00A71029">
      <w:pPr>
        <w:pStyle w:val="EndNoteBibliography"/>
        <w:ind w:left="720" w:hanging="720"/>
      </w:pPr>
      <w:bookmarkStart w:id="350" w:name="_ENREF_18"/>
      <w:r w:rsidRPr="00A71029">
        <w:t xml:space="preserve">ArIas-Merino, E., Ortiz, G. G., Meda-Lara, R. M., Arias-Merino, M. J., Mendoza-Ruvalcaba, N. M., &amp; Contreras, J. C. (2010). Mini-Mental State Examination in Mexican Elderly. The Effect of Age, Sex and Educational Level. </w:t>
      </w:r>
      <w:r w:rsidRPr="00A71029">
        <w:rPr>
          <w:i/>
        </w:rPr>
        <w:t>Gerontologist, 50</w:t>
      </w:r>
      <w:r w:rsidRPr="00A71029">
        <w:t xml:space="preserve">, 197-197. </w:t>
      </w:r>
      <w:bookmarkEnd w:id="350"/>
    </w:p>
    <w:p w14:paraId="43D5C0AF" w14:textId="77777777" w:rsidR="00A71029" w:rsidRPr="00A71029" w:rsidRDefault="00A71029" w:rsidP="00A71029">
      <w:pPr>
        <w:pStyle w:val="EndNoteBibliography"/>
        <w:ind w:left="720" w:hanging="720"/>
      </w:pPr>
      <w:bookmarkStart w:id="351" w:name="_ENREF_19"/>
      <w:r w:rsidRPr="00A71029">
        <w:lastRenderedPageBreak/>
        <w:t xml:space="preserve">Aziz, W., Wang, W., Kesaf, S., Mohamed, A. A., Fukazawa, Y., &amp; Shigemoto, R. (2014). Distinct kinetics of synaptic structural plasticity, memory formation, and memory decay in massed and spaced learning. </w:t>
      </w:r>
      <w:r w:rsidRPr="00A71029">
        <w:rPr>
          <w:i/>
        </w:rPr>
        <w:t>Proceedings of the National Academy of Sciences of the United States of America, 111</w:t>
      </w:r>
      <w:r w:rsidRPr="00A71029">
        <w:t>(1), E194-E202. doi: DOI 10.1073/pnas.1303317110</w:t>
      </w:r>
      <w:bookmarkEnd w:id="351"/>
    </w:p>
    <w:p w14:paraId="7A4DDDE6" w14:textId="77777777" w:rsidR="00A71029" w:rsidRPr="00A71029" w:rsidRDefault="00A71029" w:rsidP="00A71029">
      <w:pPr>
        <w:pStyle w:val="EndNoteBibliography"/>
        <w:ind w:left="720" w:hanging="720"/>
      </w:pPr>
      <w:bookmarkStart w:id="352" w:name="_ENREF_20"/>
      <w:r w:rsidRPr="00A71029">
        <w:t xml:space="preserve">Babcock, R. L., &amp; Salthouse, T. A. (1990). Effects of Increased Processing Demands on Age-Differences in Working Memory. </w:t>
      </w:r>
      <w:r w:rsidRPr="00A71029">
        <w:rPr>
          <w:i/>
        </w:rPr>
        <w:t>Psychology and Aging, 5</w:t>
      </w:r>
      <w:r w:rsidRPr="00A71029">
        <w:t>(3), 421-428. doi: Doi 10.1037/0882-7974.5.3.421</w:t>
      </w:r>
      <w:bookmarkEnd w:id="352"/>
    </w:p>
    <w:p w14:paraId="1846C914" w14:textId="77777777" w:rsidR="00A71029" w:rsidRPr="00A71029" w:rsidRDefault="00A71029" w:rsidP="00A71029">
      <w:pPr>
        <w:pStyle w:val="EndNoteBibliography"/>
        <w:ind w:left="720" w:hanging="720"/>
      </w:pPr>
      <w:bookmarkStart w:id="353" w:name="_ENREF_21"/>
      <w:r w:rsidRPr="00A71029">
        <w:t xml:space="preserve">Baddeley, A. (2000). The episodic buffer: a new component of working memory? </w:t>
      </w:r>
      <w:r w:rsidRPr="00A71029">
        <w:rPr>
          <w:i/>
        </w:rPr>
        <w:t>Trends in Cognitive Sciences, 4</w:t>
      </w:r>
      <w:r w:rsidRPr="00A71029">
        <w:t>(11), 417-423. doi: Doi 10.1016/S1364-6613(00)01538-2</w:t>
      </w:r>
      <w:bookmarkEnd w:id="353"/>
    </w:p>
    <w:p w14:paraId="6E9CB5F1" w14:textId="77777777" w:rsidR="00A71029" w:rsidRPr="00A71029" w:rsidRDefault="00A71029" w:rsidP="00A71029">
      <w:pPr>
        <w:pStyle w:val="EndNoteBibliography"/>
        <w:ind w:left="720" w:hanging="720"/>
      </w:pPr>
      <w:bookmarkStart w:id="354" w:name="_ENREF_22"/>
      <w:r w:rsidRPr="00A71029">
        <w:t xml:space="preserve">Baddeley, A., Della Sala, S., &amp; Spinnler, H. (1991). The 2-Component Hypothesis of Memory Deficit in Alzheimers-Disease. </w:t>
      </w:r>
      <w:r w:rsidRPr="00A71029">
        <w:rPr>
          <w:i/>
        </w:rPr>
        <w:t>Journal of Clinical and Experimental Neuropsychology, 13</w:t>
      </w:r>
      <w:r w:rsidRPr="00A71029">
        <w:t>(2), 372-380. doi: Doi 10.1080/01688639108401051</w:t>
      </w:r>
      <w:bookmarkEnd w:id="354"/>
    </w:p>
    <w:p w14:paraId="0CFCC8CD" w14:textId="77777777" w:rsidR="00A71029" w:rsidRPr="00A71029" w:rsidRDefault="00A71029" w:rsidP="00A71029">
      <w:pPr>
        <w:pStyle w:val="EndNoteBibliography"/>
        <w:ind w:left="720" w:hanging="720"/>
      </w:pPr>
      <w:bookmarkStart w:id="355" w:name="_ENREF_23"/>
      <w:r w:rsidRPr="00A71029">
        <w:t xml:space="preserve">Baddeley, A. D., Baddeley, H. A., Bucks, R. S., &amp; Wilcock, G. K. (2001). Attentional control in Alzheimer's disease. </w:t>
      </w:r>
      <w:r w:rsidRPr="00A71029">
        <w:rPr>
          <w:i/>
        </w:rPr>
        <w:t>Brain, 124</w:t>
      </w:r>
      <w:r w:rsidRPr="00A71029">
        <w:t xml:space="preserve">, 1492-1508. </w:t>
      </w:r>
      <w:bookmarkEnd w:id="355"/>
    </w:p>
    <w:p w14:paraId="58B029D4" w14:textId="77777777" w:rsidR="00A71029" w:rsidRPr="00A71029" w:rsidRDefault="00A71029" w:rsidP="00A71029">
      <w:pPr>
        <w:pStyle w:val="EndNoteBibliography"/>
        <w:ind w:left="720" w:hanging="720"/>
      </w:pPr>
      <w:bookmarkStart w:id="356" w:name="_ENREF_24"/>
      <w:r w:rsidRPr="00A71029">
        <w:t xml:space="preserve">Bailey, M. J., Riddoch, M. J., &amp; Crome, P. (2004). Test-retest stability of three tests for unilateral visual neglect in patients with stroke: Star Cancellation, Line Bisection, and the Baking Tray Task. </w:t>
      </w:r>
      <w:r w:rsidRPr="00A71029">
        <w:rPr>
          <w:i/>
        </w:rPr>
        <w:t>Neuropsychological Rehabilitation, 14</w:t>
      </w:r>
      <w:r w:rsidRPr="00A71029">
        <w:t>(4), 403-419. doi: Doi 10.1080/09602010343000282</w:t>
      </w:r>
      <w:bookmarkEnd w:id="356"/>
    </w:p>
    <w:p w14:paraId="79417D2F" w14:textId="77777777" w:rsidR="00A71029" w:rsidRPr="00A71029" w:rsidRDefault="00A71029" w:rsidP="00A71029">
      <w:pPr>
        <w:pStyle w:val="EndNoteBibliography"/>
        <w:ind w:left="720" w:hanging="720"/>
      </w:pPr>
      <w:bookmarkStart w:id="357" w:name="_ENREF_25"/>
      <w:r w:rsidRPr="00A71029">
        <w:t xml:space="preserve">Balarajan, R. (1995). Ethnicity and variations in the nation's health. </w:t>
      </w:r>
      <w:r w:rsidRPr="00A71029">
        <w:rPr>
          <w:i/>
        </w:rPr>
        <w:t>Health Trends, 27</w:t>
      </w:r>
      <w:r w:rsidRPr="00A71029">
        <w:t xml:space="preserve">(4), 114-119. </w:t>
      </w:r>
      <w:bookmarkEnd w:id="357"/>
    </w:p>
    <w:p w14:paraId="606C65BD" w14:textId="77777777" w:rsidR="00A71029" w:rsidRPr="00A71029" w:rsidRDefault="00A71029" w:rsidP="00A71029">
      <w:pPr>
        <w:pStyle w:val="EndNoteBibliography"/>
        <w:ind w:left="720" w:hanging="720"/>
      </w:pPr>
      <w:bookmarkStart w:id="358" w:name="_ENREF_26"/>
      <w:r w:rsidRPr="00A71029">
        <w:t xml:space="preserve">Ballard, C., Jones, E. L., Londos, E., Minthon, L., Francis, P., &amp; Aarsland, D. (2010). alpha-synuclein antibodies recognize a protein present at lower levels in the CSF of patients with dementia with Lewy bodies. </w:t>
      </w:r>
      <w:r w:rsidRPr="00A71029">
        <w:rPr>
          <w:i/>
        </w:rPr>
        <w:t>International Psychogeriatrics, 22</w:t>
      </w:r>
      <w:r w:rsidRPr="00A71029">
        <w:t>(2), 321-327. doi: Doi 10.1017/S1041610209991049</w:t>
      </w:r>
      <w:bookmarkEnd w:id="358"/>
    </w:p>
    <w:p w14:paraId="3987F2A1" w14:textId="77777777" w:rsidR="00A71029" w:rsidRPr="00A71029" w:rsidRDefault="00A71029" w:rsidP="00A71029">
      <w:pPr>
        <w:pStyle w:val="EndNoteBibliography"/>
        <w:ind w:left="720" w:hanging="720"/>
      </w:pPr>
      <w:bookmarkStart w:id="359" w:name="_ENREF_27"/>
      <w:r w:rsidRPr="00A71029">
        <w:t xml:space="preserve">Banken, J. A. (1985). Clinical Utility of Considering Digits Forward and Digits Backward as Separate Components of the Wechsler Adult Intelligence Scale-Revised. </w:t>
      </w:r>
      <w:r w:rsidRPr="00A71029">
        <w:rPr>
          <w:i/>
        </w:rPr>
        <w:t>Journal of Clinical Psychology, 41</w:t>
      </w:r>
      <w:r w:rsidRPr="00A71029">
        <w:t>(5), 686-691. doi: Doi 10.1002/1097-4679(198509)41:5&lt;686::Aid-Jclp2270410517&gt;3.0.Co;2-D</w:t>
      </w:r>
      <w:bookmarkEnd w:id="359"/>
    </w:p>
    <w:p w14:paraId="2F73E4B4" w14:textId="77777777" w:rsidR="00A71029" w:rsidRPr="00A71029" w:rsidRDefault="00A71029" w:rsidP="00A71029">
      <w:pPr>
        <w:pStyle w:val="EndNoteBibliography"/>
        <w:ind w:left="720" w:hanging="720"/>
      </w:pPr>
      <w:bookmarkStart w:id="360" w:name="_ENREF_28"/>
      <w:r w:rsidRPr="00A71029">
        <w:t xml:space="preserve">Bathgate, D., Snowden, J. S., Varma, A., Blackshaw, A., &amp; Neary, D. (2001). Behaviour in frontotemporal dementia, Alzheimer's disease and vascular dementia. </w:t>
      </w:r>
      <w:r w:rsidRPr="00A71029">
        <w:rPr>
          <w:i/>
        </w:rPr>
        <w:t>Acta Neurologica Scandinavica, 103</w:t>
      </w:r>
      <w:r w:rsidRPr="00A71029">
        <w:t xml:space="preserve">(6), 367-378. </w:t>
      </w:r>
      <w:bookmarkEnd w:id="360"/>
    </w:p>
    <w:p w14:paraId="0C199B8B" w14:textId="77777777" w:rsidR="00A71029" w:rsidRPr="00A71029" w:rsidRDefault="00A71029" w:rsidP="00A71029">
      <w:pPr>
        <w:pStyle w:val="EndNoteBibliography"/>
        <w:ind w:left="720" w:hanging="720"/>
      </w:pPr>
      <w:bookmarkStart w:id="361" w:name="_ENREF_29"/>
      <w:r w:rsidRPr="00A71029">
        <w:t xml:space="preserve">Battersby, W. S., Bender, M. B., Pollack, M., &amp; Kahn, R. L. (1956). Unilateral Spatial Agnosia (Inattention) in Patients with Cerebral Lesions. </w:t>
      </w:r>
      <w:r w:rsidRPr="00A71029">
        <w:rPr>
          <w:i/>
        </w:rPr>
        <w:t>Brain, 79</w:t>
      </w:r>
      <w:r w:rsidRPr="00A71029">
        <w:t>(1), 68-&amp;. doi: DOI 10.1093/brain/79.1.68</w:t>
      </w:r>
      <w:bookmarkEnd w:id="361"/>
    </w:p>
    <w:p w14:paraId="4D70E848" w14:textId="77777777" w:rsidR="00A71029" w:rsidRPr="00A71029" w:rsidRDefault="00A71029" w:rsidP="00A71029">
      <w:pPr>
        <w:pStyle w:val="EndNoteBibliography"/>
        <w:ind w:left="720" w:hanging="720"/>
      </w:pPr>
      <w:bookmarkStart w:id="362" w:name="_ENREF_30"/>
      <w:r w:rsidRPr="00A71029">
        <w:t xml:space="preserve">Bayles, K. A., &amp; Tomoeda, C. K. (1983). Confrontation Naming Impairment in Dementia. </w:t>
      </w:r>
      <w:r w:rsidRPr="00A71029">
        <w:rPr>
          <w:i/>
        </w:rPr>
        <w:t>Brain and Language, 19</w:t>
      </w:r>
      <w:r w:rsidRPr="00A71029">
        <w:t>(1), 98-114. doi: Doi 10.1016/0093-934x(83)90057-3</w:t>
      </w:r>
      <w:bookmarkEnd w:id="362"/>
    </w:p>
    <w:p w14:paraId="7F8BE240" w14:textId="77777777" w:rsidR="00A71029" w:rsidRPr="00A71029" w:rsidRDefault="00A71029" w:rsidP="00A71029">
      <w:pPr>
        <w:pStyle w:val="EndNoteBibliography"/>
        <w:ind w:left="720" w:hanging="720"/>
      </w:pPr>
      <w:bookmarkStart w:id="363" w:name="_ENREF_31"/>
      <w:r w:rsidRPr="00A71029">
        <w:t xml:space="preserve">Behrmann, M., &amp; Plaut, D. C. (2001). The interaction of spatial reference frames and hierachical object representations. Evidence from figure copyingin hemispatial neglect. </w:t>
      </w:r>
      <w:r w:rsidRPr="00A71029">
        <w:rPr>
          <w:i/>
        </w:rPr>
        <w:t>Cognitive, Affective, and Behavioral Neuroscience, 1</w:t>
      </w:r>
      <w:r w:rsidRPr="00A71029">
        <w:t xml:space="preserve">, 307-329. </w:t>
      </w:r>
      <w:bookmarkEnd w:id="363"/>
    </w:p>
    <w:p w14:paraId="3473B81F" w14:textId="77777777" w:rsidR="00A71029" w:rsidRPr="00A71029" w:rsidRDefault="00A71029" w:rsidP="00A71029">
      <w:pPr>
        <w:pStyle w:val="EndNoteBibliography"/>
        <w:ind w:left="720" w:hanging="720"/>
      </w:pPr>
      <w:bookmarkStart w:id="364" w:name="_ENREF_32"/>
      <w:r w:rsidRPr="00A71029">
        <w:t xml:space="preserve">Bell, B. D., Davies, K. G., Hermann, B. P., &amp; Walters, G. (2000). Confrontation naming after anterior temporal lobectomy is related to age of acquisition of the object names. </w:t>
      </w:r>
      <w:r w:rsidRPr="00A71029">
        <w:rPr>
          <w:i/>
        </w:rPr>
        <w:t>Neuropsychologia, 38</w:t>
      </w:r>
      <w:r w:rsidRPr="00A71029">
        <w:t>(1), 83-92. doi: Doi 10.1016/S0028-3932(99)00047-0</w:t>
      </w:r>
      <w:bookmarkEnd w:id="364"/>
    </w:p>
    <w:p w14:paraId="566B554D" w14:textId="77777777" w:rsidR="00A71029" w:rsidRPr="00A71029" w:rsidRDefault="00A71029" w:rsidP="00A71029">
      <w:pPr>
        <w:pStyle w:val="EndNoteBibliography"/>
        <w:ind w:left="720" w:hanging="720"/>
      </w:pPr>
      <w:bookmarkStart w:id="365" w:name="_ENREF_33"/>
      <w:r w:rsidRPr="00A71029">
        <w:t xml:space="preserve">Bellew, K. M., Pigeon, J. G., Stang, P. E., Fleischman, W., Gardner, R. M., &amp; Baker, W. W. (2004). Hypertension and the rate of cognitive decline in patients with dementia of the Alzheimer type. </w:t>
      </w:r>
      <w:r w:rsidRPr="00A71029">
        <w:rPr>
          <w:i/>
        </w:rPr>
        <w:t>Alzheimer Disease &amp; Associated Disorders, 18</w:t>
      </w:r>
      <w:r w:rsidRPr="00A71029">
        <w:t xml:space="preserve">(4), 208-213. </w:t>
      </w:r>
      <w:bookmarkEnd w:id="365"/>
    </w:p>
    <w:p w14:paraId="6EB45538" w14:textId="77777777" w:rsidR="00A71029" w:rsidRPr="00A71029" w:rsidRDefault="00A71029" w:rsidP="00A71029">
      <w:pPr>
        <w:pStyle w:val="EndNoteBibliography"/>
        <w:ind w:left="720" w:hanging="720"/>
      </w:pPr>
      <w:bookmarkStart w:id="366" w:name="_ENREF_34"/>
      <w:r w:rsidRPr="00A71029">
        <w:t xml:space="preserve">Bender, L. (1938a). A Visual Motor Gestalt Test and Its Clinical Use. </w:t>
      </w:r>
      <w:r w:rsidRPr="00A71029">
        <w:rPr>
          <w:i/>
        </w:rPr>
        <w:t>American Journal of Orthopsychiatry</w:t>
      </w:r>
      <w:r w:rsidRPr="00A71029">
        <w:t xml:space="preserve">, Research Monographs 3. </w:t>
      </w:r>
      <w:bookmarkEnd w:id="366"/>
    </w:p>
    <w:p w14:paraId="173634EA" w14:textId="77777777" w:rsidR="00A71029" w:rsidRPr="00A71029" w:rsidRDefault="00A71029" w:rsidP="00A71029">
      <w:pPr>
        <w:pStyle w:val="EndNoteBibliography"/>
        <w:ind w:left="720" w:hanging="720"/>
      </w:pPr>
      <w:bookmarkStart w:id="367" w:name="_ENREF_35"/>
      <w:r w:rsidRPr="00A71029">
        <w:t xml:space="preserve">Bender, L. (1938c). A Visual motor Gestalt test and its clinical use. </w:t>
      </w:r>
      <w:r w:rsidRPr="00A71029">
        <w:rPr>
          <w:i/>
        </w:rPr>
        <w:t>American Orthopsychiatric Association, Research Monographs 3.</w:t>
      </w:r>
      <w:r w:rsidRPr="00A71029">
        <w:t xml:space="preserve"> </w:t>
      </w:r>
      <w:bookmarkEnd w:id="367"/>
    </w:p>
    <w:p w14:paraId="1598BA52" w14:textId="77777777" w:rsidR="00A71029" w:rsidRPr="00A71029" w:rsidRDefault="00A71029" w:rsidP="00A71029">
      <w:pPr>
        <w:pStyle w:val="EndNoteBibliography"/>
        <w:ind w:left="720" w:hanging="720"/>
      </w:pPr>
      <w:bookmarkStart w:id="368" w:name="_ENREF_36"/>
      <w:r w:rsidRPr="00A71029">
        <w:t>Bender, L. (1946).</w:t>
      </w:r>
      <w:r w:rsidRPr="00A71029">
        <w:rPr>
          <w:i/>
        </w:rPr>
        <w:t xml:space="preserve"> Instructions for the use of th Visual Motor Gestalt Test.</w:t>
      </w:r>
      <w:r w:rsidRPr="00A71029">
        <w:t xml:space="preserve"> American Orthopsychiatric Association, New York.</w:t>
      </w:r>
      <w:bookmarkEnd w:id="368"/>
    </w:p>
    <w:p w14:paraId="1F308FF1" w14:textId="77777777" w:rsidR="00A71029" w:rsidRPr="00A71029" w:rsidRDefault="00A71029" w:rsidP="00A71029">
      <w:pPr>
        <w:pStyle w:val="EndNoteBibliography"/>
        <w:ind w:left="720" w:hanging="720"/>
      </w:pPr>
      <w:bookmarkStart w:id="369" w:name="_ENREF_37"/>
      <w:r w:rsidRPr="00A71029">
        <w:t xml:space="preserve">Benke, T., &amp; Donnemiller, E. (2002). The diagnosis of frontotemporal dementia. </w:t>
      </w:r>
      <w:r w:rsidRPr="00A71029">
        <w:rPr>
          <w:i/>
        </w:rPr>
        <w:t>Fortschritte Der Neurologie Psychiatrie, 70</w:t>
      </w:r>
      <w:r w:rsidRPr="00A71029">
        <w:t xml:space="preserve">(5), 243-251. </w:t>
      </w:r>
      <w:bookmarkEnd w:id="369"/>
    </w:p>
    <w:p w14:paraId="250ED437" w14:textId="77777777" w:rsidR="00A71029" w:rsidRPr="00A71029" w:rsidRDefault="00A71029" w:rsidP="00A71029">
      <w:pPr>
        <w:pStyle w:val="EndNoteBibliography"/>
        <w:ind w:left="720" w:hanging="720"/>
      </w:pPr>
      <w:bookmarkStart w:id="370" w:name="_ENREF_38"/>
      <w:r w:rsidRPr="00A71029">
        <w:lastRenderedPageBreak/>
        <w:t xml:space="preserve">Benton, A. L. (1983). </w:t>
      </w:r>
      <w:r w:rsidRPr="00A71029">
        <w:rPr>
          <w:i/>
        </w:rPr>
        <w:t>Contributions to neuropsychological assessment : a clinical manual</w:t>
      </w:r>
      <w:r w:rsidRPr="00A71029">
        <w:t>. New York: Oxford University Press.</w:t>
      </w:r>
      <w:bookmarkEnd w:id="370"/>
    </w:p>
    <w:p w14:paraId="44EFF648" w14:textId="77777777" w:rsidR="00A71029" w:rsidRPr="00A71029" w:rsidRDefault="00A71029" w:rsidP="00A71029">
      <w:pPr>
        <w:pStyle w:val="EndNoteBibliography"/>
        <w:ind w:left="720" w:hanging="720"/>
      </w:pPr>
      <w:bookmarkStart w:id="371" w:name="_ENREF_39"/>
      <w:r w:rsidRPr="00A71029">
        <w:t xml:space="preserve">Benton, A. L., Eslinger, P. J., &amp; Damasio, A. R. (1981). Normative observations on neuropsychological test performances in old age. </w:t>
      </w:r>
      <w:r w:rsidRPr="00A71029">
        <w:rPr>
          <w:i/>
        </w:rPr>
        <w:t>J Clin Neuropsychol, 3</w:t>
      </w:r>
      <w:r w:rsidRPr="00A71029">
        <w:t xml:space="preserve">(1), 33-42. </w:t>
      </w:r>
      <w:bookmarkEnd w:id="371"/>
    </w:p>
    <w:p w14:paraId="44C7F9C1" w14:textId="77777777" w:rsidR="00A71029" w:rsidRPr="00A71029" w:rsidRDefault="00A71029" w:rsidP="00A71029">
      <w:pPr>
        <w:pStyle w:val="EndNoteBibliography"/>
        <w:ind w:left="720" w:hanging="720"/>
      </w:pPr>
      <w:bookmarkStart w:id="372" w:name="_ENREF_40"/>
      <w:r w:rsidRPr="00A71029">
        <w:t xml:space="preserve">Benton, A. L., Hamsher, K. d. S., &amp; Sivan, A. B. (1994). Multilingual aphasia examination (3rd ed.). </w:t>
      </w:r>
      <w:r w:rsidRPr="00A71029">
        <w:rPr>
          <w:i/>
        </w:rPr>
        <w:t>Psychological Assessment Resources (PAR)</w:t>
      </w:r>
      <w:r w:rsidRPr="00A71029">
        <w:t xml:space="preserve">. </w:t>
      </w:r>
      <w:bookmarkEnd w:id="372"/>
    </w:p>
    <w:p w14:paraId="46C53389" w14:textId="77777777" w:rsidR="00A71029" w:rsidRPr="00A71029" w:rsidRDefault="00A71029" w:rsidP="00A71029">
      <w:pPr>
        <w:pStyle w:val="EndNoteBibliography"/>
        <w:ind w:left="720" w:hanging="720"/>
      </w:pPr>
      <w:bookmarkStart w:id="373" w:name="_ENREF_41"/>
      <w:r w:rsidRPr="00A71029">
        <w:t xml:space="preserve">Berchtold, N. C., &amp; Cotman, C. W. (1998). Evolution in the conceptualization of dementia and Alzheimer's disease: Greco-Roman period to the 1960s. </w:t>
      </w:r>
      <w:r w:rsidRPr="00A71029">
        <w:rPr>
          <w:i/>
        </w:rPr>
        <w:t>Neurobiology of Aging, 19</w:t>
      </w:r>
      <w:r w:rsidRPr="00A71029">
        <w:t xml:space="preserve">(3), 173-189. </w:t>
      </w:r>
      <w:bookmarkEnd w:id="373"/>
    </w:p>
    <w:p w14:paraId="1656E11E" w14:textId="77777777" w:rsidR="00A71029" w:rsidRPr="00A71029" w:rsidRDefault="00A71029" w:rsidP="00A71029">
      <w:pPr>
        <w:pStyle w:val="EndNoteBibliography"/>
        <w:ind w:left="720" w:hanging="720"/>
      </w:pPr>
      <w:bookmarkStart w:id="374" w:name="_ENREF_42"/>
      <w:r w:rsidRPr="00A71029">
        <w:t xml:space="preserve">Bhargava, D., Weiner, M. F., Hynan, L. S., Diaz-Arrastia, R., &amp; Lipton, A. M. (2006). Vascular disease and risk factors, rate of progression, and survival in Alzheimer's disease. </w:t>
      </w:r>
      <w:r w:rsidRPr="00A71029">
        <w:rPr>
          <w:i/>
        </w:rPr>
        <w:t>J Geriatr Psychiatry Neurol, 19</w:t>
      </w:r>
      <w:r w:rsidRPr="00A71029">
        <w:t>(2), 78-82. doi: 19/2/78 [pii]</w:t>
      </w:r>
    </w:p>
    <w:p w14:paraId="1E070747" w14:textId="77777777" w:rsidR="00A71029" w:rsidRPr="00A71029" w:rsidRDefault="00A71029" w:rsidP="00A71029">
      <w:pPr>
        <w:pStyle w:val="EndNoteBibliography"/>
        <w:ind w:left="720" w:hanging="720"/>
      </w:pPr>
      <w:r w:rsidRPr="00A71029">
        <w:t>10.1177/0891988706286505</w:t>
      </w:r>
      <w:bookmarkEnd w:id="374"/>
    </w:p>
    <w:p w14:paraId="0EAEFE4C" w14:textId="77777777" w:rsidR="00A71029" w:rsidRPr="00A71029" w:rsidRDefault="00A71029" w:rsidP="00A71029">
      <w:pPr>
        <w:pStyle w:val="EndNoteBibliography"/>
        <w:ind w:left="720" w:hanging="720"/>
      </w:pPr>
      <w:bookmarkStart w:id="375" w:name="_ENREF_43"/>
      <w:r w:rsidRPr="00A71029">
        <w:t xml:space="preserve">Biundo, R., Gardini, S., Caffarra, P., Concari, L., Martorana, D., Neri, T. M., . . . Venneri, A. (2011a). Influence of APOE Status on Lexical-Semantic Skills in Mild Cognitive Impairment. </w:t>
      </w:r>
      <w:r w:rsidRPr="00A71029">
        <w:rPr>
          <w:i/>
        </w:rPr>
        <w:t>J Int Neuropsychol Soc</w:t>
      </w:r>
      <w:r w:rsidRPr="00A71029">
        <w:t>, 1-8. doi: S135561771100021X [pii]</w:t>
      </w:r>
    </w:p>
    <w:p w14:paraId="6A5E525E" w14:textId="77777777" w:rsidR="00A71029" w:rsidRPr="00A71029" w:rsidRDefault="00A71029" w:rsidP="00A71029">
      <w:pPr>
        <w:pStyle w:val="EndNoteBibliography"/>
        <w:ind w:left="720" w:hanging="720"/>
      </w:pPr>
      <w:r w:rsidRPr="00A71029">
        <w:t>10.1017/S135561771100021X</w:t>
      </w:r>
      <w:bookmarkEnd w:id="375"/>
    </w:p>
    <w:p w14:paraId="3F8AD928" w14:textId="77777777" w:rsidR="00A71029" w:rsidRPr="00A71029" w:rsidRDefault="00A71029" w:rsidP="00A71029">
      <w:pPr>
        <w:pStyle w:val="EndNoteBibliography"/>
        <w:ind w:left="720" w:hanging="720"/>
      </w:pPr>
      <w:bookmarkStart w:id="376" w:name="_ENREF_44"/>
      <w:r w:rsidRPr="00A71029">
        <w:t xml:space="preserve">Biundo, R., Gardini, S., Caffarra, P., Concari, L., Martorana, D., Neri, T. M., . . . Venneri, A. (2011c). Influence of APOE status on lexical-semantic skills in mild cognitive impairment. </w:t>
      </w:r>
      <w:r w:rsidRPr="00A71029">
        <w:rPr>
          <w:i/>
        </w:rPr>
        <w:t>J Int Neuropsychol Soc, 17</w:t>
      </w:r>
      <w:r w:rsidRPr="00A71029">
        <w:t>(3), 423-430. doi: 10.1017/S135561771100021X</w:t>
      </w:r>
      <w:bookmarkEnd w:id="376"/>
    </w:p>
    <w:p w14:paraId="4CB9BAC8" w14:textId="77777777" w:rsidR="00A71029" w:rsidRPr="00A71029" w:rsidRDefault="00A71029" w:rsidP="00A71029">
      <w:pPr>
        <w:pStyle w:val="EndNoteBibliography"/>
        <w:ind w:left="720" w:hanging="720"/>
      </w:pPr>
      <w:bookmarkStart w:id="377" w:name="_ENREF_45"/>
      <w:r w:rsidRPr="00A71029">
        <w:t xml:space="preserve">Black, D. W., Grant, J. E., &amp; American Psychiatric Association. (2014). </w:t>
      </w:r>
      <w:r w:rsidRPr="00A71029">
        <w:rPr>
          <w:i/>
        </w:rPr>
        <w:t>DSM-5 guidebook : the essential companion to the Diagnostic and statistical manual of mental disorders, fifth edition</w:t>
      </w:r>
      <w:r w:rsidRPr="00A71029">
        <w:t xml:space="preserve"> (First edition. ed.).</w:t>
      </w:r>
      <w:bookmarkEnd w:id="377"/>
    </w:p>
    <w:p w14:paraId="0C3F700A" w14:textId="77777777" w:rsidR="00A71029" w:rsidRPr="00A71029" w:rsidRDefault="00A71029" w:rsidP="00A71029">
      <w:pPr>
        <w:pStyle w:val="EndNoteBibliography"/>
        <w:ind w:left="720" w:hanging="720"/>
      </w:pPr>
      <w:bookmarkStart w:id="378" w:name="_ENREF_46"/>
      <w:r w:rsidRPr="00A71029">
        <w:t xml:space="preserve">Black, S. E., Devereux, P. J., &amp; Salvanes, K. G. (2005). The more the merrier? The effect of family size and birth order on children's education. </w:t>
      </w:r>
      <w:r w:rsidRPr="00A71029">
        <w:rPr>
          <w:i/>
        </w:rPr>
        <w:t>Quarterly Journal of Economics, 120</w:t>
      </w:r>
      <w:r w:rsidRPr="00A71029">
        <w:t xml:space="preserve">(2), 669-700. </w:t>
      </w:r>
      <w:bookmarkEnd w:id="378"/>
    </w:p>
    <w:p w14:paraId="78B9D9E4" w14:textId="77777777" w:rsidR="00A71029" w:rsidRPr="00A71029" w:rsidRDefault="00A71029" w:rsidP="00A71029">
      <w:pPr>
        <w:pStyle w:val="EndNoteBibliography"/>
        <w:ind w:left="720" w:hanging="720"/>
      </w:pPr>
      <w:bookmarkStart w:id="379" w:name="_ENREF_47"/>
      <w:r w:rsidRPr="00A71029">
        <w:t xml:space="preserve">Blackburn, H. L., &amp; Benton, A. L. (1957). Revised Administration and Scoring of the Digit Span Test. </w:t>
      </w:r>
      <w:r w:rsidRPr="00A71029">
        <w:rPr>
          <w:i/>
        </w:rPr>
        <w:t>Journal of Consulting Psychology, 21</w:t>
      </w:r>
      <w:r w:rsidRPr="00A71029">
        <w:t>(2), 139-143. doi: Doi 10.1037/H0047235</w:t>
      </w:r>
      <w:bookmarkEnd w:id="379"/>
    </w:p>
    <w:p w14:paraId="0CE8EAC1" w14:textId="77777777" w:rsidR="00A71029" w:rsidRPr="00A71029" w:rsidRDefault="00A71029" w:rsidP="00A71029">
      <w:pPr>
        <w:pStyle w:val="EndNoteBibliography"/>
        <w:ind w:left="720" w:hanging="720"/>
      </w:pPr>
      <w:bookmarkStart w:id="380" w:name="_ENREF_48"/>
      <w:r w:rsidRPr="00A71029">
        <w:t xml:space="preserve">Boller, F. (2008a). History of dementia. In C. Duyckaerts &amp; I. Litvan (Eds.), </w:t>
      </w:r>
      <w:r w:rsidRPr="00A71029">
        <w:rPr>
          <w:i/>
        </w:rPr>
        <w:t>Handbook of clinical neurology</w:t>
      </w:r>
      <w:r w:rsidRPr="00A71029">
        <w:t xml:space="preserve"> (pp. p.4). Netherlands, Amsterdam: Elsevier.</w:t>
      </w:r>
      <w:bookmarkEnd w:id="380"/>
    </w:p>
    <w:p w14:paraId="5E82A961" w14:textId="77777777" w:rsidR="00A71029" w:rsidRPr="00A71029" w:rsidRDefault="00A71029" w:rsidP="00A71029">
      <w:pPr>
        <w:pStyle w:val="EndNoteBibliography"/>
        <w:ind w:left="720" w:hanging="720"/>
      </w:pPr>
      <w:bookmarkStart w:id="381" w:name="_ENREF_49"/>
      <w:r w:rsidRPr="00A71029">
        <w:t xml:space="preserve">Boller, F. (2008d). </w:t>
      </w:r>
      <w:r w:rsidRPr="00A71029">
        <w:rPr>
          <w:i/>
        </w:rPr>
        <w:t>History of dementia</w:t>
      </w:r>
      <w:r w:rsidRPr="00A71029">
        <w:t>. Edinburgh ; New York: Elsevier.</w:t>
      </w:r>
      <w:bookmarkEnd w:id="381"/>
    </w:p>
    <w:p w14:paraId="55A8E214" w14:textId="77777777" w:rsidR="00A71029" w:rsidRPr="00A71029" w:rsidRDefault="00A71029" w:rsidP="00A71029">
      <w:pPr>
        <w:pStyle w:val="EndNoteBibliography"/>
        <w:ind w:left="720" w:hanging="720"/>
      </w:pPr>
      <w:bookmarkStart w:id="382" w:name="_ENREF_50"/>
      <w:r w:rsidRPr="00A71029">
        <w:t xml:space="preserve">Bolton., P. (2010). </w:t>
      </w:r>
      <w:r w:rsidRPr="00A71029">
        <w:rPr>
          <w:i/>
        </w:rPr>
        <w:t>Trends in GCSE attainment gaps</w:t>
      </w:r>
      <w:r w:rsidRPr="00A71029">
        <w:t xml:space="preserve">.  Retrieved from </w:t>
      </w:r>
      <w:hyperlink r:id="rId125" w:history="1">
        <w:r w:rsidRPr="00A71029">
          <w:rPr>
            <w:rStyle w:val="Hyperlink"/>
          </w:rPr>
          <w:t>www.parliament.uk/briefing-papers/SN05526.pdf</w:t>
        </w:r>
      </w:hyperlink>
      <w:r w:rsidRPr="00A71029">
        <w:t>.</w:t>
      </w:r>
      <w:bookmarkEnd w:id="382"/>
    </w:p>
    <w:p w14:paraId="4AF5EC10" w14:textId="77777777" w:rsidR="00A71029" w:rsidRPr="00A71029" w:rsidRDefault="00A71029" w:rsidP="00A71029">
      <w:pPr>
        <w:pStyle w:val="EndNoteBibliography"/>
        <w:ind w:left="720" w:hanging="720"/>
      </w:pPr>
      <w:bookmarkStart w:id="383" w:name="_ENREF_51"/>
      <w:r w:rsidRPr="00A71029">
        <w:t xml:space="preserve">Boone, K. B., Lesser, I. M., Hillgutierrez, E., Berman, N. G., &amp; Delia, L. F. (1993). Rey-Osterrieth Complex Figure Performance in Healthy, Older Adults - Relationship to Age, Education, Sex, and Iq. </w:t>
      </w:r>
      <w:r w:rsidRPr="00A71029">
        <w:rPr>
          <w:i/>
        </w:rPr>
        <w:t>Clinical Neuropsychologist, 7</w:t>
      </w:r>
      <w:r w:rsidRPr="00A71029">
        <w:t>(1), 22-28. doi: Doi 10.1080/13854049308401884</w:t>
      </w:r>
      <w:bookmarkEnd w:id="383"/>
    </w:p>
    <w:p w14:paraId="576DF0A3" w14:textId="77777777" w:rsidR="00A71029" w:rsidRPr="00A71029" w:rsidRDefault="00A71029" w:rsidP="00A71029">
      <w:pPr>
        <w:pStyle w:val="EndNoteBibliography"/>
        <w:ind w:left="720" w:hanging="720"/>
      </w:pPr>
      <w:bookmarkStart w:id="384" w:name="_ENREF_52"/>
      <w:r w:rsidRPr="00A71029">
        <w:t xml:space="preserve">Boone, K. B., Victor, T. L., Wen, J., Razani, J., &amp; Ponton, M. (2007). The association between neuropsychological scores and ethnicity, language, and acculturation variables in a large patient population. </w:t>
      </w:r>
      <w:r w:rsidRPr="00A71029">
        <w:rPr>
          <w:i/>
        </w:rPr>
        <w:t>Archives of Clinical Neuropsychology, 22</w:t>
      </w:r>
      <w:r w:rsidRPr="00A71029">
        <w:t>(3), 355-365. doi: DOI 10.1016/j.acn.2007.01.010</w:t>
      </w:r>
      <w:bookmarkEnd w:id="384"/>
    </w:p>
    <w:p w14:paraId="2FB57A5A" w14:textId="77777777" w:rsidR="00A71029" w:rsidRPr="00A71029" w:rsidRDefault="00A71029" w:rsidP="00A71029">
      <w:pPr>
        <w:pStyle w:val="EndNoteBibliography"/>
        <w:ind w:left="720" w:hanging="720"/>
      </w:pPr>
      <w:bookmarkStart w:id="385" w:name="_ENREF_53"/>
      <w:r w:rsidRPr="00A71029">
        <w:t xml:space="preserve">Borkowski, J. G., Benton, A. L., &amp; Spreen, O. (1967). Word Fluency and Brain Damage. </w:t>
      </w:r>
      <w:r w:rsidRPr="00A71029">
        <w:rPr>
          <w:i/>
        </w:rPr>
        <w:t>Neuropsychologia, 5</w:t>
      </w:r>
      <w:r w:rsidRPr="00A71029">
        <w:t>(2), 135-&amp;. doi: Doi 10.1016/0028-3932(67)90015-2</w:t>
      </w:r>
      <w:bookmarkEnd w:id="385"/>
    </w:p>
    <w:p w14:paraId="6023A011" w14:textId="77777777" w:rsidR="00A71029" w:rsidRPr="00A71029" w:rsidRDefault="00A71029" w:rsidP="00A71029">
      <w:pPr>
        <w:pStyle w:val="EndNoteBibliography"/>
        <w:ind w:left="720" w:hanging="720"/>
      </w:pPr>
      <w:bookmarkStart w:id="386" w:name="_ENREF_54"/>
      <w:r w:rsidRPr="00A71029">
        <w:t xml:space="preserve">Borod, J. C., Goodglass, H., &amp; Kaplan, E. (1980). Normative data on the Boston Diagnostic Aphasia Examination, Parietal Lobe Battery, and the Boston Naming Test. . </w:t>
      </w:r>
      <w:r w:rsidRPr="00A71029">
        <w:rPr>
          <w:i/>
        </w:rPr>
        <w:t>Journal of Clinical Neuropsychology, 2</w:t>
      </w:r>
      <w:r w:rsidRPr="00A71029">
        <w:t xml:space="preserve">, 209-216. </w:t>
      </w:r>
      <w:bookmarkEnd w:id="386"/>
    </w:p>
    <w:p w14:paraId="51C0900E" w14:textId="77777777" w:rsidR="00A71029" w:rsidRPr="00A71029" w:rsidRDefault="00A71029" w:rsidP="00A71029">
      <w:pPr>
        <w:pStyle w:val="EndNoteBibliography"/>
        <w:ind w:left="720" w:hanging="720"/>
      </w:pPr>
      <w:bookmarkStart w:id="387" w:name="_ENREF_55"/>
      <w:r w:rsidRPr="00A71029">
        <w:t xml:space="preserve">Bowles, N. L., &amp; Poon, L. W. (1982). An Analysis of the Effect of Aging on Recognition Memory. </w:t>
      </w:r>
      <w:r w:rsidRPr="00A71029">
        <w:rPr>
          <w:i/>
        </w:rPr>
        <w:t>Journals of Gerontology, 37</w:t>
      </w:r>
      <w:r w:rsidRPr="00A71029">
        <w:t xml:space="preserve">(2), 212-219. </w:t>
      </w:r>
      <w:bookmarkEnd w:id="387"/>
    </w:p>
    <w:p w14:paraId="636347CB" w14:textId="77777777" w:rsidR="00A71029" w:rsidRPr="00A71029" w:rsidRDefault="00A71029" w:rsidP="00A71029">
      <w:pPr>
        <w:pStyle w:val="EndNoteBibliography"/>
        <w:ind w:left="720" w:hanging="720"/>
      </w:pPr>
      <w:bookmarkStart w:id="388" w:name="_ENREF_56"/>
      <w:r w:rsidRPr="00A71029">
        <w:t xml:space="preserve">Bozikas, V. P., Giazkoulidou, A., Hatzigeorgiadou, M., Karavatos, A., &amp; Kosmidis, M. H. (2008). Do age and education contribute to performance on the clock drawing test? Normative data for the Greek population. </w:t>
      </w:r>
      <w:r w:rsidRPr="00A71029">
        <w:rPr>
          <w:i/>
        </w:rPr>
        <w:t>Journal of Clinical and Experimental Neuropsychology, 30</w:t>
      </w:r>
      <w:r w:rsidRPr="00A71029">
        <w:t>(2), 199-203. doi: Doi 10.1080/13803390701346113</w:t>
      </w:r>
      <w:bookmarkEnd w:id="388"/>
    </w:p>
    <w:p w14:paraId="72C6275C" w14:textId="77777777" w:rsidR="00A71029" w:rsidRPr="00A71029" w:rsidRDefault="00A71029" w:rsidP="00A71029">
      <w:pPr>
        <w:pStyle w:val="EndNoteBibliography"/>
        <w:ind w:left="720" w:hanging="720"/>
      </w:pPr>
      <w:bookmarkStart w:id="389" w:name="_ENREF_57"/>
      <w:r w:rsidRPr="00A71029">
        <w:lastRenderedPageBreak/>
        <w:t xml:space="preserve">Braak, H., &amp; Braak, E. (1991). Neuropathological stageing of Alzheimer-related changes. </w:t>
      </w:r>
      <w:r w:rsidRPr="00A71029">
        <w:rPr>
          <w:i/>
        </w:rPr>
        <w:t>Acta Neuropathologica, 82</w:t>
      </w:r>
      <w:r w:rsidRPr="00A71029">
        <w:t xml:space="preserve">(4), 239-259. </w:t>
      </w:r>
      <w:bookmarkEnd w:id="389"/>
    </w:p>
    <w:p w14:paraId="36E0F4DA" w14:textId="77777777" w:rsidR="00A71029" w:rsidRPr="00A71029" w:rsidRDefault="00A71029" w:rsidP="00A71029">
      <w:pPr>
        <w:pStyle w:val="EndNoteBibliography"/>
        <w:ind w:left="720" w:hanging="720"/>
      </w:pPr>
      <w:bookmarkStart w:id="390" w:name="_ENREF_58"/>
      <w:r w:rsidRPr="00A71029">
        <w:t xml:space="preserve">Brayne, C., &amp; Calloway, P. (1990). The Association of Education and Socioeconomic-Status with the Mini Mental State Examination and the Clinical-Diagnosis of Dementia in Elderly People. </w:t>
      </w:r>
      <w:r w:rsidRPr="00A71029">
        <w:rPr>
          <w:i/>
        </w:rPr>
        <w:t>Age and Ageing, 19</w:t>
      </w:r>
      <w:r w:rsidRPr="00A71029">
        <w:t>(2), 91-96. doi: DOI 10.1093/ageing/19.2.91</w:t>
      </w:r>
      <w:bookmarkEnd w:id="390"/>
    </w:p>
    <w:p w14:paraId="6F1E0F8E" w14:textId="77777777" w:rsidR="00A71029" w:rsidRPr="00A71029" w:rsidRDefault="00A71029" w:rsidP="00A71029">
      <w:pPr>
        <w:pStyle w:val="EndNoteBibliography"/>
        <w:ind w:left="720" w:hanging="720"/>
      </w:pPr>
      <w:bookmarkStart w:id="391" w:name="_ENREF_59"/>
      <w:r w:rsidRPr="00A71029">
        <w:t xml:space="preserve">Brito-Marques, P. R., &amp; Cabral-Filho, J. E. (2005). Influence of age and schooling on the performance in a modified Mini-Mental State Examination version: a study in Brazil northeast. </w:t>
      </w:r>
      <w:r w:rsidRPr="00A71029">
        <w:rPr>
          <w:i/>
        </w:rPr>
        <w:t>Arq Neuropsiquiatr, 63</w:t>
      </w:r>
      <w:r w:rsidRPr="00A71029">
        <w:t>(3A), 583-587. doi: /S0004-282X2005000400005</w:t>
      </w:r>
      <w:bookmarkEnd w:id="391"/>
    </w:p>
    <w:p w14:paraId="6F47BBE9" w14:textId="77777777" w:rsidR="00A71029" w:rsidRPr="00A71029" w:rsidRDefault="00A71029" w:rsidP="00A71029">
      <w:pPr>
        <w:pStyle w:val="EndNoteBibliography"/>
        <w:ind w:left="720" w:hanging="720"/>
      </w:pPr>
      <w:bookmarkStart w:id="392" w:name="_ENREF_60"/>
      <w:r w:rsidRPr="00A71029">
        <w:t xml:space="preserve">Brodaty, H., &amp; Moore, C. M. (1997). The Clock Drawing Test for dementia of the Alzheimer's type: A comparison of three scoring methods in a memory disorders clinic. </w:t>
      </w:r>
      <w:r w:rsidRPr="00A71029">
        <w:rPr>
          <w:i/>
        </w:rPr>
        <w:t>International Journal of Geriatric Psychiatry, 12</w:t>
      </w:r>
      <w:r w:rsidRPr="00A71029">
        <w:t>(6), 619-627. doi: Doi 10.1002/(Sici)1099-1166(199706)12:6&lt;619::Aid-Gps554&gt;3.3.Co;2-8</w:t>
      </w:r>
      <w:bookmarkEnd w:id="392"/>
    </w:p>
    <w:p w14:paraId="2E00C744" w14:textId="77777777" w:rsidR="00A71029" w:rsidRPr="00A71029" w:rsidRDefault="00A71029" w:rsidP="00A71029">
      <w:pPr>
        <w:pStyle w:val="EndNoteBibliography"/>
        <w:ind w:left="720" w:hanging="720"/>
      </w:pPr>
      <w:bookmarkStart w:id="393" w:name="_ENREF_61"/>
      <w:r w:rsidRPr="00A71029">
        <w:t xml:space="preserve">Brooks, D. N. (1972). Memory and Head-Injury. </w:t>
      </w:r>
      <w:r w:rsidRPr="00A71029">
        <w:rPr>
          <w:i/>
        </w:rPr>
        <w:t>Journal of Nervous and Mental Disease, 155</w:t>
      </w:r>
      <w:r w:rsidRPr="00A71029">
        <w:t xml:space="preserve">(5), 350-&amp;. </w:t>
      </w:r>
      <w:bookmarkEnd w:id="393"/>
    </w:p>
    <w:p w14:paraId="6EE94BA6" w14:textId="77777777" w:rsidR="00A71029" w:rsidRPr="00A71029" w:rsidRDefault="00A71029" w:rsidP="00A71029">
      <w:pPr>
        <w:pStyle w:val="EndNoteBibliography"/>
        <w:ind w:left="720" w:hanging="720"/>
      </w:pPr>
      <w:bookmarkStart w:id="394" w:name="_ENREF_62"/>
      <w:r w:rsidRPr="00A71029">
        <w:t xml:space="preserve">Brucki, S. M. D., &amp; Nitrini, R. (2008). Cancellation task in very low educated people. </w:t>
      </w:r>
      <w:r w:rsidRPr="00A71029">
        <w:rPr>
          <w:i/>
        </w:rPr>
        <w:t>Archives of Clinical Neuropsychology, 23</w:t>
      </w:r>
      <w:r w:rsidRPr="00A71029">
        <w:t>(2), 139-147. doi: DOI 10.1016/j.acn.2007.11.003</w:t>
      </w:r>
      <w:bookmarkEnd w:id="394"/>
    </w:p>
    <w:p w14:paraId="0708183E" w14:textId="77777777" w:rsidR="00A71029" w:rsidRPr="00A71029" w:rsidRDefault="00A71029" w:rsidP="00A71029">
      <w:pPr>
        <w:pStyle w:val="EndNoteBibliography"/>
        <w:ind w:left="720" w:hanging="720"/>
      </w:pPr>
      <w:bookmarkStart w:id="395" w:name="_ENREF_63"/>
      <w:r w:rsidRPr="00A71029">
        <w:t xml:space="preserve">Brucki, S. M. D., &amp; Rocha, M. S. G. (2004). Category fluency test: effects of age, gender and education on total scores, clustering and switching in Brazilian Portuguese-speaking subjects. </w:t>
      </w:r>
      <w:r w:rsidRPr="00A71029">
        <w:rPr>
          <w:i/>
        </w:rPr>
        <w:t>Brazilian Journal of Medical and Biological Research, 37</w:t>
      </w:r>
      <w:r w:rsidRPr="00A71029">
        <w:t xml:space="preserve">(12), 1771-1777. </w:t>
      </w:r>
      <w:bookmarkEnd w:id="395"/>
    </w:p>
    <w:p w14:paraId="5C96BC97" w14:textId="77777777" w:rsidR="00A71029" w:rsidRPr="00A71029" w:rsidRDefault="00A71029" w:rsidP="00A71029">
      <w:pPr>
        <w:pStyle w:val="EndNoteBibliography"/>
        <w:ind w:left="720" w:hanging="720"/>
      </w:pPr>
      <w:bookmarkStart w:id="396" w:name="_ENREF_64"/>
      <w:r w:rsidRPr="00A71029">
        <w:t xml:space="preserve">Brun, A. (1994). Pathology and Pathophysiology of Cerebrovascular Dementia - Pure Subgroups of Obstructive and Hypoperfusive Etiology. </w:t>
      </w:r>
      <w:r w:rsidRPr="00A71029">
        <w:rPr>
          <w:i/>
        </w:rPr>
        <w:t>Dementia, 5</w:t>
      </w:r>
      <w:r w:rsidRPr="00A71029">
        <w:t xml:space="preserve">(3-4), 145-147. </w:t>
      </w:r>
      <w:bookmarkEnd w:id="396"/>
    </w:p>
    <w:p w14:paraId="1DCDE44B" w14:textId="77777777" w:rsidR="00A71029" w:rsidRPr="00A71029" w:rsidRDefault="00A71029" w:rsidP="00A71029">
      <w:pPr>
        <w:pStyle w:val="EndNoteBibliography"/>
        <w:ind w:left="720" w:hanging="720"/>
      </w:pPr>
      <w:bookmarkStart w:id="397" w:name="_ENREF_65"/>
      <w:r w:rsidRPr="00A71029">
        <w:t xml:space="preserve">Burr, J. (2002). Cultural stereotypes of women from South Asian communities: mental health care professionals' explanations for patterns of suicide and depression. </w:t>
      </w:r>
      <w:r w:rsidRPr="00A71029">
        <w:rPr>
          <w:i/>
        </w:rPr>
        <w:t>Soc Sci Med, 55</w:t>
      </w:r>
      <w:r w:rsidRPr="00A71029">
        <w:t xml:space="preserve">(5), 835-845. </w:t>
      </w:r>
      <w:bookmarkEnd w:id="397"/>
    </w:p>
    <w:p w14:paraId="7EBBD940" w14:textId="77777777" w:rsidR="00A71029" w:rsidRPr="00A71029" w:rsidRDefault="00A71029" w:rsidP="00A71029">
      <w:pPr>
        <w:pStyle w:val="EndNoteBibliography"/>
        <w:ind w:left="720" w:hanging="720"/>
      </w:pPr>
      <w:bookmarkStart w:id="398" w:name="_ENREF_66"/>
      <w:r w:rsidRPr="00A71029">
        <w:t xml:space="preserve">Butters, N., Salmon, D. P., Cullum, C. M., Cairns, P., troster, A. I., &amp; Jacobs, D. (1988). Differentiation of amnesic and demented patients with the Wechsler Memory Scale-Revised. . </w:t>
      </w:r>
      <w:r w:rsidRPr="00A71029">
        <w:rPr>
          <w:i/>
        </w:rPr>
        <w:t>The Clinical Neuropsychologist, 2</w:t>
      </w:r>
      <w:r w:rsidRPr="00A71029">
        <w:t xml:space="preserve">, 133-148. </w:t>
      </w:r>
      <w:bookmarkEnd w:id="398"/>
    </w:p>
    <w:p w14:paraId="078A5B73" w14:textId="77777777" w:rsidR="00A71029" w:rsidRPr="00A71029" w:rsidRDefault="00A71029" w:rsidP="00A71029">
      <w:pPr>
        <w:pStyle w:val="EndNoteBibliography"/>
        <w:ind w:left="720" w:hanging="720"/>
      </w:pPr>
      <w:bookmarkStart w:id="399" w:name="_ENREF_67"/>
      <w:r w:rsidRPr="00A71029">
        <w:t xml:space="preserve">Byrd, D. A., Jacobs, D. M., Hilton, H. J., Stern, Y., &amp; Manly, J. J. (2005). Sources of errors on visuoperceptual tasks: Role of education, literacy, and search strategy. </w:t>
      </w:r>
      <w:r w:rsidRPr="00A71029">
        <w:rPr>
          <w:i/>
        </w:rPr>
        <w:t>Brain and Cognition, 58</w:t>
      </w:r>
      <w:r w:rsidRPr="00A71029">
        <w:t>(3), 251-257. doi: DOI 10.1016/j.bandc.2004.12.003</w:t>
      </w:r>
      <w:bookmarkEnd w:id="399"/>
    </w:p>
    <w:p w14:paraId="61E2ED2B" w14:textId="77777777" w:rsidR="00A71029" w:rsidRPr="00A71029" w:rsidRDefault="00A71029" w:rsidP="00A71029">
      <w:pPr>
        <w:pStyle w:val="EndNoteBibliography"/>
        <w:ind w:left="720" w:hanging="720"/>
      </w:pPr>
      <w:bookmarkStart w:id="400" w:name="_ENREF_68"/>
      <w:r w:rsidRPr="00A71029">
        <w:t xml:space="preserve">Caffarra, P., Gardini, S., Zonato, F., Concari, L., Dieci, F., Copelli, S., . . . Venneri, A. (2011). Italian norms for the Freedman version of the Clock Drawing Test. </w:t>
      </w:r>
      <w:r w:rsidRPr="00A71029">
        <w:rPr>
          <w:i/>
        </w:rPr>
        <w:t>Journal of Clinical and Experimental Neuropsychology, 33</w:t>
      </w:r>
      <w:r w:rsidRPr="00A71029">
        <w:t>(9), 982-988. doi: Doi 10.1080/13803395.2011.589373</w:t>
      </w:r>
      <w:bookmarkEnd w:id="400"/>
    </w:p>
    <w:p w14:paraId="59B172C5" w14:textId="77777777" w:rsidR="00A71029" w:rsidRPr="00A71029" w:rsidRDefault="00A71029" w:rsidP="00A71029">
      <w:pPr>
        <w:pStyle w:val="EndNoteBibliography"/>
        <w:ind w:left="720" w:hanging="720"/>
      </w:pPr>
      <w:bookmarkStart w:id="401" w:name="_ENREF_69"/>
      <w:r w:rsidRPr="00A71029">
        <w:t xml:space="preserve">Caffarra, P., Vezzadini, G., Dieci, F., Zonato, F., &amp; Venneri, A. (2004a). Modified Card Sorting Test: Normative data. </w:t>
      </w:r>
      <w:r w:rsidRPr="00A71029">
        <w:rPr>
          <w:i/>
        </w:rPr>
        <w:t>Journal of Clinical and Experimental Neuropsychology, 26</w:t>
      </w:r>
      <w:r w:rsidRPr="00A71029">
        <w:t>(2), 246-250. doi: DOI 10.1076/jcen.26.2.246.28087</w:t>
      </w:r>
      <w:bookmarkEnd w:id="401"/>
    </w:p>
    <w:p w14:paraId="078CDBD7" w14:textId="77777777" w:rsidR="00A71029" w:rsidRPr="00A71029" w:rsidRDefault="00A71029" w:rsidP="00A71029">
      <w:pPr>
        <w:pStyle w:val="EndNoteBibliography"/>
        <w:ind w:left="720" w:hanging="720"/>
      </w:pPr>
      <w:bookmarkStart w:id="402" w:name="_ENREF_70"/>
      <w:r w:rsidRPr="00A71029">
        <w:t xml:space="preserve">Caffarra, P., Vezzadini, G., Dieci, F., Zonato, F., &amp; Venneri, A. (2004b). Modified Card Sorting Test: normative data. </w:t>
      </w:r>
      <w:r w:rsidRPr="00A71029">
        <w:rPr>
          <w:i/>
        </w:rPr>
        <w:t>J Clin Exp Neuropsychol, 26</w:t>
      </w:r>
      <w:r w:rsidRPr="00A71029">
        <w:t>(2), 246-250. doi: 10.1076/jcen.26.2.246.28087</w:t>
      </w:r>
      <w:bookmarkEnd w:id="402"/>
    </w:p>
    <w:p w14:paraId="41DA8CA4" w14:textId="77777777" w:rsidR="00A71029" w:rsidRPr="00A71029" w:rsidRDefault="00A71029" w:rsidP="00A71029">
      <w:pPr>
        <w:pStyle w:val="EndNoteBibliography"/>
        <w:ind w:left="720" w:hanging="720"/>
      </w:pPr>
      <w:bookmarkStart w:id="403" w:name="_ENREF_71"/>
      <w:r w:rsidRPr="00A71029">
        <w:t xml:space="preserve">Caffarra, P., Vezzadini, G., Zonato, F., Copelli, S., &amp; Venneri, A. (2003). A normative study of a shorter version of Raven's progressive matrices 1938. </w:t>
      </w:r>
      <w:r w:rsidRPr="00A71029">
        <w:rPr>
          <w:i/>
        </w:rPr>
        <w:t>Neurological Sciences, 24</w:t>
      </w:r>
      <w:r w:rsidRPr="00A71029">
        <w:t>(5), 336-339. doi: 10.1007/s10072-003-0185-0</w:t>
      </w:r>
      <w:bookmarkEnd w:id="403"/>
    </w:p>
    <w:p w14:paraId="785238A1" w14:textId="77777777" w:rsidR="00A71029" w:rsidRPr="00A71029" w:rsidRDefault="00A71029" w:rsidP="00A71029">
      <w:pPr>
        <w:pStyle w:val="EndNoteBibliography"/>
        <w:ind w:left="720" w:hanging="720"/>
      </w:pPr>
      <w:bookmarkStart w:id="404" w:name="_ENREF_72"/>
      <w:r w:rsidRPr="00A71029">
        <w:t xml:space="preserve">Caldwell, C. (2009). </w:t>
      </w:r>
      <w:r w:rsidRPr="00A71029">
        <w:rPr>
          <w:i/>
        </w:rPr>
        <w:t>Reflections on the revolution in Europe : immigration, Islam, and the West</w:t>
      </w:r>
      <w:r w:rsidRPr="00A71029">
        <w:t xml:space="preserve"> (1st ed.). New York: Doubleday.</w:t>
      </w:r>
      <w:bookmarkEnd w:id="404"/>
    </w:p>
    <w:p w14:paraId="05537C84" w14:textId="77777777" w:rsidR="00A71029" w:rsidRPr="00A71029" w:rsidRDefault="00A71029" w:rsidP="00A71029">
      <w:pPr>
        <w:pStyle w:val="EndNoteBibliography"/>
        <w:ind w:left="720" w:hanging="720"/>
      </w:pPr>
      <w:bookmarkStart w:id="405" w:name="_ENREF_73"/>
      <w:r w:rsidRPr="00A71029">
        <w:t xml:space="preserve">Camp, C. J., Skrajner, M. J., Lee, M. M., &amp; Judge, K. S. (2010). Cognitive Assessment in Late Stage Dementia. </w:t>
      </w:r>
      <w:r w:rsidRPr="00A71029">
        <w:rPr>
          <w:i/>
        </w:rPr>
        <w:t>Handbook of Assessment in Clinical Gerontology, 2nd Edition</w:t>
      </w:r>
      <w:r w:rsidRPr="00A71029">
        <w:t>, 531-555. doi: Doi 10.1016/B978-0-12-374961-1.10020-X</w:t>
      </w:r>
      <w:bookmarkEnd w:id="405"/>
    </w:p>
    <w:p w14:paraId="6EDC8986" w14:textId="77777777" w:rsidR="00A71029" w:rsidRPr="00A71029" w:rsidRDefault="00A71029" w:rsidP="00A71029">
      <w:pPr>
        <w:pStyle w:val="EndNoteBibliography"/>
        <w:ind w:left="720" w:hanging="720"/>
      </w:pPr>
      <w:bookmarkStart w:id="406" w:name="_ENREF_74"/>
      <w:r w:rsidRPr="00A71029">
        <w:t xml:space="preserve">Cannata, A. P., Alberoni, M., Franceschi, M., &amp; Mariani, C. (2002). Frontal impairment in subcortical ischemic vascular dementia in comparison to Alzheimer's disease. </w:t>
      </w:r>
      <w:r w:rsidRPr="00A71029">
        <w:rPr>
          <w:i/>
        </w:rPr>
        <w:t>Dementia and Geriatric Cognitive Disorders, 13</w:t>
      </w:r>
      <w:r w:rsidRPr="00A71029">
        <w:t>(2), 101-111. doi: Doi 10.1159/000048641</w:t>
      </w:r>
      <w:bookmarkEnd w:id="406"/>
    </w:p>
    <w:p w14:paraId="1D94D504" w14:textId="77777777" w:rsidR="00A71029" w:rsidRPr="00A71029" w:rsidRDefault="00A71029" w:rsidP="00A71029">
      <w:pPr>
        <w:pStyle w:val="EndNoteBibliography"/>
        <w:ind w:left="720" w:hanging="720"/>
      </w:pPr>
      <w:bookmarkStart w:id="407" w:name="_ENREF_75"/>
      <w:r w:rsidRPr="00A71029">
        <w:lastRenderedPageBreak/>
        <w:t xml:space="preserve">Capitani, E., &amp; Laiacona, M. (1997). Composite neuropsychological batteries and demographic correction: standardization based on equivalent scores, with a review of published data. The Italian Group for the Neuropsychological Study of Ageing. </w:t>
      </w:r>
      <w:r w:rsidRPr="00A71029">
        <w:rPr>
          <w:i/>
        </w:rPr>
        <w:t>J Clin Exp Neuropsychol, 19</w:t>
      </w:r>
      <w:r w:rsidRPr="00A71029">
        <w:t>(6), 795-809. doi: 10.1080/01688639708403761</w:t>
      </w:r>
      <w:bookmarkEnd w:id="407"/>
    </w:p>
    <w:p w14:paraId="71BCAD54" w14:textId="77777777" w:rsidR="00A71029" w:rsidRPr="00A71029" w:rsidRDefault="00A71029" w:rsidP="00A71029">
      <w:pPr>
        <w:pStyle w:val="EndNoteBibliography"/>
        <w:ind w:left="720" w:hanging="720"/>
      </w:pPr>
      <w:bookmarkStart w:id="408" w:name="_ENREF_76"/>
      <w:r w:rsidRPr="00A71029">
        <w:t xml:space="preserve">Cardarelli, R., Kertesz, A., &amp; Knebl, J. A. (2010). Frontotemporal dementia: a review for primary care physicians. </w:t>
      </w:r>
      <w:r w:rsidRPr="00A71029">
        <w:rPr>
          <w:i/>
        </w:rPr>
        <w:t>American Family Physician, 82</w:t>
      </w:r>
      <w:r w:rsidRPr="00A71029">
        <w:t>(11), 1372-1377. doi: d8586 [pii]</w:t>
      </w:r>
      <w:bookmarkEnd w:id="408"/>
    </w:p>
    <w:p w14:paraId="6E52562A" w14:textId="77777777" w:rsidR="00A71029" w:rsidRPr="00A71029" w:rsidRDefault="00A71029" w:rsidP="00A71029">
      <w:pPr>
        <w:pStyle w:val="EndNoteBibliography"/>
        <w:ind w:left="720" w:hanging="720"/>
      </w:pPr>
      <w:bookmarkStart w:id="409" w:name="_ENREF_77"/>
      <w:r w:rsidRPr="00A71029">
        <w:t xml:space="preserve">Castro-Costa, E., Fuzikawa, C., Uchoa, E., Firmo, J. O. A., &amp; Lima-Costa, M. F. (2008). Norms for the mini-mental state examination - Adjustment of the cut-off point in population-based studies (evidences from the Bambui health aging study). </w:t>
      </w:r>
      <w:r w:rsidRPr="00A71029">
        <w:rPr>
          <w:i/>
        </w:rPr>
        <w:t>Arquivos De Neuro-Psiquiatria, 66</w:t>
      </w:r>
      <w:r w:rsidRPr="00A71029">
        <w:t>(3A), 524-528. doi: Doi 10.1590/S0004-282x2008000400016</w:t>
      </w:r>
      <w:bookmarkEnd w:id="409"/>
    </w:p>
    <w:p w14:paraId="67C083C3" w14:textId="77777777" w:rsidR="00A71029" w:rsidRPr="00A71029" w:rsidRDefault="00A71029" w:rsidP="00A71029">
      <w:pPr>
        <w:pStyle w:val="EndNoteBibliography"/>
        <w:ind w:left="720" w:hanging="720"/>
      </w:pPr>
      <w:bookmarkStart w:id="410" w:name="_ENREF_78"/>
      <w:r w:rsidRPr="00A71029">
        <w:t xml:space="preserve">Cechetto, D. F., Hachinski, V., &amp; Whitehead, S. N. (2008). Vascular risk factors and Alzheimer's disease. </w:t>
      </w:r>
      <w:r w:rsidRPr="00A71029">
        <w:rPr>
          <w:i/>
        </w:rPr>
        <w:t>Expert Rev Neurother, 8</w:t>
      </w:r>
      <w:r w:rsidRPr="00A71029">
        <w:t>(5), 743-750. doi: 10.1586/14737175.8.5.743</w:t>
      </w:r>
      <w:bookmarkEnd w:id="410"/>
    </w:p>
    <w:p w14:paraId="5F8BCF71" w14:textId="77777777" w:rsidR="00A71029" w:rsidRPr="00A71029" w:rsidRDefault="00A71029" w:rsidP="00A71029">
      <w:pPr>
        <w:pStyle w:val="EndNoteBibliography"/>
        <w:ind w:left="720" w:hanging="720"/>
      </w:pPr>
      <w:bookmarkStart w:id="411" w:name="_ENREF_79"/>
      <w:r w:rsidRPr="00A71029">
        <w:t xml:space="preserve">Chaudhry, N., Husain, N., Tomenson, B., &amp; Creed, F. (2011). A prospective study of social difficulties, acculturation and persistent depression in Pakistani women living in the UK. </w:t>
      </w:r>
      <w:r w:rsidRPr="00A71029">
        <w:rPr>
          <w:i/>
        </w:rPr>
        <w:t>Psychological Medicine</w:t>
      </w:r>
      <w:r w:rsidRPr="00A71029">
        <w:t>, 1-10. doi: S0033291711002388 [pii]</w:t>
      </w:r>
    </w:p>
    <w:p w14:paraId="11A208B5" w14:textId="77777777" w:rsidR="00A71029" w:rsidRPr="00A71029" w:rsidRDefault="00A71029" w:rsidP="00A71029">
      <w:pPr>
        <w:pStyle w:val="EndNoteBibliography"/>
        <w:ind w:left="720" w:hanging="720"/>
      </w:pPr>
      <w:r w:rsidRPr="00A71029">
        <w:t>10.1017/S0033291711002388</w:t>
      </w:r>
      <w:bookmarkEnd w:id="411"/>
    </w:p>
    <w:p w14:paraId="1034B563" w14:textId="77777777" w:rsidR="00A71029" w:rsidRPr="00A71029" w:rsidRDefault="00A71029" w:rsidP="00A71029">
      <w:pPr>
        <w:pStyle w:val="EndNoteBibliography"/>
        <w:ind w:left="720" w:hanging="720"/>
      </w:pPr>
      <w:bookmarkStart w:id="412" w:name="_ENREF_80"/>
      <w:r w:rsidRPr="00A71029">
        <w:t xml:space="preserve">Cherrier, M. M., Mendez, M. F., Dave, M., &amp; Perryman, K. M. (1999). Performance on the Rey-Osterrieth Complex Figure test in Alzheimer disease and vascular dementia. </w:t>
      </w:r>
      <w:r w:rsidRPr="00A71029">
        <w:rPr>
          <w:i/>
        </w:rPr>
        <w:t>Neuropsychiatry Neuropsychology and Behavioral Neurology, 12</w:t>
      </w:r>
      <w:r w:rsidRPr="00A71029">
        <w:t xml:space="preserve">(2), 95-101. </w:t>
      </w:r>
      <w:bookmarkEnd w:id="412"/>
    </w:p>
    <w:p w14:paraId="511F6231" w14:textId="77777777" w:rsidR="00A71029" w:rsidRPr="00A71029" w:rsidRDefault="00A71029" w:rsidP="00A71029">
      <w:pPr>
        <w:pStyle w:val="EndNoteBibliography"/>
        <w:ind w:left="720" w:hanging="720"/>
      </w:pPr>
      <w:bookmarkStart w:id="413" w:name="_ENREF_81"/>
      <w:r w:rsidRPr="00A71029">
        <w:t xml:space="preserve">Chertkow, H., &amp; Bub, D. (1990). Semantic Memory Loss in Dementia of Alzheimers Type - What Do Various Measures Measure. </w:t>
      </w:r>
      <w:r w:rsidRPr="00A71029">
        <w:rPr>
          <w:i/>
        </w:rPr>
        <w:t>Brain, 113</w:t>
      </w:r>
      <w:r w:rsidRPr="00A71029">
        <w:t>, 397-417. doi: DOI 10.1093/brain/113.2.397</w:t>
      </w:r>
      <w:bookmarkEnd w:id="413"/>
    </w:p>
    <w:p w14:paraId="3C06D9BA" w14:textId="77777777" w:rsidR="00A71029" w:rsidRPr="00A71029" w:rsidRDefault="00A71029" w:rsidP="00A71029">
      <w:pPr>
        <w:pStyle w:val="EndNoteBibliography"/>
        <w:ind w:left="720" w:hanging="720"/>
      </w:pPr>
      <w:bookmarkStart w:id="414" w:name="_ENREF_82"/>
      <w:r w:rsidRPr="00A71029">
        <w:t xml:space="preserve">Choi, H. J., Lee, D. Y., Seo, E. H., Jo, M. K., Sohn, B. K., Choe, Y. M., . . . Woo, J. I. (2014). A Normative Study of the Digit Span in an Educationally Diverse Elderly Population. </w:t>
      </w:r>
      <w:r w:rsidRPr="00A71029">
        <w:rPr>
          <w:i/>
        </w:rPr>
        <w:t>Psychiatry Investigation, 11</w:t>
      </w:r>
      <w:r w:rsidRPr="00A71029">
        <w:t>(1), 39-43. doi: DOI 10.4306/pi.2014.11.1.39</w:t>
      </w:r>
      <w:bookmarkEnd w:id="414"/>
    </w:p>
    <w:p w14:paraId="6DDB8BEF" w14:textId="77777777" w:rsidR="00A71029" w:rsidRPr="00A71029" w:rsidRDefault="00A71029" w:rsidP="00A71029">
      <w:pPr>
        <w:pStyle w:val="EndNoteBibliography"/>
        <w:ind w:left="720" w:hanging="720"/>
      </w:pPr>
      <w:bookmarkStart w:id="415" w:name="_ENREF_83"/>
      <w:r w:rsidRPr="00A71029">
        <w:t xml:space="preserve">Clarimon, J., Molina-Porcel, L., Gomez-Isla, T., Blesa, R., Guardia-Laguarta, C., Gonzalez-Neira, A., . . . Lleoo, A. (2009). Early-Onset Familial Lewy Body Dementia With Extensive Tauopathy: A Clinical, Genetic, and Neuropathological Study. </w:t>
      </w:r>
      <w:r w:rsidRPr="00A71029">
        <w:rPr>
          <w:i/>
        </w:rPr>
        <w:t>Journal of Neuropathology and Experimental Neurology, 68</w:t>
      </w:r>
      <w:r w:rsidRPr="00A71029">
        <w:t xml:space="preserve">(1), 73-82. </w:t>
      </w:r>
      <w:bookmarkEnd w:id="415"/>
    </w:p>
    <w:p w14:paraId="1A944816" w14:textId="77777777" w:rsidR="00A71029" w:rsidRPr="00A71029" w:rsidRDefault="00A71029" w:rsidP="00A71029">
      <w:pPr>
        <w:pStyle w:val="EndNoteBibliography"/>
        <w:ind w:left="720" w:hanging="720"/>
      </w:pPr>
      <w:bookmarkStart w:id="416" w:name="_ENREF_84"/>
      <w:r w:rsidRPr="00A71029">
        <w:t xml:space="preserve">Clark, L. J., Gatz, M., Zheng, L., Chen, Y. L., McCleary, C., &amp; Mack, W. J. (2009). Longitudinal Verbal Fluency in Normal Aging, Preclinical, and Prevalent Alzheimer's Disease. </w:t>
      </w:r>
      <w:r w:rsidRPr="00A71029">
        <w:rPr>
          <w:i/>
        </w:rPr>
        <w:t>American Journal of Alzheimers Disease and Other Dementias, 24</w:t>
      </w:r>
      <w:r w:rsidRPr="00A71029">
        <w:t>(6), 461-468. doi: Doi 10.1177/1533317509345154</w:t>
      </w:r>
      <w:bookmarkEnd w:id="416"/>
    </w:p>
    <w:p w14:paraId="459E3C00" w14:textId="77777777" w:rsidR="00A71029" w:rsidRPr="00A71029" w:rsidRDefault="00A71029" w:rsidP="00A71029">
      <w:pPr>
        <w:pStyle w:val="EndNoteBibliography"/>
        <w:ind w:left="720" w:hanging="720"/>
      </w:pPr>
      <w:bookmarkStart w:id="417" w:name="_ENREF_85"/>
      <w:r w:rsidRPr="00A71029">
        <w:t xml:space="preserve">Cohen, A. B. (2009). Many forms of culture. </w:t>
      </w:r>
      <w:r w:rsidRPr="00A71029">
        <w:rPr>
          <w:i/>
        </w:rPr>
        <w:t>American Psychologist, 64</w:t>
      </w:r>
      <w:r w:rsidRPr="00A71029">
        <w:t>(3), 194-204. doi: 2009-04471-003 [pii]</w:t>
      </w:r>
    </w:p>
    <w:p w14:paraId="627094D4" w14:textId="77777777" w:rsidR="00A71029" w:rsidRPr="00A71029" w:rsidRDefault="00A71029" w:rsidP="00A71029">
      <w:pPr>
        <w:pStyle w:val="EndNoteBibliography"/>
        <w:ind w:left="720" w:hanging="720"/>
      </w:pPr>
      <w:r w:rsidRPr="00A71029">
        <w:t>10.1037/a0015308</w:t>
      </w:r>
      <w:bookmarkEnd w:id="417"/>
    </w:p>
    <w:p w14:paraId="140A7823" w14:textId="77777777" w:rsidR="00A71029" w:rsidRPr="00A71029" w:rsidRDefault="00A71029" w:rsidP="00A71029">
      <w:pPr>
        <w:pStyle w:val="EndNoteBibliography"/>
        <w:ind w:left="720" w:hanging="720"/>
      </w:pPr>
      <w:bookmarkStart w:id="418" w:name="_ENREF_86"/>
      <w:r w:rsidRPr="00A71029">
        <w:t xml:space="preserve">Collie, A., &amp; Maruff, P. (2000). The neuropsychology of preclinical Alzheimer's disease and mild cognitive impairment. </w:t>
      </w:r>
      <w:r w:rsidRPr="00A71029">
        <w:rPr>
          <w:i/>
        </w:rPr>
        <w:t>Neuroscience and Biobehavioral Reviews, 24</w:t>
      </w:r>
      <w:r w:rsidRPr="00A71029">
        <w:t>(3), 365-374. doi: Doi 10.1016/S0149-7634(00)00012-9</w:t>
      </w:r>
      <w:bookmarkEnd w:id="418"/>
    </w:p>
    <w:p w14:paraId="70AF9880" w14:textId="77777777" w:rsidR="00A71029" w:rsidRPr="00A71029" w:rsidRDefault="00A71029" w:rsidP="00A71029">
      <w:pPr>
        <w:pStyle w:val="EndNoteBibliography"/>
        <w:ind w:left="720" w:hanging="720"/>
      </w:pPr>
      <w:bookmarkStart w:id="419" w:name="_ENREF_87"/>
      <w:r w:rsidRPr="00A71029">
        <w:t xml:space="preserve">Colombo, A., Derenzi, E., &amp; Faglioni, P. (1976). Occurrence of Visual Neglect in Patients with Unilateral Cerebral Disease. </w:t>
      </w:r>
      <w:r w:rsidRPr="00A71029">
        <w:rPr>
          <w:i/>
        </w:rPr>
        <w:t>Cortex, 12</w:t>
      </w:r>
      <w:r w:rsidRPr="00A71029">
        <w:t xml:space="preserve">(3), 221-231. </w:t>
      </w:r>
      <w:bookmarkEnd w:id="419"/>
    </w:p>
    <w:p w14:paraId="1B7A52C6" w14:textId="77777777" w:rsidR="00A71029" w:rsidRPr="00A71029" w:rsidRDefault="00A71029" w:rsidP="00A71029">
      <w:pPr>
        <w:pStyle w:val="EndNoteBibliography"/>
        <w:ind w:left="720" w:hanging="720"/>
      </w:pPr>
      <w:bookmarkStart w:id="420" w:name="_ENREF_88"/>
      <w:r w:rsidRPr="00A71029">
        <w:t xml:space="preserve">Cona, G., Bisiacchi, P. S., Amodio, P., &amp; Schiff, S. (2013). Age-related decline in attentional shifting: Evidence from ERPs. </w:t>
      </w:r>
      <w:r w:rsidRPr="00A71029">
        <w:rPr>
          <w:i/>
        </w:rPr>
        <w:t>Neuroscience Letters, 556</w:t>
      </w:r>
      <w:r w:rsidRPr="00A71029">
        <w:t>, 129-134. doi: DOI 10.1016/j.neulet.2013.10.008</w:t>
      </w:r>
      <w:bookmarkEnd w:id="420"/>
    </w:p>
    <w:p w14:paraId="3EC63B8A" w14:textId="77777777" w:rsidR="00A71029" w:rsidRPr="00A71029" w:rsidRDefault="00A71029" w:rsidP="00A71029">
      <w:pPr>
        <w:pStyle w:val="EndNoteBibliography"/>
        <w:ind w:left="720" w:hanging="720"/>
      </w:pPr>
      <w:bookmarkStart w:id="421" w:name="_ENREF_89"/>
      <w:r w:rsidRPr="00A71029">
        <w:t xml:space="preserve">Conklin, H. M., Curtis, C. E., Katsanis, J., &amp; Iacono, W. G. (2000). Verbal working memory impairment in schizophrenia patients and their first-degree relatives: Evidence from the digit span task. </w:t>
      </w:r>
      <w:r w:rsidRPr="00A71029">
        <w:rPr>
          <w:i/>
        </w:rPr>
        <w:t>American Journal of Psychiatry, 157</w:t>
      </w:r>
      <w:r w:rsidRPr="00A71029">
        <w:t>(2), 275-277. doi: DOI 10.1176/appi.ajp.157.2.275</w:t>
      </w:r>
      <w:bookmarkEnd w:id="421"/>
    </w:p>
    <w:p w14:paraId="55E6ED28" w14:textId="77777777" w:rsidR="00A71029" w:rsidRPr="00A71029" w:rsidRDefault="00A71029" w:rsidP="00A71029">
      <w:pPr>
        <w:pStyle w:val="EndNoteBibliography"/>
        <w:ind w:left="720" w:hanging="720"/>
      </w:pPr>
      <w:bookmarkStart w:id="422" w:name="_ENREF_90"/>
      <w:r w:rsidRPr="00A71029">
        <w:t xml:space="preserve">Constantinidis, J., &amp; Tissot, R. (1967). [Generalized Alzheimer's neurofibrillary lesions without senile plaques. (Presentation of one anatomo-clinical case)]. </w:t>
      </w:r>
      <w:r w:rsidRPr="00A71029">
        <w:rPr>
          <w:i/>
        </w:rPr>
        <w:t>Schweiz Arch Neurol Neurochir Psychiatr, 100</w:t>
      </w:r>
      <w:r w:rsidRPr="00A71029">
        <w:t xml:space="preserve">(1), 117-130. </w:t>
      </w:r>
      <w:bookmarkEnd w:id="422"/>
    </w:p>
    <w:p w14:paraId="1724F113" w14:textId="77777777" w:rsidR="00A71029" w:rsidRPr="00A71029" w:rsidRDefault="00A71029" w:rsidP="00A71029">
      <w:pPr>
        <w:pStyle w:val="EndNoteBibliography"/>
        <w:ind w:left="720" w:hanging="720"/>
      </w:pPr>
      <w:bookmarkStart w:id="423" w:name="_ENREF_91"/>
      <w:r w:rsidRPr="00A71029">
        <w:t xml:space="preserve">Conway, M. A. (2005). Memory and the self. </w:t>
      </w:r>
      <w:r w:rsidRPr="00A71029">
        <w:rPr>
          <w:i/>
        </w:rPr>
        <w:t>Journal of Memory and Language, 53</w:t>
      </w:r>
      <w:r w:rsidRPr="00A71029">
        <w:t>(4), 594-628. doi: DOI 10.1016/j.jml.2005.08.005</w:t>
      </w:r>
      <w:bookmarkEnd w:id="423"/>
    </w:p>
    <w:p w14:paraId="7F411BB3" w14:textId="77777777" w:rsidR="00A71029" w:rsidRPr="00A71029" w:rsidRDefault="00A71029" w:rsidP="00A71029">
      <w:pPr>
        <w:pStyle w:val="EndNoteBibliography"/>
        <w:ind w:left="720" w:hanging="720"/>
      </w:pPr>
      <w:bookmarkStart w:id="424" w:name="_ENREF_92"/>
      <w:r w:rsidRPr="00A71029">
        <w:lastRenderedPageBreak/>
        <w:t xml:space="preserve">Conway, M. A., &amp; Pleydell-Pearce, C. W. (2000). The construction of autobiographical memories in the self-memory system. </w:t>
      </w:r>
      <w:r w:rsidRPr="00A71029">
        <w:rPr>
          <w:i/>
        </w:rPr>
        <w:t>Psychological Review, 107</w:t>
      </w:r>
      <w:r w:rsidRPr="00A71029">
        <w:t>(2), 261-288. doi: Doi 10.1037//0033-295x.107.2.261</w:t>
      </w:r>
      <w:bookmarkEnd w:id="424"/>
    </w:p>
    <w:p w14:paraId="7FD08BE6" w14:textId="77777777" w:rsidR="00A71029" w:rsidRPr="00A71029" w:rsidRDefault="00A71029" w:rsidP="00A71029">
      <w:pPr>
        <w:pStyle w:val="EndNoteBibliography"/>
        <w:ind w:left="720" w:hanging="720"/>
      </w:pPr>
      <w:bookmarkStart w:id="425" w:name="_ENREF_93"/>
      <w:r w:rsidRPr="00A71029">
        <w:t xml:space="preserve">Conway, M. A., Wang, Q., Hanyu, K., &amp; Haque, S. (2005). A cross-cultural investigation of autobiographical memory - On the universality and cultural variation of the reminiscence bump. </w:t>
      </w:r>
      <w:r w:rsidRPr="00A71029">
        <w:rPr>
          <w:i/>
        </w:rPr>
        <w:t>Journal of Cross-Cultural Psychology, 36</w:t>
      </w:r>
      <w:r w:rsidRPr="00A71029">
        <w:t>(6), 739-749. doi: Doi 10.1177/0022022105280512</w:t>
      </w:r>
      <w:bookmarkEnd w:id="425"/>
    </w:p>
    <w:p w14:paraId="7E93E9B7" w14:textId="77777777" w:rsidR="00A71029" w:rsidRPr="00A71029" w:rsidRDefault="00A71029" w:rsidP="00A71029">
      <w:pPr>
        <w:pStyle w:val="EndNoteBibliography"/>
        <w:ind w:left="720" w:hanging="720"/>
      </w:pPr>
      <w:bookmarkStart w:id="426" w:name="_ENREF_94"/>
      <w:r w:rsidRPr="00A71029">
        <w:t xml:space="preserve">Cooper, J. M., Shanks, M. F., &amp; Venneri, A. (2006). Provoked confabulations in Alzheimer's disease. </w:t>
      </w:r>
      <w:r w:rsidRPr="00A71029">
        <w:rPr>
          <w:i/>
        </w:rPr>
        <w:t>Neuropsychologia, 44</w:t>
      </w:r>
      <w:r w:rsidRPr="00A71029">
        <w:t>(10), 1697-1707. doi: DOI 10.1016/j.neuropsychologia.2006.03.029</w:t>
      </w:r>
      <w:bookmarkEnd w:id="426"/>
    </w:p>
    <w:p w14:paraId="0B7A18BB" w14:textId="77777777" w:rsidR="00A71029" w:rsidRPr="00A71029" w:rsidRDefault="00A71029" w:rsidP="00A71029">
      <w:pPr>
        <w:pStyle w:val="EndNoteBibliography"/>
        <w:ind w:left="720" w:hanging="720"/>
      </w:pPr>
      <w:bookmarkStart w:id="427" w:name="_ENREF_95"/>
      <w:r w:rsidRPr="00A71029">
        <w:t xml:space="preserve">Corbo, R. M., &amp; Scacchi, R. (1999). Apolipoprotein E (APOE) allele distribution in the world. Is APOE*4 a 'thrifty' allele? </w:t>
      </w:r>
      <w:r w:rsidRPr="00A71029">
        <w:rPr>
          <w:i/>
        </w:rPr>
        <w:t>Annals of Human Genetics, 63</w:t>
      </w:r>
      <w:r w:rsidRPr="00A71029">
        <w:t xml:space="preserve">, 301-310. </w:t>
      </w:r>
      <w:bookmarkEnd w:id="427"/>
    </w:p>
    <w:p w14:paraId="66136C2A" w14:textId="77777777" w:rsidR="00A71029" w:rsidRPr="00A71029" w:rsidRDefault="00A71029" w:rsidP="00A71029">
      <w:pPr>
        <w:pStyle w:val="EndNoteBibliography"/>
        <w:ind w:left="720" w:hanging="720"/>
      </w:pPr>
      <w:bookmarkStart w:id="428" w:name="_ENREF_96"/>
      <w:r w:rsidRPr="00A71029">
        <w:t xml:space="preserve">Corsellis, J. A. (1989). Boxing and the brain. </w:t>
      </w:r>
      <w:r w:rsidRPr="00A71029">
        <w:rPr>
          <w:i/>
        </w:rPr>
        <w:t>BMJ, 298</w:t>
      </w:r>
      <w:r w:rsidRPr="00A71029">
        <w:t xml:space="preserve">(6666), 105-109. </w:t>
      </w:r>
      <w:bookmarkEnd w:id="428"/>
    </w:p>
    <w:p w14:paraId="122963DF" w14:textId="77777777" w:rsidR="00A71029" w:rsidRPr="00A71029" w:rsidRDefault="00A71029" w:rsidP="00A71029">
      <w:pPr>
        <w:pStyle w:val="EndNoteBibliography"/>
        <w:ind w:left="720" w:hanging="720"/>
      </w:pPr>
      <w:bookmarkStart w:id="429" w:name="_ENREF_97"/>
      <w:r w:rsidRPr="00A71029">
        <w:t xml:space="preserve">Corwin, J., &amp; Bylsma, F. W. (1993). Psychological-Examination of Traumatic Encephalopathy - the Complex Figure Copy Test. </w:t>
      </w:r>
      <w:r w:rsidRPr="00A71029">
        <w:rPr>
          <w:i/>
        </w:rPr>
        <w:t>Clinical Neuropsychologist, 7</w:t>
      </w:r>
      <w:r w:rsidRPr="00A71029">
        <w:t>(1), 3-21. doi: Doi 10.1080/13854049308401883</w:t>
      </w:r>
      <w:bookmarkEnd w:id="429"/>
    </w:p>
    <w:p w14:paraId="58E928F8" w14:textId="77777777" w:rsidR="00A71029" w:rsidRPr="00A71029" w:rsidRDefault="00A71029" w:rsidP="00A71029">
      <w:pPr>
        <w:pStyle w:val="EndNoteBibliography"/>
        <w:ind w:left="720" w:hanging="720"/>
      </w:pPr>
      <w:bookmarkStart w:id="430" w:name="_ENREF_98"/>
      <w:r w:rsidRPr="00A71029">
        <w:t xml:space="preserve">Cracknell, R. (2010). The ageing population. </w:t>
      </w:r>
      <w:r w:rsidRPr="00A71029">
        <w:rPr>
          <w:i/>
        </w:rPr>
        <w:t>The UK’s ageing population has considerable consequences for public services.</w:t>
      </w:r>
      <w:r w:rsidRPr="00A71029">
        <w:t xml:space="preserve">  Retrieved 02/04/2012, 2012, from </w:t>
      </w:r>
      <w:hyperlink r:id="rId126" w:history="1">
        <w:r w:rsidRPr="00A71029">
          <w:rPr>
            <w:rStyle w:val="Hyperlink"/>
          </w:rPr>
          <w:t>http://www.parliament.uk/documents/commons/lib/research/key_issues/Key%20Issues%20The%20ageing%20population2007.pdf</w:t>
        </w:r>
        <w:bookmarkEnd w:id="430"/>
      </w:hyperlink>
    </w:p>
    <w:p w14:paraId="03D58C76" w14:textId="77777777" w:rsidR="00A71029" w:rsidRPr="00A71029" w:rsidRDefault="00A71029" w:rsidP="00A71029">
      <w:pPr>
        <w:pStyle w:val="EndNoteBibliography"/>
        <w:ind w:left="720" w:hanging="720"/>
      </w:pPr>
      <w:bookmarkStart w:id="431" w:name="_ENREF_99"/>
      <w:r w:rsidRPr="00A71029">
        <w:t xml:space="preserve">Crovitz, H. F., &amp; Schiffma.H. (1974). Frequency of Episodic Memories as a Function of Their Age. </w:t>
      </w:r>
      <w:r w:rsidRPr="00A71029">
        <w:rPr>
          <w:i/>
        </w:rPr>
        <w:t>Bulletin of the Psychonomic Society, 4</w:t>
      </w:r>
      <w:r w:rsidRPr="00A71029">
        <w:t xml:space="preserve">(Nb5), 517-518. </w:t>
      </w:r>
      <w:bookmarkEnd w:id="431"/>
    </w:p>
    <w:p w14:paraId="327A4098" w14:textId="77777777" w:rsidR="00A71029" w:rsidRPr="00A71029" w:rsidRDefault="00A71029" w:rsidP="00A71029">
      <w:pPr>
        <w:pStyle w:val="EndNoteBibliography"/>
        <w:ind w:left="720" w:hanging="720"/>
      </w:pPr>
      <w:bookmarkStart w:id="432" w:name="_ENREF_100"/>
      <w:r w:rsidRPr="00A71029">
        <w:t xml:space="preserve">Crum, R. M., Anthony, J. C., Bassett, S. S., &amp; Folstein, M. F. (1993). Population-Based Norms for the Mini-Mental-State-Examination by Age and Educational-Level. </w:t>
      </w:r>
      <w:r w:rsidRPr="00A71029">
        <w:rPr>
          <w:i/>
        </w:rPr>
        <w:t>Jama-Journal of the American Medical Association, 269</w:t>
      </w:r>
      <w:r w:rsidRPr="00A71029">
        <w:t>(18), 2386-2391. doi: DOI 10.1001/jama.269.18.2386</w:t>
      </w:r>
      <w:bookmarkEnd w:id="432"/>
    </w:p>
    <w:p w14:paraId="170CC3C3" w14:textId="77777777" w:rsidR="00A71029" w:rsidRPr="00A71029" w:rsidRDefault="00A71029" w:rsidP="00A71029">
      <w:pPr>
        <w:pStyle w:val="EndNoteBibliography"/>
        <w:ind w:left="720" w:hanging="720"/>
      </w:pPr>
      <w:bookmarkStart w:id="433" w:name="_ENREF_101"/>
      <w:r w:rsidRPr="00A71029">
        <w:t xml:space="preserve">Cuervo-Lombard, C., Jovenin, N., Hedelin, G., Rizzo-Peter, L., Conway, M. A., &amp; Danion, J. M. (2007). Autobiographical memory of adolescence and early adulthood events: An investigation in schizophrenia. </w:t>
      </w:r>
      <w:r w:rsidRPr="00A71029">
        <w:rPr>
          <w:i/>
        </w:rPr>
        <w:t>Journal of the International Neuropsychological Society, 13</w:t>
      </w:r>
      <w:r w:rsidRPr="00A71029">
        <w:t>(2), 335-343. doi: Doi 10.1017/S135561770707035x</w:t>
      </w:r>
      <w:bookmarkEnd w:id="433"/>
    </w:p>
    <w:p w14:paraId="5FBEE0B0" w14:textId="77777777" w:rsidR="00A71029" w:rsidRPr="00A71029" w:rsidRDefault="00A71029" w:rsidP="00A71029">
      <w:pPr>
        <w:pStyle w:val="EndNoteBibliography"/>
        <w:ind w:left="720" w:hanging="720"/>
      </w:pPr>
      <w:bookmarkStart w:id="434" w:name="_ENREF_102"/>
      <w:r w:rsidRPr="00A71029">
        <w:t xml:space="preserve">Currie, K. (2000). No ageing in India: Alzheimer's, the bad family, and other modern things. </w:t>
      </w:r>
      <w:r w:rsidRPr="00A71029">
        <w:rPr>
          <w:i/>
        </w:rPr>
        <w:t>Journal of Contemporary Asia, 30</w:t>
      </w:r>
      <w:r w:rsidRPr="00A71029">
        <w:t xml:space="preserve">(1), 130-132. </w:t>
      </w:r>
      <w:bookmarkEnd w:id="434"/>
    </w:p>
    <w:p w14:paraId="38BE9967" w14:textId="77777777" w:rsidR="00A71029" w:rsidRPr="00A71029" w:rsidRDefault="00A71029" w:rsidP="00A71029">
      <w:pPr>
        <w:pStyle w:val="EndNoteBibliography"/>
        <w:ind w:left="720" w:hanging="720"/>
      </w:pPr>
      <w:bookmarkStart w:id="435" w:name="_ENREF_103"/>
      <w:r w:rsidRPr="00A71029">
        <w:t xml:space="preserve">Daffner, K. R., Chong, H., Sun, X., Tarbi, E. C., Riis, J. L., McGinnis, S. M., &amp; Holcomb, P. J. (2011). Mechanisms Underlying Age- and Performance-related Differences in Working Memory. </w:t>
      </w:r>
      <w:r w:rsidRPr="00A71029">
        <w:rPr>
          <w:i/>
        </w:rPr>
        <w:t>Journal of Cognitive Neuroscience, 23</w:t>
      </w:r>
      <w:r w:rsidRPr="00A71029">
        <w:t>(6), 1298-1314. doi: DOI 10.1162/jocn.2010.21540</w:t>
      </w:r>
      <w:bookmarkEnd w:id="435"/>
    </w:p>
    <w:p w14:paraId="030FD99E" w14:textId="77777777" w:rsidR="00A71029" w:rsidRPr="00A71029" w:rsidRDefault="00A71029" w:rsidP="00A71029">
      <w:pPr>
        <w:pStyle w:val="EndNoteBibliography"/>
        <w:ind w:left="720" w:hanging="720"/>
      </w:pPr>
      <w:bookmarkStart w:id="436" w:name="_ENREF_104"/>
      <w:r w:rsidRPr="00A71029">
        <w:t xml:space="preserve">Dai, B., Wu, B., Mei, Y., Mao, Z., Wang, H., Yu, X., &amp; Levkoff, S. (2011). Family Caregiver's Perception of Dementia and Caregiving in Chinese Culture. </w:t>
      </w:r>
      <w:r w:rsidRPr="00A71029">
        <w:rPr>
          <w:i/>
        </w:rPr>
        <w:t>Gerontologist, 51</w:t>
      </w:r>
      <w:r w:rsidRPr="00A71029">
        <w:t xml:space="preserve">, 379-379. </w:t>
      </w:r>
      <w:bookmarkEnd w:id="436"/>
    </w:p>
    <w:p w14:paraId="121C23AB" w14:textId="77777777" w:rsidR="00A71029" w:rsidRPr="00A71029" w:rsidRDefault="00A71029" w:rsidP="00A71029">
      <w:pPr>
        <w:pStyle w:val="EndNoteBibliography"/>
        <w:ind w:left="720" w:hanging="720"/>
      </w:pPr>
      <w:bookmarkStart w:id="437" w:name="_ENREF_105"/>
      <w:r w:rsidRPr="00A71029">
        <w:t xml:space="preserve">Daviglus, M. L., Plassman, B. L., Pirzada, A., Bell, C. C., Bowen, P. E., Burke, J. R., . . . Williams, J. W., Jr. (2011). Risk factors and preventive interventions for Alzheimer disease: state of the science. </w:t>
      </w:r>
      <w:r w:rsidRPr="00A71029">
        <w:rPr>
          <w:i/>
        </w:rPr>
        <w:t>Arch Neurol, 68</w:t>
      </w:r>
      <w:r w:rsidRPr="00A71029">
        <w:t>(9), 1185-1190. doi: archneurol.2011.100 [pii]</w:t>
      </w:r>
    </w:p>
    <w:p w14:paraId="5C912379" w14:textId="77777777" w:rsidR="00A71029" w:rsidRPr="00A71029" w:rsidRDefault="00A71029" w:rsidP="00A71029">
      <w:pPr>
        <w:pStyle w:val="EndNoteBibliography"/>
        <w:ind w:left="720" w:hanging="720"/>
      </w:pPr>
      <w:r w:rsidRPr="00A71029">
        <w:t>10.1001/archneurol.2011.100</w:t>
      </w:r>
      <w:bookmarkEnd w:id="437"/>
    </w:p>
    <w:p w14:paraId="470ACD52" w14:textId="77777777" w:rsidR="00A71029" w:rsidRPr="00A71029" w:rsidRDefault="00A71029" w:rsidP="00A71029">
      <w:pPr>
        <w:pStyle w:val="EndNoteBibliography"/>
        <w:ind w:left="720" w:hanging="720"/>
      </w:pPr>
      <w:bookmarkStart w:id="438" w:name="_ENREF_106"/>
      <w:r w:rsidRPr="00A71029">
        <w:t xml:space="preserve">Davis, E. A. (1932). Knox Cube Test and Digit Span. </w:t>
      </w:r>
      <w:r w:rsidRPr="00A71029">
        <w:rPr>
          <w:i/>
        </w:rPr>
        <w:t>Pedagogical Seminary and Journal of Genetic Psychology, 40</w:t>
      </w:r>
      <w:r w:rsidRPr="00A71029">
        <w:t xml:space="preserve">(1), 234-237. </w:t>
      </w:r>
      <w:bookmarkEnd w:id="438"/>
    </w:p>
    <w:p w14:paraId="0473A001" w14:textId="77777777" w:rsidR="00A71029" w:rsidRPr="00A71029" w:rsidRDefault="00A71029" w:rsidP="00A71029">
      <w:pPr>
        <w:pStyle w:val="EndNoteBibliography"/>
        <w:ind w:left="720" w:hanging="720"/>
      </w:pPr>
      <w:bookmarkStart w:id="439" w:name="_ENREF_107"/>
      <w:r w:rsidRPr="00A71029">
        <w:t xml:space="preserve">de Jager, C. A., Hogervorst, E., Combrinck, M., &amp; Budge, M. M. (2003). Sensitivity and specificity of neuropsychological tests for mild cognitive impairment, vascular cognitive impairment and Alzheimer's disease. </w:t>
      </w:r>
      <w:r w:rsidRPr="00A71029">
        <w:rPr>
          <w:i/>
        </w:rPr>
        <w:t>Psychological Medicine, 33</w:t>
      </w:r>
      <w:r w:rsidRPr="00A71029">
        <w:t>(6), 1039-1050. doi: Doi 10.1017/S0033291703008031</w:t>
      </w:r>
      <w:bookmarkEnd w:id="439"/>
    </w:p>
    <w:p w14:paraId="62CDF857" w14:textId="77777777" w:rsidR="00A71029" w:rsidRPr="00A71029" w:rsidRDefault="00A71029" w:rsidP="00A71029">
      <w:pPr>
        <w:pStyle w:val="EndNoteBibliography"/>
        <w:ind w:left="720" w:hanging="720"/>
      </w:pPr>
      <w:bookmarkStart w:id="440" w:name="_ENREF_108"/>
      <w:r w:rsidRPr="00A71029">
        <w:t xml:space="preserve">Delbecq-Derouesne, J., &amp; Beauvois, M. F. (1989). Memory Processes and Aging - a Defect of Automatic Rather Than Controlled Processes. </w:t>
      </w:r>
      <w:r w:rsidRPr="00A71029">
        <w:rPr>
          <w:i/>
        </w:rPr>
        <w:t>Archives of Gerontology and Geriatrics</w:t>
      </w:r>
      <w:r w:rsidRPr="00A71029">
        <w:t xml:space="preserve">, 121-150. </w:t>
      </w:r>
      <w:bookmarkEnd w:id="440"/>
    </w:p>
    <w:p w14:paraId="12BD015E" w14:textId="77777777" w:rsidR="00A71029" w:rsidRPr="00A71029" w:rsidRDefault="00A71029" w:rsidP="00A71029">
      <w:pPr>
        <w:pStyle w:val="EndNoteBibliography"/>
        <w:ind w:left="720" w:hanging="720"/>
      </w:pPr>
      <w:bookmarkStart w:id="441" w:name="_ENREF_109"/>
      <w:r w:rsidRPr="00A71029">
        <w:lastRenderedPageBreak/>
        <w:t xml:space="preserve">Delduca, C. M., Jones, S. H., &amp; Barnard, P. (2010). A preliminary investigation of the effect of hypomanic personality on the specificity and speed of autobiographical memory recall. </w:t>
      </w:r>
      <w:r w:rsidRPr="00A71029">
        <w:rPr>
          <w:i/>
        </w:rPr>
        <w:t>Memory, 18</w:t>
      </w:r>
      <w:r w:rsidRPr="00A71029">
        <w:t>(1), 12-26. doi: Pii 916970893</w:t>
      </w:r>
    </w:p>
    <w:p w14:paraId="77EA2BDE" w14:textId="77777777" w:rsidR="00A71029" w:rsidRPr="00A71029" w:rsidRDefault="00A71029" w:rsidP="00A71029">
      <w:pPr>
        <w:pStyle w:val="EndNoteBibliography"/>
        <w:ind w:left="720" w:hanging="720"/>
      </w:pPr>
      <w:r w:rsidRPr="00A71029">
        <w:t>Doi 10.1080/09658210903387513</w:t>
      </w:r>
      <w:bookmarkEnd w:id="441"/>
    </w:p>
    <w:p w14:paraId="6DA1D0BE" w14:textId="77777777" w:rsidR="00A71029" w:rsidRPr="00A71029" w:rsidRDefault="00A71029" w:rsidP="00A71029">
      <w:pPr>
        <w:pStyle w:val="EndNoteBibliography"/>
        <w:ind w:left="720" w:hanging="720"/>
      </w:pPr>
      <w:bookmarkStart w:id="442" w:name="_ENREF_110"/>
      <w:r w:rsidRPr="00A71029">
        <w:t xml:space="preserve">Della Sala, S., Laiacona, M., Spinnler, H., &amp; Ubezio, C. (1992). A cancellation test: its reliability in assessing attentional deficits in Alzheimer's disease. </w:t>
      </w:r>
      <w:r w:rsidRPr="00A71029">
        <w:rPr>
          <w:i/>
        </w:rPr>
        <w:t>Psychological Medicine, 22</w:t>
      </w:r>
      <w:r w:rsidRPr="00A71029">
        <w:t xml:space="preserve">(4), 885-901. </w:t>
      </w:r>
      <w:bookmarkEnd w:id="442"/>
    </w:p>
    <w:p w14:paraId="73D1F4D8" w14:textId="77777777" w:rsidR="00A71029" w:rsidRPr="00A71029" w:rsidRDefault="00A71029" w:rsidP="00A71029">
      <w:pPr>
        <w:pStyle w:val="EndNoteBibliography"/>
        <w:ind w:left="720" w:hanging="720"/>
      </w:pPr>
      <w:bookmarkStart w:id="443" w:name="_ENREF_111"/>
      <w:r w:rsidRPr="00A71029">
        <w:t xml:space="preserve">Desmond, D. W. (2004a). The neuropsychology of vascular cognitive impairment: is there a specific cognitive deficit? </w:t>
      </w:r>
      <w:r w:rsidRPr="00A71029">
        <w:rPr>
          <w:i/>
        </w:rPr>
        <w:t>Journal of the Neurological Sciences, 226</w:t>
      </w:r>
      <w:r w:rsidRPr="00A71029">
        <w:t>(1-2), 3-7. doi: S0022-510X(04)00283-7 [pii]</w:t>
      </w:r>
    </w:p>
    <w:p w14:paraId="58AAEAFE" w14:textId="77777777" w:rsidR="00A71029" w:rsidRPr="00A71029" w:rsidRDefault="00A71029" w:rsidP="00A71029">
      <w:pPr>
        <w:pStyle w:val="EndNoteBibliography"/>
        <w:ind w:left="720" w:hanging="720"/>
      </w:pPr>
      <w:r w:rsidRPr="00A71029">
        <w:t>10.1016/j.jns.2004.09.002</w:t>
      </w:r>
      <w:bookmarkEnd w:id="443"/>
    </w:p>
    <w:p w14:paraId="3005FB19" w14:textId="77777777" w:rsidR="00A71029" w:rsidRPr="00A71029" w:rsidRDefault="00A71029" w:rsidP="00A71029">
      <w:pPr>
        <w:pStyle w:val="EndNoteBibliography"/>
        <w:ind w:left="720" w:hanging="720"/>
      </w:pPr>
      <w:bookmarkStart w:id="444" w:name="_ENREF_112"/>
      <w:r w:rsidRPr="00A71029">
        <w:t xml:space="preserve">Desmond, D. W. (2004c). Vascular dementia. </w:t>
      </w:r>
      <w:r w:rsidRPr="00A71029">
        <w:rPr>
          <w:i/>
        </w:rPr>
        <w:t>Clinical Neuroscience Research, 3</w:t>
      </w:r>
      <w:r w:rsidRPr="00A71029">
        <w:t>(6), 437-448. doi: DOI 10.1016/j.cnr.2004.04.009</w:t>
      </w:r>
      <w:bookmarkEnd w:id="444"/>
    </w:p>
    <w:p w14:paraId="707ECC57" w14:textId="77777777" w:rsidR="00A71029" w:rsidRPr="00A71029" w:rsidRDefault="00A71029" w:rsidP="00A71029">
      <w:pPr>
        <w:pStyle w:val="EndNoteBibliography"/>
        <w:ind w:left="720" w:hanging="720"/>
      </w:pPr>
      <w:bookmarkStart w:id="445" w:name="_ENREF_113"/>
      <w:r w:rsidRPr="00A71029">
        <w:t>Diller, L., Ben-Yishay, Y., Gerstman, L. J., Goodkin, R., Gordon, W., &amp; Weinberg, J. (1974). Studies in cognition and rehabilitation in hemiplegia (Rehabilitation Monograph NO. 50). . New York: New York University Medical Center Institue of Rehabilitation Medicine.</w:t>
      </w:r>
      <w:bookmarkEnd w:id="445"/>
    </w:p>
    <w:p w14:paraId="4B7212C7" w14:textId="77777777" w:rsidR="00A71029" w:rsidRPr="00A71029" w:rsidRDefault="00A71029" w:rsidP="00A71029">
      <w:pPr>
        <w:pStyle w:val="EndNoteBibliography"/>
        <w:ind w:left="720" w:hanging="720"/>
      </w:pPr>
      <w:bookmarkStart w:id="446" w:name="_ENREF_114"/>
      <w:r w:rsidRPr="00A71029">
        <w:t xml:space="preserve">Douglas, K. R., McGhee, R., Sakamoto, M., &amp; Spiers, M. V. (2009). Effects of Age, Gender, and Kanji Education on Rey-Osterreith Complex Figure Test Performance. </w:t>
      </w:r>
      <w:r w:rsidRPr="00A71029">
        <w:rPr>
          <w:i/>
        </w:rPr>
        <w:t>Archives of Clinical Neuropsychology, 24</w:t>
      </w:r>
      <w:r w:rsidRPr="00A71029">
        <w:t xml:space="preserve">(5), 483-484. </w:t>
      </w:r>
      <w:bookmarkEnd w:id="446"/>
    </w:p>
    <w:p w14:paraId="724728CB" w14:textId="77777777" w:rsidR="00A71029" w:rsidRPr="00A71029" w:rsidRDefault="00A71029" w:rsidP="00A71029">
      <w:pPr>
        <w:pStyle w:val="EndNoteBibliography"/>
        <w:ind w:left="720" w:hanging="720"/>
      </w:pPr>
      <w:bookmarkStart w:id="447" w:name="_ENREF_115"/>
      <w:r w:rsidRPr="00A71029">
        <w:t xml:space="preserve">Dreyfus, D. M., Roe, C. M., &amp; Morris, J. C. (2010). Autobiographical memory task in assessing dementia. </w:t>
      </w:r>
      <w:r w:rsidRPr="00A71029">
        <w:rPr>
          <w:i/>
        </w:rPr>
        <w:t>Arch Neurol, 67</w:t>
      </w:r>
      <w:r w:rsidRPr="00A71029">
        <w:t>(7), 862-866. doi: 67/7/862 [pii]</w:t>
      </w:r>
    </w:p>
    <w:p w14:paraId="2EF4DF0B" w14:textId="77777777" w:rsidR="00A71029" w:rsidRPr="00A71029" w:rsidRDefault="00A71029" w:rsidP="00A71029">
      <w:pPr>
        <w:pStyle w:val="EndNoteBibliography"/>
        <w:ind w:left="720" w:hanging="720"/>
      </w:pPr>
      <w:r w:rsidRPr="00A71029">
        <w:t>10.1001/archneurol.2010.145</w:t>
      </w:r>
      <w:bookmarkEnd w:id="447"/>
    </w:p>
    <w:p w14:paraId="031D8709" w14:textId="77777777" w:rsidR="00A71029" w:rsidRPr="00A71029" w:rsidRDefault="00A71029" w:rsidP="00A71029">
      <w:pPr>
        <w:pStyle w:val="EndNoteBibliography"/>
        <w:ind w:left="720" w:hanging="720"/>
      </w:pPr>
      <w:bookmarkStart w:id="448" w:name="_ENREF_116"/>
      <w:r w:rsidRPr="00A71029">
        <w:t xml:space="preserve">Dubois, B., Feldman, H. H., Jacova, C., Dekosky, S. T., Barberger-Gateau, P., Cummings, J., . . . Scheltens, P. (2007). Research criteria for the diagnosis of Alzheimer's disease: revising the NINCDS-ADRDA criteria. </w:t>
      </w:r>
      <w:r w:rsidRPr="00A71029">
        <w:rPr>
          <w:i/>
        </w:rPr>
        <w:t>Lancet Neurology, 6</w:t>
      </w:r>
      <w:r w:rsidRPr="00A71029">
        <w:t>(8), 734-746. doi: S1474-4422(07)70178-3 [pii]</w:t>
      </w:r>
    </w:p>
    <w:p w14:paraId="1ED2162D" w14:textId="77777777" w:rsidR="00A71029" w:rsidRPr="00A71029" w:rsidRDefault="00A71029" w:rsidP="00A71029">
      <w:pPr>
        <w:pStyle w:val="EndNoteBibliography"/>
        <w:ind w:left="720" w:hanging="720"/>
      </w:pPr>
      <w:r w:rsidRPr="00A71029">
        <w:t>10.1016/S1474-4422(07)70178-3</w:t>
      </w:r>
      <w:bookmarkEnd w:id="448"/>
    </w:p>
    <w:p w14:paraId="7CA96EC6" w14:textId="77777777" w:rsidR="00A71029" w:rsidRPr="00A71029" w:rsidRDefault="00A71029" w:rsidP="00A71029">
      <w:pPr>
        <w:pStyle w:val="EndNoteBibliography"/>
        <w:ind w:left="720" w:hanging="720"/>
      </w:pPr>
      <w:bookmarkStart w:id="449" w:name="_ENREF_117"/>
      <w:r w:rsidRPr="00A71029">
        <w:t xml:space="preserve">Dubois, B., Touchon, J., Portet, F., Ousset, P. J., Vellas, B., &amp; Michel, B. (2002). The "5 words": a simple and sensitive test for the diagnosis of Alzheimer's disease. </w:t>
      </w:r>
      <w:r w:rsidRPr="00A71029">
        <w:rPr>
          <w:i/>
        </w:rPr>
        <w:t>Presse Medicale, 31</w:t>
      </w:r>
      <w:r w:rsidRPr="00A71029">
        <w:t xml:space="preserve">(36), 1696-1699. </w:t>
      </w:r>
      <w:bookmarkEnd w:id="449"/>
    </w:p>
    <w:p w14:paraId="0B0B9C24" w14:textId="77777777" w:rsidR="00A71029" w:rsidRPr="00A71029" w:rsidRDefault="00A71029" w:rsidP="00A71029">
      <w:pPr>
        <w:pStyle w:val="EndNoteBibliography"/>
        <w:ind w:left="720" w:hanging="720"/>
      </w:pPr>
      <w:bookmarkStart w:id="450" w:name="_ENREF_118"/>
      <w:r w:rsidRPr="00A71029">
        <w:t xml:space="preserve">Dufouil, C., Clayton, D., Brayne, C., Chi, L. Y., Dening, T. R., Paykel, E. S., . . . Huppert, F. A. (2000). Population norms for the MMSE in the very old - Estimates based on longitudinal data. </w:t>
      </w:r>
      <w:r w:rsidRPr="00A71029">
        <w:rPr>
          <w:i/>
        </w:rPr>
        <w:t>Neurology, 55</w:t>
      </w:r>
      <w:r w:rsidRPr="00A71029">
        <w:t xml:space="preserve">(11), 1609-1613. </w:t>
      </w:r>
      <w:bookmarkEnd w:id="450"/>
    </w:p>
    <w:p w14:paraId="5771CE71" w14:textId="77777777" w:rsidR="00A71029" w:rsidRPr="00A71029" w:rsidRDefault="00A71029" w:rsidP="00A71029">
      <w:pPr>
        <w:pStyle w:val="EndNoteBibliography"/>
        <w:ind w:left="720" w:hanging="720"/>
      </w:pPr>
      <w:bookmarkStart w:id="451" w:name="_ENREF_119"/>
      <w:r w:rsidRPr="00A71029">
        <w:t xml:space="preserve">Duval, C., Desgranges, B., de La Sayette, V., Belliard, S., Eustache, F., &amp; Piolino, P. (2012). What happens to personal identity when semantic knowledge degrades? A study of the self and autobiographical memory in semantic dementia. </w:t>
      </w:r>
      <w:r w:rsidRPr="00A71029">
        <w:rPr>
          <w:i/>
        </w:rPr>
        <w:t>Neuropsychologia, 50</w:t>
      </w:r>
      <w:r w:rsidRPr="00A71029">
        <w:t>(2), 254-265. doi: 10.1016/j.neuropsychologia.2011.11.019</w:t>
      </w:r>
      <w:bookmarkEnd w:id="451"/>
    </w:p>
    <w:p w14:paraId="4409BC30" w14:textId="77777777" w:rsidR="00A71029" w:rsidRPr="00A71029" w:rsidRDefault="00A71029" w:rsidP="00A71029">
      <w:pPr>
        <w:pStyle w:val="EndNoteBibliography"/>
        <w:ind w:left="720" w:hanging="720"/>
      </w:pPr>
      <w:bookmarkStart w:id="452" w:name="_ENREF_120"/>
      <w:r w:rsidRPr="00A71029">
        <w:t>Edgeworth, J., Robertson, I. H., &amp; McMillan, T. (1998). The Ballons Test Bury St Edmonds: Thames Valley Test Company.</w:t>
      </w:r>
      <w:bookmarkEnd w:id="452"/>
    </w:p>
    <w:p w14:paraId="44854FEF" w14:textId="77777777" w:rsidR="00A71029" w:rsidRPr="00A71029" w:rsidRDefault="00A71029" w:rsidP="00A71029">
      <w:pPr>
        <w:pStyle w:val="EndNoteBibliography"/>
        <w:ind w:left="720" w:hanging="720"/>
      </w:pPr>
      <w:bookmarkStart w:id="453" w:name="_ENREF_121"/>
      <w:r w:rsidRPr="00A71029">
        <w:t xml:space="preserve">Elias, M. F., Elias, P. K., DAgostino, R. B., Silbershatz, H., &amp; Wolf, P. A. (1997). Role of age, education, and gender on cognitive performance in the Framingham Heart Study: Community-based norms. </w:t>
      </w:r>
      <w:r w:rsidRPr="00A71029">
        <w:rPr>
          <w:i/>
        </w:rPr>
        <w:t>Experimental Aging Research, 23</w:t>
      </w:r>
      <w:r w:rsidRPr="00A71029">
        <w:t>(3), 201-235. doi: Doi 10.1080/03610739708254281</w:t>
      </w:r>
      <w:bookmarkEnd w:id="453"/>
    </w:p>
    <w:p w14:paraId="49585D23" w14:textId="77777777" w:rsidR="00A71029" w:rsidRPr="00A71029" w:rsidRDefault="00A71029" w:rsidP="00A71029">
      <w:pPr>
        <w:pStyle w:val="EndNoteBibliography"/>
        <w:ind w:left="720" w:hanging="720"/>
      </w:pPr>
      <w:bookmarkStart w:id="454" w:name="_ENREF_122"/>
      <w:r w:rsidRPr="00A71029">
        <w:t xml:space="preserve">Ellis, A. W., Kay, J., &amp; Franklin, S. (Eds.). (1992). </w:t>
      </w:r>
      <w:r w:rsidRPr="00A71029">
        <w:rPr>
          <w:i/>
        </w:rPr>
        <w:t xml:space="preserve">Anomia: Differentiating between semantic and phonological deficits. </w:t>
      </w:r>
      <w:r w:rsidRPr="00A71029">
        <w:t>. New York: Oxford University Press.</w:t>
      </w:r>
      <w:bookmarkEnd w:id="454"/>
    </w:p>
    <w:p w14:paraId="5DF9F555" w14:textId="77777777" w:rsidR="00A71029" w:rsidRPr="00A71029" w:rsidRDefault="00A71029" w:rsidP="00A71029">
      <w:pPr>
        <w:pStyle w:val="EndNoteBibliography"/>
        <w:ind w:left="720" w:hanging="720"/>
      </w:pPr>
      <w:bookmarkStart w:id="455" w:name="_ENREF_123"/>
      <w:r w:rsidRPr="00A71029">
        <w:t xml:space="preserve">Erkinjuntti, T., Benavente, O., Eliasziw, M., Munoz, D. G., Sulkava, R., Haltia, M., &amp; Hachinski, V. (1996). Diffuse vacuolization (spongiosis) and arteriolosclerosis in the frontal white matter occurs in vascular dementia. </w:t>
      </w:r>
      <w:r w:rsidRPr="00A71029">
        <w:rPr>
          <w:i/>
        </w:rPr>
        <w:t>Arch Neurol, 53</w:t>
      </w:r>
      <w:r w:rsidRPr="00A71029">
        <w:t xml:space="preserve">(4), 325-332. </w:t>
      </w:r>
      <w:bookmarkEnd w:id="455"/>
    </w:p>
    <w:p w14:paraId="5945B41D" w14:textId="77777777" w:rsidR="00A71029" w:rsidRPr="00A71029" w:rsidRDefault="00A71029" w:rsidP="00A71029">
      <w:pPr>
        <w:pStyle w:val="EndNoteBibliography"/>
        <w:ind w:left="720" w:hanging="720"/>
      </w:pPr>
      <w:bookmarkStart w:id="456" w:name="_ENREF_124"/>
      <w:r w:rsidRPr="00A71029">
        <w:t xml:space="preserve">Escobar, J. I., Burnam, A., Karno, M., Forsythe, A., Landsverk, J., &amp; Golding, J. M. (1986). Use of the Mini-Mental State Examination (MMSE) in a community population of mixed ethnicity. Cultural and linguistic artifacts. </w:t>
      </w:r>
      <w:r w:rsidRPr="00A71029">
        <w:rPr>
          <w:i/>
        </w:rPr>
        <w:t>Journal of Nervous and Mental Disease, 174</w:t>
      </w:r>
      <w:r w:rsidRPr="00A71029">
        <w:t xml:space="preserve">(10), 607-614. </w:t>
      </w:r>
      <w:bookmarkEnd w:id="456"/>
    </w:p>
    <w:p w14:paraId="621BAE80" w14:textId="77777777" w:rsidR="00A71029" w:rsidRPr="00A71029" w:rsidRDefault="00A71029" w:rsidP="00A71029">
      <w:pPr>
        <w:pStyle w:val="EndNoteBibliography"/>
        <w:ind w:left="720" w:hanging="720"/>
      </w:pPr>
      <w:bookmarkStart w:id="457" w:name="_ENREF_125"/>
      <w:r w:rsidRPr="00A71029">
        <w:lastRenderedPageBreak/>
        <w:t xml:space="preserve">Espino, D. V., Lichtenstein, M. J., Palmer, R. F., &amp; Hazuda, H. P. (2001). Ethnic differences in Mini-Mental State Examination (MMSE) scores: Where you live makes a difference. </w:t>
      </w:r>
      <w:r w:rsidRPr="00A71029">
        <w:rPr>
          <w:i/>
        </w:rPr>
        <w:t>Journal of the American Geriatrics Society, 49</w:t>
      </w:r>
      <w:r w:rsidRPr="00A71029">
        <w:t xml:space="preserve">(5), 538-548. </w:t>
      </w:r>
      <w:bookmarkEnd w:id="457"/>
    </w:p>
    <w:p w14:paraId="5B0248E7" w14:textId="77777777" w:rsidR="00A71029" w:rsidRPr="00A71029" w:rsidRDefault="00A71029" w:rsidP="00A71029">
      <w:pPr>
        <w:pStyle w:val="EndNoteBibliography"/>
        <w:ind w:left="720" w:hanging="720"/>
      </w:pPr>
      <w:bookmarkStart w:id="458" w:name="_ENREF_126"/>
      <w:r w:rsidRPr="00A71029">
        <w:t xml:space="preserve">Estes, W. K. (1974). Learning Theory and Intelligence. </w:t>
      </w:r>
      <w:r w:rsidRPr="00A71029">
        <w:rPr>
          <w:i/>
        </w:rPr>
        <w:t>American Psychologist, 29</w:t>
      </w:r>
      <w:r w:rsidRPr="00A71029">
        <w:t>(10), 740-749. doi: Doi 10.1037/H0037458</w:t>
      </w:r>
      <w:bookmarkEnd w:id="458"/>
    </w:p>
    <w:p w14:paraId="01B3AF0C" w14:textId="77777777" w:rsidR="00A71029" w:rsidRPr="00A71029" w:rsidRDefault="00A71029" w:rsidP="00A71029">
      <w:pPr>
        <w:pStyle w:val="EndNoteBibliography"/>
        <w:ind w:left="720" w:hanging="720"/>
      </w:pPr>
      <w:bookmarkStart w:id="459" w:name="_ENREF_127"/>
      <w:r w:rsidRPr="00A71029">
        <w:t xml:space="preserve">Ewers, M., Sperling, R. A., Klunk, W. E., Weiner, M. W., &amp; Hampel, H. (2011). Neuroimaging markers for the prediction and early diagnosis of Alzheimer's disease dementia. </w:t>
      </w:r>
      <w:r w:rsidRPr="00A71029">
        <w:rPr>
          <w:i/>
        </w:rPr>
        <w:t>Trends in Neurosciences, 34</w:t>
      </w:r>
      <w:r w:rsidRPr="00A71029">
        <w:t>(8), 430-442. doi: S0166-2236(11)00083-X [pii]</w:t>
      </w:r>
    </w:p>
    <w:p w14:paraId="654F0CC4" w14:textId="77777777" w:rsidR="00A71029" w:rsidRPr="00A71029" w:rsidRDefault="00A71029" w:rsidP="00A71029">
      <w:pPr>
        <w:pStyle w:val="EndNoteBibliography"/>
        <w:ind w:left="720" w:hanging="720"/>
      </w:pPr>
      <w:r w:rsidRPr="00A71029">
        <w:t>10.1016/j.tins.2011.05.005</w:t>
      </w:r>
      <w:bookmarkEnd w:id="459"/>
    </w:p>
    <w:p w14:paraId="24A997E5" w14:textId="77777777" w:rsidR="00A71029" w:rsidRPr="00A71029" w:rsidRDefault="00A71029" w:rsidP="00A71029">
      <w:pPr>
        <w:pStyle w:val="EndNoteBibliography"/>
        <w:ind w:left="720" w:hanging="720"/>
      </w:pPr>
      <w:bookmarkStart w:id="460" w:name="_ENREF_128"/>
      <w:r w:rsidRPr="00A71029">
        <w:t xml:space="preserve">Fabing, H. D. (1947). Cerebral blast syndrome in combat soldiers. </w:t>
      </w:r>
      <w:r w:rsidRPr="00A71029">
        <w:rPr>
          <w:i/>
        </w:rPr>
        <w:t>Arch Neurol Psychiatry, 57</w:t>
      </w:r>
      <w:r w:rsidRPr="00A71029">
        <w:t xml:space="preserve">(1), 14-57. </w:t>
      </w:r>
      <w:bookmarkEnd w:id="460"/>
    </w:p>
    <w:p w14:paraId="1934EAC2" w14:textId="77777777" w:rsidR="00A71029" w:rsidRPr="00A71029" w:rsidRDefault="00A71029" w:rsidP="00A71029">
      <w:pPr>
        <w:pStyle w:val="EndNoteBibliography"/>
        <w:ind w:left="720" w:hanging="720"/>
      </w:pPr>
      <w:bookmarkStart w:id="461" w:name="_ENREF_129"/>
      <w:r w:rsidRPr="00A71029">
        <w:t xml:space="preserve">Fabrigoule, C., Rouch, I., Taberly, A., Letenneur, L., Commenges, D., Mazaux, J. M., . . . Dartigues, J. F. (1998). Cognitive process in preclinical phase of dementia. </w:t>
      </w:r>
      <w:r w:rsidRPr="00A71029">
        <w:rPr>
          <w:i/>
        </w:rPr>
        <w:t>Brain, 121</w:t>
      </w:r>
      <w:r w:rsidRPr="00A71029">
        <w:t>, 135-141. doi: DOI 10.1093/brain/121.1.135</w:t>
      </w:r>
      <w:bookmarkEnd w:id="461"/>
    </w:p>
    <w:p w14:paraId="1E1EE1A8" w14:textId="77777777" w:rsidR="00A71029" w:rsidRPr="00A71029" w:rsidRDefault="00A71029" w:rsidP="00A71029">
      <w:pPr>
        <w:pStyle w:val="EndNoteBibliography"/>
        <w:ind w:left="720" w:hanging="720"/>
      </w:pPr>
      <w:bookmarkStart w:id="462" w:name="_ENREF_130"/>
      <w:r w:rsidRPr="00A71029">
        <w:t xml:space="preserve">Fang, R., Wang, G., Huang, Y., Zhuang, J. P., Tang, H. D., Wang, Y., . . . Ren, R. J. (2014). Validation of the Chinese Version of Addenbrooke's Cognitive Examination-Revised for Screening Mild Alzheimer's Disease and Mild Cognitive Impairment. </w:t>
      </w:r>
      <w:r w:rsidRPr="00A71029">
        <w:rPr>
          <w:i/>
        </w:rPr>
        <w:t>Dementia and Geriatric Cognitive Disorders, 37</w:t>
      </w:r>
      <w:r w:rsidRPr="00A71029">
        <w:t>(3-4), 223-231. doi: Doi 10.1159/000353541</w:t>
      </w:r>
      <w:bookmarkEnd w:id="462"/>
    </w:p>
    <w:p w14:paraId="21C3A0F5" w14:textId="77777777" w:rsidR="00A71029" w:rsidRPr="00A71029" w:rsidRDefault="00A71029" w:rsidP="00A71029">
      <w:pPr>
        <w:pStyle w:val="EndNoteBibliography"/>
        <w:ind w:left="720" w:hanging="720"/>
      </w:pPr>
      <w:bookmarkStart w:id="463" w:name="_ENREF_131"/>
      <w:r w:rsidRPr="00A71029">
        <w:t xml:space="preserve">Farrer, L. A. (2000). Familial risk for Alzheimer disease in ethnic minorities: nondiscriminating genes. </w:t>
      </w:r>
      <w:r w:rsidRPr="00A71029">
        <w:rPr>
          <w:i/>
        </w:rPr>
        <w:t>Arch Neurol, 57</w:t>
      </w:r>
      <w:r w:rsidRPr="00A71029">
        <w:t xml:space="preserve">(1), 28-29. </w:t>
      </w:r>
      <w:bookmarkEnd w:id="463"/>
    </w:p>
    <w:p w14:paraId="69028FF2" w14:textId="77777777" w:rsidR="00A71029" w:rsidRPr="00A71029" w:rsidRDefault="00A71029" w:rsidP="00A71029">
      <w:pPr>
        <w:pStyle w:val="EndNoteBibliography"/>
        <w:ind w:left="720" w:hanging="720"/>
      </w:pPr>
      <w:bookmarkStart w:id="464" w:name="_ENREF_132"/>
      <w:r w:rsidRPr="00A71029">
        <w:t xml:space="preserve">Fastenau, P. S., Denburg, N. L., &amp; Hufford, B. J. (1999). Adult norms for the Rey-Osterrieth complex figure test and for supplemental recognition and matching trials from the extended complex figure test. </w:t>
      </w:r>
      <w:r w:rsidRPr="00A71029">
        <w:rPr>
          <w:i/>
        </w:rPr>
        <w:t>Clinical Neuropsychologist, 13</w:t>
      </w:r>
      <w:r w:rsidRPr="00A71029">
        <w:t>(1), 30-47. doi: DOI 10.1076/clin.13.1.30.1976</w:t>
      </w:r>
      <w:bookmarkEnd w:id="464"/>
    </w:p>
    <w:p w14:paraId="225938EB" w14:textId="77777777" w:rsidR="00A71029" w:rsidRPr="00A71029" w:rsidRDefault="00A71029" w:rsidP="00A71029">
      <w:pPr>
        <w:pStyle w:val="EndNoteBibliography"/>
        <w:ind w:left="720" w:hanging="720"/>
      </w:pPr>
      <w:bookmarkStart w:id="465" w:name="_ENREF_133"/>
      <w:r w:rsidRPr="00A71029">
        <w:t xml:space="preserve">Feinstein, L. (2003). Inequality in the early cognitive development of children in the 1970 cohort. </w:t>
      </w:r>
      <w:r w:rsidRPr="00A71029">
        <w:rPr>
          <w:i/>
        </w:rPr>
        <w:t>Economica, 70</w:t>
      </w:r>
      <w:r w:rsidRPr="00A71029">
        <w:t xml:space="preserve">(277), 73-97. </w:t>
      </w:r>
      <w:bookmarkEnd w:id="465"/>
    </w:p>
    <w:p w14:paraId="53E94877" w14:textId="77777777" w:rsidR="00A71029" w:rsidRPr="00A71029" w:rsidRDefault="00A71029" w:rsidP="00A71029">
      <w:pPr>
        <w:pStyle w:val="EndNoteBibliography"/>
        <w:ind w:left="720" w:hanging="720"/>
      </w:pPr>
      <w:bookmarkStart w:id="466" w:name="_ENREF_134"/>
      <w:r w:rsidRPr="00A71029">
        <w:t xml:space="preserve">Ferreira, L. K., Diniz, B. S., Forlenza, O. V., Busatto, G. F., &amp; Zanetti, M. V. (2011). Neurostructural predictors of Alzheimer's disease: a meta-analysis of VBM studies. </w:t>
      </w:r>
      <w:r w:rsidRPr="00A71029">
        <w:rPr>
          <w:i/>
        </w:rPr>
        <w:t>Neurobiology of Aging, 32</w:t>
      </w:r>
      <w:r w:rsidRPr="00A71029">
        <w:t>(10), 1733-1741. doi: S0197-4580(09)00368-6 [pii]</w:t>
      </w:r>
    </w:p>
    <w:p w14:paraId="378DE6CE" w14:textId="77777777" w:rsidR="00A71029" w:rsidRPr="00A71029" w:rsidRDefault="00A71029" w:rsidP="00A71029">
      <w:pPr>
        <w:pStyle w:val="EndNoteBibliography"/>
        <w:ind w:left="720" w:hanging="720"/>
      </w:pPr>
      <w:r w:rsidRPr="00A71029">
        <w:t>10.1016/j.neurobiolaging.2009.11.008</w:t>
      </w:r>
      <w:bookmarkEnd w:id="466"/>
    </w:p>
    <w:p w14:paraId="59DC440D" w14:textId="77777777" w:rsidR="00A71029" w:rsidRPr="00A71029" w:rsidRDefault="00A71029" w:rsidP="00A71029">
      <w:pPr>
        <w:pStyle w:val="EndNoteBibliography"/>
        <w:ind w:left="720" w:hanging="720"/>
      </w:pPr>
      <w:bookmarkStart w:id="467" w:name="_ENREF_135"/>
      <w:r w:rsidRPr="00A71029">
        <w:t xml:space="preserve">Ferri, C. P., Prince, M., Brayne, C., Brodaty, H., Fratiglioni, L., Ganguli, M., . . . Scazufca, M. (2005). Global prevalence of dementia: a Delphi consensus study. </w:t>
      </w:r>
      <w:r w:rsidRPr="00A71029">
        <w:rPr>
          <w:i/>
        </w:rPr>
        <w:t>Lancet, 366</w:t>
      </w:r>
      <w:r w:rsidRPr="00A71029">
        <w:t>(9503), 2112-2117. doi: S0140-6736(05)67889-0 [pii]</w:t>
      </w:r>
    </w:p>
    <w:p w14:paraId="722B910B" w14:textId="77777777" w:rsidR="00A71029" w:rsidRPr="00A71029" w:rsidRDefault="00A71029" w:rsidP="00A71029">
      <w:pPr>
        <w:pStyle w:val="EndNoteBibliography"/>
        <w:ind w:left="720" w:hanging="720"/>
      </w:pPr>
      <w:r w:rsidRPr="00A71029">
        <w:t>10.1016/S0140-6736(05)67889-0</w:t>
      </w:r>
      <w:bookmarkEnd w:id="467"/>
    </w:p>
    <w:p w14:paraId="0C684989" w14:textId="77777777" w:rsidR="00A71029" w:rsidRPr="00A71029" w:rsidRDefault="00A71029" w:rsidP="00A71029">
      <w:pPr>
        <w:pStyle w:val="EndNoteBibliography"/>
        <w:ind w:left="720" w:hanging="720"/>
      </w:pPr>
      <w:bookmarkStart w:id="468" w:name="_ENREF_136"/>
      <w:r w:rsidRPr="00A71029">
        <w:t xml:space="preserve">Ferri, C. P., Prince, M., Brayne, C., Brodaty, H., Fratiglioni, L., Ganguli, M., . . . Intl, A. D. (2005). Global prevalence of dementia: a Delphi consensus study. </w:t>
      </w:r>
      <w:r w:rsidRPr="00A71029">
        <w:rPr>
          <w:i/>
        </w:rPr>
        <w:t>Lancet, 366</w:t>
      </w:r>
      <w:r w:rsidRPr="00A71029">
        <w:t xml:space="preserve">(9503), 2112-2117. </w:t>
      </w:r>
      <w:bookmarkEnd w:id="468"/>
    </w:p>
    <w:p w14:paraId="17D9CE09" w14:textId="77777777" w:rsidR="00A71029" w:rsidRPr="00A71029" w:rsidRDefault="00A71029" w:rsidP="00A71029">
      <w:pPr>
        <w:pStyle w:val="EndNoteBibliography"/>
        <w:ind w:left="720" w:hanging="720"/>
      </w:pPr>
      <w:bookmarkStart w:id="469" w:name="_ENREF_137"/>
      <w:r w:rsidRPr="00A71029">
        <w:t xml:space="preserve">Fillenbaum, G. G., Heyman, A., Huber, M. S., Ganguli, M., &amp; Unverzagt, F. W. (2001). Performance of elderly African American and white community residents on the CERAD neuropsychological battery. </w:t>
      </w:r>
      <w:r w:rsidRPr="00A71029">
        <w:rPr>
          <w:i/>
        </w:rPr>
        <w:t>Journal of the International Neuropsychological Society, 7</w:t>
      </w:r>
      <w:r w:rsidRPr="00A71029">
        <w:t>(4), 502-509. doi: Doi 10.1017/S1355617701744062</w:t>
      </w:r>
      <w:bookmarkEnd w:id="469"/>
    </w:p>
    <w:p w14:paraId="19C1EAC4" w14:textId="77777777" w:rsidR="00A71029" w:rsidRPr="00A71029" w:rsidRDefault="00A71029" w:rsidP="00A71029">
      <w:pPr>
        <w:pStyle w:val="EndNoteBibliography"/>
        <w:ind w:left="720" w:hanging="720"/>
      </w:pPr>
      <w:bookmarkStart w:id="470" w:name="_ENREF_138"/>
      <w:r w:rsidRPr="00A71029">
        <w:t xml:space="preserve">Fletcher-Janzen, E., Strickland, T. L., &amp; Reynolds, C. R. (2000). </w:t>
      </w:r>
      <w:r w:rsidRPr="00A71029">
        <w:rPr>
          <w:i/>
        </w:rPr>
        <w:t>Handbook of cross-cultural neuropsychology</w:t>
      </w:r>
      <w:r w:rsidRPr="00A71029">
        <w:t>. New York: Kluwer Academic/Plenum Publishers.</w:t>
      </w:r>
      <w:bookmarkEnd w:id="470"/>
    </w:p>
    <w:p w14:paraId="3F581D39" w14:textId="77777777" w:rsidR="00A71029" w:rsidRPr="00A71029" w:rsidRDefault="00A71029" w:rsidP="00A71029">
      <w:pPr>
        <w:pStyle w:val="EndNoteBibliography"/>
        <w:ind w:left="720" w:hanging="720"/>
      </w:pPr>
      <w:bookmarkStart w:id="471" w:name="_ENREF_139"/>
      <w:r w:rsidRPr="00A71029">
        <w:t xml:space="preserve">Flynn, J. R. (1987). Massive Iq Gains in 14 Nations - What Iq Tests Really Measure. </w:t>
      </w:r>
      <w:r w:rsidRPr="00A71029">
        <w:rPr>
          <w:i/>
        </w:rPr>
        <w:t>Psychological Bulletin, 101</w:t>
      </w:r>
      <w:r w:rsidRPr="00A71029">
        <w:t>(2), 171-191. doi: Doi 10.1037/0033-2909.101.2.171</w:t>
      </w:r>
      <w:bookmarkEnd w:id="471"/>
    </w:p>
    <w:p w14:paraId="3265DA24" w14:textId="77777777" w:rsidR="00A71029" w:rsidRPr="00A71029" w:rsidRDefault="00A71029" w:rsidP="00A71029">
      <w:pPr>
        <w:pStyle w:val="EndNoteBibliography"/>
        <w:ind w:left="720" w:hanging="720"/>
      </w:pPr>
      <w:bookmarkStart w:id="472" w:name="_ENREF_140"/>
      <w:r w:rsidRPr="00A71029">
        <w:t xml:space="preserve">Folstein, M. F., Folstein, S. E., &amp; Mchugh, P. R. (1975a). Mini-Mental State - Practical Method for Grading Cognitive State of Patients for Clinician. </w:t>
      </w:r>
      <w:r w:rsidRPr="00A71029">
        <w:rPr>
          <w:i/>
        </w:rPr>
        <w:t>Journal of Psychiatric Research, 12</w:t>
      </w:r>
      <w:r w:rsidRPr="00A71029">
        <w:t>(3), 189-198. doi: Doi 10.1016/0022-3956(75)90026-6</w:t>
      </w:r>
      <w:bookmarkEnd w:id="472"/>
    </w:p>
    <w:p w14:paraId="086E6708" w14:textId="77777777" w:rsidR="00A71029" w:rsidRPr="00A71029" w:rsidRDefault="00A71029" w:rsidP="00A71029">
      <w:pPr>
        <w:pStyle w:val="EndNoteBibliography"/>
        <w:ind w:left="720" w:hanging="720"/>
      </w:pPr>
      <w:bookmarkStart w:id="473" w:name="_ENREF_141"/>
      <w:r w:rsidRPr="00A71029">
        <w:t xml:space="preserve">Folstein, M. F., Folstein, S. E., &amp; McHugh, P. R. (1975b). "Mini-mental state". A practical method for grading the cognitive state of patients for the clinician. </w:t>
      </w:r>
      <w:r w:rsidRPr="00A71029">
        <w:rPr>
          <w:i/>
        </w:rPr>
        <w:t>J Psychiatr Res, 12</w:t>
      </w:r>
      <w:r w:rsidRPr="00A71029">
        <w:t xml:space="preserve">(3), 189-198. </w:t>
      </w:r>
      <w:bookmarkEnd w:id="473"/>
    </w:p>
    <w:p w14:paraId="0E734A1E" w14:textId="77777777" w:rsidR="00A71029" w:rsidRPr="00A71029" w:rsidRDefault="00A71029" w:rsidP="00A71029">
      <w:pPr>
        <w:pStyle w:val="EndNoteBibliography"/>
        <w:ind w:left="720" w:hanging="720"/>
      </w:pPr>
      <w:bookmarkStart w:id="474" w:name="_ENREF_142"/>
      <w:r w:rsidRPr="00A71029">
        <w:t xml:space="preserve">Folstein, M. F., Robins, L. N., &amp; Helzer, J. E. (1983). The Mini-Mental State Examination. </w:t>
      </w:r>
      <w:r w:rsidRPr="00A71029">
        <w:rPr>
          <w:i/>
        </w:rPr>
        <w:t>Arch Gen Psychiatry, 40</w:t>
      </w:r>
      <w:r w:rsidRPr="00A71029">
        <w:t xml:space="preserve">(7), 812. </w:t>
      </w:r>
      <w:bookmarkEnd w:id="474"/>
    </w:p>
    <w:p w14:paraId="77EF1AD1" w14:textId="77777777" w:rsidR="00A71029" w:rsidRPr="00A71029" w:rsidRDefault="00A71029" w:rsidP="00A71029">
      <w:pPr>
        <w:pStyle w:val="EndNoteBibliography"/>
        <w:ind w:left="720" w:hanging="720"/>
      </w:pPr>
      <w:bookmarkStart w:id="475" w:name="_ENREF_143"/>
      <w:r w:rsidRPr="00A71029">
        <w:lastRenderedPageBreak/>
        <w:t xml:space="preserve">Forbes-McKay, K. E., Ellis, A. W., Shanks, M. F., &amp; Venneri, A. (2005). The age of acquisition of words produced in a semantic fluency task can reliably differentiate normal from pathological age related cognitive decline. </w:t>
      </w:r>
      <w:r w:rsidRPr="00A71029">
        <w:rPr>
          <w:i/>
        </w:rPr>
        <w:t>Neuropsychologia, 43</w:t>
      </w:r>
      <w:r w:rsidRPr="00A71029">
        <w:t>(11), 1625-1632. doi: DOI 10.1016/j.neuropsychologia.2005.01.008</w:t>
      </w:r>
      <w:bookmarkEnd w:id="475"/>
    </w:p>
    <w:p w14:paraId="2AE4AD6D" w14:textId="77777777" w:rsidR="00A71029" w:rsidRPr="00A71029" w:rsidRDefault="00A71029" w:rsidP="00A71029">
      <w:pPr>
        <w:pStyle w:val="EndNoteBibliography"/>
        <w:ind w:left="720" w:hanging="720"/>
      </w:pPr>
      <w:bookmarkStart w:id="476" w:name="_ENREF_144"/>
      <w:r w:rsidRPr="00A71029">
        <w:t xml:space="preserve">Forbes-McKay, K. E., &amp; Venneri, A. (2005). Detecting subtle spontaneous language decline in early Alzheimer's disease with a picture description task. </w:t>
      </w:r>
      <w:r w:rsidRPr="00A71029">
        <w:rPr>
          <w:i/>
        </w:rPr>
        <w:t>Neurological Sciences, 26</w:t>
      </w:r>
      <w:r w:rsidRPr="00A71029">
        <w:t>(4), 243-254. doi: DOI 10.1007/s10072-005-0467-9</w:t>
      </w:r>
      <w:bookmarkEnd w:id="476"/>
    </w:p>
    <w:p w14:paraId="21DDFED9" w14:textId="77777777" w:rsidR="00A71029" w:rsidRPr="00A71029" w:rsidRDefault="00A71029" w:rsidP="00A71029">
      <w:pPr>
        <w:pStyle w:val="EndNoteBibliography"/>
        <w:ind w:left="720" w:hanging="720"/>
      </w:pPr>
      <w:bookmarkStart w:id="477" w:name="_ENREF_145"/>
      <w:r w:rsidRPr="00A71029">
        <w:t xml:space="preserve">Formichi, P., Parnetti, L., Radi, E., Cevenini, G., Dotti, M. T., &amp; Federico, A. (2010). CSF Biomarkers Profile in CADASIL-A Model of Pure Vascular Dementia: Usefulness in Differential Diagnosis in the Dementia Disorder. </w:t>
      </w:r>
      <w:r w:rsidRPr="00A71029">
        <w:rPr>
          <w:i/>
        </w:rPr>
        <w:t>Int J Alzheimers Dis, 2010</w:t>
      </w:r>
      <w:r w:rsidRPr="00A71029">
        <w:t>. doi: 10.4061/2010/959257</w:t>
      </w:r>
      <w:bookmarkEnd w:id="477"/>
    </w:p>
    <w:p w14:paraId="5C8692E9" w14:textId="77777777" w:rsidR="00A71029" w:rsidRPr="00A71029" w:rsidRDefault="00A71029" w:rsidP="00A71029">
      <w:pPr>
        <w:pStyle w:val="EndNoteBibliography"/>
        <w:ind w:left="720" w:hanging="720"/>
      </w:pPr>
      <w:bookmarkStart w:id="478" w:name="_ENREF_146"/>
      <w:r w:rsidRPr="00A71029">
        <w:t xml:space="preserve">Fox, N. C., &amp; Freeborough, P. A. (1997). Brain atrophy progression measured from registered serial MRI: Validation and application to Alzheimer's disease. </w:t>
      </w:r>
      <w:r w:rsidRPr="00A71029">
        <w:rPr>
          <w:i/>
        </w:rPr>
        <w:t>Journal of Magnetic Resonance Imaging, 7</w:t>
      </w:r>
      <w:r w:rsidRPr="00A71029">
        <w:t xml:space="preserve">(6), 1069-1075. </w:t>
      </w:r>
      <w:bookmarkEnd w:id="478"/>
    </w:p>
    <w:p w14:paraId="31BEEACF" w14:textId="77777777" w:rsidR="00A71029" w:rsidRPr="00A71029" w:rsidRDefault="00A71029" w:rsidP="00A71029">
      <w:pPr>
        <w:pStyle w:val="EndNoteBibliography"/>
        <w:ind w:left="720" w:hanging="720"/>
      </w:pPr>
      <w:bookmarkStart w:id="479" w:name="_ENREF_147"/>
      <w:r w:rsidRPr="00A71029">
        <w:t xml:space="preserve">Fratiglioni, L., &amp; Wang, H. X. (2000). Smoking and Parkinson's and Alzheimer's disease: review of the epidemiological studies. </w:t>
      </w:r>
      <w:r w:rsidRPr="00A71029">
        <w:rPr>
          <w:i/>
        </w:rPr>
        <w:t>Behav Brain Res, 113</w:t>
      </w:r>
      <w:r w:rsidRPr="00A71029">
        <w:t xml:space="preserve">(1-2), 117-120. </w:t>
      </w:r>
      <w:bookmarkEnd w:id="479"/>
    </w:p>
    <w:p w14:paraId="0442CBD6" w14:textId="77777777" w:rsidR="00A71029" w:rsidRPr="00A71029" w:rsidRDefault="00A71029" w:rsidP="00A71029">
      <w:pPr>
        <w:pStyle w:val="EndNoteBibliography"/>
        <w:ind w:left="720" w:hanging="720"/>
      </w:pPr>
      <w:bookmarkStart w:id="480" w:name="_ENREF_148"/>
      <w:r w:rsidRPr="00A71029">
        <w:t xml:space="preserve">Frederickson, N., &amp; Petrides, K. V. (2008). Ethnic, gender, and socio-economic group differences in academic performance and secondary school selection: A longitudinal analysis. </w:t>
      </w:r>
      <w:r w:rsidRPr="00A71029">
        <w:rPr>
          <w:i/>
        </w:rPr>
        <w:t>Learning and Individual Differences, 18</w:t>
      </w:r>
      <w:r w:rsidRPr="00A71029">
        <w:t>(2), 144-151. doi: DOI 10.1016/j.lindif.2005.09.001</w:t>
      </w:r>
      <w:bookmarkEnd w:id="480"/>
    </w:p>
    <w:p w14:paraId="119292E8" w14:textId="77777777" w:rsidR="00A71029" w:rsidRPr="00A71029" w:rsidRDefault="00A71029" w:rsidP="00A71029">
      <w:pPr>
        <w:pStyle w:val="EndNoteBibliography"/>
        <w:ind w:left="720" w:hanging="720"/>
      </w:pPr>
      <w:bookmarkStart w:id="481" w:name="_ENREF_149"/>
      <w:r w:rsidRPr="00A71029">
        <w:t xml:space="preserve">Freides, D., Engen, L., Miller, D., &amp; Londa, J. B. (1996). Narrative and visual-spatial recall: Alternate forms, learning trial effects, and geriatric performance. </w:t>
      </w:r>
      <w:r w:rsidRPr="00A71029">
        <w:rPr>
          <w:i/>
        </w:rPr>
        <w:t>Clinical Neuropsychologist, 10</w:t>
      </w:r>
      <w:r w:rsidRPr="00A71029">
        <w:t>(4), 407-418. doi: Doi 10.1080/13854049608406701</w:t>
      </w:r>
      <w:bookmarkEnd w:id="481"/>
    </w:p>
    <w:p w14:paraId="3F1A90AB" w14:textId="77777777" w:rsidR="00A71029" w:rsidRPr="00A71029" w:rsidRDefault="00A71029" w:rsidP="00A71029">
      <w:pPr>
        <w:pStyle w:val="EndNoteBibliography"/>
        <w:ind w:left="720" w:hanging="720"/>
      </w:pPr>
      <w:bookmarkStart w:id="482" w:name="_ENREF_150"/>
      <w:r w:rsidRPr="00A71029">
        <w:t xml:space="preserve">Freitas, S., Simoes, M. R., Maroco, J., Alves, L., &amp; Santana, I. (2012). Construct Validity of the Montreal Cognitive Assessment (MoCA). </w:t>
      </w:r>
      <w:r w:rsidRPr="00A71029">
        <w:rPr>
          <w:i/>
        </w:rPr>
        <w:t>Journal of the International Neuropsychological Society, 18</w:t>
      </w:r>
      <w:r w:rsidRPr="00A71029">
        <w:t>(2), 242-250. doi: Doi 10.1017/S1355617711001573</w:t>
      </w:r>
      <w:bookmarkEnd w:id="482"/>
    </w:p>
    <w:p w14:paraId="792CC769" w14:textId="77777777" w:rsidR="00A71029" w:rsidRPr="00A71029" w:rsidRDefault="00A71029" w:rsidP="00A71029">
      <w:pPr>
        <w:pStyle w:val="EndNoteBibliography"/>
        <w:ind w:left="720" w:hanging="720"/>
      </w:pPr>
      <w:bookmarkStart w:id="483" w:name="_ENREF_151"/>
      <w:r w:rsidRPr="00A71029">
        <w:t xml:space="preserve">Gaffett, K. D., Browndyke, J. N., Whelihan, W., Paul, R. H., DiCarlo, M., Moser, D. J., . . . Ott, B. R. (2004). The neuropsychological profile of vascular cognitive impairment - no dementia: comparisons to patients at risk for cerebrovascular disease and vascular dementia. </w:t>
      </w:r>
      <w:r w:rsidRPr="00A71029">
        <w:rPr>
          <w:i/>
        </w:rPr>
        <w:t>Archives of Clinical Neuropsychology, 19</w:t>
      </w:r>
      <w:r w:rsidRPr="00A71029">
        <w:t>(6), 745-757. doi: DOI 10.1016/j.acn.2003.09.008</w:t>
      </w:r>
      <w:bookmarkEnd w:id="483"/>
    </w:p>
    <w:p w14:paraId="45EAF870" w14:textId="77777777" w:rsidR="00A71029" w:rsidRPr="00A71029" w:rsidRDefault="00A71029" w:rsidP="00A71029">
      <w:pPr>
        <w:pStyle w:val="EndNoteBibliography"/>
        <w:ind w:left="720" w:hanging="720"/>
      </w:pPr>
      <w:bookmarkStart w:id="484" w:name="_ENREF_152"/>
      <w:r w:rsidRPr="00A71029">
        <w:t xml:space="preserve">Gallagher, C., &amp; Burke, T. (2007). Age, gender and IQ effects on the Rey-Osterrieth complex figure test. </w:t>
      </w:r>
      <w:r w:rsidRPr="00A71029">
        <w:rPr>
          <w:i/>
        </w:rPr>
        <w:t>British Journal of Clinical Psychology, 46</w:t>
      </w:r>
      <w:r w:rsidRPr="00A71029">
        <w:t>, 35-45. doi: Doi 10.1348/014466506x106047</w:t>
      </w:r>
      <w:bookmarkEnd w:id="484"/>
    </w:p>
    <w:p w14:paraId="6249ACBD" w14:textId="77777777" w:rsidR="00A71029" w:rsidRPr="00A71029" w:rsidRDefault="00A71029" w:rsidP="00A71029">
      <w:pPr>
        <w:pStyle w:val="EndNoteBibliography"/>
        <w:ind w:left="720" w:hanging="720"/>
      </w:pPr>
      <w:bookmarkStart w:id="485" w:name="_ENREF_153"/>
      <w:r w:rsidRPr="00A71029">
        <w:t xml:space="preserve">Ganguli, M., Ratcliff, G., Huff, F. J., Belle, S., Kancel, M. J., Fischer, L., &amp; Kuller, L. H. (1990). Serial sevens versus world backwards: a comparison of the two measures of attention from the MMSE. </w:t>
      </w:r>
      <w:r w:rsidRPr="00A71029">
        <w:rPr>
          <w:i/>
        </w:rPr>
        <w:t>J Geriatr Psychiatry Neurol, 3</w:t>
      </w:r>
      <w:r w:rsidRPr="00A71029">
        <w:t xml:space="preserve">(4), 203-207. </w:t>
      </w:r>
      <w:bookmarkEnd w:id="485"/>
    </w:p>
    <w:p w14:paraId="3F74B683" w14:textId="77777777" w:rsidR="00A71029" w:rsidRPr="00A71029" w:rsidRDefault="00A71029" w:rsidP="00A71029">
      <w:pPr>
        <w:pStyle w:val="EndNoteBibliography"/>
        <w:ind w:left="720" w:hanging="720"/>
      </w:pPr>
      <w:bookmarkStart w:id="486" w:name="_ENREF_154"/>
      <w:r w:rsidRPr="00A71029">
        <w:t xml:space="preserve">Ganguli, M., Snitz, B. E., Lee, C. W., Vanderbilt, J., Saxton, J. A., &amp; Chang, C. C. H. (2010). Age and education effects and norms on a cognitive test battery from a population-based cohort: The Monongahela-Youghiogheny Healthy Aging Team. </w:t>
      </w:r>
      <w:r w:rsidRPr="00A71029">
        <w:rPr>
          <w:i/>
        </w:rPr>
        <w:t>Aging &amp; Mental Health, 14</w:t>
      </w:r>
      <w:r w:rsidRPr="00A71029">
        <w:t>(1), 100-107. doi: Pii 919236002</w:t>
      </w:r>
    </w:p>
    <w:p w14:paraId="7B8A8FFC" w14:textId="77777777" w:rsidR="00A71029" w:rsidRPr="00A71029" w:rsidRDefault="00A71029" w:rsidP="00A71029">
      <w:pPr>
        <w:pStyle w:val="EndNoteBibliography"/>
        <w:ind w:left="720" w:hanging="720"/>
      </w:pPr>
      <w:r w:rsidRPr="00A71029">
        <w:t>Doi 10.1080/13607860903071014</w:t>
      </w:r>
      <w:bookmarkEnd w:id="486"/>
    </w:p>
    <w:p w14:paraId="0DC2B2EE" w14:textId="77777777" w:rsidR="00A71029" w:rsidRPr="00A71029" w:rsidRDefault="00A71029" w:rsidP="00A71029">
      <w:pPr>
        <w:pStyle w:val="EndNoteBibliography"/>
        <w:ind w:left="720" w:hanging="720"/>
      </w:pPr>
      <w:bookmarkStart w:id="487" w:name="_ENREF_155"/>
      <w:r w:rsidRPr="00A71029">
        <w:t xml:space="preserve">Gascon-Bayarri, J., Rene, R., Del Barrio, J. L., De Pedro-Cuesta, J., Ramon, J. M., Manubens, J. M., . . . Rubio, F. R. (2007). Prevalence of dementia subtypes in El Prat de Llobregat, Catalonia, Spain: the PRATICON study. </w:t>
      </w:r>
      <w:r w:rsidRPr="00A71029">
        <w:rPr>
          <w:i/>
        </w:rPr>
        <w:t>Neuroepidemiology, 28</w:t>
      </w:r>
      <w:r w:rsidRPr="00A71029">
        <w:t>(4), 224-234. doi: 000108597 [pii]</w:t>
      </w:r>
    </w:p>
    <w:p w14:paraId="01571C06" w14:textId="77777777" w:rsidR="00A71029" w:rsidRPr="00A71029" w:rsidRDefault="00A71029" w:rsidP="00A71029">
      <w:pPr>
        <w:pStyle w:val="EndNoteBibliography"/>
        <w:ind w:left="720" w:hanging="720"/>
      </w:pPr>
      <w:r w:rsidRPr="00A71029">
        <w:t>10.1159/000108597</w:t>
      </w:r>
      <w:bookmarkEnd w:id="487"/>
    </w:p>
    <w:p w14:paraId="05DAB134" w14:textId="77777777" w:rsidR="00A71029" w:rsidRPr="00A71029" w:rsidRDefault="00A71029" w:rsidP="00A71029">
      <w:pPr>
        <w:pStyle w:val="EndNoteBibliography"/>
        <w:ind w:left="720" w:hanging="720"/>
      </w:pPr>
      <w:bookmarkStart w:id="488" w:name="_ENREF_156"/>
      <w:r w:rsidRPr="00A71029">
        <w:t xml:space="preserve">Gauthier, L., Dehaut, F., &amp; Joanette, Y. (1989). The Bells Test: A Quantitative and Qualitative Test For Visual Neglect. </w:t>
      </w:r>
      <w:r w:rsidRPr="00A71029">
        <w:rPr>
          <w:i/>
        </w:rPr>
        <w:t>International Journal of Clinical Neuropsychology, 11</w:t>
      </w:r>
      <w:r w:rsidRPr="00A71029">
        <w:t xml:space="preserve">(2), 49-58. </w:t>
      </w:r>
      <w:bookmarkEnd w:id="488"/>
    </w:p>
    <w:p w14:paraId="31CCD303" w14:textId="77777777" w:rsidR="00A71029" w:rsidRPr="00A71029" w:rsidRDefault="00A71029" w:rsidP="00A71029">
      <w:pPr>
        <w:pStyle w:val="EndNoteBibliography"/>
        <w:ind w:left="720" w:hanging="720"/>
      </w:pPr>
      <w:bookmarkStart w:id="489" w:name="_ENREF_157"/>
      <w:r w:rsidRPr="00A71029">
        <w:t xml:space="preserve">Geldmacher, D. S., &amp; Alhaj, M. (1999). Spatial aspects of letter cancellation performance in Arabic readers. </w:t>
      </w:r>
      <w:r w:rsidRPr="00A71029">
        <w:rPr>
          <w:i/>
        </w:rPr>
        <w:t>Int J Neurosci, 97</w:t>
      </w:r>
      <w:r w:rsidRPr="00A71029">
        <w:t xml:space="preserve">(1-2), 29-39. </w:t>
      </w:r>
      <w:bookmarkEnd w:id="489"/>
    </w:p>
    <w:p w14:paraId="19C7E521" w14:textId="77777777" w:rsidR="00A71029" w:rsidRPr="00A71029" w:rsidRDefault="00A71029" w:rsidP="00A71029">
      <w:pPr>
        <w:pStyle w:val="EndNoteBibliography"/>
        <w:ind w:left="720" w:hanging="720"/>
      </w:pPr>
      <w:bookmarkStart w:id="490" w:name="_ENREF_158"/>
      <w:r w:rsidRPr="00A71029">
        <w:lastRenderedPageBreak/>
        <w:t xml:space="preserve">Geldmacher, D. S., Doty, L., &amp; Heilman, K. M. (1995). Letter Cancellation Performance in Alzheimers-Disease. </w:t>
      </w:r>
      <w:r w:rsidRPr="00A71029">
        <w:rPr>
          <w:i/>
        </w:rPr>
        <w:t>Neuropsychiatry Neuropsychology and Behavioral Neurology, 8</w:t>
      </w:r>
      <w:r w:rsidRPr="00A71029">
        <w:t xml:space="preserve">(4), 259-263. </w:t>
      </w:r>
      <w:bookmarkEnd w:id="490"/>
    </w:p>
    <w:p w14:paraId="24ADDEAC" w14:textId="77777777" w:rsidR="00A71029" w:rsidRPr="00A71029" w:rsidRDefault="00A71029" w:rsidP="00A71029">
      <w:pPr>
        <w:pStyle w:val="EndNoteBibliography"/>
        <w:ind w:left="720" w:hanging="720"/>
      </w:pPr>
      <w:bookmarkStart w:id="491" w:name="_ENREF_159"/>
      <w:r w:rsidRPr="00A71029">
        <w:t xml:space="preserve">Geldmacher, D. S., &amp; Riedel, T. M. (1999a). Age effects on random-array letter cancellation tests. </w:t>
      </w:r>
      <w:r w:rsidRPr="00A71029">
        <w:rPr>
          <w:i/>
        </w:rPr>
        <w:t>Neuropsychiatry Neuropsychol Behav Neurol, 12</w:t>
      </w:r>
      <w:r w:rsidRPr="00A71029">
        <w:t xml:space="preserve">(1), 28-34. </w:t>
      </w:r>
      <w:bookmarkEnd w:id="491"/>
    </w:p>
    <w:p w14:paraId="3D4426BE" w14:textId="77777777" w:rsidR="00A71029" w:rsidRPr="00A71029" w:rsidRDefault="00A71029" w:rsidP="00A71029">
      <w:pPr>
        <w:pStyle w:val="EndNoteBibliography"/>
        <w:ind w:left="720" w:hanging="720"/>
      </w:pPr>
      <w:bookmarkStart w:id="492" w:name="_ENREF_160"/>
      <w:r w:rsidRPr="00A71029">
        <w:t xml:space="preserve">Geldmacher, D. S., &amp; Riedel, T. M. (1999c). Age effects on random-array letter cancellation tests. </w:t>
      </w:r>
      <w:r w:rsidRPr="00A71029">
        <w:rPr>
          <w:i/>
        </w:rPr>
        <w:t>Neuropsychiatry Neuropsychology and Behavioral Neurology, 12</w:t>
      </w:r>
      <w:r w:rsidRPr="00A71029">
        <w:t xml:space="preserve">(1), 28-34. </w:t>
      </w:r>
      <w:bookmarkEnd w:id="492"/>
    </w:p>
    <w:p w14:paraId="7A8F1655" w14:textId="77777777" w:rsidR="00A71029" w:rsidRPr="00A71029" w:rsidRDefault="00A71029" w:rsidP="00A71029">
      <w:pPr>
        <w:pStyle w:val="EndNoteBibliography"/>
        <w:ind w:left="720" w:hanging="720"/>
      </w:pPr>
      <w:bookmarkStart w:id="493" w:name="_ENREF_161"/>
      <w:r w:rsidRPr="00A71029">
        <w:t xml:space="preserve">George, L. K., Landerman, R., Blazer, D. G., &amp; Anthony, J. C. (1991). Cognitive Impairment. In L. N. Robins &amp; D. A. Regier (Eds.), </w:t>
      </w:r>
      <w:r w:rsidRPr="00A71029">
        <w:rPr>
          <w:i/>
        </w:rPr>
        <w:t>Psychiatric disorders in America : the epidemiologic catchment area study</w:t>
      </w:r>
      <w:r w:rsidRPr="00A71029">
        <w:t xml:space="preserve"> (pp. pp. 291-327). New York: Free Press.</w:t>
      </w:r>
      <w:bookmarkEnd w:id="493"/>
    </w:p>
    <w:p w14:paraId="5E58B22A" w14:textId="77777777" w:rsidR="00A71029" w:rsidRPr="00A71029" w:rsidRDefault="00A71029" w:rsidP="00A71029">
      <w:pPr>
        <w:pStyle w:val="EndNoteBibliography"/>
        <w:ind w:left="720" w:hanging="720"/>
      </w:pPr>
      <w:bookmarkStart w:id="494" w:name="_ENREF_162"/>
      <w:r w:rsidRPr="00A71029">
        <w:t xml:space="preserve">Ghuman, P. A. (2000). Acculturation of South Asian adolescents in Australia. </w:t>
      </w:r>
      <w:r w:rsidRPr="00A71029">
        <w:rPr>
          <w:i/>
        </w:rPr>
        <w:t>Br J Educ Psychol, 70 ( Pt 3)</w:t>
      </w:r>
      <w:r w:rsidRPr="00A71029">
        <w:t xml:space="preserve">, 305-316. </w:t>
      </w:r>
      <w:bookmarkEnd w:id="494"/>
    </w:p>
    <w:p w14:paraId="0BB7D5B2" w14:textId="77777777" w:rsidR="00A71029" w:rsidRPr="00A71029" w:rsidRDefault="00A71029" w:rsidP="00A71029">
      <w:pPr>
        <w:pStyle w:val="EndNoteBibliography"/>
        <w:ind w:left="720" w:hanging="720"/>
      </w:pPr>
      <w:bookmarkStart w:id="495" w:name="_ENREF_163"/>
      <w:r w:rsidRPr="00A71029">
        <w:t xml:space="preserve">Girtler, N., Brugnolo, A., Campus, C., De Carli, F., Fama, F., Ghio, L., . . . Nobili, F. (2012a). The short cognitive evaluation battery in cognitive disorders of the elderly--Italian version. </w:t>
      </w:r>
      <w:r w:rsidRPr="00A71029">
        <w:rPr>
          <w:i/>
        </w:rPr>
        <w:t>Dement Geriatr Cogn Disord, 33</w:t>
      </w:r>
      <w:r w:rsidRPr="00A71029">
        <w:t>(4), 255-265. doi: 10.1159/000339230</w:t>
      </w:r>
      <w:bookmarkEnd w:id="495"/>
    </w:p>
    <w:p w14:paraId="268DB860" w14:textId="77777777" w:rsidR="00A71029" w:rsidRPr="00A71029" w:rsidRDefault="00A71029" w:rsidP="00A71029">
      <w:pPr>
        <w:pStyle w:val="EndNoteBibliography"/>
        <w:ind w:left="720" w:hanging="720"/>
      </w:pPr>
      <w:bookmarkStart w:id="496" w:name="_ENREF_164"/>
      <w:r w:rsidRPr="00A71029">
        <w:t xml:space="preserve">Girtler, N., Brugnolo, A., Campus, C., De Carli, F., Fama, F., Ghio, L., . . . Nobili, F. (2012c). The Short Cognitive Evaluation Battery in Cognitive Disorders of the Elderly - Italian Version. </w:t>
      </w:r>
      <w:r w:rsidRPr="00A71029">
        <w:rPr>
          <w:i/>
        </w:rPr>
        <w:t>Dementia and Geriatric Cognitive Disorders, 33</w:t>
      </w:r>
      <w:r w:rsidRPr="00A71029">
        <w:t>(4), 255-265. doi: Doi 10.1159/000339230</w:t>
      </w:r>
      <w:bookmarkEnd w:id="496"/>
    </w:p>
    <w:p w14:paraId="25E702E2" w14:textId="77777777" w:rsidR="00A71029" w:rsidRPr="00A71029" w:rsidRDefault="00A71029" w:rsidP="00A71029">
      <w:pPr>
        <w:pStyle w:val="EndNoteBibliography"/>
        <w:ind w:left="720" w:hanging="720"/>
      </w:pPr>
      <w:bookmarkStart w:id="497" w:name="_ENREF_165"/>
      <w:r w:rsidRPr="00A71029">
        <w:t xml:space="preserve">Gladsjo, J. A., Schuman, C. C., Evans, J. D., Peavy, G. M., Miller, S. W., &amp; Heaton, R. K. (1999). Norms for letter and category fluency: Demographic corrections for age, education, and ethnicity. </w:t>
      </w:r>
      <w:r w:rsidRPr="00A71029">
        <w:rPr>
          <w:i/>
        </w:rPr>
        <w:t>Assessment, 6</w:t>
      </w:r>
      <w:r w:rsidRPr="00A71029">
        <w:t>(2), 147-+. doi: Doi 10.1177/107319119900600204</w:t>
      </w:r>
      <w:bookmarkEnd w:id="497"/>
    </w:p>
    <w:p w14:paraId="2A6660EF" w14:textId="77777777" w:rsidR="00A71029" w:rsidRPr="00A71029" w:rsidRDefault="00A71029" w:rsidP="00A71029">
      <w:pPr>
        <w:pStyle w:val="EndNoteBibliography"/>
        <w:ind w:left="720" w:hanging="720"/>
      </w:pPr>
      <w:bookmarkStart w:id="498" w:name="_ENREF_166"/>
      <w:r w:rsidRPr="00A71029">
        <w:t xml:space="preserve">Goedert, M., &amp; Spillantini, M. G. (2006). A century of Alzheimer's disease. </w:t>
      </w:r>
      <w:r w:rsidRPr="00A71029">
        <w:rPr>
          <w:i/>
        </w:rPr>
        <w:t>Science, 314</w:t>
      </w:r>
      <w:r w:rsidRPr="00A71029">
        <w:t>(5800), 777-781. doi: 314/5800/777 [pii]</w:t>
      </w:r>
    </w:p>
    <w:p w14:paraId="34A17995" w14:textId="77777777" w:rsidR="00A71029" w:rsidRPr="00A71029" w:rsidRDefault="00A71029" w:rsidP="00A71029">
      <w:pPr>
        <w:pStyle w:val="EndNoteBibliography"/>
        <w:ind w:left="720" w:hanging="720"/>
      </w:pPr>
      <w:r w:rsidRPr="00A71029">
        <w:t>10.1126/science.1132814</w:t>
      </w:r>
      <w:bookmarkEnd w:id="498"/>
    </w:p>
    <w:p w14:paraId="31C20AEB" w14:textId="77777777" w:rsidR="00A71029" w:rsidRPr="00A71029" w:rsidRDefault="00A71029" w:rsidP="00A71029">
      <w:pPr>
        <w:pStyle w:val="EndNoteBibliography"/>
        <w:ind w:left="720" w:hanging="720"/>
      </w:pPr>
      <w:bookmarkStart w:id="499" w:name="_ENREF_167"/>
      <w:r w:rsidRPr="00A71029">
        <w:t>Goodglass, H., &amp; Kaplan, E. (1972).</w:t>
      </w:r>
      <w:r w:rsidRPr="00A71029">
        <w:rPr>
          <w:i/>
        </w:rPr>
        <w:t xml:space="preserve"> Assessment of aphasia and related disorders.</w:t>
      </w:r>
      <w:r w:rsidRPr="00A71029">
        <w:t xml:space="preserve"> Philadelphia: Lea and Febiger.</w:t>
      </w:r>
      <w:bookmarkEnd w:id="499"/>
    </w:p>
    <w:p w14:paraId="7C299F47" w14:textId="77777777" w:rsidR="00A71029" w:rsidRPr="00A71029" w:rsidRDefault="00A71029" w:rsidP="00A71029">
      <w:pPr>
        <w:pStyle w:val="EndNoteBibliography"/>
        <w:ind w:left="720" w:hanging="720"/>
      </w:pPr>
      <w:bookmarkStart w:id="500" w:name="_ENREF_168"/>
      <w:r w:rsidRPr="00A71029">
        <w:t>Goodglass, H., Kaplan, E., &amp; Barresi, B. (2000).</w:t>
      </w:r>
      <w:r w:rsidRPr="00A71029">
        <w:rPr>
          <w:i/>
        </w:rPr>
        <w:t xml:space="preserve"> The Boston Diagnostic Aphasia Examination (BADE-3) (3RD ED.).</w:t>
      </w:r>
      <w:r w:rsidRPr="00A71029">
        <w:t xml:space="preserve"> San Antonio, TX:Pearson.</w:t>
      </w:r>
      <w:bookmarkEnd w:id="500"/>
    </w:p>
    <w:p w14:paraId="63D052B0" w14:textId="77777777" w:rsidR="00A71029" w:rsidRPr="00A71029" w:rsidRDefault="00A71029" w:rsidP="00A71029">
      <w:pPr>
        <w:pStyle w:val="EndNoteBibliography"/>
        <w:ind w:left="720" w:hanging="720"/>
      </w:pPr>
      <w:bookmarkStart w:id="501" w:name="_ENREF_169"/>
      <w:r w:rsidRPr="00A71029">
        <w:t xml:space="preserve">Graham, N. L., Emery, T., &amp; Hodges, J. R. (2004). Distinctive cognitive profiles in Alzheimer's disease and subcortical vascular dementia. </w:t>
      </w:r>
      <w:r w:rsidRPr="00A71029">
        <w:rPr>
          <w:i/>
        </w:rPr>
        <w:t>Journal of Neurology Neurosurgery and Psychiatry, 75</w:t>
      </w:r>
      <w:r w:rsidRPr="00A71029">
        <w:t xml:space="preserve">(1), 61-71. </w:t>
      </w:r>
      <w:bookmarkEnd w:id="501"/>
    </w:p>
    <w:p w14:paraId="4A01195B" w14:textId="77777777" w:rsidR="00A71029" w:rsidRPr="00A71029" w:rsidRDefault="00A71029" w:rsidP="00A71029">
      <w:pPr>
        <w:pStyle w:val="EndNoteBibliography"/>
        <w:ind w:left="720" w:hanging="720"/>
      </w:pPr>
      <w:bookmarkStart w:id="502" w:name="_ENREF_170"/>
      <w:r w:rsidRPr="00A71029">
        <w:t xml:space="preserve">Greene, J. D., Baddeley, A. D., &amp; Hodges, J. R. (1996). Analysis of the episodic memory deficit in early Alzheimer's disease: evidence from the doors and people test. </w:t>
      </w:r>
      <w:r w:rsidRPr="00A71029">
        <w:rPr>
          <w:i/>
        </w:rPr>
        <w:t>Neuropsychologia, 34</w:t>
      </w:r>
      <w:r w:rsidRPr="00A71029">
        <w:t>(6), 537-551. doi: 0028-3932(95)00151-4 [pii]</w:t>
      </w:r>
      <w:bookmarkEnd w:id="502"/>
    </w:p>
    <w:p w14:paraId="273695B9" w14:textId="77777777" w:rsidR="00A71029" w:rsidRPr="00A71029" w:rsidRDefault="00A71029" w:rsidP="00A71029">
      <w:pPr>
        <w:pStyle w:val="EndNoteBibliography"/>
        <w:ind w:left="720" w:hanging="720"/>
      </w:pPr>
      <w:bookmarkStart w:id="503" w:name="_ENREF_171"/>
      <w:r w:rsidRPr="00A71029">
        <w:t xml:space="preserve">Grober, E., Buschke, H., Crystal, H., Bang, S., &amp; Dresner, R. (1988). Screening for Dementia by Memory Testing. </w:t>
      </w:r>
      <w:r w:rsidRPr="00A71029">
        <w:rPr>
          <w:i/>
        </w:rPr>
        <w:t>Neurology, 38</w:t>
      </w:r>
      <w:r w:rsidRPr="00A71029">
        <w:t xml:space="preserve">(6), 900-903. </w:t>
      </w:r>
      <w:bookmarkEnd w:id="503"/>
    </w:p>
    <w:p w14:paraId="741A8FA1" w14:textId="77777777" w:rsidR="00A71029" w:rsidRPr="00A71029" w:rsidRDefault="00A71029" w:rsidP="00A71029">
      <w:pPr>
        <w:pStyle w:val="EndNoteBibliography"/>
        <w:ind w:left="720" w:hanging="720"/>
      </w:pPr>
      <w:bookmarkStart w:id="504" w:name="_ENREF_172"/>
      <w:r w:rsidRPr="00A71029">
        <w:t xml:space="preserve">Groth-Marnat, G. (2009). </w:t>
      </w:r>
      <w:r w:rsidRPr="00A71029">
        <w:rPr>
          <w:i/>
        </w:rPr>
        <w:t>Handbook of psychological assessment</w:t>
      </w:r>
      <w:r w:rsidRPr="00A71029">
        <w:t xml:space="preserve"> (5th ed.). Hoboken, N.J.: John Wiley &amp; Sons, Inc.</w:t>
      </w:r>
      <w:bookmarkEnd w:id="504"/>
    </w:p>
    <w:p w14:paraId="3A0500E2" w14:textId="77777777" w:rsidR="00A71029" w:rsidRPr="00A71029" w:rsidRDefault="00A71029" w:rsidP="00A71029">
      <w:pPr>
        <w:pStyle w:val="EndNoteBibliography"/>
        <w:ind w:left="720" w:hanging="720"/>
      </w:pPr>
      <w:bookmarkStart w:id="505" w:name="_ENREF_173"/>
      <w:r w:rsidRPr="00A71029">
        <w:t xml:space="preserve">Groth-Marnat, G., &amp; Davis, A. </w:t>
      </w:r>
      <w:r w:rsidRPr="00A71029">
        <w:rPr>
          <w:i/>
        </w:rPr>
        <w:t>Psychological report writing assistant</w:t>
      </w:r>
      <w:r w:rsidRPr="00A71029">
        <w:t>.</w:t>
      </w:r>
      <w:bookmarkEnd w:id="505"/>
    </w:p>
    <w:p w14:paraId="6CFFBF6E" w14:textId="77777777" w:rsidR="00A71029" w:rsidRPr="00A71029" w:rsidRDefault="00A71029" w:rsidP="00A71029">
      <w:pPr>
        <w:pStyle w:val="EndNoteBibliography"/>
        <w:ind w:left="720" w:hanging="720"/>
      </w:pPr>
      <w:bookmarkStart w:id="506" w:name="_ENREF_174"/>
      <w:r w:rsidRPr="00A71029">
        <w:t xml:space="preserve">Guerrero-Berroa, E., Ravona-Springer, R., Schmeidler, J., Silverman, J. M., Sano, M., Koifmann, K., . . . Schnaider Beeri, M. (2014). Age, gender, and education are associated with cognitive performance in an older Israeli sample with type 2 diabetes. </w:t>
      </w:r>
      <w:r w:rsidRPr="00A71029">
        <w:rPr>
          <w:i/>
        </w:rPr>
        <w:t>Int J Geriatr Psychiatry, 29</w:t>
      </w:r>
      <w:r w:rsidRPr="00A71029">
        <w:t>(3), 299-309. doi: 10.1002/gps.4008</w:t>
      </w:r>
      <w:bookmarkEnd w:id="506"/>
    </w:p>
    <w:p w14:paraId="2A5FDD4B" w14:textId="77777777" w:rsidR="00A71029" w:rsidRPr="00A71029" w:rsidRDefault="00A71029" w:rsidP="00A71029">
      <w:pPr>
        <w:pStyle w:val="EndNoteBibliography"/>
        <w:ind w:left="720" w:hanging="720"/>
      </w:pPr>
      <w:bookmarkStart w:id="507" w:name="_ENREF_175"/>
      <w:r w:rsidRPr="00A71029">
        <w:t xml:space="preserve">Hall, E. T. (1989). </w:t>
      </w:r>
      <w:r w:rsidRPr="00A71029">
        <w:rPr>
          <w:i/>
        </w:rPr>
        <w:t>Beyond culture</w:t>
      </w:r>
      <w:r w:rsidRPr="00A71029">
        <w:t xml:space="preserve"> (Anchor Books ed.). New York: Anchor Books.</w:t>
      </w:r>
      <w:bookmarkEnd w:id="507"/>
    </w:p>
    <w:p w14:paraId="3AB94350" w14:textId="77777777" w:rsidR="00A71029" w:rsidRPr="00A71029" w:rsidRDefault="00A71029" w:rsidP="00A71029">
      <w:pPr>
        <w:pStyle w:val="EndNoteBibliography"/>
        <w:ind w:left="720" w:hanging="720"/>
      </w:pPr>
      <w:bookmarkStart w:id="508" w:name="_ENREF_176"/>
      <w:r w:rsidRPr="00A71029">
        <w:t xml:space="preserve">Halligan, P. W., Cockburn, J., &amp; Wilson, B. A. (1991). The behavioural assessment of visual neglect. </w:t>
      </w:r>
      <w:r w:rsidRPr="00A71029">
        <w:rPr>
          <w:i/>
        </w:rPr>
        <w:t>Neuropsychological Rehabilitation, 1</w:t>
      </w:r>
      <w:r w:rsidRPr="00A71029">
        <w:t xml:space="preserve">(1), 5-32. </w:t>
      </w:r>
      <w:bookmarkEnd w:id="508"/>
    </w:p>
    <w:p w14:paraId="70582F53" w14:textId="77777777" w:rsidR="00A71029" w:rsidRPr="00A71029" w:rsidRDefault="00A71029" w:rsidP="00A71029">
      <w:pPr>
        <w:pStyle w:val="EndNoteBibliography"/>
        <w:ind w:left="720" w:hanging="720"/>
      </w:pPr>
      <w:bookmarkStart w:id="509" w:name="_ENREF_177"/>
      <w:r w:rsidRPr="00A71029">
        <w:t xml:space="preserve">Halpert, B. P. (1983). Development of the Term Senility as a Medical Diagnosis. </w:t>
      </w:r>
      <w:r w:rsidRPr="00A71029">
        <w:rPr>
          <w:i/>
        </w:rPr>
        <w:t>Minnesota Medicine, 66</w:t>
      </w:r>
      <w:r w:rsidRPr="00A71029">
        <w:t xml:space="preserve">(7), 421-424. </w:t>
      </w:r>
      <w:bookmarkEnd w:id="509"/>
    </w:p>
    <w:p w14:paraId="021C6623" w14:textId="77777777" w:rsidR="00A71029" w:rsidRPr="00A71029" w:rsidRDefault="00A71029" w:rsidP="00A71029">
      <w:pPr>
        <w:pStyle w:val="EndNoteBibliography"/>
        <w:ind w:left="720" w:hanging="720"/>
      </w:pPr>
      <w:bookmarkStart w:id="510" w:name="_ENREF_178"/>
      <w:r w:rsidRPr="00A71029">
        <w:t xml:space="preserve">Han, S. H., &amp; Northoff, G. (2008). Culture-sensitive neural substrates of human cognition: a transcultural neuroimaging approach. </w:t>
      </w:r>
      <w:r w:rsidRPr="00A71029">
        <w:rPr>
          <w:i/>
        </w:rPr>
        <w:t>Nature Reviews Neuroscience, 9</w:t>
      </w:r>
      <w:r w:rsidRPr="00A71029">
        <w:t>(8), 646-654. doi: Doi 10.1038/Nrn2456</w:t>
      </w:r>
      <w:bookmarkEnd w:id="510"/>
    </w:p>
    <w:p w14:paraId="1686FE3F" w14:textId="77777777" w:rsidR="00A71029" w:rsidRPr="00A71029" w:rsidRDefault="00A71029" w:rsidP="00A71029">
      <w:pPr>
        <w:pStyle w:val="EndNoteBibliography"/>
        <w:ind w:left="720" w:hanging="720"/>
      </w:pPr>
      <w:bookmarkStart w:id="511" w:name="_ENREF_179"/>
      <w:r w:rsidRPr="00A71029">
        <w:lastRenderedPageBreak/>
        <w:t xml:space="preserve">Hanyu, H., Sato, T., Hirao, K., Kanetaka, H., Sakurai, H., &amp; Iwamoto, T. (2009). Differences in clinical course between dementia with Lewy bodies and Alzheimer's disease. </w:t>
      </w:r>
      <w:r w:rsidRPr="00A71029">
        <w:rPr>
          <w:i/>
        </w:rPr>
        <w:t>European Journal of Neurology, 16</w:t>
      </w:r>
      <w:r w:rsidRPr="00A71029">
        <w:t>(2), 212-217. doi: ENE2388 [pii]</w:t>
      </w:r>
    </w:p>
    <w:p w14:paraId="53D46CD6" w14:textId="77777777" w:rsidR="00A71029" w:rsidRPr="00A71029" w:rsidRDefault="00A71029" w:rsidP="00A71029">
      <w:pPr>
        <w:pStyle w:val="EndNoteBibliography"/>
        <w:ind w:left="720" w:hanging="720"/>
      </w:pPr>
      <w:r w:rsidRPr="00A71029">
        <w:t>10.1111/j.1468-1331.2008.02388.x</w:t>
      </w:r>
      <w:bookmarkEnd w:id="511"/>
    </w:p>
    <w:p w14:paraId="17603632" w14:textId="77777777" w:rsidR="00A71029" w:rsidRPr="00A71029" w:rsidRDefault="00A71029" w:rsidP="00A71029">
      <w:pPr>
        <w:pStyle w:val="EndNoteBibliography"/>
        <w:ind w:left="720" w:hanging="720"/>
      </w:pPr>
      <w:bookmarkStart w:id="512" w:name="_ENREF_180"/>
      <w:r w:rsidRPr="00A71029">
        <w:t xml:space="preserve">Hardy, J., &amp; Allsop, D. (1991). Amyloid Deposition as the Central Event in the Etiology of Alzheimers-Disease. </w:t>
      </w:r>
      <w:r w:rsidRPr="00A71029">
        <w:rPr>
          <w:i/>
        </w:rPr>
        <w:t>Trends in Pharmacological Sciences, 12</w:t>
      </w:r>
      <w:r w:rsidRPr="00A71029">
        <w:t xml:space="preserve">(10), 383-388. </w:t>
      </w:r>
      <w:bookmarkEnd w:id="512"/>
    </w:p>
    <w:p w14:paraId="610BD795" w14:textId="77777777" w:rsidR="00A71029" w:rsidRPr="00A71029" w:rsidRDefault="00A71029" w:rsidP="00A71029">
      <w:pPr>
        <w:pStyle w:val="EndNoteBibliography"/>
        <w:ind w:left="720" w:hanging="720"/>
      </w:pPr>
      <w:bookmarkStart w:id="513" w:name="_ENREF_181"/>
      <w:r w:rsidRPr="00A71029">
        <w:t xml:space="preserve">Haring, A. E., Zhuravleva, T. Y., Alperin, B. R., Rentz, D. M., Holcomb, P. J., &amp; Daffner, K. R. (2013). Age-related differences in enhancement and suppression of neural activity underlying selective attention in matched young and old adults. </w:t>
      </w:r>
      <w:r w:rsidRPr="00A71029">
        <w:rPr>
          <w:i/>
        </w:rPr>
        <w:t>Brain Research, 1499</w:t>
      </w:r>
      <w:r w:rsidRPr="00A71029">
        <w:t>, 69-79. doi: DOI 10.1016/j.brainres.2013.01.003</w:t>
      </w:r>
      <w:bookmarkEnd w:id="513"/>
    </w:p>
    <w:p w14:paraId="1E5A4A8B" w14:textId="77777777" w:rsidR="00A71029" w:rsidRPr="00A71029" w:rsidRDefault="00A71029" w:rsidP="00A71029">
      <w:pPr>
        <w:pStyle w:val="EndNoteBibliography"/>
        <w:ind w:left="720" w:hanging="720"/>
      </w:pPr>
      <w:bookmarkStart w:id="514" w:name="_ENREF_182"/>
      <w:r w:rsidRPr="00A71029">
        <w:t xml:space="preserve">Harvey, R. J., Skelton-Robinson, M., &amp; Rossor, M. N. (2003). The prevalence and causes of dementia in people under the age of 65 years. </w:t>
      </w:r>
      <w:r w:rsidRPr="00A71029">
        <w:rPr>
          <w:i/>
        </w:rPr>
        <w:t>Journal of Neurology Neurosurgery and Psychiatry, 74</w:t>
      </w:r>
      <w:r w:rsidRPr="00A71029">
        <w:t xml:space="preserve">(9), 1206-1209. </w:t>
      </w:r>
      <w:bookmarkEnd w:id="514"/>
    </w:p>
    <w:p w14:paraId="08EA810E" w14:textId="77777777" w:rsidR="00A71029" w:rsidRPr="00A71029" w:rsidRDefault="00A71029" w:rsidP="00A71029">
      <w:pPr>
        <w:pStyle w:val="EndNoteBibliography"/>
        <w:ind w:left="720" w:hanging="720"/>
      </w:pPr>
      <w:bookmarkStart w:id="515" w:name="_ENREF_183"/>
      <w:r w:rsidRPr="00A71029">
        <w:t xml:space="preserve">Hatta, T., Yoshizaki, K., Ito, Y., Mase, M., &amp; Kabasawa, H. (2012). Reliability and Validity of the Digit Cancellation Test, a Brief Screen of Attention. </w:t>
      </w:r>
      <w:r w:rsidRPr="00A71029">
        <w:rPr>
          <w:i/>
        </w:rPr>
        <w:t>Psychologia, 55</w:t>
      </w:r>
      <w:r w:rsidRPr="00A71029">
        <w:t xml:space="preserve">(4), 246-256. </w:t>
      </w:r>
      <w:bookmarkEnd w:id="515"/>
    </w:p>
    <w:p w14:paraId="27659F4C" w14:textId="77777777" w:rsidR="00A71029" w:rsidRPr="00A71029" w:rsidRDefault="00A71029" w:rsidP="00A71029">
      <w:pPr>
        <w:pStyle w:val="EndNoteBibliography"/>
        <w:ind w:left="720" w:hanging="720"/>
      </w:pPr>
      <w:bookmarkStart w:id="516" w:name="_ENREF_184"/>
      <w:r w:rsidRPr="00A71029">
        <w:t xml:space="preserve">Hécaen, H., &amp; Albert, M. L. (1978). </w:t>
      </w:r>
      <w:r w:rsidRPr="00A71029">
        <w:rPr>
          <w:i/>
        </w:rPr>
        <w:t>Human neuropsychology</w:t>
      </w:r>
      <w:r w:rsidRPr="00A71029">
        <w:t>. New York: Wiley.</w:t>
      </w:r>
      <w:bookmarkEnd w:id="516"/>
    </w:p>
    <w:p w14:paraId="009CFCB5" w14:textId="77777777" w:rsidR="00A71029" w:rsidRPr="00A71029" w:rsidRDefault="00A71029" w:rsidP="00A71029">
      <w:pPr>
        <w:pStyle w:val="EndNoteBibliography"/>
        <w:ind w:left="720" w:hanging="720"/>
      </w:pPr>
      <w:bookmarkStart w:id="517" w:name="_ENREF_185"/>
      <w:r w:rsidRPr="00A71029">
        <w:t xml:space="preserve">Helland, T., &amp; Asbjornsen, A. (2004). Digit span in dyslexia: Variations according to language comprehension and mathematics skills. </w:t>
      </w:r>
      <w:r w:rsidRPr="00A71029">
        <w:rPr>
          <w:i/>
        </w:rPr>
        <w:t>Journal of Clinical and Experimental Neuropsychology, 26</w:t>
      </w:r>
      <w:r w:rsidRPr="00A71029">
        <w:t>(1), 31-42. doi: DOI 10.1076/jcen.26.1.31.23935</w:t>
      </w:r>
      <w:bookmarkEnd w:id="517"/>
    </w:p>
    <w:p w14:paraId="219753EB" w14:textId="77777777" w:rsidR="00A71029" w:rsidRPr="00A71029" w:rsidRDefault="00A71029" w:rsidP="00A71029">
      <w:pPr>
        <w:pStyle w:val="EndNoteBibliography"/>
        <w:ind w:left="720" w:hanging="720"/>
      </w:pPr>
      <w:bookmarkStart w:id="518" w:name="_ENREF_186"/>
      <w:r w:rsidRPr="00A71029">
        <w:t xml:space="preserve">Hennig-Fast, K., Meister, F., Frodl, T., Beraldi, A., Padberg, F., Engel, R. R., . . . Meindl, T. (2008). A case of persistent retrograde amnesia following a dissociative fugue: Neuropsychological and neurofunctional underpinnings of loss of autobiographical memory and self-awareness. </w:t>
      </w:r>
      <w:r w:rsidRPr="00A71029">
        <w:rPr>
          <w:i/>
        </w:rPr>
        <w:t>Neuropsychologia, 46</w:t>
      </w:r>
      <w:r w:rsidRPr="00A71029">
        <w:t>(12), 2993-3005. doi: DOI 10.1016/j.neuropsychologia.2008.06.014</w:t>
      </w:r>
      <w:bookmarkEnd w:id="518"/>
    </w:p>
    <w:p w14:paraId="457B1FA3" w14:textId="77777777" w:rsidR="00A71029" w:rsidRPr="00A71029" w:rsidRDefault="00A71029" w:rsidP="00A71029">
      <w:pPr>
        <w:pStyle w:val="EndNoteBibliography"/>
        <w:ind w:left="720" w:hanging="720"/>
      </w:pPr>
      <w:bookmarkStart w:id="519" w:name="_ENREF_187"/>
      <w:r w:rsidRPr="00A71029">
        <w:t xml:space="preserve">Heyman, A., Wilkinson, W. E., Hurwitz, B. J., Schmechel, D., Sigmon, A. H., Weinberg, T., . . . Swift, M. (1983). Alzheimer's disease: genetic aspects and associated clinical disorders. </w:t>
      </w:r>
      <w:r w:rsidRPr="00A71029">
        <w:rPr>
          <w:i/>
        </w:rPr>
        <w:t>Annals of Neurology, 14</w:t>
      </w:r>
      <w:r w:rsidRPr="00A71029">
        <w:t>(5), 507-515. doi: 10.1002/ana.410140503</w:t>
      </w:r>
      <w:bookmarkEnd w:id="519"/>
    </w:p>
    <w:p w14:paraId="1F797736" w14:textId="77777777" w:rsidR="00A71029" w:rsidRPr="00A71029" w:rsidRDefault="00A71029" w:rsidP="00A71029">
      <w:pPr>
        <w:pStyle w:val="EndNoteBibliography"/>
        <w:ind w:left="720" w:hanging="720"/>
      </w:pPr>
      <w:bookmarkStart w:id="520" w:name="_ENREF_188"/>
      <w:r w:rsidRPr="00A71029">
        <w:t xml:space="preserve">Hodell, D. A., Anselmetti, F. S., Ariztegui, D., Brenner, M., Curtis, J. H., Gilli, A., . . . Kutterolf, S. (2008). An 85-ka record of climate change in lowland Central America. </w:t>
      </w:r>
      <w:r w:rsidRPr="00A71029">
        <w:rPr>
          <w:i/>
        </w:rPr>
        <w:t>Quaternary Science Reviews, 27</w:t>
      </w:r>
      <w:r w:rsidRPr="00A71029">
        <w:t>(11-12), 1152-1165. doi: DOI 10.1016/j.quascirev.2008.02.008</w:t>
      </w:r>
      <w:bookmarkEnd w:id="520"/>
    </w:p>
    <w:p w14:paraId="11DF1D40" w14:textId="77777777" w:rsidR="00A71029" w:rsidRPr="00A71029" w:rsidRDefault="00A71029" w:rsidP="00A71029">
      <w:pPr>
        <w:pStyle w:val="EndNoteBibliography"/>
        <w:ind w:left="720" w:hanging="720"/>
      </w:pPr>
      <w:bookmarkStart w:id="521" w:name="_ENREF_189"/>
      <w:r w:rsidRPr="00A71029">
        <w:t xml:space="preserve">Hodges, J. R., &amp; Oxbury, S. M. (1990). Persistent Memory Impairment Following Transient Global Amnesia. </w:t>
      </w:r>
      <w:r w:rsidRPr="00A71029">
        <w:rPr>
          <w:i/>
        </w:rPr>
        <w:t>Journal of Clinical and Experimental Neuropsychology, 12</w:t>
      </w:r>
      <w:r w:rsidRPr="00A71029">
        <w:t>(6), 904-920. doi: Doi 10.1080/01688639008401030</w:t>
      </w:r>
      <w:bookmarkEnd w:id="521"/>
    </w:p>
    <w:p w14:paraId="3771D06E" w14:textId="77777777" w:rsidR="00A71029" w:rsidRPr="00A71029" w:rsidRDefault="00A71029" w:rsidP="00A71029">
      <w:pPr>
        <w:pStyle w:val="EndNoteBibliography"/>
        <w:ind w:left="720" w:hanging="720"/>
      </w:pPr>
      <w:bookmarkStart w:id="522" w:name="_ENREF_190"/>
      <w:r w:rsidRPr="00A71029">
        <w:t xml:space="preserve">Hodges, J. R., &amp; Ward, C. D. (1989). Observations during Transient Global Amnesia - a Behavioral and Neuropsychological Study of 5 Cases. </w:t>
      </w:r>
      <w:r w:rsidRPr="00A71029">
        <w:rPr>
          <w:i/>
        </w:rPr>
        <w:t>Brain, 112</w:t>
      </w:r>
      <w:r w:rsidRPr="00A71029">
        <w:t>, 595-620. doi: DOI 10.1093/brain/112.3.595</w:t>
      </w:r>
      <w:bookmarkEnd w:id="522"/>
    </w:p>
    <w:p w14:paraId="2455DDEF" w14:textId="77777777" w:rsidR="00A71029" w:rsidRPr="00A71029" w:rsidRDefault="00A71029" w:rsidP="00A71029">
      <w:pPr>
        <w:pStyle w:val="EndNoteBibliography"/>
        <w:ind w:left="720" w:hanging="720"/>
      </w:pPr>
      <w:bookmarkStart w:id="523" w:name="_ENREF_191"/>
      <w:r w:rsidRPr="00A71029">
        <w:t xml:space="preserve">Hodkinson, H. M. (1972). Evaluation of a mental test score for assessment of mental impairment in the elderly. </w:t>
      </w:r>
      <w:r w:rsidRPr="00A71029">
        <w:rPr>
          <w:i/>
        </w:rPr>
        <w:t>Age Ageing, 1</w:t>
      </w:r>
      <w:r w:rsidRPr="00A71029">
        <w:t xml:space="preserve">(4), 233-238. </w:t>
      </w:r>
      <w:bookmarkEnd w:id="523"/>
    </w:p>
    <w:p w14:paraId="0D2FE8BA" w14:textId="77777777" w:rsidR="00A71029" w:rsidRPr="00A71029" w:rsidRDefault="00A71029" w:rsidP="00A71029">
      <w:pPr>
        <w:pStyle w:val="EndNoteBibliography"/>
        <w:ind w:left="720" w:hanging="720"/>
      </w:pPr>
      <w:bookmarkStart w:id="524" w:name="_ENREF_192"/>
      <w:r w:rsidRPr="00A71029">
        <w:t xml:space="preserve">Hof, P. R., Bouras, C., Buee, L., Delacourte, A., Perl, D. P., &amp; Morrison, J. H. (1992). Differential distribution of neurofibrillary tangles in the cerebral cortex of dementia pugilistica and Alzheimer's disease cases. </w:t>
      </w:r>
      <w:r w:rsidRPr="00A71029">
        <w:rPr>
          <w:i/>
        </w:rPr>
        <w:t>Acta Neuropathologica, 85</w:t>
      </w:r>
      <w:r w:rsidRPr="00A71029">
        <w:t xml:space="preserve">(1), 23-30. </w:t>
      </w:r>
      <w:bookmarkEnd w:id="524"/>
    </w:p>
    <w:p w14:paraId="01FFE551" w14:textId="77777777" w:rsidR="00A71029" w:rsidRPr="00A71029" w:rsidRDefault="00A71029" w:rsidP="00A71029">
      <w:pPr>
        <w:pStyle w:val="EndNoteBibliography"/>
        <w:ind w:left="720" w:hanging="720"/>
      </w:pPr>
      <w:bookmarkStart w:id="525" w:name="_ENREF_193"/>
      <w:r w:rsidRPr="00A71029">
        <w:t xml:space="preserve">Howieson, D. B., Camicioli, R., Quinn, J., Silbert, L. C., Care, B., Moore, M. M., . . . Kaye, J. A. (2003). Natural history of cognitive decline in the old old. </w:t>
      </w:r>
      <w:r w:rsidRPr="00A71029">
        <w:rPr>
          <w:i/>
        </w:rPr>
        <w:t>Neurology, 60</w:t>
      </w:r>
      <w:r w:rsidRPr="00A71029">
        <w:t xml:space="preserve">(9), 1489-1494. </w:t>
      </w:r>
      <w:bookmarkEnd w:id="525"/>
    </w:p>
    <w:p w14:paraId="510CFB50" w14:textId="77777777" w:rsidR="00A71029" w:rsidRPr="00A71029" w:rsidRDefault="00A71029" w:rsidP="00A71029">
      <w:pPr>
        <w:pStyle w:val="EndNoteBibliography"/>
        <w:ind w:left="720" w:hanging="720"/>
      </w:pPr>
      <w:bookmarkStart w:id="526" w:name="_ENREF_194"/>
      <w:r w:rsidRPr="00A71029">
        <w:t xml:space="preserve">Hubley, A. M., &amp; Jassal, S. (2006). Comparability of the Rey-Osterrieth and modified Taylor complex figures using total scores, completion times, and construct validation. </w:t>
      </w:r>
      <w:r w:rsidRPr="00A71029">
        <w:rPr>
          <w:i/>
        </w:rPr>
        <w:t>Journal of Clinical and Experimental Neuropsychology, 28</w:t>
      </w:r>
      <w:r w:rsidRPr="00A71029">
        <w:t>(8), 1482-1497. doi: Doi 10.1080/13803390500434441</w:t>
      </w:r>
      <w:bookmarkEnd w:id="526"/>
    </w:p>
    <w:p w14:paraId="7A121051" w14:textId="77777777" w:rsidR="00A71029" w:rsidRPr="00A71029" w:rsidRDefault="00A71029" w:rsidP="00A71029">
      <w:pPr>
        <w:pStyle w:val="EndNoteBibliography"/>
        <w:ind w:left="720" w:hanging="720"/>
      </w:pPr>
      <w:bookmarkStart w:id="527" w:name="_ENREF_195"/>
      <w:r w:rsidRPr="00A71029">
        <w:t xml:space="preserve">Huntley, J., Bor, D., Hampshire, A., Owen, A., &amp; Howard, R. (2011). Working memory task performance and chunking in early Alzheimer's disease. </w:t>
      </w:r>
      <w:r w:rsidRPr="00A71029">
        <w:rPr>
          <w:i/>
        </w:rPr>
        <w:t>British Journal of Psychiatry, 198</w:t>
      </w:r>
      <w:r w:rsidRPr="00A71029">
        <w:t>(5), 398-403. doi: DOI 10.1192/bjp.bp.110.083857</w:t>
      </w:r>
      <w:bookmarkEnd w:id="527"/>
    </w:p>
    <w:p w14:paraId="2208E59E" w14:textId="77777777" w:rsidR="00A71029" w:rsidRPr="00A71029" w:rsidRDefault="00A71029" w:rsidP="00A71029">
      <w:pPr>
        <w:pStyle w:val="EndNoteBibliography"/>
        <w:ind w:left="720" w:hanging="720"/>
      </w:pPr>
      <w:bookmarkStart w:id="528" w:name="_ENREF_196"/>
      <w:r w:rsidRPr="00A71029">
        <w:t>Hutt, M. L. (1985).</w:t>
      </w:r>
      <w:r w:rsidRPr="00A71029">
        <w:rPr>
          <w:i/>
        </w:rPr>
        <w:t xml:space="preserve"> The Hutt Adaptation of the Bender-Gestalt Test: Rapid screening and intensive diagnosis (4th ed.).</w:t>
      </w:r>
      <w:r w:rsidRPr="00A71029">
        <w:t xml:space="preserve"> Orlando, FL: Grune &amp; Stratton.</w:t>
      </w:r>
      <w:bookmarkEnd w:id="528"/>
    </w:p>
    <w:p w14:paraId="4A5DB158" w14:textId="77777777" w:rsidR="00A71029" w:rsidRPr="00A71029" w:rsidRDefault="00A71029" w:rsidP="00A71029">
      <w:pPr>
        <w:pStyle w:val="EndNoteBibliography"/>
        <w:ind w:left="720" w:hanging="720"/>
      </w:pPr>
      <w:bookmarkStart w:id="529" w:name="_ENREF_197"/>
      <w:r w:rsidRPr="00A71029">
        <w:lastRenderedPageBreak/>
        <w:t xml:space="preserve">Ingram, F., Soukup, V. M., &amp; Ingram, P. T. F. (1997). The Medical College of Georgia Complex Figures: Reliability and preliminary normative data using an intentional learning paradigm in older adults. </w:t>
      </w:r>
      <w:r w:rsidRPr="00A71029">
        <w:rPr>
          <w:i/>
        </w:rPr>
        <w:t>Neuropsychiatry Neuropsychology and Behavioral Neurology, 10</w:t>
      </w:r>
      <w:r w:rsidRPr="00A71029">
        <w:t xml:space="preserve">(2), 144-146. </w:t>
      </w:r>
      <w:bookmarkEnd w:id="529"/>
    </w:p>
    <w:p w14:paraId="076959BC" w14:textId="77777777" w:rsidR="00A71029" w:rsidRPr="00A71029" w:rsidRDefault="00A71029" w:rsidP="00A71029">
      <w:pPr>
        <w:pStyle w:val="EndNoteBibliography"/>
        <w:ind w:left="720" w:hanging="720"/>
      </w:pPr>
      <w:bookmarkStart w:id="530" w:name="_ENREF_198"/>
      <w:r w:rsidRPr="00A71029">
        <w:t xml:space="preserve">Isaacs, B., &amp; Kennie, A. T. (1973a). Set Test as an Aid to Detection of Dementia in Old People. </w:t>
      </w:r>
      <w:r w:rsidRPr="00A71029">
        <w:rPr>
          <w:i/>
        </w:rPr>
        <w:t>British Journal of Psychiatry, 123</w:t>
      </w:r>
      <w:r w:rsidRPr="00A71029">
        <w:t>(575), 467-470. doi: DOI 10.1192/bjp.123.4.467</w:t>
      </w:r>
      <w:bookmarkEnd w:id="530"/>
    </w:p>
    <w:p w14:paraId="6FA42FD3" w14:textId="77777777" w:rsidR="00A71029" w:rsidRPr="00A71029" w:rsidRDefault="00A71029" w:rsidP="00A71029">
      <w:pPr>
        <w:pStyle w:val="EndNoteBibliography"/>
        <w:ind w:left="720" w:hanging="720"/>
      </w:pPr>
      <w:bookmarkStart w:id="531" w:name="_ENREF_199"/>
      <w:r w:rsidRPr="00A71029">
        <w:t xml:space="preserve">Isaacs, B., &amp; Kennie, A. T. (1973c). The Set Test as an aid to the detection of dementia in old people. </w:t>
      </w:r>
      <w:r w:rsidRPr="00A71029">
        <w:rPr>
          <w:i/>
        </w:rPr>
        <w:t>British Journal of Psychiatry, 45</w:t>
      </w:r>
      <w:r w:rsidRPr="00A71029">
        <w:t xml:space="preserve">, 957-962. </w:t>
      </w:r>
      <w:bookmarkEnd w:id="531"/>
    </w:p>
    <w:p w14:paraId="08CBAA24" w14:textId="77777777" w:rsidR="00A71029" w:rsidRPr="00A71029" w:rsidRDefault="00A71029" w:rsidP="00A71029">
      <w:pPr>
        <w:pStyle w:val="EndNoteBibliography"/>
        <w:ind w:left="720" w:hanging="720"/>
      </w:pPr>
      <w:bookmarkStart w:id="532" w:name="_ENREF_200"/>
      <w:r w:rsidRPr="00A71029">
        <w:t xml:space="preserve">Ivanoiu, A., Cooper, J. M., Shanks, M. F., &amp; Venneri, A. (2006). Patterns of impairment in autobiographical memory in the degenerative dementias constrain models of memory. </w:t>
      </w:r>
      <w:r w:rsidRPr="00A71029">
        <w:rPr>
          <w:i/>
        </w:rPr>
        <w:t>Neuropsychologia, 44</w:t>
      </w:r>
      <w:r w:rsidRPr="00A71029">
        <w:t>(10), 1936-1955. doi: DOI 10.1016/j.neuropsychologia.2006.01.030</w:t>
      </w:r>
      <w:bookmarkEnd w:id="532"/>
    </w:p>
    <w:p w14:paraId="084ADD8E" w14:textId="77777777" w:rsidR="00A71029" w:rsidRPr="00A71029" w:rsidRDefault="00A71029" w:rsidP="00A71029">
      <w:pPr>
        <w:pStyle w:val="EndNoteBibliography"/>
        <w:ind w:left="720" w:hanging="720"/>
      </w:pPr>
      <w:bookmarkStart w:id="533" w:name="_ENREF_201"/>
      <w:r w:rsidRPr="00A71029">
        <w:t xml:space="preserve">Jack, C. R., Jr., Lowe, V. J., Weigand, S. D., Wiste, H. J., Senjem, M. L., Knopman, D. S., . . . Petersen, R. C. (2009). Serial PIB and MRI in normal, mild cognitive impairment and Alzheimer's disease: implications for sequence of pathological events in Alzheimer's disease. </w:t>
      </w:r>
      <w:r w:rsidRPr="00A71029">
        <w:rPr>
          <w:i/>
        </w:rPr>
        <w:t>Brain, 132</w:t>
      </w:r>
      <w:r w:rsidRPr="00A71029">
        <w:t>(Pt 5), 1355-1365. doi: awp062 [pii]</w:t>
      </w:r>
    </w:p>
    <w:p w14:paraId="3B224616" w14:textId="77777777" w:rsidR="00A71029" w:rsidRPr="00A71029" w:rsidRDefault="00A71029" w:rsidP="00A71029">
      <w:pPr>
        <w:pStyle w:val="EndNoteBibliography"/>
        <w:ind w:left="720" w:hanging="720"/>
      </w:pPr>
      <w:r w:rsidRPr="00A71029">
        <w:t>10.1093/brain/awp062</w:t>
      </w:r>
      <w:bookmarkEnd w:id="533"/>
    </w:p>
    <w:p w14:paraId="2CE787FE" w14:textId="77777777" w:rsidR="00A71029" w:rsidRPr="00A71029" w:rsidRDefault="00A71029" w:rsidP="00A71029">
      <w:pPr>
        <w:pStyle w:val="EndNoteBibliography"/>
        <w:ind w:left="720" w:hanging="720"/>
      </w:pPr>
      <w:bookmarkStart w:id="534" w:name="_ENREF_202"/>
      <w:r w:rsidRPr="00A71029">
        <w:t xml:space="preserve">Jacobs, D. H., Adair, J. C., Williamson, D. J. G., Na, D. L., Gold, M., Foundas, A. L., . . . Heilman, K. M. (1999). Apraxia and motor-skill acquisition in Alzheimer's disease are dissociable. </w:t>
      </w:r>
      <w:r w:rsidRPr="00A71029">
        <w:rPr>
          <w:i/>
        </w:rPr>
        <w:t>Neuropsychologia, 37</w:t>
      </w:r>
      <w:r w:rsidRPr="00A71029">
        <w:t xml:space="preserve">(7), 875-880. </w:t>
      </w:r>
      <w:bookmarkEnd w:id="534"/>
    </w:p>
    <w:p w14:paraId="4958F87C" w14:textId="77777777" w:rsidR="00A71029" w:rsidRPr="00A71029" w:rsidRDefault="00A71029" w:rsidP="00A71029">
      <w:pPr>
        <w:pStyle w:val="EndNoteBibliography"/>
        <w:ind w:left="720" w:hanging="720"/>
      </w:pPr>
      <w:bookmarkStart w:id="535" w:name="_ENREF_203"/>
      <w:r w:rsidRPr="00A71029">
        <w:t xml:space="preserve">Jacobs, D. M., Sano, M., Dooneief, G., Marder, K., Bell, K. L., &amp; Stern, Y. (1995). Neuropsychological Detection and Characterization of Preclinical Alzheimers-Disease. </w:t>
      </w:r>
      <w:r w:rsidRPr="00A71029">
        <w:rPr>
          <w:i/>
        </w:rPr>
        <w:t>Neurology, 45</w:t>
      </w:r>
      <w:r w:rsidRPr="00A71029">
        <w:t xml:space="preserve">(5), 957-962. </w:t>
      </w:r>
      <w:bookmarkEnd w:id="535"/>
    </w:p>
    <w:p w14:paraId="75418562" w14:textId="77777777" w:rsidR="00A71029" w:rsidRPr="00A71029" w:rsidRDefault="00A71029" w:rsidP="00A71029">
      <w:pPr>
        <w:pStyle w:val="EndNoteBibliography"/>
        <w:ind w:left="720" w:hanging="720"/>
      </w:pPr>
      <w:bookmarkStart w:id="536" w:name="_ENREF_204"/>
      <w:r w:rsidRPr="00A71029">
        <w:t xml:space="preserve">James, W. (1950). </w:t>
      </w:r>
      <w:r w:rsidRPr="00A71029">
        <w:rPr>
          <w:i/>
        </w:rPr>
        <w:t>The principles of psychology</w:t>
      </w:r>
      <w:r w:rsidRPr="00A71029">
        <w:t xml:space="preserve"> (Authorized, Originally published in 1890 ed.). New York: Dover Publications.</w:t>
      </w:r>
      <w:bookmarkEnd w:id="536"/>
    </w:p>
    <w:p w14:paraId="6DA706B9" w14:textId="77777777" w:rsidR="00A71029" w:rsidRPr="00A71029" w:rsidRDefault="00A71029" w:rsidP="00A71029">
      <w:pPr>
        <w:pStyle w:val="EndNoteBibliography"/>
        <w:ind w:left="720" w:hanging="720"/>
      </w:pPr>
      <w:bookmarkStart w:id="537" w:name="_ENREF_205"/>
      <w:r w:rsidRPr="00A71029">
        <w:t xml:space="preserve">Jensen, A. R., &amp; Figueroa, R. A. (1975). Forward and Backward Digit Span Interaction with Race and Iq - Predictions from Jensens Theory. </w:t>
      </w:r>
      <w:r w:rsidRPr="00A71029">
        <w:rPr>
          <w:i/>
        </w:rPr>
        <w:t>Journal of Educational Psychology, 67</w:t>
      </w:r>
      <w:r w:rsidRPr="00A71029">
        <w:t>(6), 882-893. doi: Doi 10.1037//0022-0663.67.6.882</w:t>
      </w:r>
      <w:bookmarkEnd w:id="537"/>
    </w:p>
    <w:p w14:paraId="3BB9C671" w14:textId="77777777" w:rsidR="00A71029" w:rsidRPr="00A71029" w:rsidRDefault="00A71029" w:rsidP="00A71029">
      <w:pPr>
        <w:pStyle w:val="EndNoteBibliography"/>
        <w:ind w:left="720" w:hanging="720"/>
      </w:pPr>
      <w:bookmarkStart w:id="538" w:name="_ENREF_206"/>
      <w:r w:rsidRPr="00A71029">
        <w:t xml:space="preserve">Johl, N., Patterson, T., &amp; Pearson, L. (2014). What do we know about the attitudes, experiences and needs of Black and minority ethnic carers of people with dementia in the United Kingdom? A systematic review of empirical research findings. </w:t>
      </w:r>
      <w:r w:rsidRPr="00A71029">
        <w:rPr>
          <w:i/>
        </w:rPr>
        <w:t>Dementia (London)</w:t>
      </w:r>
      <w:r w:rsidRPr="00A71029">
        <w:t>. doi: 10.1177/1471301214534424</w:t>
      </w:r>
      <w:bookmarkEnd w:id="538"/>
    </w:p>
    <w:p w14:paraId="60FEB1CB" w14:textId="77777777" w:rsidR="00A71029" w:rsidRPr="00A71029" w:rsidRDefault="00A71029" w:rsidP="00A71029">
      <w:pPr>
        <w:pStyle w:val="EndNoteBibliography"/>
        <w:ind w:left="720" w:hanging="720"/>
      </w:pPr>
      <w:bookmarkStart w:id="539" w:name="_ENREF_207"/>
      <w:r w:rsidRPr="00A71029">
        <w:t xml:space="preserve">Johnson, D. K., Storandt, M., &amp; Balota, D. A. (2003). Discourse analysis of logical memory recall in normal aging and in dementia of the Alzheimer type. </w:t>
      </w:r>
      <w:r w:rsidRPr="00A71029">
        <w:rPr>
          <w:i/>
        </w:rPr>
        <w:t>Neuropsychology, 17</w:t>
      </w:r>
      <w:r w:rsidRPr="00A71029">
        <w:t xml:space="preserve">(1), 82-92. </w:t>
      </w:r>
      <w:bookmarkEnd w:id="539"/>
    </w:p>
    <w:p w14:paraId="25F7A34C" w14:textId="77777777" w:rsidR="00A71029" w:rsidRPr="00A71029" w:rsidRDefault="00A71029" w:rsidP="00A71029">
      <w:pPr>
        <w:pStyle w:val="EndNoteBibliography"/>
        <w:ind w:left="720" w:hanging="720"/>
      </w:pPr>
      <w:bookmarkStart w:id="540" w:name="_ENREF_208"/>
      <w:r w:rsidRPr="00A71029">
        <w:t xml:space="preserve">Johnstone, B., Erdal, K., &amp; Stadler, M. A. (1995). The Relationship between the Wechsler Memory Scale Revised (Wms-R) Attention Index and Putative Measures of Attention. </w:t>
      </w:r>
      <w:r w:rsidRPr="00A71029">
        <w:rPr>
          <w:i/>
        </w:rPr>
        <w:t>Journal of Clinical Psychology in Medical Settings, 2</w:t>
      </w:r>
      <w:r w:rsidRPr="00A71029">
        <w:t>(2), 195-204. doi: Doi 10.1007/Bf01988643</w:t>
      </w:r>
      <w:bookmarkEnd w:id="540"/>
    </w:p>
    <w:p w14:paraId="28405953" w14:textId="77777777" w:rsidR="00A71029" w:rsidRPr="00A71029" w:rsidRDefault="00A71029" w:rsidP="00A71029">
      <w:pPr>
        <w:pStyle w:val="EndNoteBibliography"/>
        <w:ind w:left="720" w:hanging="720"/>
      </w:pPr>
      <w:bookmarkStart w:id="541" w:name="_ENREF_209"/>
      <w:r w:rsidRPr="00A71029">
        <w:t xml:space="preserve">Jones, R. N., &amp; Gallo, J. J. (2002). Education and sex differences in the mini-mental state examination: Effects of differential item functioning. </w:t>
      </w:r>
      <w:r w:rsidRPr="00A71029">
        <w:rPr>
          <w:i/>
        </w:rPr>
        <w:t>Journals of Gerontology Series B-Psychological Sciences and Social Sciences, 57</w:t>
      </w:r>
      <w:r w:rsidRPr="00A71029">
        <w:t xml:space="preserve">(6), P548-P558. </w:t>
      </w:r>
      <w:bookmarkEnd w:id="541"/>
    </w:p>
    <w:p w14:paraId="47AFA044" w14:textId="77777777" w:rsidR="00A71029" w:rsidRPr="00A71029" w:rsidRDefault="00A71029" w:rsidP="00A71029">
      <w:pPr>
        <w:pStyle w:val="EndNoteBibliography"/>
        <w:ind w:left="720" w:hanging="720"/>
      </w:pPr>
      <w:bookmarkStart w:id="542" w:name="_ENREF_210"/>
      <w:r w:rsidRPr="00A71029">
        <w:t xml:space="preserve">Kalaria, R. N. (2010). Vascular basis for brain degeneration: faltering controls and risk factors for dementia. </w:t>
      </w:r>
      <w:r w:rsidRPr="00A71029">
        <w:rPr>
          <w:i/>
        </w:rPr>
        <w:t>Nutrition Reviews, 68</w:t>
      </w:r>
      <w:r w:rsidRPr="00A71029">
        <w:t>(12), S74-S87. doi: DOI 10.1111/j.1753-4887.2010.00352.x</w:t>
      </w:r>
      <w:bookmarkEnd w:id="542"/>
    </w:p>
    <w:p w14:paraId="37A425BF" w14:textId="77777777" w:rsidR="00A71029" w:rsidRPr="00A71029" w:rsidRDefault="00A71029" w:rsidP="00A71029">
      <w:pPr>
        <w:pStyle w:val="EndNoteBibliography"/>
        <w:ind w:left="720" w:hanging="720"/>
      </w:pPr>
      <w:bookmarkStart w:id="543" w:name="_ENREF_211"/>
      <w:r w:rsidRPr="00A71029">
        <w:t xml:space="preserve">Kalaria, R. N., Maestre, G. E., Arizaga, R., Friedland, R. P., Galasko, D., Hall, K. T., . . . Dement, W. F. N. (2008). Alzheimer's disease and vascular dementia in developing countries: prevalence, management, and risk factors. </w:t>
      </w:r>
      <w:r w:rsidRPr="00A71029">
        <w:rPr>
          <w:i/>
        </w:rPr>
        <w:t>Lancet Neurology, 7</w:t>
      </w:r>
      <w:r w:rsidRPr="00A71029">
        <w:t>(9), 812-826. doi: Doi 10.1016/S1474-4422(08)70169-8</w:t>
      </w:r>
      <w:bookmarkEnd w:id="543"/>
    </w:p>
    <w:p w14:paraId="2F48F072" w14:textId="77777777" w:rsidR="00A71029" w:rsidRPr="00A71029" w:rsidRDefault="00A71029" w:rsidP="00A71029">
      <w:pPr>
        <w:pStyle w:val="EndNoteBibliography"/>
        <w:ind w:left="720" w:hanging="720"/>
      </w:pPr>
      <w:bookmarkStart w:id="544" w:name="_ENREF_212"/>
      <w:r w:rsidRPr="00A71029">
        <w:t xml:space="preserve">Kanaya, A. M., Herrington, D., Vittinghoff, E., Ewing, S. K., Liu, K., Blaha, M. J., . . . Kandula, N. R. (2014). Understanding the High Prevalence of Diabetes in US South Asians Compared With Four Racial/Ethnic Groups: The MASALA and MESA Studies. </w:t>
      </w:r>
      <w:r w:rsidRPr="00A71029">
        <w:rPr>
          <w:i/>
        </w:rPr>
        <w:t>Diabetes Care, 37</w:t>
      </w:r>
      <w:r w:rsidRPr="00A71029">
        <w:t>(6), 1621-1628. doi: Doi 10.2337/Dc13-2656</w:t>
      </w:r>
      <w:bookmarkEnd w:id="544"/>
    </w:p>
    <w:p w14:paraId="1C3D1A03" w14:textId="77777777" w:rsidR="00A71029" w:rsidRPr="00A71029" w:rsidRDefault="00A71029" w:rsidP="00A71029">
      <w:pPr>
        <w:pStyle w:val="EndNoteBibliography"/>
        <w:ind w:left="720" w:hanging="720"/>
      </w:pPr>
      <w:bookmarkStart w:id="545" w:name="_ENREF_213"/>
      <w:r w:rsidRPr="00A71029">
        <w:lastRenderedPageBreak/>
        <w:t>Kaplan, E. F., Goodglass, H., &amp; Weintraub, S. (1983).</w:t>
      </w:r>
      <w:r w:rsidRPr="00A71029">
        <w:rPr>
          <w:i/>
        </w:rPr>
        <w:t xml:space="preserve"> The Boston Naming Test (2nd ed.).</w:t>
      </w:r>
      <w:r w:rsidRPr="00A71029">
        <w:t xml:space="preserve"> Philadelphia: Lea &amp; Febiger.</w:t>
      </w:r>
      <w:bookmarkEnd w:id="545"/>
    </w:p>
    <w:p w14:paraId="6F1B9B56" w14:textId="77777777" w:rsidR="00A71029" w:rsidRPr="00A71029" w:rsidRDefault="00A71029" w:rsidP="00A71029">
      <w:pPr>
        <w:pStyle w:val="EndNoteBibliography"/>
        <w:ind w:left="720" w:hanging="720"/>
      </w:pPr>
      <w:bookmarkStart w:id="546" w:name="_ENREF_214"/>
      <w:r w:rsidRPr="00A71029">
        <w:t xml:space="preserve">Karakas, S., Yalin, A., Irak, M., &amp; Erzengin, O. U. (2002). Digit span changes from puberty to old age under different levels of education. </w:t>
      </w:r>
      <w:r w:rsidRPr="00A71029">
        <w:rPr>
          <w:i/>
        </w:rPr>
        <w:t>Developmental Neuropsychology, 22</w:t>
      </w:r>
      <w:r w:rsidRPr="00A71029">
        <w:t>(2), 423-453. doi: 10.1207/S15326942DN2202_1</w:t>
      </w:r>
      <w:bookmarkEnd w:id="546"/>
    </w:p>
    <w:p w14:paraId="11231F91" w14:textId="77777777" w:rsidR="00A71029" w:rsidRPr="00A71029" w:rsidRDefault="00A71029" w:rsidP="00A71029">
      <w:pPr>
        <w:pStyle w:val="EndNoteBibliography"/>
        <w:ind w:left="720" w:hanging="720"/>
      </w:pPr>
      <w:bookmarkStart w:id="547" w:name="_ENREF_215"/>
      <w:r w:rsidRPr="00A71029">
        <w:t xml:space="preserve">Kaufman, A. S., Mclean, J. E., &amp; Reynolds, C. R. (1988). Sex, Race, Residence, Region, and Education Differences on the 11 Wais-R Subtests. </w:t>
      </w:r>
      <w:r w:rsidRPr="00A71029">
        <w:rPr>
          <w:i/>
        </w:rPr>
        <w:t>Journal of Clinical Psychology, 44</w:t>
      </w:r>
      <w:r w:rsidRPr="00A71029">
        <w:t>(2), 231-248. doi: Doi 10.1002/1097-4679(198803)44:2&lt;231::Aid-Jclp2270440224&gt;3.0.Co;2-J</w:t>
      </w:r>
      <w:bookmarkEnd w:id="547"/>
    </w:p>
    <w:p w14:paraId="0B7EB1C1" w14:textId="77777777" w:rsidR="00A71029" w:rsidRPr="00A71029" w:rsidRDefault="00A71029" w:rsidP="00A71029">
      <w:pPr>
        <w:pStyle w:val="EndNoteBibliography"/>
        <w:ind w:left="720" w:hanging="720"/>
      </w:pPr>
      <w:bookmarkStart w:id="548" w:name="_ENREF_216"/>
      <w:r w:rsidRPr="00A71029">
        <w:t xml:space="preserve">Kawano, N., Awata, S., Ijuin, M., Iwamoto, K., &amp; Ozaki, N. (2013). Necessity of normative data on the Japanese version of the Wechsler Memory Scale-Revised Logical Memory subtest for old-old people. </w:t>
      </w:r>
      <w:r w:rsidRPr="00A71029">
        <w:rPr>
          <w:i/>
        </w:rPr>
        <w:t>Geriatr Gerontol Int, 13</w:t>
      </w:r>
      <w:r w:rsidRPr="00A71029">
        <w:t>(3), 726-730. doi: 10.1111/ggi.12007</w:t>
      </w:r>
      <w:bookmarkEnd w:id="548"/>
    </w:p>
    <w:p w14:paraId="1675F5CF" w14:textId="77777777" w:rsidR="00A71029" w:rsidRPr="00A71029" w:rsidRDefault="00A71029" w:rsidP="00A71029">
      <w:pPr>
        <w:pStyle w:val="EndNoteBibliography"/>
        <w:ind w:left="720" w:hanging="720"/>
      </w:pPr>
      <w:bookmarkStart w:id="549" w:name="_ENREF_217"/>
      <w:r w:rsidRPr="00A71029">
        <w:t xml:space="preserve">Keilp, J. G., Gorlyn, M., Alexander, G. E., Stern, Y., &amp; Prohovnik, I. (1999). Cerebral blood flow patterns underlying the differential impairment in category vs letter fluency in Alzheimer's disease. </w:t>
      </w:r>
      <w:r w:rsidRPr="00A71029">
        <w:rPr>
          <w:i/>
        </w:rPr>
        <w:t>Neuropsychologia, 37</w:t>
      </w:r>
      <w:r w:rsidRPr="00A71029">
        <w:t xml:space="preserve">(11), 1251-1261. </w:t>
      </w:r>
      <w:bookmarkEnd w:id="549"/>
    </w:p>
    <w:p w14:paraId="4663BE9F" w14:textId="77777777" w:rsidR="00A71029" w:rsidRPr="00A71029" w:rsidRDefault="00A71029" w:rsidP="00A71029">
      <w:pPr>
        <w:pStyle w:val="EndNoteBibliography"/>
        <w:ind w:left="720" w:hanging="720"/>
      </w:pPr>
      <w:bookmarkStart w:id="550" w:name="_ENREF_218"/>
      <w:r w:rsidRPr="00A71029">
        <w:t xml:space="preserve">Kempler, D., Teng, E. L., Dick, M., Taussig, I. M., &amp; Daviss, D. S. (1998). The effects of age, education, and ethnicity on verbal fluency. </w:t>
      </w:r>
      <w:r w:rsidRPr="00A71029">
        <w:rPr>
          <w:i/>
        </w:rPr>
        <w:t>Journal of the International Neuropsychological Society, 4</w:t>
      </w:r>
      <w:r w:rsidRPr="00A71029">
        <w:t xml:space="preserve">(6), 531-538. </w:t>
      </w:r>
      <w:bookmarkEnd w:id="550"/>
    </w:p>
    <w:p w14:paraId="7B94AAFB" w14:textId="77777777" w:rsidR="00A71029" w:rsidRPr="00A71029" w:rsidRDefault="00A71029" w:rsidP="00A71029">
      <w:pPr>
        <w:pStyle w:val="EndNoteBibliography"/>
        <w:ind w:left="720" w:hanging="720"/>
      </w:pPr>
      <w:bookmarkStart w:id="551" w:name="_ENREF_219"/>
      <w:r w:rsidRPr="00A71029">
        <w:t xml:space="preserve">Kertesz, A. (1982a). Sex Distribution in Aphasia. </w:t>
      </w:r>
      <w:r w:rsidRPr="00A71029">
        <w:rPr>
          <w:i/>
        </w:rPr>
        <w:t>Behavioral and Brain Sciences, 5</w:t>
      </w:r>
      <w:r w:rsidRPr="00A71029">
        <w:t xml:space="preserve">(2), 310-310. </w:t>
      </w:r>
      <w:bookmarkEnd w:id="551"/>
    </w:p>
    <w:p w14:paraId="11705B7E" w14:textId="77777777" w:rsidR="00A71029" w:rsidRPr="00A71029" w:rsidRDefault="00A71029" w:rsidP="00A71029">
      <w:pPr>
        <w:pStyle w:val="EndNoteBibliography"/>
        <w:ind w:left="720" w:hanging="720"/>
      </w:pPr>
      <w:bookmarkStart w:id="552" w:name="_ENREF_220"/>
      <w:r w:rsidRPr="00A71029">
        <w:t>Kertesz, A. (1982c).</w:t>
      </w:r>
      <w:r w:rsidRPr="00A71029">
        <w:rPr>
          <w:i/>
        </w:rPr>
        <w:t xml:space="preserve"> Western Aphasia Battery.</w:t>
      </w:r>
      <w:r w:rsidRPr="00A71029">
        <w:t xml:space="preserve"> New York: Grune and Stratton.</w:t>
      </w:r>
      <w:bookmarkEnd w:id="552"/>
    </w:p>
    <w:p w14:paraId="1E72B170" w14:textId="77777777" w:rsidR="00A71029" w:rsidRPr="00A71029" w:rsidRDefault="00A71029" w:rsidP="00A71029">
      <w:pPr>
        <w:pStyle w:val="EndNoteBibliography"/>
        <w:ind w:left="720" w:hanging="720"/>
      </w:pPr>
      <w:bookmarkStart w:id="553" w:name="_ENREF_221"/>
      <w:r w:rsidRPr="00A71029">
        <w:t xml:space="preserve">Khan, K. L. (2010). </w:t>
      </w:r>
      <w:r w:rsidRPr="00A71029">
        <w:rPr>
          <w:i/>
        </w:rPr>
        <w:t>Demographic and Ethnicity Effects on Neuropsychological Test Performance: Implications for Dementia Assessment in Caribbean Populations.</w:t>
      </w:r>
      <w:r w:rsidRPr="00A71029">
        <w:t xml:space="preserve"> (Unpublished doctoral dissertation), University of Hull, England, UK.   </w:t>
      </w:r>
      <w:bookmarkEnd w:id="553"/>
    </w:p>
    <w:p w14:paraId="310DE629" w14:textId="77777777" w:rsidR="00A71029" w:rsidRPr="00A71029" w:rsidRDefault="00A71029" w:rsidP="00A71029">
      <w:pPr>
        <w:pStyle w:val="EndNoteBibliography"/>
        <w:ind w:left="720" w:hanging="720"/>
      </w:pPr>
      <w:bookmarkStart w:id="554" w:name="_ENREF_222"/>
      <w:r w:rsidRPr="00A71029">
        <w:t xml:space="preserve">Khan, Q. H. (2006). </w:t>
      </w:r>
      <w:r w:rsidRPr="00A71029">
        <w:rPr>
          <w:i/>
        </w:rPr>
        <w:t>A Study of Word Frequency in Written Urdu</w:t>
      </w:r>
      <w:r w:rsidRPr="00A71029">
        <w:t>: University of Windsor (Canada).</w:t>
      </w:r>
      <w:bookmarkEnd w:id="554"/>
    </w:p>
    <w:p w14:paraId="7D438FE1" w14:textId="77777777" w:rsidR="00A71029" w:rsidRPr="00A71029" w:rsidRDefault="00A71029" w:rsidP="00A71029">
      <w:pPr>
        <w:pStyle w:val="EndNoteBibliography"/>
        <w:ind w:left="720" w:hanging="720"/>
      </w:pPr>
      <w:bookmarkStart w:id="555" w:name="_ENREF_223"/>
      <w:r w:rsidRPr="00A71029">
        <w:t xml:space="preserve">Khotianov, N., Singh, R., &amp; Singh, S. (2002). Lewy body dementia: case report and discussion. </w:t>
      </w:r>
      <w:r w:rsidRPr="00A71029">
        <w:rPr>
          <w:i/>
        </w:rPr>
        <w:t>J Am Board Fam Pract, 15</w:t>
      </w:r>
      <w:r w:rsidRPr="00A71029">
        <w:t xml:space="preserve">(1), 50-54. </w:t>
      </w:r>
      <w:bookmarkEnd w:id="555"/>
    </w:p>
    <w:p w14:paraId="23F3948A" w14:textId="77777777" w:rsidR="00A71029" w:rsidRPr="00A71029" w:rsidRDefault="00A71029" w:rsidP="00A71029">
      <w:pPr>
        <w:pStyle w:val="EndNoteBibliography"/>
        <w:ind w:left="720" w:hanging="720"/>
      </w:pPr>
      <w:bookmarkStart w:id="556" w:name="_ENREF_224"/>
      <w:r w:rsidRPr="00A71029">
        <w:t xml:space="preserve">Kim, J. L., Park, J. H., Kim, B. J., Kim, M. D., Kim, S. K., Chi, Y. K., . . . Kim, K. W. (2012). Interactive influences of demographics on the Mini-Mental State Examination (MMSE) and the demographics-adjusted norms for MMSE in elderly Koreans. </w:t>
      </w:r>
      <w:r w:rsidRPr="00A71029">
        <w:rPr>
          <w:i/>
        </w:rPr>
        <w:t>International Psychogeriatrics, 24</w:t>
      </w:r>
      <w:r w:rsidRPr="00A71029">
        <w:t>(4), 642-650. doi: Doi 10.1017/S1041610211002456</w:t>
      </w:r>
      <w:bookmarkEnd w:id="556"/>
    </w:p>
    <w:p w14:paraId="529637E4" w14:textId="77777777" w:rsidR="00A71029" w:rsidRPr="00A71029" w:rsidRDefault="00A71029" w:rsidP="00A71029">
      <w:pPr>
        <w:pStyle w:val="EndNoteBibliography"/>
        <w:ind w:left="720" w:hanging="720"/>
      </w:pPr>
      <w:bookmarkStart w:id="557" w:name="_ENREF_225"/>
      <w:r w:rsidRPr="00A71029">
        <w:t xml:space="preserve">Kim, J. P., Seo, S. W., &amp; Na, D. (2013). Low Education Is Related to Cortical Thinning in 1180 Normal Subjects: Cognitive Battering Hypothesis vs. Cognitive Reserve Hypothesis. </w:t>
      </w:r>
      <w:r w:rsidRPr="00A71029">
        <w:rPr>
          <w:i/>
        </w:rPr>
        <w:t>Neurology, 80</w:t>
      </w:r>
      <w:r w:rsidRPr="00A71029">
        <w:t xml:space="preserve">. </w:t>
      </w:r>
      <w:bookmarkEnd w:id="557"/>
    </w:p>
    <w:p w14:paraId="67EB03C9" w14:textId="77777777" w:rsidR="00A71029" w:rsidRPr="00A71029" w:rsidRDefault="00A71029" w:rsidP="00A71029">
      <w:pPr>
        <w:pStyle w:val="EndNoteBibliography"/>
        <w:ind w:left="720" w:hanging="720"/>
      </w:pPr>
      <w:bookmarkStart w:id="558" w:name="_ENREF_226"/>
      <w:r w:rsidRPr="00A71029">
        <w:t xml:space="preserve">Kitayama, S., Duffy, S., Kawamura, T., &amp; Larsen, J. T. (2003). Perceiving an object and its context in different cultures: A cultural look at New Look. </w:t>
      </w:r>
      <w:r w:rsidRPr="00A71029">
        <w:rPr>
          <w:i/>
        </w:rPr>
        <w:t>Psychological Science, 14</w:t>
      </w:r>
      <w:r w:rsidRPr="00A71029">
        <w:t xml:space="preserve">(3), 201-206. </w:t>
      </w:r>
      <w:bookmarkEnd w:id="558"/>
    </w:p>
    <w:p w14:paraId="3DFD2DAE" w14:textId="77777777" w:rsidR="00A71029" w:rsidRPr="00A71029" w:rsidRDefault="00A71029" w:rsidP="00A71029">
      <w:pPr>
        <w:pStyle w:val="EndNoteBibliography"/>
        <w:ind w:left="720" w:hanging="720"/>
      </w:pPr>
      <w:bookmarkStart w:id="559" w:name="_ENREF_227"/>
      <w:r w:rsidRPr="00A71029">
        <w:t xml:space="preserve">Klunk, W. E., Engler, H., Nordberg, A., Wang, Y., Blomqvist, G., Holt, D. P., . . . Langstrom, B. (2004). Imaging brain amyloid in Alzheimer's disease with Pittsburgh Compound-B. </w:t>
      </w:r>
      <w:r w:rsidRPr="00A71029">
        <w:rPr>
          <w:i/>
        </w:rPr>
        <w:t>Annals of Neurology, 55</w:t>
      </w:r>
      <w:r w:rsidRPr="00A71029">
        <w:t>(3), 306-319. doi: 10.1002/ana.20009</w:t>
      </w:r>
      <w:bookmarkEnd w:id="559"/>
    </w:p>
    <w:p w14:paraId="34CE491F" w14:textId="77777777" w:rsidR="00A71029" w:rsidRPr="00A71029" w:rsidRDefault="00A71029" w:rsidP="00A71029">
      <w:pPr>
        <w:pStyle w:val="EndNoteBibliography"/>
        <w:ind w:left="720" w:hanging="720"/>
      </w:pPr>
      <w:bookmarkStart w:id="560" w:name="_ENREF_228"/>
      <w:r w:rsidRPr="00A71029">
        <w:t xml:space="preserve">Knapp, M. (2010). Dementia: a new global epidemic? </w:t>
      </w:r>
      <w:r w:rsidRPr="00A71029">
        <w:rPr>
          <w:i/>
        </w:rPr>
        <w:t>Maturitas, 67</w:t>
      </w:r>
      <w:r w:rsidRPr="00A71029">
        <w:t>(3), 193-194. doi: S0378-5122(10)00243-4 [pii]</w:t>
      </w:r>
    </w:p>
    <w:p w14:paraId="68D80D17" w14:textId="77777777" w:rsidR="00A71029" w:rsidRPr="00A71029" w:rsidRDefault="00A71029" w:rsidP="00A71029">
      <w:pPr>
        <w:pStyle w:val="EndNoteBibliography"/>
        <w:ind w:left="720" w:hanging="720"/>
      </w:pPr>
      <w:r w:rsidRPr="00A71029">
        <w:t>10.1016/j.maturitas.2010.06.015</w:t>
      </w:r>
      <w:bookmarkEnd w:id="560"/>
    </w:p>
    <w:p w14:paraId="437B1B99" w14:textId="77777777" w:rsidR="00A71029" w:rsidRPr="00A71029" w:rsidRDefault="00A71029" w:rsidP="00A71029">
      <w:pPr>
        <w:pStyle w:val="EndNoteBibliography"/>
        <w:ind w:left="720" w:hanging="720"/>
      </w:pPr>
      <w:bookmarkStart w:id="561" w:name="_ENREF_229"/>
      <w:r w:rsidRPr="00A71029">
        <w:t xml:space="preserve">Knapp, M., &amp; Prince, M. (2007). </w:t>
      </w:r>
      <w:r w:rsidRPr="00A71029">
        <w:rPr>
          <w:i/>
        </w:rPr>
        <w:t>Dementia UK : a report into the prevalence and cost of dementia</w:t>
      </w:r>
      <w:r w:rsidRPr="00A71029">
        <w:t>. London: Alzheimer's Society.</w:t>
      </w:r>
      <w:bookmarkEnd w:id="561"/>
    </w:p>
    <w:p w14:paraId="64DE9A2A" w14:textId="77777777" w:rsidR="00A71029" w:rsidRPr="00A71029" w:rsidRDefault="00A71029" w:rsidP="00A71029">
      <w:pPr>
        <w:pStyle w:val="EndNoteBibliography"/>
        <w:ind w:left="720" w:hanging="720"/>
      </w:pPr>
      <w:bookmarkStart w:id="562" w:name="_ENREF_230"/>
      <w:r w:rsidRPr="00A71029">
        <w:t xml:space="preserve">Kopelman, M. D., Wilson, B. A., &amp; Baddeley, A. D. (1989). The Autobiographical Memory Interview - a New Assessment of Autobiographical and Personal Semantic Memory in Amnesic Patients. </w:t>
      </w:r>
      <w:r w:rsidRPr="00A71029">
        <w:rPr>
          <w:i/>
        </w:rPr>
        <w:t>Journal of Clinical and Experimental Neuropsychology, 11</w:t>
      </w:r>
      <w:r w:rsidRPr="00A71029">
        <w:t xml:space="preserve">(5), 724-744. </w:t>
      </w:r>
      <w:bookmarkEnd w:id="562"/>
    </w:p>
    <w:p w14:paraId="4ACD3871" w14:textId="77777777" w:rsidR="00A71029" w:rsidRPr="00A71029" w:rsidRDefault="00A71029" w:rsidP="00A71029">
      <w:pPr>
        <w:pStyle w:val="EndNoteBibliography"/>
        <w:ind w:left="720" w:hanging="720"/>
      </w:pPr>
      <w:bookmarkStart w:id="563" w:name="_ENREF_231"/>
      <w:r w:rsidRPr="00A71029">
        <w:t xml:space="preserve">Kreisler, A., Godefroy, O., Delmaire, C., Debachy, B., Leclercq, M., Pruvo, J. P., &amp; Leys, D. (2000). The anatomy of aphasia revisited. </w:t>
      </w:r>
      <w:r w:rsidRPr="00A71029">
        <w:rPr>
          <w:i/>
        </w:rPr>
        <w:t>Neurology, 54</w:t>
      </w:r>
      <w:r w:rsidRPr="00A71029">
        <w:t xml:space="preserve">(5), 1117-1123. </w:t>
      </w:r>
      <w:bookmarkEnd w:id="563"/>
    </w:p>
    <w:p w14:paraId="3DFB1234" w14:textId="77777777" w:rsidR="00A71029" w:rsidRPr="00A71029" w:rsidRDefault="00A71029" w:rsidP="00A71029">
      <w:pPr>
        <w:pStyle w:val="EndNoteBibliography"/>
        <w:ind w:left="720" w:hanging="720"/>
      </w:pPr>
      <w:bookmarkStart w:id="564" w:name="_ENREF_232"/>
      <w:r w:rsidRPr="00A71029">
        <w:t xml:space="preserve">Kroll, N. E. A., Markowitsch, H. J., Knight, R. T., &amp; vonCramon, D. Y. (1997). Retrieval of old memories: the temporofrontal hypothesis. </w:t>
      </w:r>
      <w:r w:rsidRPr="00A71029">
        <w:rPr>
          <w:i/>
        </w:rPr>
        <w:t>Brain, 120</w:t>
      </w:r>
      <w:r w:rsidRPr="00A71029">
        <w:t>, 1377-1399. doi: DOI 10.1093/brain/120.8.1377</w:t>
      </w:r>
      <w:bookmarkEnd w:id="564"/>
    </w:p>
    <w:p w14:paraId="63F635D9" w14:textId="77777777" w:rsidR="00A71029" w:rsidRPr="00A71029" w:rsidRDefault="00A71029" w:rsidP="00A71029">
      <w:pPr>
        <w:pStyle w:val="EndNoteBibliography"/>
        <w:ind w:left="720" w:hanging="720"/>
      </w:pPr>
      <w:bookmarkStart w:id="565" w:name="_ENREF_233"/>
      <w:r w:rsidRPr="00A71029">
        <w:lastRenderedPageBreak/>
        <w:t xml:space="preserve">Kroner, Z. (2009). The relationship between Alzheimer's disease and diabetes: Type 3 diabetes? </w:t>
      </w:r>
      <w:r w:rsidRPr="00A71029">
        <w:rPr>
          <w:i/>
        </w:rPr>
        <w:t>Altern Med Rev, 14</w:t>
      </w:r>
      <w:r w:rsidRPr="00A71029">
        <w:t xml:space="preserve">(4), 373-379. </w:t>
      </w:r>
      <w:bookmarkEnd w:id="565"/>
    </w:p>
    <w:p w14:paraId="777CA151" w14:textId="77777777" w:rsidR="00A71029" w:rsidRPr="00A71029" w:rsidRDefault="00A71029" w:rsidP="00A71029">
      <w:pPr>
        <w:pStyle w:val="EndNoteBibliography"/>
        <w:ind w:left="720" w:hanging="720"/>
      </w:pPr>
      <w:bookmarkStart w:id="566" w:name="_ENREF_234"/>
      <w:r w:rsidRPr="00A71029">
        <w:t xml:space="preserve">Lacks, P., &amp; Storandt, M. (1982). Bender Gestalt Performance of Normal Older Adults. </w:t>
      </w:r>
      <w:r w:rsidRPr="00A71029">
        <w:rPr>
          <w:i/>
        </w:rPr>
        <w:t>Journal of Clinical Psychology, 38</w:t>
      </w:r>
      <w:r w:rsidRPr="00A71029">
        <w:t>(3), 624-627. doi: Doi 10.1002/1097-4679(198207)38:3&lt;624::Aid-Jclp2270380328&gt;3.0.Co;2-Z</w:t>
      </w:r>
      <w:bookmarkEnd w:id="566"/>
    </w:p>
    <w:p w14:paraId="03459851" w14:textId="77777777" w:rsidR="00A71029" w:rsidRPr="00A71029" w:rsidRDefault="00A71029" w:rsidP="00A71029">
      <w:pPr>
        <w:pStyle w:val="EndNoteBibliography"/>
        <w:ind w:left="720" w:hanging="720"/>
      </w:pPr>
      <w:bookmarkStart w:id="567" w:name="_ENREF_235"/>
      <w:r w:rsidRPr="00A71029">
        <w:t xml:space="preserve">Laine, M., &amp; Niemi, J. (1988). Word Fluency Production Strategies of Neurological Patients - Semantic and Phonological Clustering. </w:t>
      </w:r>
      <w:r w:rsidRPr="00A71029">
        <w:rPr>
          <w:i/>
        </w:rPr>
        <w:t>Journal of Clinical and Experimental Neuropsychology, 10</w:t>
      </w:r>
      <w:r w:rsidRPr="00A71029">
        <w:t xml:space="preserve">(1), 28-28. </w:t>
      </w:r>
      <w:bookmarkEnd w:id="567"/>
    </w:p>
    <w:p w14:paraId="1FF10084" w14:textId="77777777" w:rsidR="00A71029" w:rsidRPr="00A71029" w:rsidRDefault="00A71029" w:rsidP="00A71029">
      <w:pPr>
        <w:pStyle w:val="EndNoteBibliography"/>
        <w:ind w:left="720" w:hanging="720"/>
      </w:pPr>
      <w:bookmarkStart w:id="568" w:name="_ENREF_236"/>
      <w:r w:rsidRPr="00A71029">
        <w:t xml:space="preserve">Laine, M., Vuorinen, E., &amp; Rinne, J. O. (1997). Picture naming deficits in vascular dementia and Alzheimer's disease. </w:t>
      </w:r>
      <w:r w:rsidRPr="00A71029">
        <w:rPr>
          <w:i/>
        </w:rPr>
        <w:t>Journal of Clinical and Experimental Neuropsychology, 19</w:t>
      </w:r>
      <w:r w:rsidRPr="00A71029">
        <w:t>(1), 126-140. doi: Doi 10.1080/01688639708403842</w:t>
      </w:r>
      <w:bookmarkEnd w:id="568"/>
    </w:p>
    <w:p w14:paraId="7BAD9E6B" w14:textId="77777777" w:rsidR="00A71029" w:rsidRPr="00A71029" w:rsidRDefault="00A71029" w:rsidP="00A71029">
      <w:pPr>
        <w:pStyle w:val="EndNoteBibliography"/>
        <w:ind w:left="720" w:hanging="720"/>
      </w:pPr>
      <w:bookmarkStart w:id="569" w:name="_ENREF_237"/>
      <w:r w:rsidRPr="00A71029">
        <w:t xml:space="preserve">Lam, L. C. W., Ho, P., Lui, V. W. C., &amp; Tam, C. W. C. (2006). Reduced semantic fluency as an additional screening tool for subjects with questionable dementia. </w:t>
      </w:r>
      <w:r w:rsidRPr="00A71029">
        <w:rPr>
          <w:i/>
        </w:rPr>
        <w:t>Dementia and Geriatric Cognitive Disorders, 22</w:t>
      </w:r>
      <w:r w:rsidRPr="00A71029">
        <w:t>(2), 159-164. doi: Doi 10.1159/000094543</w:t>
      </w:r>
      <w:bookmarkEnd w:id="569"/>
    </w:p>
    <w:p w14:paraId="4EA3773D" w14:textId="77777777" w:rsidR="00A71029" w:rsidRPr="00A71029" w:rsidRDefault="00A71029" w:rsidP="00A71029">
      <w:pPr>
        <w:pStyle w:val="EndNoteBibliography"/>
        <w:ind w:left="720" w:hanging="720"/>
      </w:pPr>
      <w:bookmarkStart w:id="570" w:name="_ENREF_238"/>
      <w:r w:rsidRPr="00A71029">
        <w:t xml:space="preserve">Larner, A. J. (2012). Screening utility of the Montreal Cognitive Assessment (MoCA): in place of - or as well as - the MMSE? </w:t>
      </w:r>
      <w:r w:rsidRPr="00A71029">
        <w:rPr>
          <w:i/>
        </w:rPr>
        <w:t>International Psychogeriatrics, 24</w:t>
      </w:r>
      <w:r w:rsidRPr="00A71029">
        <w:t>(3), 391-396. doi: Doi 10.1017/S1041610211001839</w:t>
      </w:r>
      <w:bookmarkEnd w:id="570"/>
    </w:p>
    <w:p w14:paraId="70224F7A" w14:textId="77777777" w:rsidR="00A71029" w:rsidRPr="00A71029" w:rsidRDefault="00A71029" w:rsidP="00A71029">
      <w:pPr>
        <w:pStyle w:val="EndNoteBibliography"/>
        <w:ind w:left="720" w:hanging="720"/>
      </w:pPr>
      <w:bookmarkStart w:id="571" w:name="_ENREF_239"/>
      <w:r w:rsidRPr="00A71029">
        <w:t xml:space="preserve">Lauren, J., Gimbel, D. A., Nygaard, H. B., Gilbert, J. W., &amp; Strittmatter, S. M. (2009). Cellular prion protein mediates impairment of synaptic plasticity by amyloid-beta oligomers. </w:t>
      </w:r>
      <w:r w:rsidRPr="00A71029">
        <w:rPr>
          <w:i/>
        </w:rPr>
        <w:t>Nature, 457</w:t>
      </w:r>
      <w:r w:rsidRPr="00A71029">
        <w:t>(7233), 1128-U1184. doi: Doi 10.1038/Nature07761</w:t>
      </w:r>
      <w:bookmarkEnd w:id="571"/>
    </w:p>
    <w:p w14:paraId="6F4FDFDF" w14:textId="77777777" w:rsidR="00A71029" w:rsidRPr="00A71029" w:rsidRDefault="00A71029" w:rsidP="00A71029">
      <w:pPr>
        <w:pStyle w:val="EndNoteBibliography"/>
        <w:ind w:left="720" w:hanging="720"/>
      </w:pPr>
      <w:bookmarkStart w:id="572" w:name="_ENREF_240"/>
      <w:r w:rsidRPr="00A71029">
        <w:t xml:space="preserve">Lawrence, V., Samsi, K., Banerjee, S., Morgan, C., &amp; Murray, J. (2011). Threat to Valued Elements of Life: The Experience of Dementia Across Three Ethnic Groups. </w:t>
      </w:r>
      <w:r w:rsidRPr="00A71029">
        <w:rPr>
          <w:i/>
        </w:rPr>
        <w:t>Gerontologist, 51</w:t>
      </w:r>
      <w:r w:rsidRPr="00A71029">
        <w:t>(1), 39-50. doi: DOI 10.1093/geront/gnq073</w:t>
      </w:r>
      <w:bookmarkEnd w:id="572"/>
    </w:p>
    <w:p w14:paraId="664C6538" w14:textId="77777777" w:rsidR="00A71029" w:rsidRPr="00A71029" w:rsidRDefault="00A71029" w:rsidP="00A71029">
      <w:pPr>
        <w:pStyle w:val="EndNoteBibliography"/>
        <w:ind w:left="720" w:hanging="720"/>
      </w:pPr>
      <w:bookmarkStart w:id="573" w:name="_ENREF_241"/>
      <w:r w:rsidRPr="00A71029">
        <w:t xml:space="preserve">Laws, K. R., Duncan, A., &amp; Gale, T. M. (2010). 'Normal' semantic-phonemic fluency discrepancy in Alzheimer's disease? A meta-analytic study. </w:t>
      </w:r>
      <w:r w:rsidRPr="00A71029">
        <w:rPr>
          <w:i/>
        </w:rPr>
        <w:t>Cortex, 46</w:t>
      </w:r>
      <w:r w:rsidRPr="00A71029">
        <w:t>(5), 595-601. doi: DOI 10.1016/j.cortex.2009.04.009</w:t>
      </w:r>
      <w:bookmarkEnd w:id="573"/>
    </w:p>
    <w:p w14:paraId="1BD41540" w14:textId="77777777" w:rsidR="00A71029" w:rsidRPr="00A71029" w:rsidRDefault="00A71029" w:rsidP="00A71029">
      <w:pPr>
        <w:pStyle w:val="EndNoteBibliography"/>
        <w:ind w:left="720" w:hanging="720"/>
      </w:pPr>
      <w:bookmarkStart w:id="574" w:name="_ENREF_242"/>
      <w:r w:rsidRPr="00A71029">
        <w:t xml:space="preserve">Lebert, F., Pasquier, F., Souliez, L., &amp; Petit, H. (1998). Tacrine efficacy in Lewy body dementia. </w:t>
      </w:r>
      <w:r w:rsidRPr="00A71029">
        <w:rPr>
          <w:i/>
        </w:rPr>
        <w:t>Int J Geriatr Psychiatry, 13</w:t>
      </w:r>
      <w:r w:rsidRPr="00A71029">
        <w:t>(8), 516-519. doi: 10.1002/(SICI)1099-1166(199808)13:8&lt;516::AID-GPS810&gt;3.0.CO;2-O [pii]</w:t>
      </w:r>
      <w:bookmarkEnd w:id="574"/>
    </w:p>
    <w:p w14:paraId="323FEE0D" w14:textId="77777777" w:rsidR="00A71029" w:rsidRPr="00A71029" w:rsidRDefault="00A71029" w:rsidP="00A71029">
      <w:pPr>
        <w:pStyle w:val="EndNoteBibliography"/>
        <w:ind w:left="720" w:hanging="720"/>
      </w:pPr>
      <w:bookmarkStart w:id="575" w:name="_ENREF_243"/>
      <w:r w:rsidRPr="00A71029">
        <w:t xml:space="preserve">Lee, J. J., Yeh, C. Y., Jung, C. J., Chen, C. W., Du, M. K., Yu, H. M., . . . Chia, J. S. (2014). Skewed Distribution of IL-7 Receptor-alpha-Expressing Effector Memory CD8(+) T Cells with Distinct Functional Characteristics in Oral Squamous Cell Carcinoma. </w:t>
      </w:r>
      <w:r w:rsidRPr="00A71029">
        <w:rPr>
          <w:i/>
        </w:rPr>
        <w:t>PLoS One, 9</w:t>
      </w:r>
      <w:r w:rsidRPr="00A71029">
        <w:t>(1). doi: ARTN e85521</w:t>
      </w:r>
    </w:p>
    <w:p w14:paraId="599C2C3B" w14:textId="77777777" w:rsidR="00A71029" w:rsidRPr="00A71029" w:rsidRDefault="00A71029" w:rsidP="00A71029">
      <w:pPr>
        <w:pStyle w:val="EndNoteBibliography"/>
        <w:ind w:left="720" w:hanging="720"/>
      </w:pPr>
      <w:r w:rsidRPr="00A71029">
        <w:t>DOI 10.1371/journal.pone.0085521</w:t>
      </w:r>
      <w:bookmarkEnd w:id="575"/>
    </w:p>
    <w:p w14:paraId="5759C686" w14:textId="77777777" w:rsidR="00A71029" w:rsidRPr="00A71029" w:rsidRDefault="00A71029" w:rsidP="00A71029">
      <w:pPr>
        <w:pStyle w:val="EndNoteBibliography"/>
        <w:ind w:left="720" w:hanging="720"/>
      </w:pPr>
      <w:bookmarkStart w:id="576" w:name="_ENREF_244"/>
      <w:r w:rsidRPr="00A71029">
        <w:t xml:space="preserve">Lezak, M. D. (1987). Norms for Growing Older. </w:t>
      </w:r>
      <w:r w:rsidRPr="00A71029">
        <w:rPr>
          <w:i/>
        </w:rPr>
        <w:t>Developmental Neuropsychology, 3</w:t>
      </w:r>
      <w:r w:rsidRPr="00A71029">
        <w:t xml:space="preserve">(1), 1-12. </w:t>
      </w:r>
      <w:bookmarkEnd w:id="576"/>
    </w:p>
    <w:p w14:paraId="2A21DC85" w14:textId="77777777" w:rsidR="00A71029" w:rsidRPr="00A71029" w:rsidRDefault="00A71029" w:rsidP="00A71029">
      <w:pPr>
        <w:pStyle w:val="EndNoteBibliography"/>
        <w:ind w:left="720" w:hanging="720"/>
      </w:pPr>
      <w:bookmarkStart w:id="577" w:name="_ENREF_245"/>
      <w:r w:rsidRPr="00A71029">
        <w:t xml:space="preserve">Lezak, M. D. (2004). </w:t>
      </w:r>
      <w:r w:rsidRPr="00A71029">
        <w:rPr>
          <w:i/>
        </w:rPr>
        <w:t>Neuropsychological assessment</w:t>
      </w:r>
      <w:r w:rsidRPr="00A71029">
        <w:t xml:space="preserve"> (4th ed.). Oxford ; New York: Oxford University Press.</w:t>
      </w:r>
      <w:bookmarkEnd w:id="577"/>
    </w:p>
    <w:p w14:paraId="7015ABFC" w14:textId="77777777" w:rsidR="00A71029" w:rsidRPr="00A71029" w:rsidRDefault="00A71029" w:rsidP="00A71029">
      <w:pPr>
        <w:pStyle w:val="EndNoteBibliography"/>
        <w:ind w:left="720" w:hanging="720"/>
      </w:pPr>
      <w:bookmarkStart w:id="578" w:name="_ENREF_246"/>
      <w:r w:rsidRPr="00A71029">
        <w:t xml:space="preserve">Lezak, M. D. (2012). </w:t>
      </w:r>
      <w:r w:rsidRPr="00A71029">
        <w:rPr>
          <w:i/>
        </w:rPr>
        <w:t>Neuropsychological assessment</w:t>
      </w:r>
      <w:r w:rsidRPr="00A71029">
        <w:t xml:space="preserve"> (5th ed.). Oxford ; New York: Oxford University Press.</w:t>
      </w:r>
      <w:bookmarkEnd w:id="578"/>
    </w:p>
    <w:p w14:paraId="0A73E24E" w14:textId="77777777" w:rsidR="00A71029" w:rsidRPr="00A71029" w:rsidRDefault="00A71029" w:rsidP="00A71029">
      <w:pPr>
        <w:pStyle w:val="EndNoteBibliography"/>
        <w:ind w:left="720" w:hanging="720"/>
      </w:pPr>
      <w:bookmarkStart w:id="579" w:name="_ENREF_247"/>
      <w:r w:rsidRPr="00A71029">
        <w:t xml:space="preserve">Lichtenberg, P. A., &amp; Christensen, B. (1992). Extended normative data for the Logical Memory subtests of the Wechsler Memory Scale--Revised: responses from a sample of cognitively intact elderly medical patients. </w:t>
      </w:r>
      <w:r w:rsidRPr="00A71029">
        <w:rPr>
          <w:i/>
        </w:rPr>
        <w:t>Psychol Rep, 71</w:t>
      </w:r>
      <w:r w:rsidRPr="00A71029">
        <w:t xml:space="preserve">(3 Pt 1), 745-746. </w:t>
      </w:r>
      <w:bookmarkEnd w:id="579"/>
    </w:p>
    <w:p w14:paraId="1ABD7246" w14:textId="77777777" w:rsidR="00A71029" w:rsidRPr="00A71029" w:rsidRDefault="00A71029" w:rsidP="00A71029">
      <w:pPr>
        <w:pStyle w:val="EndNoteBibliography"/>
        <w:ind w:left="720" w:hanging="720"/>
      </w:pPr>
      <w:bookmarkStart w:id="580" w:name="_ENREF_248"/>
      <w:r w:rsidRPr="00A71029">
        <w:t xml:space="preserve">Liu, P. D., Chung, K. K. H., McBride-Chang, C., &amp; Tong, X. H. (2010). Holistic versus analytic processing: Evidence for a different approach to processing of Chinese at the word and character levels in Chinese children. </w:t>
      </w:r>
      <w:r w:rsidRPr="00A71029">
        <w:rPr>
          <w:i/>
        </w:rPr>
        <w:t>Journal of Experimental Child Psychology, 107</w:t>
      </w:r>
      <w:r w:rsidRPr="00A71029">
        <w:t>(4), 466-478. doi: DOI 10.1016/j.jecp.2010.06.006</w:t>
      </w:r>
      <w:bookmarkEnd w:id="580"/>
    </w:p>
    <w:p w14:paraId="70D5BA26" w14:textId="77777777" w:rsidR="00A71029" w:rsidRPr="00A71029" w:rsidRDefault="00A71029" w:rsidP="00A71029">
      <w:pPr>
        <w:pStyle w:val="EndNoteBibliography"/>
        <w:ind w:left="720" w:hanging="720"/>
      </w:pPr>
      <w:bookmarkStart w:id="581" w:name="_ENREF_249"/>
      <w:r w:rsidRPr="00A71029">
        <w:t xml:space="preserve">Lott, I. T., &amp; Head, E. (2001). Down syndrome and Alzheimer's disease: a link between development and aging. </w:t>
      </w:r>
      <w:r w:rsidRPr="00A71029">
        <w:rPr>
          <w:i/>
        </w:rPr>
        <w:t>Ment Retard Dev Disabil Res Rev, 7</w:t>
      </w:r>
      <w:r w:rsidRPr="00A71029">
        <w:t>(3), 172-178. doi: 10.1002/mrdd.1025 [pii]</w:t>
      </w:r>
    </w:p>
    <w:p w14:paraId="52533206" w14:textId="77777777" w:rsidR="00A71029" w:rsidRPr="00A71029" w:rsidRDefault="00A71029" w:rsidP="00A71029">
      <w:pPr>
        <w:pStyle w:val="EndNoteBibliography"/>
        <w:ind w:left="720" w:hanging="720"/>
      </w:pPr>
      <w:r w:rsidRPr="00A71029">
        <w:t>10.1002/mrdd.1025</w:t>
      </w:r>
      <w:bookmarkEnd w:id="581"/>
    </w:p>
    <w:p w14:paraId="5CB2F183" w14:textId="77777777" w:rsidR="00A71029" w:rsidRPr="00A71029" w:rsidRDefault="00A71029" w:rsidP="00A71029">
      <w:pPr>
        <w:pStyle w:val="EndNoteBibliography"/>
        <w:ind w:left="720" w:hanging="720"/>
      </w:pPr>
      <w:bookmarkStart w:id="582" w:name="_ENREF_250"/>
      <w:r w:rsidRPr="00A71029">
        <w:t xml:space="preserve">Lough, S., Kipps, C. M., Treise, C., Watson, P., Blair, J. R., &amp; Hodges, J. R. (2006). Social reasoning, emotion and empathy in frontotemporal dementia. </w:t>
      </w:r>
      <w:r w:rsidRPr="00A71029">
        <w:rPr>
          <w:i/>
        </w:rPr>
        <w:t>Neuropsychologia, 44</w:t>
      </w:r>
      <w:r w:rsidRPr="00A71029">
        <w:t>(6), 950-958. doi: DOI 10.1016/j.neuropsychologia.2005.08.009</w:t>
      </w:r>
      <w:bookmarkEnd w:id="582"/>
    </w:p>
    <w:p w14:paraId="57E8068E" w14:textId="77777777" w:rsidR="00A71029" w:rsidRPr="00A71029" w:rsidRDefault="00A71029" w:rsidP="00A71029">
      <w:pPr>
        <w:pStyle w:val="EndNoteBibliography"/>
        <w:ind w:left="720" w:hanging="720"/>
      </w:pPr>
      <w:bookmarkStart w:id="583" w:name="_ENREF_251"/>
      <w:r w:rsidRPr="00A71029">
        <w:lastRenderedPageBreak/>
        <w:t xml:space="preserve">Lowery, N., Ragland, J. D., Gur, R. C., Gur, R. E., &amp; Moberg, P. J. (2004). Normative data for the symbol cancellation test in young healthy adults. </w:t>
      </w:r>
      <w:r w:rsidRPr="00A71029">
        <w:rPr>
          <w:i/>
        </w:rPr>
        <w:t>Applied Neuropsychology, 11</w:t>
      </w:r>
      <w:r w:rsidRPr="00A71029">
        <w:t xml:space="preserve">(4), 218-221. </w:t>
      </w:r>
      <w:bookmarkEnd w:id="583"/>
    </w:p>
    <w:p w14:paraId="7B5058DD" w14:textId="77777777" w:rsidR="00A71029" w:rsidRPr="00A71029" w:rsidRDefault="00A71029" w:rsidP="00A71029">
      <w:pPr>
        <w:pStyle w:val="EndNoteBibliography"/>
        <w:ind w:left="720" w:hanging="720"/>
      </w:pPr>
      <w:bookmarkStart w:id="584" w:name="_ENREF_252"/>
      <w:r w:rsidRPr="00A71029">
        <w:t xml:space="preserve">Lukatela, K., Malloy, P., Jenkins, M., &amp; Cohen, R. (1998). The naming deficit in early Alzheimer's and vascular dementia. </w:t>
      </w:r>
      <w:r w:rsidRPr="00A71029">
        <w:rPr>
          <w:i/>
        </w:rPr>
        <w:t>Neuropsychology, 12</w:t>
      </w:r>
      <w:r w:rsidRPr="00A71029">
        <w:t>(4), 565-572. doi: Doi 10.1037/0894-4105.12.4.565</w:t>
      </w:r>
      <w:bookmarkEnd w:id="584"/>
    </w:p>
    <w:p w14:paraId="546E09F9" w14:textId="77777777" w:rsidR="00A71029" w:rsidRPr="00A71029" w:rsidRDefault="00A71029" w:rsidP="00A71029">
      <w:pPr>
        <w:pStyle w:val="EndNoteBibliography"/>
        <w:ind w:left="720" w:hanging="720"/>
      </w:pPr>
      <w:bookmarkStart w:id="585" w:name="_ENREF_253"/>
      <w:r w:rsidRPr="00A71029">
        <w:t xml:space="preserve">Magni, E., Binetti, G., Cappa, S., Bianchetti, A., &amp; Trabucchi, M. (1995). Effect of Age and Education on Performance on the Mini-Mental-State-Examination in a Healthy Older Population and during the Course of Alzheimers-Disease. </w:t>
      </w:r>
      <w:r w:rsidRPr="00A71029">
        <w:rPr>
          <w:i/>
        </w:rPr>
        <w:t>Journal of the American Geriatrics Society, 43</w:t>
      </w:r>
      <w:r w:rsidRPr="00A71029">
        <w:t xml:space="preserve">(8), 942-943. </w:t>
      </w:r>
      <w:bookmarkEnd w:id="585"/>
    </w:p>
    <w:p w14:paraId="1C8180AF" w14:textId="77777777" w:rsidR="00A71029" w:rsidRPr="00A71029" w:rsidRDefault="00A71029" w:rsidP="00A71029">
      <w:pPr>
        <w:pStyle w:val="EndNoteBibliography"/>
        <w:ind w:left="720" w:hanging="720"/>
      </w:pPr>
      <w:bookmarkStart w:id="586" w:name="_ENREF_254"/>
      <w:r w:rsidRPr="00A71029">
        <w:t xml:space="preserve">Manly, J. J., &amp; Echemendia, R. J. (2007). Race-specific norms: Using the model of hypertension to understand issues of race, culture, and education in neuropsychology. </w:t>
      </w:r>
      <w:r w:rsidRPr="00A71029">
        <w:rPr>
          <w:i/>
        </w:rPr>
        <w:t>Archives of Clinical Neuropsychology, 22</w:t>
      </w:r>
      <w:r w:rsidRPr="00A71029">
        <w:t>(3), 319-325. doi: DOI 10.1016/j.acn.2007.01.006</w:t>
      </w:r>
      <w:bookmarkEnd w:id="586"/>
    </w:p>
    <w:p w14:paraId="2F326A47" w14:textId="77777777" w:rsidR="00A71029" w:rsidRPr="00A71029" w:rsidRDefault="00A71029" w:rsidP="00A71029">
      <w:pPr>
        <w:pStyle w:val="EndNoteBibliography"/>
        <w:ind w:left="720" w:hanging="720"/>
      </w:pPr>
      <w:bookmarkStart w:id="587" w:name="_ENREF_255"/>
      <w:r w:rsidRPr="00A71029">
        <w:t xml:space="preserve">Manly, J. J., Jacobs, D. M., Touradji, P., Small, S. A., &amp; Stern, Y. (2002). Reading level attenuates differences in neuropsychological test performance between African American and White elders. </w:t>
      </w:r>
      <w:r w:rsidRPr="00A71029">
        <w:rPr>
          <w:i/>
        </w:rPr>
        <w:t>Journal of the International Neuropsychological Society, 8</w:t>
      </w:r>
      <w:r w:rsidRPr="00A71029">
        <w:t>(3), 341-348. doi: Doi 10.1017/S135561770102015x</w:t>
      </w:r>
      <w:bookmarkEnd w:id="587"/>
    </w:p>
    <w:p w14:paraId="3C24022E" w14:textId="77777777" w:rsidR="00A71029" w:rsidRPr="00A71029" w:rsidRDefault="00A71029" w:rsidP="00A71029">
      <w:pPr>
        <w:pStyle w:val="EndNoteBibliography"/>
        <w:ind w:left="720" w:hanging="720"/>
      </w:pPr>
      <w:bookmarkStart w:id="588" w:name="_ENREF_256"/>
      <w:r w:rsidRPr="00A71029">
        <w:t xml:space="preserve">Manly, J. J., Smith, C., Crystal, H. A., Richardson, J., Golub, E. T., Greenblatt, R., . . . Young, M. (2011). Relationship of ethnicity, age, education, and reading level to speed and executive function among HIV+ and HIV-women: The Women's Interagency HIV Study (WIHS) Neurocognitive Substudy. </w:t>
      </w:r>
      <w:r w:rsidRPr="00A71029">
        <w:rPr>
          <w:i/>
        </w:rPr>
        <w:t>Journal of Clinical and Experimental Neuropsychology, 33</w:t>
      </w:r>
      <w:r w:rsidRPr="00A71029">
        <w:t>(8), 853-863. doi: Doi 10.1080/13803395.2010.547662</w:t>
      </w:r>
      <w:bookmarkEnd w:id="588"/>
    </w:p>
    <w:p w14:paraId="4C747720" w14:textId="77777777" w:rsidR="00A71029" w:rsidRPr="00A71029" w:rsidRDefault="00A71029" w:rsidP="00A71029">
      <w:pPr>
        <w:pStyle w:val="EndNoteBibliography"/>
        <w:ind w:left="720" w:hanging="720"/>
      </w:pPr>
      <w:bookmarkStart w:id="589" w:name="_ENREF_257"/>
      <w:r w:rsidRPr="00A71029">
        <w:t xml:space="preserve">Marin, G., Sabogal, F., Marin, B. V., Oterosabogal, R., &amp; Perezstable, E. J. (1987). Development of a Short Acculturation Scale for Hispanics. </w:t>
      </w:r>
      <w:r w:rsidRPr="00A71029">
        <w:rPr>
          <w:i/>
        </w:rPr>
        <w:t>Hispanic Journal of Behavioral Sciences, 9</w:t>
      </w:r>
      <w:r w:rsidRPr="00A71029">
        <w:t>(2), 183-205. doi: Doi 10.1177/07399863870092005</w:t>
      </w:r>
      <w:bookmarkEnd w:id="589"/>
    </w:p>
    <w:p w14:paraId="2B0AED5A" w14:textId="77777777" w:rsidR="00A71029" w:rsidRPr="00A71029" w:rsidRDefault="00A71029" w:rsidP="00A71029">
      <w:pPr>
        <w:pStyle w:val="EndNoteBibliography"/>
        <w:ind w:left="720" w:hanging="720"/>
      </w:pPr>
      <w:bookmarkStart w:id="590" w:name="_ENREF_258"/>
      <w:r w:rsidRPr="00A71029">
        <w:t xml:space="preserve">Markus, H. R., &amp; Kitayama, S. (1991). Culture and the Self - Implications for Cognition, Emotion, and Motivation. </w:t>
      </w:r>
      <w:r w:rsidRPr="00A71029">
        <w:rPr>
          <w:i/>
        </w:rPr>
        <w:t>Psychological Review, 98</w:t>
      </w:r>
      <w:r w:rsidRPr="00A71029">
        <w:t xml:space="preserve">(2), 224-253. </w:t>
      </w:r>
      <w:bookmarkEnd w:id="590"/>
    </w:p>
    <w:p w14:paraId="5D4070A8" w14:textId="77777777" w:rsidR="00A71029" w:rsidRPr="00A71029" w:rsidRDefault="00A71029" w:rsidP="00A71029">
      <w:pPr>
        <w:pStyle w:val="EndNoteBibliography"/>
        <w:ind w:left="720" w:hanging="720"/>
      </w:pPr>
      <w:bookmarkStart w:id="591" w:name="_ENREF_259"/>
      <w:r w:rsidRPr="00A71029">
        <w:t xml:space="preserve">Maruta, C., Guerreiro, M., de Mendonca, A., Hort, J., &amp; Scheltens, P. (2011). The use of neuropsychological tests across Europe: the need for a consensus in the use of assessment tools for dementia. </w:t>
      </w:r>
      <w:r w:rsidRPr="00A71029">
        <w:rPr>
          <w:i/>
        </w:rPr>
        <w:t>European Journal of Neurology, 18</w:t>
      </w:r>
      <w:r w:rsidRPr="00A71029">
        <w:t>(2), 279-E223. doi: DOI 10.1111/j.1468-1331.2010.03134.x</w:t>
      </w:r>
      <w:bookmarkEnd w:id="591"/>
    </w:p>
    <w:p w14:paraId="0C2ECA81" w14:textId="77777777" w:rsidR="00A71029" w:rsidRPr="00A71029" w:rsidRDefault="00A71029" w:rsidP="00A71029">
      <w:pPr>
        <w:pStyle w:val="EndNoteBibliography"/>
        <w:ind w:left="720" w:hanging="720"/>
      </w:pPr>
      <w:bookmarkStart w:id="592" w:name="_ENREF_260"/>
      <w:r w:rsidRPr="00A71029">
        <w:t xml:space="preserve">Mather, H. M., &amp; Keen, H. (1985). The Southall Diabetes Survey: prevalence of known diabetes in Asians and Europeans. </w:t>
      </w:r>
      <w:r w:rsidRPr="00A71029">
        <w:rPr>
          <w:i/>
        </w:rPr>
        <w:t>Br Med J (Clin Res Ed), 291</w:t>
      </w:r>
      <w:r w:rsidRPr="00A71029">
        <w:t xml:space="preserve">(6502), 1081-1084. </w:t>
      </w:r>
      <w:bookmarkEnd w:id="592"/>
    </w:p>
    <w:p w14:paraId="7A1B78CC" w14:textId="77777777" w:rsidR="00A71029" w:rsidRPr="00A71029" w:rsidRDefault="00A71029" w:rsidP="00A71029">
      <w:pPr>
        <w:pStyle w:val="EndNoteBibliography"/>
        <w:ind w:left="720" w:hanging="720"/>
      </w:pPr>
      <w:bookmarkStart w:id="593" w:name="_ENREF_261"/>
      <w:r w:rsidRPr="00A71029">
        <w:t xml:space="preserve">Mathias, J. L., &amp; Burke, J. (2009). Cognitive functioning in Alzheimer's and vascular dementia: a meta-analysis. </w:t>
      </w:r>
      <w:r w:rsidRPr="00A71029">
        <w:rPr>
          <w:i/>
        </w:rPr>
        <w:t>Neuropsychology, 23</w:t>
      </w:r>
      <w:r w:rsidRPr="00A71029">
        <w:t>(4), 411-423. doi: 2009-09795-001 [pii]</w:t>
      </w:r>
    </w:p>
    <w:p w14:paraId="0AF62452" w14:textId="77777777" w:rsidR="00A71029" w:rsidRPr="00A71029" w:rsidRDefault="00A71029" w:rsidP="00A71029">
      <w:pPr>
        <w:pStyle w:val="EndNoteBibliography"/>
        <w:ind w:left="720" w:hanging="720"/>
      </w:pPr>
      <w:r w:rsidRPr="00A71029">
        <w:t>10.1037/a0015384</w:t>
      </w:r>
      <w:bookmarkEnd w:id="593"/>
    </w:p>
    <w:p w14:paraId="1FDC1B28" w14:textId="77777777" w:rsidR="00A71029" w:rsidRPr="00A71029" w:rsidRDefault="00A71029" w:rsidP="00A71029">
      <w:pPr>
        <w:pStyle w:val="EndNoteBibliography"/>
        <w:ind w:left="720" w:hanging="720"/>
      </w:pPr>
      <w:bookmarkStart w:id="594" w:name="_ENREF_262"/>
      <w:r w:rsidRPr="00A71029">
        <w:t>Mattis, S. (1988).</w:t>
      </w:r>
      <w:r w:rsidRPr="00A71029">
        <w:rPr>
          <w:i/>
        </w:rPr>
        <w:t xml:space="preserve"> DRS: dementia rating scale professional manual. </w:t>
      </w:r>
      <w:r w:rsidRPr="00A71029">
        <w:t>. Psychological Assessment Resources, Inc., Odessa, Florida.</w:t>
      </w:r>
      <w:bookmarkEnd w:id="594"/>
    </w:p>
    <w:p w14:paraId="5A0A9E4D" w14:textId="77777777" w:rsidR="00A71029" w:rsidRPr="00A71029" w:rsidRDefault="00A71029" w:rsidP="00A71029">
      <w:pPr>
        <w:pStyle w:val="EndNoteBibliography"/>
        <w:ind w:left="720" w:hanging="720"/>
      </w:pPr>
      <w:bookmarkStart w:id="595" w:name="_ENREF_263"/>
      <w:r w:rsidRPr="00A71029">
        <w:t xml:space="preserve">McCarthy, R. A., &amp; Warrington, E. K. (1990). </w:t>
      </w:r>
      <w:r w:rsidRPr="00A71029">
        <w:rPr>
          <w:i/>
        </w:rPr>
        <w:t>Cognitive neuropsychology : a clinical introduction</w:t>
      </w:r>
      <w:r w:rsidRPr="00A71029">
        <w:t>. San Diego: Academic Press.</w:t>
      </w:r>
      <w:bookmarkEnd w:id="595"/>
    </w:p>
    <w:p w14:paraId="6467E8D5" w14:textId="77777777" w:rsidR="00A71029" w:rsidRPr="00A71029" w:rsidRDefault="00A71029" w:rsidP="00A71029">
      <w:pPr>
        <w:pStyle w:val="EndNoteBibliography"/>
        <w:ind w:left="720" w:hanging="720"/>
      </w:pPr>
      <w:bookmarkStart w:id="596" w:name="_ENREF_264"/>
      <w:r w:rsidRPr="00A71029">
        <w:t xml:space="preserve">McDowd, J., Hoffman, L., Rozek, E., Lyons, K. E., Pahwa, R., Burns, J., &amp; Kemper, S. (2011). Understanding Verbal Fluency in Healthy Aging, Alzheimer's Disease, and Parkinson's Disease. </w:t>
      </w:r>
      <w:r w:rsidRPr="00A71029">
        <w:rPr>
          <w:i/>
        </w:rPr>
        <w:t>Neuropsychology, 25</w:t>
      </w:r>
      <w:r w:rsidRPr="00A71029">
        <w:t>(2), 210-225. doi: Doi 10.1037/A0021531</w:t>
      </w:r>
      <w:bookmarkEnd w:id="596"/>
    </w:p>
    <w:p w14:paraId="015C0CB3" w14:textId="77777777" w:rsidR="00A71029" w:rsidRPr="00A71029" w:rsidRDefault="00A71029" w:rsidP="00A71029">
      <w:pPr>
        <w:pStyle w:val="EndNoteBibliography"/>
        <w:ind w:left="720" w:hanging="720"/>
      </w:pPr>
      <w:bookmarkStart w:id="597" w:name="_ENREF_265"/>
      <w:r w:rsidRPr="00A71029">
        <w:t xml:space="preserve">McKeith, I. G., Galasko, D., Kosaka, K., Perry, E. K., Dickson, D. W., Hansen, L. A., . . . Perry, R. H. (1996). Consensus guidelines for the clinical and pathologic diagnosis of dementia with Lewy bodies (DLB): report of the consortium on DLB international workshop. </w:t>
      </w:r>
      <w:r w:rsidRPr="00A71029">
        <w:rPr>
          <w:i/>
        </w:rPr>
        <w:t>Neurology, 47</w:t>
      </w:r>
      <w:r w:rsidRPr="00A71029">
        <w:t xml:space="preserve">(5), 1113-1124. </w:t>
      </w:r>
      <w:bookmarkEnd w:id="597"/>
    </w:p>
    <w:p w14:paraId="435FCFEC" w14:textId="77777777" w:rsidR="00A71029" w:rsidRPr="00A71029" w:rsidRDefault="00A71029" w:rsidP="00A71029">
      <w:pPr>
        <w:pStyle w:val="EndNoteBibliography"/>
        <w:ind w:left="720" w:hanging="720"/>
      </w:pPr>
      <w:bookmarkStart w:id="598" w:name="_ENREF_266"/>
      <w:r w:rsidRPr="00A71029">
        <w:t>Mckenna, P. (1998).</w:t>
      </w:r>
      <w:r w:rsidRPr="00A71029">
        <w:rPr>
          <w:i/>
        </w:rPr>
        <w:t xml:space="preserve"> The Category Specific Names Test.</w:t>
      </w:r>
      <w:r w:rsidRPr="00A71029">
        <w:t xml:space="preserve"> Levittown, PA: Psychology Press.</w:t>
      </w:r>
      <w:bookmarkEnd w:id="598"/>
    </w:p>
    <w:p w14:paraId="4DB8609C" w14:textId="77777777" w:rsidR="00A71029" w:rsidRPr="00A71029" w:rsidRDefault="00A71029" w:rsidP="00A71029">
      <w:pPr>
        <w:pStyle w:val="EndNoteBibliography"/>
        <w:ind w:left="720" w:hanging="720"/>
      </w:pPr>
      <w:bookmarkStart w:id="599" w:name="_ENREF_267"/>
      <w:r w:rsidRPr="00A71029">
        <w:t xml:space="preserve">Medin, D. L., Ross, N., Atran, S., Burnett, R. C., &amp; Blok, S. V. (2002). Categorization and reasoning in relation to culture and expertise. </w:t>
      </w:r>
      <w:r w:rsidRPr="00A71029">
        <w:rPr>
          <w:i/>
        </w:rPr>
        <w:t>Psychology of Learning and Motivation: Advances in Research and Theory, 41</w:t>
      </w:r>
      <w:r w:rsidRPr="00A71029">
        <w:t>, 1-41. doi: Doi 10.1016/S0079-7421(02)80003-2</w:t>
      </w:r>
      <w:bookmarkEnd w:id="599"/>
    </w:p>
    <w:p w14:paraId="355F17BD" w14:textId="77777777" w:rsidR="00A71029" w:rsidRPr="00A71029" w:rsidRDefault="00A71029" w:rsidP="00A71029">
      <w:pPr>
        <w:pStyle w:val="EndNoteBibliography"/>
        <w:ind w:left="720" w:hanging="720"/>
      </w:pPr>
      <w:bookmarkStart w:id="600" w:name="_ENREF_268"/>
      <w:r w:rsidRPr="00A71029">
        <w:lastRenderedPageBreak/>
        <w:t xml:space="preserve">Mehta, K. M., Ott, A., Kalmijn, S., Slooter, A. J., van Duijn, C. M., Hofman, A., &amp; Breteler, M. M. (1999). Head trauma and risk of dementia and Alzheimer's disease: The Rotterdam Study. </w:t>
      </w:r>
      <w:r w:rsidRPr="00A71029">
        <w:rPr>
          <w:i/>
        </w:rPr>
        <w:t>Neurology, 53</w:t>
      </w:r>
      <w:r w:rsidRPr="00A71029">
        <w:t xml:space="preserve">(9), 1959-1962. </w:t>
      </w:r>
      <w:bookmarkEnd w:id="600"/>
    </w:p>
    <w:p w14:paraId="1C1E8A0D" w14:textId="77777777" w:rsidR="00A71029" w:rsidRPr="00A71029" w:rsidRDefault="00A71029" w:rsidP="00A71029">
      <w:pPr>
        <w:pStyle w:val="EndNoteBibliography"/>
        <w:ind w:left="720" w:hanging="720"/>
      </w:pPr>
      <w:bookmarkStart w:id="601" w:name="_ENREF_269"/>
      <w:r w:rsidRPr="00A71029">
        <w:t xml:space="preserve">Mendez, M. F., Cherrier, M. M., &amp; Perryman, K. M. (1997). Differences between Alzheimer's disease and vascular dementia on information processing measures. </w:t>
      </w:r>
      <w:r w:rsidRPr="00A71029">
        <w:rPr>
          <w:i/>
        </w:rPr>
        <w:t>Brain and Cognition, 34</w:t>
      </w:r>
      <w:r w:rsidRPr="00A71029">
        <w:t xml:space="preserve">(2), 301-310. </w:t>
      </w:r>
      <w:bookmarkEnd w:id="601"/>
    </w:p>
    <w:p w14:paraId="5AA2C6C6" w14:textId="77777777" w:rsidR="00A71029" w:rsidRPr="00A71029" w:rsidRDefault="00A71029" w:rsidP="00A71029">
      <w:pPr>
        <w:pStyle w:val="EndNoteBibliography"/>
        <w:ind w:left="720" w:hanging="720"/>
      </w:pPr>
      <w:bookmarkStart w:id="602" w:name="_ENREF_270"/>
      <w:r w:rsidRPr="00A71029">
        <w:t xml:space="preserve">Mercy, L., Hodges, J. R., Dawson, K., Barker, R. A., &amp; Brayne, C. (2008). Incidence of early-onset dementias in Cambridgeshire, United Kingdom. </w:t>
      </w:r>
      <w:r w:rsidRPr="00A71029">
        <w:rPr>
          <w:i/>
        </w:rPr>
        <w:t>Neurology, 71</w:t>
      </w:r>
      <w:r w:rsidRPr="00A71029">
        <w:t>(19), 1496-1499. doi: DOI 10.1212/01.wnl.0000334277.16896.fa</w:t>
      </w:r>
      <w:bookmarkEnd w:id="602"/>
    </w:p>
    <w:p w14:paraId="31B080A8" w14:textId="77777777" w:rsidR="00A71029" w:rsidRPr="00A71029" w:rsidRDefault="00A71029" w:rsidP="00A71029">
      <w:pPr>
        <w:pStyle w:val="EndNoteBibliography"/>
        <w:ind w:left="720" w:hanging="720"/>
      </w:pPr>
      <w:bookmarkStart w:id="603" w:name="_ENREF_271"/>
      <w:r w:rsidRPr="00A71029">
        <w:t xml:space="preserve">Mesulam, M. (2004). The cholinergic lesion of Alzheimer's disease: pivotal factor or side show? </w:t>
      </w:r>
      <w:r w:rsidRPr="00A71029">
        <w:rPr>
          <w:i/>
        </w:rPr>
        <w:t>Learn Mem, 11</w:t>
      </w:r>
      <w:r w:rsidRPr="00A71029">
        <w:t>(1), 43-49. doi: 10.1101/lm.69204</w:t>
      </w:r>
    </w:p>
    <w:p w14:paraId="5B4487FE" w14:textId="77777777" w:rsidR="00A71029" w:rsidRPr="00A71029" w:rsidRDefault="00A71029" w:rsidP="00A71029">
      <w:pPr>
        <w:pStyle w:val="EndNoteBibliography"/>
        <w:ind w:left="720" w:hanging="720"/>
      </w:pPr>
      <w:r w:rsidRPr="00A71029">
        <w:t>11/1/43 [pii]</w:t>
      </w:r>
      <w:bookmarkEnd w:id="603"/>
    </w:p>
    <w:p w14:paraId="6F2208BE" w14:textId="77777777" w:rsidR="00A71029" w:rsidRPr="00A71029" w:rsidRDefault="00A71029" w:rsidP="00A71029">
      <w:pPr>
        <w:pStyle w:val="EndNoteBibliography"/>
        <w:ind w:left="720" w:hanging="720"/>
      </w:pPr>
      <w:bookmarkStart w:id="604" w:name="_ENREF_272"/>
      <w:r w:rsidRPr="00A71029">
        <w:t xml:space="preserve">Miller, G. A. (1956). The magical number seven plus or minus two: some limits on our capacity for processing information. </w:t>
      </w:r>
      <w:r w:rsidRPr="00A71029">
        <w:rPr>
          <w:i/>
        </w:rPr>
        <w:t>Psychological Review, 63</w:t>
      </w:r>
      <w:r w:rsidRPr="00A71029">
        <w:t xml:space="preserve">(2), 81-97. </w:t>
      </w:r>
      <w:bookmarkEnd w:id="604"/>
    </w:p>
    <w:p w14:paraId="07B64954" w14:textId="77777777" w:rsidR="00A71029" w:rsidRPr="00A71029" w:rsidRDefault="00A71029" w:rsidP="00A71029">
      <w:pPr>
        <w:pStyle w:val="EndNoteBibliography"/>
        <w:ind w:left="720" w:hanging="720"/>
      </w:pPr>
      <w:bookmarkStart w:id="605" w:name="_ENREF_273"/>
      <w:r w:rsidRPr="00A71029">
        <w:t xml:space="preserve">Mitolo, M., Salmon, D. P., Gardini, S., Galasko, D., Grossi, E., &amp; Caffarra, P. (2014). The New Qualitative Scoring MMSE Pentagon Test (QSPT) as a Valid Screening Tool between Autopsy-Confirmed Dementia with Lewy Bodies and Alzheimer's Disease. </w:t>
      </w:r>
      <w:r w:rsidRPr="00A71029">
        <w:rPr>
          <w:i/>
        </w:rPr>
        <w:t>Journal of Alzheimers Disease, 39</w:t>
      </w:r>
      <w:r w:rsidRPr="00A71029">
        <w:t>(4), 823-832. doi: Doi 10.3233/Jad-131403</w:t>
      </w:r>
      <w:bookmarkEnd w:id="605"/>
    </w:p>
    <w:p w14:paraId="7727C8FE" w14:textId="77777777" w:rsidR="00A71029" w:rsidRPr="00A71029" w:rsidRDefault="00A71029" w:rsidP="00A71029">
      <w:pPr>
        <w:pStyle w:val="EndNoteBibliography"/>
        <w:ind w:left="720" w:hanging="720"/>
      </w:pPr>
      <w:bookmarkStart w:id="606" w:name="_ENREF_274"/>
      <w:r w:rsidRPr="00A71029">
        <w:t xml:space="preserve">Mitrushina, M. N. (2005). </w:t>
      </w:r>
      <w:r w:rsidRPr="00A71029">
        <w:rPr>
          <w:i/>
        </w:rPr>
        <w:t>Handbook of normative data for neuropsychological assessment</w:t>
      </w:r>
      <w:r w:rsidRPr="00A71029">
        <w:t xml:space="preserve"> (2nd ed.). New York: Oxford University Press.</w:t>
      </w:r>
      <w:bookmarkEnd w:id="606"/>
    </w:p>
    <w:p w14:paraId="4C56C24A" w14:textId="77777777" w:rsidR="00A71029" w:rsidRPr="00A71029" w:rsidRDefault="00A71029" w:rsidP="00A71029">
      <w:pPr>
        <w:pStyle w:val="EndNoteBibliography"/>
        <w:ind w:left="720" w:hanging="720"/>
      </w:pPr>
      <w:bookmarkStart w:id="607" w:name="_ENREF_275"/>
      <w:r w:rsidRPr="00A71029">
        <w:t xml:space="preserve">Mitrushina, M. N., Boone, K. B., &amp; D'Elia, L. (1999). </w:t>
      </w:r>
      <w:r w:rsidRPr="00A71029">
        <w:rPr>
          <w:i/>
        </w:rPr>
        <w:t>Handbook of normative data for neuropsychological assessment</w:t>
      </w:r>
      <w:r w:rsidRPr="00A71029">
        <w:t>. New York: Oxford University Press.</w:t>
      </w:r>
      <w:bookmarkEnd w:id="607"/>
    </w:p>
    <w:p w14:paraId="37688133" w14:textId="77777777" w:rsidR="00A71029" w:rsidRPr="00A71029" w:rsidRDefault="00A71029" w:rsidP="00A71029">
      <w:pPr>
        <w:pStyle w:val="EndNoteBibliography"/>
        <w:ind w:left="720" w:hanging="720"/>
      </w:pPr>
      <w:bookmarkStart w:id="608" w:name="_ENREF_276"/>
      <w:r w:rsidRPr="00A71029">
        <w:t xml:space="preserve">Mittelmann, B., Weider, A., Brodman, K., Wechsler, D., &amp; Wolff, H. G. (1945). Personality and Psychosomatic Disturbances in Patients on Medical and Surgical Wards - a Survey of 450 Admissions. </w:t>
      </w:r>
      <w:r w:rsidRPr="00A71029">
        <w:rPr>
          <w:i/>
        </w:rPr>
        <w:t>Psychosomatic Medicine, 7</w:t>
      </w:r>
      <w:r w:rsidRPr="00A71029">
        <w:t xml:space="preserve">(4), 220-223. </w:t>
      </w:r>
      <w:bookmarkEnd w:id="608"/>
    </w:p>
    <w:p w14:paraId="3F316615" w14:textId="77777777" w:rsidR="00A71029" w:rsidRPr="00A71029" w:rsidRDefault="00A71029" w:rsidP="00A71029">
      <w:pPr>
        <w:pStyle w:val="EndNoteBibliography"/>
        <w:ind w:left="720" w:hanging="720"/>
      </w:pPr>
      <w:bookmarkStart w:id="609" w:name="_ENREF_277"/>
      <w:r w:rsidRPr="00A71029">
        <w:t xml:space="preserve">Moldawsky, S., &amp; Moldawsky, P. C. (1952). Digit Span as an Anxiety Indicator. </w:t>
      </w:r>
      <w:r w:rsidRPr="00A71029">
        <w:rPr>
          <w:i/>
        </w:rPr>
        <w:t>Journal of Consulting Psychology, 16</w:t>
      </w:r>
      <w:r w:rsidRPr="00A71029">
        <w:t xml:space="preserve">(2), 115-118. </w:t>
      </w:r>
      <w:bookmarkEnd w:id="609"/>
    </w:p>
    <w:p w14:paraId="65260453" w14:textId="77777777" w:rsidR="00A71029" w:rsidRPr="00A71029" w:rsidRDefault="00A71029" w:rsidP="00A71029">
      <w:pPr>
        <w:pStyle w:val="EndNoteBibliography"/>
        <w:ind w:left="720" w:hanging="720"/>
      </w:pPr>
      <w:bookmarkStart w:id="610" w:name="_ENREF_278"/>
      <w:r w:rsidRPr="00A71029">
        <w:t xml:space="preserve">Moore, V., &amp; Wyke, M. A. (1984). Drawing Disability in Patients with Senile Dementia. </w:t>
      </w:r>
      <w:r w:rsidRPr="00A71029">
        <w:rPr>
          <w:i/>
        </w:rPr>
        <w:t>Psychological Medicine, 14</w:t>
      </w:r>
      <w:r w:rsidRPr="00A71029">
        <w:t xml:space="preserve">(1), 97-105. </w:t>
      </w:r>
      <w:bookmarkEnd w:id="610"/>
    </w:p>
    <w:p w14:paraId="7E80D60A" w14:textId="77777777" w:rsidR="00A71029" w:rsidRPr="00A71029" w:rsidRDefault="00A71029" w:rsidP="00A71029">
      <w:pPr>
        <w:pStyle w:val="EndNoteBibliography"/>
        <w:ind w:left="720" w:hanging="720"/>
      </w:pPr>
      <w:bookmarkStart w:id="611" w:name="_ENREF_279"/>
      <w:r w:rsidRPr="00A71029">
        <w:t xml:space="preserve">Morgado, J., Rocha, C. S., Maruta, C., Guerreiro, M., &amp; Martins, I. P. (2010). Cut-off scores in MMSE: a moving target? </w:t>
      </w:r>
      <w:r w:rsidRPr="00A71029">
        <w:rPr>
          <w:i/>
        </w:rPr>
        <w:t>Eur J Neurol, 17</w:t>
      </w:r>
      <w:r w:rsidRPr="00A71029">
        <w:t>(5), 692-695. doi: 10.1111/j.1468-1331.2009.02907.x</w:t>
      </w:r>
      <w:bookmarkEnd w:id="611"/>
    </w:p>
    <w:p w14:paraId="2FA0416F" w14:textId="77777777" w:rsidR="00A71029" w:rsidRPr="00A71029" w:rsidRDefault="00A71029" w:rsidP="00A71029">
      <w:pPr>
        <w:pStyle w:val="EndNoteBibliography"/>
        <w:ind w:left="720" w:hanging="720"/>
      </w:pPr>
      <w:bookmarkStart w:id="612" w:name="_ENREF_280"/>
      <w:r w:rsidRPr="00A71029">
        <w:t>Moriarty, J., Nadira, S., &amp; Robinson, J. (2014). Black and minority ethnic people with dementia and their access to support and services (Vol. 35, pp. 1-20). Keele University: Social Care Institute for Excellence.</w:t>
      </w:r>
      <w:bookmarkEnd w:id="612"/>
    </w:p>
    <w:p w14:paraId="31FB0648" w14:textId="77777777" w:rsidR="00A71029" w:rsidRPr="00A71029" w:rsidRDefault="00A71029" w:rsidP="00A71029">
      <w:pPr>
        <w:pStyle w:val="EndNoteBibliography"/>
        <w:ind w:left="720" w:hanging="720"/>
      </w:pPr>
      <w:bookmarkStart w:id="613" w:name="_ENREF_281"/>
      <w:r w:rsidRPr="00A71029">
        <w:t>Moriarty, J., Sharif, N., &amp; Robinson, J. (2011). Black and minority ethnic people with dementia and their access to support services.</w:t>
      </w:r>
      <w:bookmarkEnd w:id="613"/>
    </w:p>
    <w:p w14:paraId="062CD286" w14:textId="77777777" w:rsidR="00A71029" w:rsidRPr="00A71029" w:rsidRDefault="00A71029" w:rsidP="00A71029">
      <w:pPr>
        <w:pStyle w:val="EndNoteBibliography"/>
        <w:ind w:left="720" w:hanging="720"/>
      </w:pPr>
      <w:bookmarkStart w:id="614" w:name="_ENREF_282"/>
      <w:r w:rsidRPr="00A71029">
        <w:t xml:space="preserve">Moriguchi, Y., Evans, A. D., Hiraki, K., Itakura, S., &amp; Lee, K. (2012). Cultural differences in the development of cognitive shifting: east-west comparison. </w:t>
      </w:r>
      <w:r w:rsidRPr="00A71029">
        <w:rPr>
          <w:i/>
        </w:rPr>
        <w:t>J Exp Child Psychol, 111</w:t>
      </w:r>
      <w:r w:rsidRPr="00A71029">
        <w:t>(2), 156-163. doi: S0022-0965(11)00211-6 [pii]</w:t>
      </w:r>
    </w:p>
    <w:p w14:paraId="00951468" w14:textId="77777777" w:rsidR="00A71029" w:rsidRPr="00A71029" w:rsidRDefault="00A71029" w:rsidP="00A71029">
      <w:pPr>
        <w:pStyle w:val="EndNoteBibliography"/>
        <w:ind w:left="720" w:hanging="720"/>
      </w:pPr>
      <w:r w:rsidRPr="00A71029">
        <w:t>10.1016/j.jecp.2011.09.001</w:t>
      </w:r>
      <w:bookmarkEnd w:id="614"/>
    </w:p>
    <w:p w14:paraId="723C9652" w14:textId="77777777" w:rsidR="00A71029" w:rsidRPr="00A71029" w:rsidRDefault="00A71029" w:rsidP="00A71029">
      <w:pPr>
        <w:pStyle w:val="EndNoteBibliography"/>
        <w:ind w:left="720" w:hanging="720"/>
      </w:pPr>
      <w:bookmarkStart w:id="615" w:name="_ENREF_283"/>
      <w:r w:rsidRPr="00A71029">
        <w:t xml:space="preserve">Morris, R. G., Craik, F. I. M., &amp; Gick, M. L. (1990). Age-Differences in Working Memory Tasks - the Role of Secondary Memory and the Central Executive System. </w:t>
      </w:r>
      <w:r w:rsidRPr="00A71029">
        <w:rPr>
          <w:i/>
        </w:rPr>
        <w:t>Quarterly Journal of Experimental Psychology Section a-Human Experimental Psychology, 42</w:t>
      </w:r>
      <w:r w:rsidRPr="00A71029">
        <w:t xml:space="preserve">(1), 67-86. </w:t>
      </w:r>
      <w:bookmarkEnd w:id="615"/>
    </w:p>
    <w:p w14:paraId="195FBF01" w14:textId="77777777" w:rsidR="00A71029" w:rsidRPr="00A71029" w:rsidRDefault="00A71029" w:rsidP="00A71029">
      <w:pPr>
        <w:pStyle w:val="EndNoteBibliography"/>
        <w:ind w:left="720" w:hanging="720"/>
      </w:pPr>
      <w:bookmarkStart w:id="616" w:name="_ENREF_284"/>
      <w:r w:rsidRPr="00A71029">
        <w:t xml:space="preserve">Muangpaisan, W., Intarapaporn, S., &amp; Assantachai, P. (2007). Digit span and verbal fluency tests in patients with mild cognitive impairment and normal subjects in a community setting. </w:t>
      </w:r>
      <w:r w:rsidRPr="00A71029">
        <w:rPr>
          <w:i/>
        </w:rPr>
        <w:t>Journal of the American Geriatrics Society, 55</w:t>
      </w:r>
      <w:r w:rsidRPr="00A71029">
        <w:t xml:space="preserve">(4), S105-S105. </w:t>
      </w:r>
      <w:bookmarkEnd w:id="616"/>
    </w:p>
    <w:p w14:paraId="092F4815" w14:textId="77777777" w:rsidR="00A71029" w:rsidRPr="00A71029" w:rsidRDefault="00A71029" w:rsidP="00A71029">
      <w:pPr>
        <w:pStyle w:val="EndNoteBibliography"/>
        <w:ind w:left="720" w:hanging="720"/>
      </w:pPr>
      <w:bookmarkStart w:id="617" w:name="_ENREF_285"/>
      <w:r w:rsidRPr="00A71029">
        <w:t xml:space="preserve">Mudher, A., Chapman, S., Richardson, J., Asuni, A., Gibb, G., Pollard, C., . . . Lovestone, S. (2001). Dishevelled regulates the metabolism of amyloid precursor protein via protein kinase C/mitogen-activated protein kinase and c-Jun terminal kinase. </w:t>
      </w:r>
      <w:r w:rsidRPr="00A71029">
        <w:rPr>
          <w:i/>
        </w:rPr>
        <w:t>Journal of Neuroscience, 21</w:t>
      </w:r>
      <w:r w:rsidRPr="00A71029">
        <w:t xml:space="preserve">(14), 4987-4995. </w:t>
      </w:r>
      <w:bookmarkEnd w:id="617"/>
    </w:p>
    <w:p w14:paraId="75ED0260" w14:textId="77777777" w:rsidR="00A71029" w:rsidRPr="00A71029" w:rsidRDefault="00A71029" w:rsidP="00A71029">
      <w:pPr>
        <w:pStyle w:val="EndNoteBibliography"/>
        <w:ind w:left="720" w:hanging="720"/>
      </w:pPr>
      <w:bookmarkStart w:id="618" w:name="_ENREF_286"/>
      <w:r w:rsidRPr="00A71029">
        <w:t xml:space="preserve">Mummery, C. J., Patterson, K., Price, C. J., Ashburner, J., Frackowiak, R. S. J., &amp; Hodges, J. R. (2000). A voxel-based morphometry study of semantic dementia: Relationship </w:t>
      </w:r>
      <w:r w:rsidRPr="00A71029">
        <w:lastRenderedPageBreak/>
        <w:t xml:space="preserve">between temporal lobe atrophy and semantic memory. </w:t>
      </w:r>
      <w:r w:rsidRPr="00A71029">
        <w:rPr>
          <w:i/>
        </w:rPr>
        <w:t>Annals of Neurology, 47</w:t>
      </w:r>
      <w:r w:rsidRPr="00A71029">
        <w:t xml:space="preserve">(1), 36-45. </w:t>
      </w:r>
      <w:bookmarkEnd w:id="618"/>
    </w:p>
    <w:p w14:paraId="20811849" w14:textId="77777777" w:rsidR="00A71029" w:rsidRPr="00A71029" w:rsidRDefault="00A71029" w:rsidP="00A71029">
      <w:pPr>
        <w:pStyle w:val="EndNoteBibliography"/>
        <w:ind w:left="720" w:hanging="720"/>
      </w:pPr>
      <w:bookmarkStart w:id="619" w:name="_ENREF_287"/>
      <w:r w:rsidRPr="00A71029">
        <w:t xml:space="preserve">Mungas, D., Marshall, S. C., Weldon, M., Haan, M., &amp; Reed, B. R. (1996). Age and education correction of mini-mental state examination for English and Spanish-speaking elderly. </w:t>
      </w:r>
      <w:r w:rsidRPr="00A71029">
        <w:rPr>
          <w:i/>
        </w:rPr>
        <w:t>Neurology, 46</w:t>
      </w:r>
      <w:r w:rsidRPr="00A71029">
        <w:t xml:space="preserve">(3), 700-706. </w:t>
      </w:r>
      <w:bookmarkEnd w:id="619"/>
    </w:p>
    <w:p w14:paraId="138D624B" w14:textId="77777777" w:rsidR="00A71029" w:rsidRPr="00A71029" w:rsidRDefault="00A71029" w:rsidP="00A71029">
      <w:pPr>
        <w:pStyle w:val="EndNoteBibliography"/>
        <w:ind w:left="720" w:hanging="720"/>
      </w:pPr>
      <w:bookmarkStart w:id="620" w:name="_ENREF_288"/>
      <w:r w:rsidRPr="00A71029">
        <w:t xml:space="preserve">Murray, J. B. (2001). New studies of adults' responses to the Bender Gestalt. </w:t>
      </w:r>
      <w:r w:rsidRPr="00A71029">
        <w:rPr>
          <w:i/>
        </w:rPr>
        <w:t>Psychological Reports, 88</w:t>
      </w:r>
      <w:r w:rsidRPr="00A71029">
        <w:t xml:space="preserve">(1), 68-74. </w:t>
      </w:r>
      <w:bookmarkEnd w:id="620"/>
    </w:p>
    <w:p w14:paraId="32008C72" w14:textId="77777777" w:rsidR="00A71029" w:rsidRPr="00A71029" w:rsidRDefault="00A71029" w:rsidP="00A71029">
      <w:pPr>
        <w:pStyle w:val="EndNoteBibliography"/>
        <w:ind w:left="720" w:hanging="720"/>
      </w:pPr>
      <w:bookmarkStart w:id="621" w:name="_ENREF_289"/>
      <w:r w:rsidRPr="00A71029">
        <w:t xml:space="preserve">National Audit Office, G. B. (2007). </w:t>
      </w:r>
      <w:r w:rsidRPr="00A71029">
        <w:rPr>
          <w:i/>
        </w:rPr>
        <w:t>Improving services and support for people with dementia : report</w:t>
      </w:r>
      <w:r w:rsidRPr="00A71029">
        <w:t>. London: The Stationery Office.</w:t>
      </w:r>
      <w:bookmarkEnd w:id="621"/>
    </w:p>
    <w:p w14:paraId="5A18C9E7" w14:textId="77777777" w:rsidR="00A71029" w:rsidRPr="00A71029" w:rsidRDefault="00A71029" w:rsidP="00A71029">
      <w:pPr>
        <w:pStyle w:val="EndNoteBibliography"/>
        <w:ind w:left="720" w:hanging="720"/>
      </w:pPr>
      <w:bookmarkStart w:id="622" w:name="_ENREF_290"/>
      <w:r w:rsidRPr="00A71029">
        <w:t xml:space="preserve">Navarrete, E., Scaltritti, M., Mulatti, C., &amp; Peressotti, F. (2013). Age-of-acquisition effects in delayed picture-naming tasks. </w:t>
      </w:r>
      <w:r w:rsidRPr="00A71029">
        <w:rPr>
          <w:i/>
        </w:rPr>
        <w:t>Psychonomic Bulletin &amp; Review, 20</w:t>
      </w:r>
      <w:r w:rsidRPr="00A71029">
        <w:t>(1), 148-153. doi: DOI 10.3758/s13423-012-0310-2</w:t>
      </w:r>
      <w:bookmarkEnd w:id="622"/>
    </w:p>
    <w:p w14:paraId="0406909E" w14:textId="77777777" w:rsidR="00A71029" w:rsidRPr="00A71029" w:rsidRDefault="00A71029" w:rsidP="00A71029">
      <w:pPr>
        <w:pStyle w:val="EndNoteBibliography"/>
        <w:ind w:left="720" w:hanging="720"/>
      </w:pPr>
      <w:bookmarkStart w:id="623" w:name="_ENREF_291"/>
      <w:r w:rsidRPr="00A71029">
        <w:t xml:space="preserve">Neisser, U. (1979). Memory - What Are the Important Questions. </w:t>
      </w:r>
      <w:r w:rsidRPr="00A71029">
        <w:rPr>
          <w:i/>
        </w:rPr>
        <w:t>Bulletin of the British Psychological Society, 32</w:t>
      </w:r>
      <w:r w:rsidRPr="00A71029">
        <w:t xml:space="preserve">(Mar), 109-109. </w:t>
      </w:r>
      <w:bookmarkEnd w:id="623"/>
    </w:p>
    <w:p w14:paraId="0AE6ADE1" w14:textId="77777777" w:rsidR="00A71029" w:rsidRPr="00A71029" w:rsidRDefault="00A71029" w:rsidP="00A71029">
      <w:pPr>
        <w:pStyle w:val="EndNoteBibliography"/>
        <w:ind w:left="720" w:hanging="720"/>
      </w:pPr>
      <w:bookmarkStart w:id="624" w:name="_ENREF_292"/>
      <w:r w:rsidRPr="00A71029">
        <w:t xml:space="preserve">Ng, T. P., Niti, M., Chiam, P. C., &amp; Kua, E. H. (2007). Ethnic and educational differences in cognitive test performance on mini-mental state examination in Asians. </w:t>
      </w:r>
      <w:r w:rsidRPr="00A71029">
        <w:rPr>
          <w:i/>
        </w:rPr>
        <w:t>Am J Geriatr Psychiatry, 15</w:t>
      </w:r>
      <w:r w:rsidRPr="00A71029">
        <w:t>(2), 130-139. doi: 15/2/130 [pii]</w:t>
      </w:r>
    </w:p>
    <w:p w14:paraId="4EA95838" w14:textId="77777777" w:rsidR="00A71029" w:rsidRPr="00A71029" w:rsidRDefault="00A71029" w:rsidP="00A71029">
      <w:pPr>
        <w:pStyle w:val="EndNoteBibliography"/>
        <w:ind w:left="720" w:hanging="720"/>
      </w:pPr>
      <w:r w:rsidRPr="00A71029">
        <w:t>10.1097/01.JGP.0000235710.17450.9a</w:t>
      </w:r>
      <w:bookmarkEnd w:id="624"/>
    </w:p>
    <w:p w14:paraId="51AA411F" w14:textId="77777777" w:rsidR="00A71029" w:rsidRPr="00A71029" w:rsidRDefault="00A71029" w:rsidP="00A71029">
      <w:pPr>
        <w:pStyle w:val="EndNoteBibliography"/>
        <w:ind w:left="720" w:hanging="720"/>
      </w:pPr>
      <w:bookmarkStart w:id="625" w:name="_ENREF_293"/>
      <w:r w:rsidRPr="00A71029">
        <w:t xml:space="preserve">Nielsen, T. R., Vogel, A., Phung, T. K. T., Gade, A., &amp; Waldemar, G. (2011). Over- and under-diagnosis of dementia in ethnic minorities: a nationwide register-based study. </w:t>
      </w:r>
      <w:r w:rsidRPr="00A71029">
        <w:rPr>
          <w:i/>
        </w:rPr>
        <w:t>International Journal of Geriatric Psychiatry, 26</w:t>
      </w:r>
      <w:r w:rsidRPr="00A71029">
        <w:t>(11), 1128-1135. doi: Doi 10.1002/Gps.2650</w:t>
      </w:r>
      <w:bookmarkEnd w:id="625"/>
    </w:p>
    <w:p w14:paraId="0B9127DE" w14:textId="77777777" w:rsidR="00A71029" w:rsidRPr="00A71029" w:rsidRDefault="00A71029" w:rsidP="00A71029">
      <w:pPr>
        <w:pStyle w:val="EndNoteBibliography"/>
        <w:ind w:left="720" w:hanging="720"/>
      </w:pPr>
      <w:bookmarkStart w:id="626" w:name="_ENREF_294"/>
      <w:r w:rsidRPr="00A71029">
        <w:t xml:space="preserve">Nielsen, T. R., Vogel, A., Riepe, M. W., de Mendonca, A., Rodriguez, G., Nobili, F., . . . Waldemar, G. (2011). Assessment of dementia in ethnic minority patients in Europe: a European Alzheimer's Disease Consortium survey. </w:t>
      </w:r>
      <w:r w:rsidRPr="00A71029">
        <w:rPr>
          <w:i/>
        </w:rPr>
        <w:t>International Psychogeriatrics, 23</w:t>
      </w:r>
      <w:r w:rsidRPr="00A71029">
        <w:t>(1), 86-95. doi: Doi 10.1017/S1041610210000955</w:t>
      </w:r>
      <w:bookmarkEnd w:id="626"/>
    </w:p>
    <w:p w14:paraId="5AB32ED0" w14:textId="77777777" w:rsidR="00A71029" w:rsidRPr="00A71029" w:rsidRDefault="00A71029" w:rsidP="00A71029">
      <w:pPr>
        <w:pStyle w:val="EndNoteBibliography"/>
        <w:ind w:left="720" w:hanging="720"/>
      </w:pPr>
      <w:bookmarkStart w:id="627" w:name="_ENREF_295"/>
      <w:r w:rsidRPr="00A71029">
        <w:t xml:space="preserve">Nielsen, T. R., Vogel, A., &amp; Waldemar, G. (2012). Comparison of performance on three neuropsychological tests in healthy Turkish immigrants and Danish elderly. </w:t>
      </w:r>
      <w:r w:rsidRPr="00A71029">
        <w:rPr>
          <w:i/>
        </w:rPr>
        <w:t>International Psychogeriatrics, 24</w:t>
      </w:r>
      <w:r w:rsidRPr="00A71029">
        <w:t>(9), 1515-1521. doi: Doi 10.1017/S1041610212000440</w:t>
      </w:r>
      <w:bookmarkEnd w:id="627"/>
    </w:p>
    <w:p w14:paraId="2717C020" w14:textId="77777777" w:rsidR="00A71029" w:rsidRPr="00A71029" w:rsidRDefault="00A71029" w:rsidP="00A71029">
      <w:pPr>
        <w:pStyle w:val="EndNoteBibliography"/>
        <w:ind w:left="720" w:hanging="720"/>
      </w:pPr>
      <w:bookmarkStart w:id="628" w:name="_ENREF_296"/>
      <w:r w:rsidRPr="00A71029">
        <w:t xml:space="preserve">Nielson, K. A., Cummings, B. J., &amp; Cotman, C. W. (1996). Constructional apraxia in Alzheimer's disease correlates with neuritic neuropathology in occipital cortex. </w:t>
      </w:r>
      <w:r w:rsidRPr="00A71029">
        <w:rPr>
          <w:i/>
        </w:rPr>
        <w:t>Brain Research, 741</w:t>
      </w:r>
      <w:r w:rsidRPr="00A71029">
        <w:t>(1-2), 284-293. doi: Doi 10.1016/S0006-8993(96)00983-3</w:t>
      </w:r>
      <w:bookmarkEnd w:id="628"/>
    </w:p>
    <w:p w14:paraId="553247F1" w14:textId="77777777" w:rsidR="00A71029" w:rsidRPr="00A71029" w:rsidRDefault="00A71029" w:rsidP="00A71029">
      <w:pPr>
        <w:pStyle w:val="EndNoteBibliography"/>
        <w:ind w:left="720" w:hanging="720"/>
      </w:pPr>
      <w:bookmarkStart w:id="629" w:name="_ENREF_297"/>
      <w:r w:rsidRPr="00A71029">
        <w:t xml:space="preserve">Nisbett, R. E., Peng, K. P., Choi, I., &amp; Norenzayan, A. (2011). Culture and Systems of Thought: Comparison of Holistic and Analytic Cognition. </w:t>
      </w:r>
      <w:r w:rsidRPr="00A71029">
        <w:rPr>
          <w:i/>
        </w:rPr>
        <w:t>Psikhologicheskii Zhurnal, 32</w:t>
      </w:r>
      <w:r w:rsidRPr="00A71029">
        <w:t xml:space="preserve">(1), 55-86. </w:t>
      </w:r>
      <w:bookmarkEnd w:id="629"/>
    </w:p>
    <w:p w14:paraId="04FECADC" w14:textId="77777777" w:rsidR="00A71029" w:rsidRPr="00A71029" w:rsidRDefault="00A71029" w:rsidP="00A71029">
      <w:pPr>
        <w:pStyle w:val="EndNoteBibliography"/>
        <w:ind w:left="720" w:hanging="720"/>
      </w:pPr>
      <w:bookmarkStart w:id="630" w:name="_ENREF_298"/>
      <w:r w:rsidRPr="00A71029">
        <w:t xml:space="preserve">Nistor, A., Don, A., Parekh, M., Sarsoza, F., Goodus, A., Lopez, G. E., . . . Head, E. (2007). Alpha- and beta-secretase activity as a function of age and beta-amyloid in Down syndrome and normal brain. </w:t>
      </w:r>
      <w:r w:rsidRPr="00A71029">
        <w:rPr>
          <w:i/>
        </w:rPr>
        <w:t>Neurobiology of Aging, 28</w:t>
      </w:r>
      <w:r w:rsidRPr="00A71029">
        <w:t>(10), 1493-1506. doi: DOI 10.1016/j.neurobiolaging.2006.06.023</w:t>
      </w:r>
      <w:bookmarkEnd w:id="630"/>
    </w:p>
    <w:p w14:paraId="3DB91963" w14:textId="77777777" w:rsidR="00A71029" w:rsidRPr="00A71029" w:rsidRDefault="00A71029" w:rsidP="00A71029">
      <w:pPr>
        <w:pStyle w:val="EndNoteBibliography"/>
        <w:ind w:left="720" w:hanging="720"/>
      </w:pPr>
      <w:bookmarkStart w:id="631" w:name="_ENREF_299"/>
      <w:r w:rsidRPr="00A71029">
        <w:t xml:space="preserve">Norenzayan, A., Choi, I., &amp; Nisbett, R. E. (2002). Cultural similarities and differences in social inference: Evidence from behavioral predictions and lay theories of behavior. </w:t>
      </w:r>
      <w:r w:rsidRPr="00A71029">
        <w:rPr>
          <w:i/>
        </w:rPr>
        <w:t>Personality and Social Psychology Bulletin, 28</w:t>
      </w:r>
      <w:r w:rsidRPr="00A71029">
        <w:t xml:space="preserve">(1), 109-120. </w:t>
      </w:r>
      <w:bookmarkEnd w:id="631"/>
    </w:p>
    <w:p w14:paraId="010FBF0A" w14:textId="77777777" w:rsidR="00A71029" w:rsidRPr="00A71029" w:rsidRDefault="00A71029" w:rsidP="00A71029">
      <w:pPr>
        <w:pStyle w:val="EndNoteBibliography"/>
        <w:ind w:left="720" w:hanging="720"/>
      </w:pPr>
      <w:bookmarkStart w:id="632" w:name="_ENREF_300"/>
      <w:r w:rsidRPr="00A71029">
        <w:t xml:space="preserve">O'Bryant, S. E., Duff, K., Fisher, J., &amp; McCaffrey, R. J. (2004). Performance profiles and cut-off scores on the Memory Assessment Scales. </w:t>
      </w:r>
      <w:r w:rsidRPr="00A71029">
        <w:rPr>
          <w:i/>
        </w:rPr>
        <w:t>Archives of Clinical Neuropsychology, 19</w:t>
      </w:r>
      <w:r w:rsidRPr="00A71029">
        <w:t>(4), 489-496. doi: DOI 10.1016/j.acn.2003.07.001</w:t>
      </w:r>
      <w:bookmarkEnd w:id="632"/>
    </w:p>
    <w:p w14:paraId="54208E77" w14:textId="77777777" w:rsidR="00A71029" w:rsidRPr="00A71029" w:rsidRDefault="00A71029" w:rsidP="00A71029">
      <w:pPr>
        <w:pStyle w:val="EndNoteBibliography"/>
        <w:ind w:left="720" w:hanging="720"/>
      </w:pPr>
      <w:bookmarkStart w:id="633" w:name="_ENREF_301"/>
      <w:r w:rsidRPr="00A71029">
        <w:t xml:space="preserve">Ober, B. A., Jagust, W. J., Koss, E., Delis, D. C., &amp; Friedland, R. P. (1991). Visuoconstructive Performance and Regional Cerebral Glucose-Metabolism in Alzheimers-Disease. </w:t>
      </w:r>
      <w:r w:rsidRPr="00A71029">
        <w:rPr>
          <w:i/>
        </w:rPr>
        <w:t>Journal of Clinical and Experimental Neuropsychology, 13</w:t>
      </w:r>
      <w:r w:rsidRPr="00A71029">
        <w:t>(5), 752-772. doi: Doi 10.1080/01688639108401088</w:t>
      </w:r>
      <w:bookmarkEnd w:id="633"/>
    </w:p>
    <w:p w14:paraId="00064F0A" w14:textId="77777777" w:rsidR="00A71029" w:rsidRPr="00A71029" w:rsidRDefault="00A71029" w:rsidP="00A71029">
      <w:pPr>
        <w:pStyle w:val="EndNoteBibliography"/>
        <w:ind w:left="720" w:hanging="720"/>
      </w:pPr>
      <w:bookmarkStart w:id="634" w:name="_ENREF_302"/>
      <w:r w:rsidRPr="00A71029">
        <w:t xml:space="preserve">Obeso, I., Casabona, E., Bringas, M. L., Alvarez, L., &amp; Jahanshahi, M. (2012). Semantic and phonemic verbal fluency in Parkinson's disease: Influence of clinical and demographic variables. </w:t>
      </w:r>
      <w:r w:rsidRPr="00A71029">
        <w:rPr>
          <w:i/>
        </w:rPr>
        <w:t>Behavioural Neurology, 25</w:t>
      </w:r>
      <w:r w:rsidRPr="00A71029">
        <w:t>(2), 111-118. doi: Doi 10.3233/Ben-2011-0354</w:t>
      </w:r>
      <w:bookmarkEnd w:id="634"/>
    </w:p>
    <w:p w14:paraId="0D12EF7A" w14:textId="77777777" w:rsidR="00A71029" w:rsidRPr="00A71029" w:rsidRDefault="00A71029" w:rsidP="00A71029">
      <w:pPr>
        <w:pStyle w:val="EndNoteBibliography"/>
        <w:ind w:left="720" w:hanging="720"/>
      </w:pPr>
      <w:bookmarkStart w:id="635" w:name="_ENREF_303"/>
      <w:r w:rsidRPr="00A71029">
        <w:lastRenderedPageBreak/>
        <w:t>Obler, L. K., &amp; Albert, M. L. (1979).</w:t>
      </w:r>
      <w:r w:rsidRPr="00A71029">
        <w:rPr>
          <w:i/>
        </w:rPr>
        <w:t xml:space="preserve"> The Action Naming Test (Experimental Ed.).</w:t>
      </w:r>
      <w:r w:rsidRPr="00A71029">
        <w:t xml:space="preserve"> Boston: VA Medical Center.</w:t>
      </w:r>
      <w:bookmarkEnd w:id="635"/>
    </w:p>
    <w:p w14:paraId="2A79E1AE" w14:textId="77777777" w:rsidR="00A71029" w:rsidRPr="00A71029" w:rsidRDefault="00A71029" w:rsidP="00A71029">
      <w:pPr>
        <w:pStyle w:val="EndNoteBibliography"/>
        <w:ind w:left="720" w:hanging="720"/>
      </w:pPr>
      <w:bookmarkStart w:id="636" w:name="_ENREF_304"/>
      <w:r w:rsidRPr="00A71029">
        <w:t xml:space="preserve">Odgden, J. A., Growdon, J. H., &amp; Corkin, S. (1990). Deficits on visuospatial tests involving forward planning in high-functioning parkinsonians. </w:t>
      </w:r>
      <w:r w:rsidRPr="00A71029">
        <w:rPr>
          <w:i/>
        </w:rPr>
        <w:t>Neuropsychiaty, Neuropsychology, and Behavioural Neurology, 3</w:t>
      </w:r>
      <w:r w:rsidRPr="00A71029">
        <w:t xml:space="preserve">, 125-139. </w:t>
      </w:r>
      <w:bookmarkEnd w:id="636"/>
    </w:p>
    <w:p w14:paraId="20D3A6D9" w14:textId="77777777" w:rsidR="00A71029" w:rsidRPr="00A71029" w:rsidRDefault="00A71029" w:rsidP="00A71029">
      <w:pPr>
        <w:pStyle w:val="EndNoteBibliography"/>
        <w:ind w:left="720" w:hanging="720"/>
      </w:pPr>
      <w:bookmarkStart w:id="637" w:name="_ENREF_305"/>
      <w:r w:rsidRPr="00A71029">
        <w:t xml:space="preserve">Ogden, M. L., Lacritz, L. H., &amp; Cullum, C. M. (1998). Qualitative assessment of semantic and phonemic fluency in aging and dementia. </w:t>
      </w:r>
      <w:r w:rsidRPr="00A71029">
        <w:rPr>
          <w:i/>
        </w:rPr>
        <w:t>Archives of Clinical Neuropsychology, 13</w:t>
      </w:r>
      <w:r w:rsidRPr="00A71029">
        <w:t xml:space="preserve">(1), 92-93. </w:t>
      </w:r>
      <w:bookmarkEnd w:id="637"/>
    </w:p>
    <w:p w14:paraId="72B4A3E7" w14:textId="77777777" w:rsidR="00A71029" w:rsidRPr="00A71029" w:rsidRDefault="00A71029" w:rsidP="00A71029">
      <w:pPr>
        <w:pStyle w:val="EndNoteBibliography"/>
        <w:ind w:left="720" w:hanging="720"/>
      </w:pPr>
      <w:bookmarkStart w:id="638" w:name="_ENREF_306"/>
      <w:r w:rsidRPr="00A71029">
        <w:rPr>
          <w:i/>
        </w:rPr>
        <w:t>ONS</w:t>
      </w:r>
      <w:r w:rsidRPr="00A71029">
        <w:t xml:space="preserve">. (2011a). </w:t>
      </w:r>
      <w:r w:rsidRPr="00A71029">
        <w:rPr>
          <w:i/>
        </w:rPr>
        <w:t>Ethnicity and National Identity in England and Wales 2011</w:t>
      </w:r>
      <w:r w:rsidRPr="00A71029">
        <w:t>. Office for National Statistics.</w:t>
      </w:r>
      <w:bookmarkEnd w:id="638"/>
    </w:p>
    <w:p w14:paraId="1700C34A" w14:textId="77777777" w:rsidR="00A71029" w:rsidRPr="00A71029" w:rsidRDefault="00A71029" w:rsidP="00A71029">
      <w:pPr>
        <w:pStyle w:val="EndNoteBibliography"/>
        <w:ind w:left="720" w:hanging="720"/>
      </w:pPr>
      <w:bookmarkStart w:id="639" w:name="_ENREF_307"/>
      <w:r w:rsidRPr="00A71029">
        <w:rPr>
          <w:i/>
        </w:rPr>
        <w:t>ONS</w:t>
      </w:r>
      <w:r w:rsidRPr="00A71029">
        <w:t xml:space="preserve">. (2011e). </w:t>
      </w:r>
      <w:r w:rsidRPr="00A71029">
        <w:rPr>
          <w:i/>
        </w:rPr>
        <w:t>UK Population Estimate Revealed</w:t>
      </w:r>
      <w:r w:rsidRPr="00A71029">
        <w:t xml:space="preserve">. Office for National Statistics Retrieved from </w:t>
      </w:r>
      <w:hyperlink r:id="rId127" w:history="1">
        <w:r w:rsidRPr="00A71029">
          <w:rPr>
            <w:rStyle w:val="Hyperlink"/>
          </w:rPr>
          <w:t>http://www.ons.gov.uk/ons/dcp29904_292395.pdf</w:t>
        </w:r>
      </w:hyperlink>
      <w:r w:rsidRPr="00A71029">
        <w:t>.</w:t>
      </w:r>
      <w:bookmarkEnd w:id="639"/>
    </w:p>
    <w:p w14:paraId="1350B6CB" w14:textId="77777777" w:rsidR="00A71029" w:rsidRPr="00A71029" w:rsidRDefault="00A71029" w:rsidP="00A71029">
      <w:pPr>
        <w:pStyle w:val="EndNoteBibliography"/>
        <w:ind w:left="720" w:hanging="720"/>
      </w:pPr>
      <w:bookmarkStart w:id="640" w:name="_ENREF_308"/>
      <w:r w:rsidRPr="00A71029">
        <w:t xml:space="preserve">Orsini, A., Chiacchio, L., Cinque, M., Cocchiaro, C., Schiappa, O., &amp; Grossi, D. (1986). Effects of age, education and sex on two tests of immediate memory: a study of normal subjects from 20 to 99 years of age. </w:t>
      </w:r>
      <w:r w:rsidRPr="00A71029">
        <w:rPr>
          <w:i/>
        </w:rPr>
        <w:t>Percept Mot Skills, 63</w:t>
      </w:r>
      <w:r w:rsidRPr="00A71029">
        <w:t xml:space="preserve">(2 Pt 2), 727-732. </w:t>
      </w:r>
      <w:bookmarkEnd w:id="640"/>
    </w:p>
    <w:p w14:paraId="1A81331C" w14:textId="77777777" w:rsidR="00A71029" w:rsidRPr="00A71029" w:rsidRDefault="00A71029" w:rsidP="00A71029">
      <w:pPr>
        <w:pStyle w:val="EndNoteBibliography"/>
        <w:ind w:left="720" w:hanging="720"/>
      </w:pPr>
      <w:bookmarkStart w:id="641" w:name="_ENREF_309"/>
      <w:r w:rsidRPr="00A71029">
        <w:t xml:space="preserve">Osterrieth, P. A. (1944). Le test de copie d'une figure complexe; contribution à l'étude de la perception et de la mémoire. / Test of copying a complex figure; contribution to the study of perception and memory. . </w:t>
      </w:r>
      <w:r w:rsidRPr="00A71029">
        <w:rPr>
          <w:i/>
        </w:rPr>
        <w:t>Archives de Psychologie, 30</w:t>
      </w:r>
      <w:r w:rsidRPr="00A71029">
        <w:t xml:space="preserve">, 206-356. </w:t>
      </w:r>
      <w:bookmarkEnd w:id="641"/>
    </w:p>
    <w:p w14:paraId="699276D6" w14:textId="77777777" w:rsidR="00A71029" w:rsidRPr="00A71029" w:rsidRDefault="00A71029" w:rsidP="00A71029">
      <w:pPr>
        <w:pStyle w:val="EndNoteBibliography"/>
        <w:ind w:left="720" w:hanging="720"/>
      </w:pPr>
      <w:bookmarkStart w:id="642" w:name="_ENREF_310"/>
      <w:r w:rsidRPr="00A71029">
        <w:t xml:space="preserve">Ostrosky-Solis, F., Lopez-Arango, G., &amp; Ardila, A. (1999). Influence of age and education in the Mini Mental State Examination in a Spanish speaking population. </w:t>
      </w:r>
      <w:r w:rsidRPr="00A71029">
        <w:rPr>
          <w:i/>
        </w:rPr>
        <w:t>Salud Mental, 22</w:t>
      </w:r>
      <w:r w:rsidRPr="00A71029">
        <w:t xml:space="preserve">(3), 20-26. </w:t>
      </w:r>
      <w:bookmarkEnd w:id="642"/>
    </w:p>
    <w:p w14:paraId="32E5DC64" w14:textId="77777777" w:rsidR="00A71029" w:rsidRPr="00A71029" w:rsidRDefault="00A71029" w:rsidP="00A71029">
      <w:pPr>
        <w:pStyle w:val="EndNoteBibliography"/>
        <w:ind w:left="720" w:hanging="720"/>
      </w:pPr>
      <w:bookmarkStart w:id="643" w:name="_ENREF_311"/>
      <w:r w:rsidRPr="00A71029">
        <w:t xml:space="preserve">Ostrosky-Solis, F., &amp; Lozano, A. (2006). Digit Span: Effect of education and culture. </w:t>
      </w:r>
      <w:r w:rsidRPr="00A71029">
        <w:rPr>
          <w:i/>
        </w:rPr>
        <w:t>International Journal of Psychology, 41</w:t>
      </w:r>
      <w:r w:rsidRPr="00A71029">
        <w:t>(5), 333-341. doi: Doi 10.1080/00207590500345724</w:t>
      </w:r>
      <w:bookmarkEnd w:id="643"/>
    </w:p>
    <w:p w14:paraId="3744AA57" w14:textId="77777777" w:rsidR="00A71029" w:rsidRPr="00A71029" w:rsidRDefault="00A71029" w:rsidP="00A71029">
      <w:pPr>
        <w:pStyle w:val="EndNoteBibliography"/>
        <w:ind w:left="720" w:hanging="720"/>
      </w:pPr>
      <w:bookmarkStart w:id="644" w:name="_ENREF_312"/>
      <w:r w:rsidRPr="00A71029">
        <w:t xml:space="preserve">Papagno, C., Allegra, A., &amp; Cardaci, M. (2004). Time estimation in Alzheimer's disease and the role of the central executive. </w:t>
      </w:r>
      <w:r w:rsidRPr="00A71029">
        <w:rPr>
          <w:i/>
        </w:rPr>
        <w:t>Brain and Cognition, 54</w:t>
      </w:r>
      <w:r w:rsidRPr="00A71029">
        <w:t>(1), 18-23. doi: Doi 10.1016/S0278-2626(03)00237-9</w:t>
      </w:r>
      <w:bookmarkEnd w:id="644"/>
    </w:p>
    <w:p w14:paraId="6047A66B" w14:textId="77777777" w:rsidR="00A71029" w:rsidRPr="00A71029" w:rsidRDefault="00A71029" w:rsidP="00A71029">
      <w:pPr>
        <w:pStyle w:val="EndNoteBibliography"/>
        <w:ind w:left="720" w:hanging="720"/>
      </w:pPr>
      <w:bookmarkStart w:id="645" w:name="_ENREF_313"/>
      <w:r w:rsidRPr="00A71029">
        <w:t xml:space="preserve">Papagno, C., &amp; Capitani, E. (2001). Slowly progressive aphasia: a four-year follow-up study. </w:t>
      </w:r>
      <w:r w:rsidRPr="00A71029">
        <w:rPr>
          <w:i/>
        </w:rPr>
        <w:t>Neuropsychologia, 39</w:t>
      </w:r>
      <w:r w:rsidRPr="00A71029">
        <w:t>(7), 678-686. doi: Doi 10.1016/S0028-3932(01)00007-0</w:t>
      </w:r>
      <w:bookmarkEnd w:id="645"/>
    </w:p>
    <w:p w14:paraId="37C83668" w14:textId="77777777" w:rsidR="00A71029" w:rsidRPr="00A71029" w:rsidRDefault="00A71029" w:rsidP="00A71029">
      <w:pPr>
        <w:pStyle w:val="EndNoteBibliography"/>
        <w:ind w:left="720" w:hanging="720"/>
      </w:pPr>
      <w:bookmarkStart w:id="646" w:name="_ENREF_314"/>
      <w:r w:rsidRPr="00A71029">
        <w:t xml:space="preserve">Pappadis, M. R., Sander, A. M., Struchen, M. A., Leung, P., &amp; Smith, D. W. (2011). Common misconceptions about traumatic brain injury among ethnic minorities with TBI. </w:t>
      </w:r>
      <w:r w:rsidRPr="00A71029">
        <w:rPr>
          <w:i/>
        </w:rPr>
        <w:t>J Head Trauma Rehabil, 26</w:t>
      </w:r>
      <w:r w:rsidRPr="00A71029">
        <w:t>(4), 301-311. doi: 10.1097/HTR.0b013e3181e7832b</w:t>
      </w:r>
      <w:bookmarkEnd w:id="646"/>
    </w:p>
    <w:p w14:paraId="16DBFDF7" w14:textId="77777777" w:rsidR="00A71029" w:rsidRPr="00A71029" w:rsidRDefault="00A71029" w:rsidP="00A71029">
      <w:pPr>
        <w:pStyle w:val="EndNoteBibliography"/>
        <w:ind w:left="720" w:hanging="720"/>
      </w:pPr>
      <w:bookmarkStart w:id="647" w:name="_ENREF_315"/>
      <w:r w:rsidRPr="00A71029">
        <w:t xml:space="preserve">Park, S., Park, S. E., Kim, M. J., Jung, H. Y., Choi, J. S., Park, K. H., . . . Lee, J. Y. (2014). Development and validation of the Pictorial Cognitive Screening Inventory for illiterate people with dementia. </w:t>
      </w:r>
      <w:r w:rsidRPr="00A71029">
        <w:rPr>
          <w:i/>
        </w:rPr>
        <w:t>Neuropsychiatric Disease and Treatment, 10</w:t>
      </w:r>
      <w:r w:rsidRPr="00A71029">
        <w:t>, 1837-1845. doi: Doi 10.2147/Ndt.S64151</w:t>
      </w:r>
      <w:bookmarkEnd w:id="647"/>
    </w:p>
    <w:p w14:paraId="10AA9977" w14:textId="77777777" w:rsidR="00A71029" w:rsidRPr="00A71029" w:rsidRDefault="00A71029" w:rsidP="00A71029">
      <w:pPr>
        <w:pStyle w:val="EndNoteBibliography"/>
        <w:ind w:left="720" w:hanging="720"/>
      </w:pPr>
      <w:bookmarkStart w:id="648" w:name="_ENREF_316"/>
      <w:r w:rsidRPr="00A71029">
        <w:t xml:space="preserve">Parker, C., &amp; Philp, I. (2004). Screening for cognitive impairment among older people in black and minority ethnic groups. </w:t>
      </w:r>
      <w:r w:rsidRPr="00A71029">
        <w:rPr>
          <w:i/>
        </w:rPr>
        <w:t>Age and Ageing, 33</w:t>
      </w:r>
      <w:r w:rsidRPr="00A71029">
        <w:t>(5), 447-452. doi: DOI 10.1093/ageing/afh135</w:t>
      </w:r>
      <w:bookmarkEnd w:id="648"/>
    </w:p>
    <w:p w14:paraId="7BCE2E90" w14:textId="77777777" w:rsidR="00A71029" w:rsidRPr="00A71029" w:rsidRDefault="00A71029" w:rsidP="00A71029">
      <w:pPr>
        <w:pStyle w:val="EndNoteBibliography"/>
        <w:ind w:left="720" w:hanging="720"/>
      </w:pPr>
      <w:bookmarkStart w:id="649" w:name="_ENREF_317"/>
      <w:r w:rsidRPr="00A71029">
        <w:t xml:space="preserve">Parveen, S., Morrison, V., &amp; Robinson, C. A. (2011). Ethnic variations in the caregiver role: A qualitative study. </w:t>
      </w:r>
      <w:r w:rsidRPr="00A71029">
        <w:rPr>
          <w:i/>
        </w:rPr>
        <w:t>Journal of Health Psychology, 16</w:t>
      </w:r>
      <w:r w:rsidRPr="00A71029">
        <w:t>(6), 862-872. doi: Doi 10.1177/1359105310392416</w:t>
      </w:r>
      <w:bookmarkEnd w:id="649"/>
    </w:p>
    <w:p w14:paraId="2FDD3D54" w14:textId="77777777" w:rsidR="00A71029" w:rsidRPr="00A71029" w:rsidRDefault="00A71029" w:rsidP="00A71029">
      <w:pPr>
        <w:pStyle w:val="EndNoteBibliography"/>
        <w:ind w:left="720" w:hanging="720"/>
      </w:pPr>
      <w:bookmarkStart w:id="650" w:name="_ENREF_318"/>
      <w:r w:rsidRPr="00A71029">
        <w:t xml:space="preserve">Paul, S. R., Drake, L. E., Nair, M. A., Kan, K., Rosenbaum, J., Chandrashekar, S., . . . Nair, A. K. (2013). Validity and Reliability of Clock Drawing Test for Alzheimer Dementia Using the New Nia Criteria. </w:t>
      </w:r>
      <w:r w:rsidRPr="00A71029">
        <w:rPr>
          <w:i/>
        </w:rPr>
        <w:t>Gerontologist, 53</w:t>
      </w:r>
      <w:r w:rsidRPr="00A71029">
        <w:t xml:space="preserve">, 163-164. </w:t>
      </w:r>
      <w:bookmarkEnd w:id="650"/>
    </w:p>
    <w:p w14:paraId="55869276" w14:textId="77777777" w:rsidR="00A71029" w:rsidRPr="00A71029" w:rsidRDefault="00A71029" w:rsidP="00A71029">
      <w:pPr>
        <w:pStyle w:val="EndNoteBibliography"/>
        <w:ind w:left="720" w:hanging="720"/>
      </w:pPr>
      <w:bookmarkStart w:id="651" w:name="_ENREF_319"/>
      <w:r w:rsidRPr="00A71029">
        <w:t xml:space="preserve">Peate, I., &amp; Chelvanayagam, S. (2006). </w:t>
      </w:r>
      <w:r w:rsidRPr="00A71029">
        <w:rPr>
          <w:i/>
        </w:rPr>
        <w:t>Caring for adults with mental health problems</w:t>
      </w:r>
      <w:r w:rsidRPr="00A71029">
        <w:t>. Hoboken, NJ: Wiley.</w:t>
      </w:r>
      <w:bookmarkEnd w:id="651"/>
    </w:p>
    <w:p w14:paraId="26AD95A1" w14:textId="77777777" w:rsidR="00A71029" w:rsidRPr="00A71029" w:rsidRDefault="00A71029" w:rsidP="00A71029">
      <w:pPr>
        <w:pStyle w:val="EndNoteBibliography"/>
        <w:ind w:left="720" w:hanging="720"/>
      </w:pPr>
      <w:bookmarkStart w:id="652" w:name="_ENREF_320"/>
      <w:r w:rsidRPr="00A71029">
        <w:t xml:space="preserve">Pedraza, O., Clark, J. H., O'Bryant, S. E., Smith, G. E., Ivnik, R. J., Graff-Radford, N. R., . . . Lucas, J. A. (2012). Diagnostic Validity of Age and Education Corrections for the Mini-Mental State Examination in Older African Americans. </w:t>
      </w:r>
      <w:r w:rsidRPr="00A71029">
        <w:rPr>
          <w:i/>
        </w:rPr>
        <w:t>Journal of the American Geriatrics Society, 60</w:t>
      </w:r>
      <w:r w:rsidRPr="00A71029">
        <w:t>(2), 328-331. doi: DOI 10.1111/j.1532-5415.2011.03766.x</w:t>
      </w:r>
      <w:bookmarkEnd w:id="652"/>
    </w:p>
    <w:p w14:paraId="6C521661" w14:textId="77777777" w:rsidR="00A71029" w:rsidRPr="00A71029" w:rsidRDefault="00A71029" w:rsidP="00A71029">
      <w:pPr>
        <w:pStyle w:val="EndNoteBibliography"/>
        <w:ind w:left="720" w:hanging="720"/>
      </w:pPr>
      <w:bookmarkStart w:id="653" w:name="_ENREF_321"/>
      <w:r w:rsidRPr="00A71029">
        <w:t xml:space="preserve">Pedraza, O., &amp; Mungas, D. (2008). Measurement in cross-cultural neuropsychology. </w:t>
      </w:r>
      <w:r w:rsidRPr="00A71029">
        <w:rPr>
          <w:i/>
        </w:rPr>
        <w:t>Neuropsychology Review, 18</w:t>
      </w:r>
      <w:r w:rsidRPr="00A71029">
        <w:t>(3), 184-193. doi: 10.1007/s11065-008-9067-9</w:t>
      </w:r>
      <w:bookmarkEnd w:id="653"/>
    </w:p>
    <w:p w14:paraId="24317FBA" w14:textId="77777777" w:rsidR="00A71029" w:rsidRPr="00A71029" w:rsidRDefault="00A71029" w:rsidP="00A71029">
      <w:pPr>
        <w:pStyle w:val="EndNoteBibliography"/>
        <w:ind w:left="720" w:hanging="720"/>
      </w:pPr>
      <w:bookmarkStart w:id="654" w:name="_ENREF_322"/>
      <w:r w:rsidRPr="00A71029">
        <w:lastRenderedPageBreak/>
        <w:t xml:space="preserve">Pena-Casanova, J., Quinones-Ubeda, S., Quintana-Aparicio, M., Aguilar, M., Badenes, D., Molinuevo, J. L., . . . Team, N. S. (2009). Spanish Multicenter Normative Studies (NEURONORMA Project): Norms for Verbal Span, Visuospatial Span, Letter and Number Sequencing, Trail Making Test, and Symbol Digit Modalities Test. </w:t>
      </w:r>
      <w:r w:rsidRPr="00A71029">
        <w:rPr>
          <w:i/>
        </w:rPr>
        <w:t>Archives of Clinical Neuropsychology, 24</w:t>
      </w:r>
      <w:r w:rsidRPr="00A71029">
        <w:t>(4), 321-341. doi: DOI 10.1093/arclin/acp038</w:t>
      </w:r>
      <w:bookmarkEnd w:id="654"/>
    </w:p>
    <w:p w14:paraId="19FDB90C" w14:textId="77777777" w:rsidR="00A71029" w:rsidRPr="00A71029" w:rsidRDefault="00A71029" w:rsidP="00A71029">
      <w:pPr>
        <w:pStyle w:val="EndNoteBibliography"/>
        <w:ind w:left="720" w:hanging="720"/>
      </w:pPr>
      <w:bookmarkStart w:id="655" w:name="_ENREF_323"/>
      <w:r w:rsidRPr="00A71029">
        <w:t xml:space="preserve">Pendlebury, S. T., Mariz, J., Bull, L., Mehta, Z., &amp; Rothwell, P. M. (2012). MoCA, ACE-R, and MMSE Versus the National Institute of Neurological Disorders and Stroke-Canadian Stroke Network Vascular Cognitive Impairment Harmonization Standards Neuropsychological Battery After TIA and Stroke. </w:t>
      </w:r>
      <w:r w:rsidRPr="00A71029">
        <w:rPr>
          <w:i/>
        </w:rPr>
        <w:t>Stroke, 43</w:t>
      </w:r>
      <w:r w:rsidRPr="00A71029">
        <w:t>(2), 464-469. doi: Doi 10.1161/Strokeaha.111.633586</w:t>
      </w:r>
      <w:bookmarkEnd w:id="655"/>
    </w:p>
    <w:p w14:paraId="35B0B6DC" w14:textId="77777777" w:rsidR="00A71029" w:rsidRPr="00A71029" w:rsidRDefault="00A71029" w:rsidP="00A71029">
      <w:pPr>
        <w:pStyle w:val="EndNoteBibliography"/>
        <w:ind w:left="720" w:hanging="720"/>
      </w:pPr>
      <w:bookmarkStart w:id="656" w:name="_ENREF_324"/>
      <w:r w:rsidRPr="00A71029">
        <w:t xml:space="preserve">Peng, K. P., &amp; Knowles, E. D. (2003). Culture, education, and the attribution of physical causality. </w:t>
      </w:r>
      <w:r w:rsidRPr="00A71029">
        <w:rPr>
          <w:i/>
        </w:rPr>
        <w:t>Personality and Social Psychology Bulletin, 29</w:t>
      </w:r>
      <w:r w:rsidRPr="00A71029">
        <w:t>(10), 1272-1284. doi: Doi 10.1177/0146167203254601</w:t>
      </w:r>
      <w:bookmarkEnd w:id="656"/>
    </w:p>
    <w:p w14:paraId="5763E3EC" w14:textId="77777777" w:rsidR="00A71029" w:rsidRPr="00A71029" w:rsidRDefault="00A71029" w:rsidP="00A71029">
      <w:pPr>
        <w:pStyle w:val="EndNoteBibliography"/>
        <w:ind w:left="720" w:hanging="720"/>
      </w:pPr>
      <w:bookmarkStart w:id="657" w:name="_ENREF_325"/>
      <w:r w:rsidRPr="00A71029">
        <w:t xml:space="preserve">Perez-Martinez, D. A., Porta-Etessam, J., Anaya, B., &amp; Puente-Munoz, A. I. (2006). Digit span index: a new diagnostic tool to differential diagnosis between Alzheimer's disease and frontotemporal dementia. </w:t>
      </w:r>
      <w:r w:rsidRPr="00A71029">
        <w:rPr>
          <w:i/>
        </w:rPr>
        <w:t>Journal of Neurology, 253</w:t>
      </w:r>
      <w:r w:rsidRPr="00A71029">
        <w:t xml:space="preserve">, 93-93. </w:t>
      </w:r>
      <w:bookmarkEnd w:id="657"/>
    </w:p>
    <w:p w14:paraId="2E2BB1F2" w14:textId="77777777" w:rsidR="00A71029" w:rsidRPr="00A71029" w:rsidRDefault="00A71029" w:rsidP="00A71029">
      <w:pPr>
        <w:pStyle w:val="EndNoteBibliography"/>
        <w:ind w:left="720" w:hanging="720"/>
      </w:pPr>
      <w:bookmarkStart w:id="658" w:name="_ENREF_326"/>
      <w:r w:rsidRPr="00A71029">
        <w:t xml:space="preserve">Petrovitch, H., White, L. R., Ross, G. W., Steinhorn, S. C., Li, C. Y., Masaki, K. H., . . . Markesbery, W. R. (2001). Accuracy of clinical criteria for AD in the Honolulu-Asia Aging Study, a population-based study. </w:t>
      </w:r>
      <w:r w:rsidRPr="00A71029">
        <w:rPr>
          <w:i/>
        </w:rPr>
        <w:t>Neurology, 57</w:t>
      </w:r>
      <w:r w:rsidRPr="00A71029">
        <w:t xml:space="preserve">(2), 226-234. </w:t>
      </w:r>
      <w:bookmarkEnd w:id="658"/>
    </w:p>
    <w:p w14:paraId="5D566941" w14:textId="77777777" w:rsidR="00A71029" w:rsidRPr="00A71029" w:rsidRDefault="00A71029" w:rsidP="00A71029">
      <w:pPr>
        <w:pStyle w:val="EndNoteBibliography"/>
        <w:ind w:left="720" w:hanging="720"/>
      </w:pPr>
      <w:bookmarkStart w:id="659" w:name="_ENREF_327"/>
      <w:r w:rsidRPr="00A71029">
        <w:t xml:space="preserve">Piccinin, A. M., Muniz-Terrera, G., Clouston, S., Reynolds, C. A., Thorvaldsson, V., Deary, I. J., . . . Hofer, S. M. (2013). Coordinated Analysis of Age, Sex, and Education Effects on Change in MMSE Scores. </w:t>
      </w:r>
      <w:r w:rsidRPr="00A71029">
        <w:rPr>
          <w:i/>
        </w:rPr>
        <w:t>Journals of Gerontology Series B-Psychological Sciences and Social Sciences, 68</w:t>
      </w:r>
      <w:r w:rsidRPr="00A71029">
        <w:t>(3), 374-390. doi: DOI 10.1093/geronb/gbs077</w:t>
      </w:r>
      <w:bookmarkEnd w:id="659"/>
    </w:p>
    <w:p w14:paraId="5710C25F" w14:textId="77777777" w:rsidR="00A71029" w:rsidRPr="00A71029" w:rsidRDefault="00A71029" w:rsidP="00A71029">
      <w:pPr>
        <w:pStyle w:val="EndNoteBibliography"/>
        <w:ind w:left="720" w:hanging="720"/>
      </w:pPr>
      <w:bookmarkStart w:id="660" w:name="_ENREF_328"/>
      <w:r w:rsidRPr="00A71029">
        <w:t xml:space="preserve">Price, L., Said, K., &amp; Haaland, K. Y. (2004). Age-associated memory impairment of Logical Memory and Visual Reproduction. </w:t>
      </w:r>
      <w:r w:rsidRPr="00A71029">
        <w:rPr>
          <w:i/>
        </w:rPr>
        <w:t>Journal of Clinical and Experimental Neuropsychology, 26</w:t>
      </w:r>
      <w:r w:rsidRPr="00A71029">
        <w:t>(4), 531-538. doi: Doi 10.1080/13803390490496678</w:t>
      </w:r>
      <w:bookmarkEnd w:id="660"/>
    </w:p>
    <w:p w14:paraId="38FD9599" w14:textId="77777777" w:rsidR="00A71029" w:rsidRPr="00A71029" w:rsidRDefault="00A71029" w:rsidP="00A71029">
      <w:pPr>
        <w:pStyle w:val="EndNoteBibliography"/>
        <w:ind w:left="720" w:hanging="720"/>
      </w:pPr>
      <w:bookmarkStart w:id="661" w:name="_ENREF_329"/>
      <w:r w:rsidRPr="00A71029">
        <w:t xml:space="preserve">Pujol, J., Vendrell, P., Deus, J., Kulisevsky, J., MartiVilalta, J. L., Garcia, C., . . . Capdevila, A. (1996). Frontal lobe activation during word generation studied by functional MRI. </w:t>
      </w:r>
      <w:r w:rsidRPr="00A71029">
        <w:rPr>
          <w:i/>
        </w:rPr>
        <w:t>Acta Neurologica Scandinavica, 93</w:t>
      </w:r>
      <w:r w:rsidRPr="00A71029">
        <w:t xml:space="preserve">(6), 403-410. </w:t>
      </w:r>
      <w:bookmarkEnd w:id="661"/>
    </w:p>
    <w:p w14:paraId="7360D550" w14:textId="77777777" w:rsidR="00A71029" w:rsidRPr="00A71029" w:rsidRDefault="00A71029" w:rsidP="00A71029">
      <w:pPr>
        <w:pStyle w:val="EndNoteBibliography"/>
        <w:ind w:left="720" w:hanging="720"/>
      </w:pPr>
      <w:bookmarkStart w:id="662" w:name="_ENREF_330"/>
      <w:r w:rsidRPr="00A71029">
        <w:t xml:space="preserve">Ragland, J. D., Coleman, A. R., Gur, R. C., Glahn, D. C., &amp; Gur, R. E. (2000). Sex differences in brain-behavior relationships between verbal episodic memory and resting regional cerebral blood flow. </w:t>
      </w:r>
      <w:r w:rsidRPr="00A71029">
        <w:rPr>
          <w:i/>
        </w:rPr>
        <w:t>Neuropsychologia, 38</w:t>
      </w:r>
      <w:r w:rsidRPr="00A71029">
        <w:t>(4), 451-461. doi: Doi 10.1016/S0028-3932(99)00086-X</w:t>
      </w:r>
      <w:bookmarkEnd w:id="662"/>
    </w:p>
    <w:p w14:paraId="64E449E2" w14:textId="77777777" w:rsidR="00A71029" w:rsidRPr="00A71029" w:rsidRDefault="00A71029" w:rsidP="00A71029">
      <w:pPr>
        <w:pStyle w:val="EndNoteBibliography"/>
        <w:ind w:left="720" w:hanging="720"/>
      </w:pPr>
      <w:bookmarkStart w:id="663" w:name="_ENREF_331"/>
      <w:r w:rsidRPr="00A71029">
        <w:t xml:space="preserve">Rait, G., Burns, A., Baldwin, R., Morley, M., Chew-Graham, C., &amp; St Leger, A. S. (2000). Validating screening instruments for cognitive impairment in older South Asians in the United Kingdom. </w:t>
      </w:r>
      <w:r w:rsidRPr="00A71029">
        <w:rPr>
          <w:i/>
        </w:rPr>
        <w:t>Int J Geriatr Psychiatry, 15</w:t>
      </w:r>
      <w:r w:rsidRPr="00A71029">
        <w:t>(1), 54-62. doi: 10.1002/(SICI)1099-1166(200001)15:1&lt;54::AID-GPS77&gt;3.0.CO;2-C [pii]</w:t>
      </w:r>
      <w:bookmarkEnd w:id="663"/>
    </w:p>
    <w:p w14:paraId="24F34BA1" w14:textId="77777777" w:rsidR="00A71029" w:rsidRPr="00A71029" w:rsidRDefault="00A71029" w:rsidP="00A71029">
      <w:pPr>
        <w:pStyle w:val="EndNoteBibliography"/>
        <w:ind w:left="720" w:hanging="720"/>
      </w:pPr>
      <w:bookmarkStart w:id="664" w:name="_ENREF_332"/>
      <w:r w:rsidRPr="00A71029">
        <w:t xml:space="preserve">Rampello, L., Cerasa, S., Alvano, A., Butta, V., Raffaele, R., Vecchio, I., . . . Nicoletti, F. (2004). Dementia with Lewy bodies: a review. </w:t>
      </w:r>
      <w:r w:rsidRPr="00A71029">
        <w:rPr>
          <w:i/>
        </w:rPr>
        <w:t>Arch Gerontol Geriatr, 39</w:t>
      </w:r>
      <w:r w:rsidRPr="00A71029">
        <w:t>(1), 1-14. doi: 10.1016/j.archger.2003.11.003</w:t>
      </w:r>
    </w:p>
    <w:p w14:paraId="24A921E0" w14:textId="77777777" w:rsidR="00A71029" w:rsidRPr="00A71029" w:rsidRDefault="00A71029" w:rsidP="00A71029">
      <w:pPr>
        <w:pStyle w:val="EndNoteBibliography"/>
        <w:ind w:left="720" w:hanging="720"/>
      </w:pPr>
      <w:r w:rsidRPr="00A71029">
        <w:t>S0167494303001511 [pii]</w:t>
      </w:r>
      <w:bookmarkEnd w:id="664"/>
    </w:p>
    <w:p w14:paraId="078565AC" w14:textId="77777777" w:rsidR="00A71029" w:rsidRPr="00A71029" w:rsidRDefault="00A71029" w:rsidP="00A71029">
      <w:pPr>
        <w:pStyle w:val="EndNoteBibliography"/>
        <w:ind w:left="720" w:hanging="720"/>
      </w:pPr>
      <w:bookmarkStart w:id="665" w:name="_ENREF_333"/>
      <w:r w:rsidRPr="00A71029">
        <w:t xml:space="preserve">Randolph, C., Lansing, A. E., Ivnik, R. J., Cullum, C. M., &amp; Hermann, B. P. (1999). Determinants of confrontation naming performance. </w:t>
      </w:r>
      <w:r w:rsidRPr="00A71029">
        <w:rPr>
          <w:i/>
        </w:rPr>
        <w:t>Archives of Clinical Neuropsychology, 14</w:t>
      </w:r>
      <w:r w:rsidRPr="00A71029">
        <w:t>(6), 489-496. doi: Doi 10.1016/S0887-6177(98)00023-7</w:t>
      </w:r>
      <w:bookmarkEnd w:id="665"/>
    </w:p>
    <w:p w14:paraId="239A1C0D" w14:textId="77777777" w:rsidR="00A71029" w:rsidRPr="00A71029" w:rsidRDefault="00A71029" w:rsidP="00A71029">
      <w:pPr>
        <w:pStyle w:val="EndNoteBibliography"/>
        <w:ind w:left="720" w:hanging="720"/>
      </w:pPr>
      <w:bookmarkStart w:id="666" w:name="_ENREF_334"/>
      <w:r w:rsidRPr="00A71029">
        <w:t xml:space="preserve">Rassool, G. H. (2000). The crescent and Islam: healing, nursing and the spiritual dimension. Some considerations towards an understanding of the Islamic perspectives on caring. </w:t>
      </w:r>
      <w:r w:rsidRPr="00A71029">
        <w:rPr>
          <w:i/>
        </w:rPr>
        <w:t>Journal of Advanced Nursing, 32</w:t>
      </w:r>
      <w:r w:rsidRPr="00A71029">
        <w:t>(6), 1476-1484. doi: DOI 10.1046/j.1365-2648.2000.01614.x</w:t>
      </w:r>
      <w:bookmarkEnd w:id="666"/>
    </w:p>
    <w:p w14:paraId="6A32EAC6" w14:textId="77777777" w:rsidR="00A71029" w:rsidRPr="00A71029" w:rsidRDefault="00A71029" w:rsidP="00A71029">
      <w:pPr>
        <w:pStyle w:val="EndNoteBibliography"/>
        <w:ind w:left="720" w:hanging="720"/>
      </w:pPr>
      <w:bookmarkStart w:id="667" w:name="_ENREF_335"/>
      <w:r w:rsidRPr="00A71029">
        <w:t xml:space="preserve">Rey, A. (1941). L'examen psychologique dans les cas d'encéphalopathie traumatique. (Les problems.). / The psychological examination in cases of traumatic encepholopathy. Problems. </w:t>
      </w:r>
      <w:r w:rsidRPr="00A71029">
        <w:rPr>
          <w:i/>
        </w:rPr>
        <w:t>Archives de Psychologie, 28</w:t>
      </w:r>
      <w:r w:rsidRPr="00A71029">
        <w:t xml:space="preserve">, 215-285. </w:t>
      </w:r>
      <w:bookmarkEnd w:id="667"/>
    </w:p>
    <w:p w14:paraId="3E6595C8" w14:textId="77777777" w:rsidR="00A71029" w:rsidRPr="00A71029" w:rsidRDefault="00A71029" w:rsidP="00A71029">
      <w:pPr>
        <w:pStyle w:val="EndNoteBibliography"/>
        <w:ind w:left="720" w:hanging="720"/>
      </w:pPr>
      <w:bookmarkStart w:id="668" w:name="_ENREF_336"/>
      <w:r w:rsidRPr="00A71029">
        <w:t xml:space="preserve">Richardson, A., Thomas, V. N., &amp; Richardson, A. (2006). "Reduced to nods and smiles": experiences of professionals caring for people with cancer from black and ethnic </w:t>
      </w:r>
      <w:r w:rsidRPr="00A71029">
        <w:lastRenderedPageBreak/>
        <w:t xml:space="preserve">minority groups. </w:t>
      </w:r>
      <w:r w:rsidRPr="00A71029">
        <w:rPr>
          <w:i/>
        </w:rPr>
        <w:t>Eur J Oncol Nurs, 10</w:t>
      </w:r>
      <w:r w:rsidRPr="00A71029">
        <w:t>(2), 93-101; discussion 102-105. doi: 10.1016/j.ejon.2005.05.002</w:t>
      </w:r>
      <w:bookmarkEnd w:id="668"/>
    </w:p>
    <w:p w14:paraId="5A2FEA0E" w14:textId="77777777" w:rsidR="00A71029" w:rsidRPr="00A71029" w:rsidRDefault="00A71029" w:rsidP="00A71029">
      <w:pPr>
        <w:pStyle w:val="EndNoteBibliography"/>
        <w:ind w:left="720" w:hanging="720"/>
      </w:pPr>
      <w:bookmarkStart w:id="669" w:name="_ENREF_337"/>
      <w:r w:rsidRPr="00A71029">
        <w:t xml:space="preserve">Riedel, O., Klotsche, J., Forstl, H., Wittchen, H. U., &amp; Grp, G. S. (2013). Clock Drawing Test: Is It Useful for Dementia Screening in Patients Having Parkinson Disease With and Without Depression? </w:t>
      </w:r>
      <w:r w:rsidRPr="00A71029">
        <w:rPr>
          <w:i/>
        </w:rPr>
        <w:t>Journal of Geriatric Psychiatry and Neurology, 26</w:t>
      </w:r>
      <w:r w:rsidRPr="00A71029">
        <w:t>(3), 151-157. doi: Doi 10.1177/0891988713490994</w:t>
      </w:r>
      <w:bookmarkEnd w:id="669"/>
    </w:p>
    <w:p w14:paraId="7B32F11A" w14:textId="77777777" w:rsidR="00A71029" w:rsidRPr="00A71029" w:rsidRDefault="00A71029" w:rsidP="00A71029">
      <w:pPr>
        <w:pStyle w:val="EndNoteBibliography"/>
        <w:ind w:left="720" w:hanging="720"/>
      </w:pPr>
      <w:bookmarkStart w:id="670" w:name="_ENREF_338"/>
      <w:r w:rsidRPr="00A71029">
        <w:t xml:space="preserve">Rizio, A. A., &amp; Dennis, N. A. (2014). The Cognitive Control of Memory: Age Differences in the Neural Correlates of Successful Remembering and Intentional Forgetting. </w:t>
      </w:r>
      <w:r w:rsidRPr="00A71029">
        <w:rPr>
          <w:i/>
        </w:rPr>
        <w:t>PLoS One, 9</w:t>
      </w:r>
      <w:r w:rsidRPr="00A71029">
        <w:t>(1). doi: ARTN e87010</w:t>
      </w:r>
    </w:p>
    <w:p w14:paraId="6C58605D" w14:textId="77777777" w:rsidR="00A71029" w:rsidRPr="00A71029" w:rsidRDefault="00A71029" w:rsidP="00A71029">
      <w:pPr>
        <w:pStyle w:val="EndNoteBibliography"/>
        <w:ind w:left="720" w:hanging="720"/>
      </w:pPr>
      <w:r w:rsidRPr="00A71029">
        <w:t>DOI 10.1371/journal.pone.0087010</w:t>
      </w:r>
      <w:bookmarkEnd w:id="670"/>
    </w:p>
    <w:p w14:paraId="1575BB9C" w14:textId="77777777" w:rsidR="00A71029" w:rsidRPr="00A71029" w:rsidRDefault="00A71029" w:rsidP="00A71029">
      <w:pPr>
        <w:pStyle w:val="EndNoteBibliography"/>
        <w:ind w:left="720" w:hanging="720"/>
      </w:pPr>
      <w:bookmarkStart w:id="671" w:name="_ENREF_339"/>
      <w:r w:rsidRPr="00A71029">
        <w:t xml:space="preserve">Robert, P. H., Schuck, S., Dubois, B., Olie, J. P., Lepine, J. P., Gallarda, T., . . . Grp, I. (2003). Screening for Alzheimer's disease with the short cognitive evaluation battery. </w:t>
      </w:r>
      <w:r w:rsidRPr="00A71029">
        <w:rPr>
          <w:i/>
        </w:rPr>
        <w:t>Dementia and Geriatric Cognitive Disorders, 15</w:t>
      </w:r>
      <w:r w:rsidRPr="00A71029">
        <w:t>(2), 92-98. doi: Doi 10.1159/000067971</w:t>
      </w:r>
      <w:bookmarkEnd w:id="671"/>
    </w:p>
    <w:p w14:paraId="60AB11D5" w14:textId="77777777" w:rsidR="00A71029" w:rsidRPr="00A71029" w:rsidRDefault="00A71029" w:rsidP="00A71029">
      <w:pPr>
        <w:pStyle w:val="EndNoteBibliography"/>
        <w:ind w:left="720" w:hanging="720"/>
      </w:pPr>
      <w:bookmarkStart w:id="672" w:name="_ENREF_340"/>
      <w:r w:rsidRPr="00A71029">
        <w:t xml:space="preserve">Robert, P. H., Schuck, S., Dubois, B., Olie, J. P., Lepine, J. P., Gallarda, T., . . . Investigators, G. (2003). Screening for Alzheimer's disease with the short cognitive evaluation battery. </w:t>
      </w:r>
      <w:r w:rsidRPr="00A71029">
        <w:rPr>
          <w:i/>
        </w:rPr>
        <w:t>Dement Geriatr Cogn Disord, 15</w:t>
      </w:r>
      <w:r w:rsidRPr="00A71029">
        <w:t>(2), 92-98. doi: 67971</w:t>
      </w:r>
      <w:bookmarkEnd w:id="672"/>
    </w:p>
    <w:p w14:paraId="1DD80122" w14:textId="77777777" w:rsidR="00A71029" w:rsidRPr="00A71029" w:rsidRDefault="00A71029" w:rsidP="00A71029">
      <w:pPr>
        <w:pStyle w:val="EndNoteBibliography"/>
        <w:ind w:left="720" w:hanging="720"/>
      </w:pPr>
      <w:bookmarkStart w:id="673" w:name="_ENREF_341"/>
      <w:r w:rsidRPr="00A71029">
        <w:t xml:space="preserve">Roman, G. C. (2003). Vascular dementia: Distinguishing characteristics, treatment, and prevention. </w:t>
      </w:r>
      <w:r w:rsidRPr="00A71029">
        <w:rPr>
          <w:i/>
        </w:rPr>
        <w:t>Journal of the American Geriatrics Society, 51</w:t>
      </w:r>
      <w:r w:rsidRPr="00A71029">
        <w:t xml:space="preserve">(5), S296-S304. </w:t>
      </w:r>
      <w:bookmarkEnd w:id="673"/>
    </w:p>
    <w:p w14:paraId="02B02649" w14:textId="77777777" w:rsidR="00A71029" w:rsidRPr="00A71029" w:rsidRDefault="00A71029" w:rsidP="00A71029">
      <w:pPr>
        <w:pStyle w:val="EndNoteBibliography"/>
        <w:ind w:left="720" w:hanging="720"/>
      </w:pPr>
      <w:bookmarkStart w:id="674" w:name="_ENREF_342"/>
      <w:r w:rsidRPr="00A71029">
        <w:t xml:space="preserve">Roman, G. C. (2008). The Epidemiology of vascular dementia. </w:t>
      </w:r>
      <w:r w:rsidRPr="00A71029">
        <w:rPr>
          <w:i/>
        </w:rPr>
        <w:t>Handb Clin Neurol, 89</w:t>
      </w:r>
      <w:r w:rsidRPr="00A71029">
        <w:t>, 639-658. doi: S0072-9752(07)01259-6 [pii]</w:t>
      </w:r>
    </w:p>
    <w:p w14:paraId="3AB96316" w14:textId="77777777" w:rsidR="00A71029" w:rsidRPr="00A71029" w:rsidRDefault="00A71029" w:rsidP="00A71029">
      <w:pPr>
        <w:pStyle w:val="EndNoteBibliography"/>
        <w:ind w:left="720" w:hanging="720"/>
      </w:pPr>
      <w:r w:rsidRPr="00A71029">
        <w:t>10.1016/S0072-9752(07)01259-6</w:t>
      </w:r>
      <w:bookmarkEnd w:id="674"/>
    </w:p>
    <w:p w14:paraId="751B0F0B" w14:textId="77777777" w:rsidR="00A71029" w:rsidRPr="00A71029" w:rsidRDefault="00A71029" w:rsidP="00A71029">
      <w:pPr>
        <w:pStyle w:val="EndNoteBibliography"/>
        <w:ind w:left="720" w:hanging="720"/>
      </w:pPr>
      <w:bookmarkStart w:id="675" w:name="_ENREF_343"/>
      <w:r w:rsidRPr="00A71029">
        <w:t xml:space="preserve">Román, G. C., &amp; Benavente, O. (2004). The neuropathology of vascular dementia. </w:t>
      </w:r>
      <w:r w:rsidRPr="00A71029">
        <w:rPr>
          <w:i/>
        </w:rPr>
        <w:t>Seminars in Cerebrovascular Diseases and Stroke, 4</w:t>
      </w:r>
      <w:r w:rsidRPr="00A71029">
        <w:t>(2), 87-96. doi: 10.1053/j.scds.2004.10.002</w:t>
      </w:r>
      <w:bookmarkEnd w:id="675"/>
    </w:p>
    <w:p w14:paraId="2A1D17DA" w14:textId="77777777" w:rsidR="00A71029" w:rsidRPr="00A71029" w:rsidRDefault="00A71029" w:rsidP="00A71029">
      <w:pPr>
        <w:pStyle w:val="EndNoteBibliography"/>
        <w:ind w:left="720" w:hanging="720"/>
      </w:pPr>
      <w:bookmarkStart w:id="676" w:name="_ENREF_344"/>
      <w:r w:rsidRPr="00A71029">
        <w:t xml:space="preserve">Roman, G. C., &amp; Royall, D. R. (1999). Executive control function: A rational basis for the diagnosis of vascular dementia. </w:t>
      </w:r>
      <w:r w:rsidRPr="00A71029">
        <w:rPr>
          <w:i/>
        </w:rPr>
        <w:t>Alzheimer Disease &amp; Associated Disorders, 13</w:t>
      </w:r>
      <w:r w:rsidRPr="00A71029">
        <w:t xml:space="preserve">, S69-S80. </w:t>
      </w:r>
      <w:bookmarkEnd w:id="676"/>
    </w:p>
    <w:p w14:paraId="3928CD9A" w14:textId="77777777" w:rsidR="00A71029" w:rsidRPr="00A71029" w:rsidRDefault="00A71029" w:rsidP="00A71029">
      <w:pPr>
        <w:pStyle w:val="EndNoteBibliography"/>
        <w:ind w:left="720" w:hanging="720"/>
      </w:pPr>
      <w:bookmarkStart w:id="677" w:name="_ENREF_345"/>
      <w:r w:rsidRPr="00A71029">
        <w:t xml:space="preserve">Rosselli, M., Ardila, A., &amp; Rosas, P. (1990). Neuropsychological assessment in illiterates. II. Language and praxic abilities. </w:t>
      </w:r>
      <w:r w:rsidRPr="00A71029">
        <w:rPr>
          <w:i/>
        </w:rPr>
        <w:t>Brain Cogn, 12</w:t>
      </w:r>
      <w:r w:rsidRPr="00A71029">
        <w:t xml:space="preserve">(2), 281-296. </w:t>
      </w:r>
      <w:bookmarkEnd w:id="677"/>
    </w:p>
    <w:p w14:paraId="6D646AC1" w14:textId="77777777" w:rsidR="00A71029" w:rsidRPr="00A71029" w:rsidRDefault="00A71029" w:rsidP="00A71029">
      <w:pPr>
        <w:pStyle w:val="EndNoteBibliography"/>
        <w:ind w:left="720" w:hanging="720"/>
      </w:pPr>
      <w:bookmarkStart w:id="678" w:name="_ENREF_346"/>
      <w:r w:rsidRPr="00A71029">
        <w:t xml:space="preserve">Rosselli, M., Tappen, R., Williams, C., &amp; Salvatierra, J. (2006). The relation of education and gender on the attention items of the Mini-Mental State Examination in Spanish speaking Hispanic elders. </w:t>
      </w:r>
      <w:r w:rsidRPr="00A71029">
        <w:rPr>
          <w:i/>
        </w:rPr>
        <w:t>Archives of Clinical Neuropsychology, 21</w:t>
      </w:r>
      <w:r w:rsidRPr="00A71029">
        <w:t>(7), 677-686. doi: DOI 10.1016/j.acn.2006.08.001</w:t>
      </w:r>
      <w:bookmarkEnd w:id="678"/>
    </w:p>
    <w:p w14:paraId="406057D6" w14:textId="77777777" w:rsidR="00A71029" w:rsidRPr="00A71029" w:rsidRDefault="00A71029" w:rsidP="00A71029">
      <w:pPr>
        <w:pStyle w:val="EndNoteBibliography"/>
        <w:ind w:left="720" w:hanging="720"/>
      </w:pPr>
      <w:bookmarkStart w:id="679" w:name="_ENREF_347"/>
      <w:r w:rsidRPr="00A71029">
        <w:t xml:space="preserve">Rosselli, M., Tappen, R., Williams, C., Salvatierra, J., &amp; Zoller, Y. (2009). Level of Education and Category Fluency Task among Spanish Speaking Elders: Number of Words, Clustering, and Switching Strategies. </w:t>
      </w:r>
      <w:r w:rsidRPr="00A71029">
        <w:rPr>
          <w:i/>
        </w:rPr>
        <w:t>Aging Neuropsychology and Cognition, 16</w:t>
      </w:r>
      <w:r w:rsidRPr="00A71029">
        <w:t>(6), 721-744. doi: Pii 911895127</w:t>
      </w:r>
    </w:p>
    <w:p w14:paraId="4B1691F8" w14:textId="77777777" w:rsidR="00A71029" w:rsidRPr="00A71029" w:rsidRDefault="00A71029" w:rsidP="00A71029">
      <w:pPr>
        <w:pStyle w:val="EndNoteBibliography"/>
        <w:ind w:left="720" w:hanging="720"/>
      </w:pPr>
      <w:r w:rsidRPr="00A71029">
        <w:t>Doi 10.1080/13825580902912739</w:t>
      </w:r>
      <w:bookmarkEnd w:id="679"/>
    </w:p>
    <w:p w14:paraId="3BEAC025" w14:textId="77777777" w:rsidR="00A71029" w:rsidRPr="00A71029" w:rsidRDefault="00A71029" w:rsidP="00A71029">
      <w:pPr>
        <w:pStyle w:val="EndNoteBibliography"/>
        <w:ind w:left="720" w:hanging="720"/>
      </w:pPr>
      <w:bookmarkStart w:id="680" w:name="_ENREF_348"/>
      <w:r w:rsidRPr="00A71029">
        <w:t xml:space="preserve">Rousselet-Perraut, K., Haguenauer, P., Petmezakis, P., Berger, J. P., Mourard, D., Ragland, S., . . . Malbet, F. (2000). Qualification of IONIC (Integrated Optics Near-Infrared Interferometric Camera). </w:t>
      </w:r>
      <w:r w:rsidRPr="00A71029">
        <w:rPr>
          <w:i/>
        </w:rPr>
        <w:t>Interferometry in Optical Astronomy, Pts 1 and 2, 4006</w:t>
      </w:r>
      <w:r w:rsidRPr="00A71029">
        <w:t xml:space="preserve">, 1042-1051. </w:t>
      </w:r>
      <w:bookmarkEnd w:id="680"/>
    </w:p>
    <w:p w14:paraId="37DA183E" w14:textId="77777777" w:rsidR="00A71029" w:rsidRPr="00A71029" w:rsidRDefault="00A71029" w:rsidP="00A71029">
      <w:pPr>
        <w:pStyle w:val="EndNoteBibliography"/>
        <w:ind w:left="720" w:hanging="720"/>
      </w:pPr>
      <w:bookmarkStart w:id="681" w:name="_ENREF_349"/>
      <w:r w:rsidRPr="00A71029">
        <w:t xml:space="preserve">Ruff, R. M., Evans, R. W., &amp; Light, R. H. (1986). Automatic Detection Vs Controlled Search - a Paper-and-Pencil Approach. </w:t>
      </w:r>
      <w:r w:rsidRPr="00A71029">
        <w:rPr>
          <w:i/>
        </w:rPr>
        <w:t>Perceptual and Motor Skills, 62</w:t>
      </w:r>
      <w:r w:rsidRPr="00A71029">
        <w:t xml:space="preserve">(2), 407-416. </w:t>
      </w:r>
      <w:bookmarkEnd w:id="681"/>
    </w:p>
    <w:p w14:paraId="44E0E355" w14:textId="77777777" w:rsidR="00A71029" w:rsidRPr="00A71029" w:rsidRDefault="00A71029" w:rsidP="00A71029">
      <w:pPr>
        <w:pStyle w:val="EndNoteBibliography"/>
        <w:ind w:left="720" w:hanging="720"/>
      </w:pPr>
      <w:bookmarkStart w:id="682" w:name="_ENREF_350"/>
      <w:r w:rsidRPr="00A71029">
        <w:t xml:space="preserve">Ruff, R. M., Niemann, H., Allen, C. C., Farrow, C. E., &amp; Wylie, T. (1992). The Ruff 2 and 7 Selective Attention Test - a Neuropsychological Application. </w:t>
      </w:r>
      <w:r w:rsidRPr="00A71029">
        <w:rPr>
          <w:i/>
        </w:rPr>
        <w:t>Perceptual and Motor Skills, 75</w:t>
      </w:r>
      <w:r w:rsidRPr="00A71029">
        <w:t>(3), 1311-1319. doi: Doi 10.2466/Pms.75.8.1311-1319</w:t>
      </w:r>
      <w:bookmarkEnd w:id="682"/>
    </w:p>
    <w:p w14:paraId="027E016F" w14:textId="77777777" w:rsidR="00A71029" w:rsidRPr="00A71029" w:rsidRDefault="00A71029" w:rsidP="00A71029">
      <w:pPr>
        <w:pStyle w:val="EndNoteBibliography"/>
        <w:ind w:left="720" w:hanging="720"/>
      </w:pPr>
      <w:bookmarkStart w:id="683" w:name="_ENREF_351"/>
      <w:r w:rsidRPr="00A71029">
        <w:t xml:space="preserve">Ruffolo, J. S., Javorsky, D. J., Tremont, G., Westervelt, H. J., &amp; Stern, R. A. (2001). A comparison of administration procedures for the Rey-Osterrieth Complex Figure: Flowcharts versus pen switching. </w:t>
      </w:r>
      <w:r w:rsidRPr="00A71029">
        <w:rPr>
          <w:i/>
        </w:rPr>
        <w:t>Psychological Assessment, 13</w:t>
      </w:r>
      <w:r w:rsidRPr="00A71029">
        <w:t>(3), 299-305. doi: Doi 10.1037/1040-3590.13.3.299</w:t>
      </w:r>
      <w:bookmarkEnd w:id="683"/>
    </w:p>
    <w:p w14:paraId="3709B2BA" w14:textId="77777777" w:rsidR="00A71029" w:rsidRPr="00A71029" w:rsidRDefault="00A71029" w:rsidP="00A71029">
      <w:pPr>
        <w:pStyle w:val="EndNoteBibliography"/>
        <w:ind w:left="720" w:hanging="720"/>
      </w:pPr>
      <w:bookmarkStart w:id="684" w:name="_ENREF_352"/>
      <w:r w:rsidRPr="00A71029">
        <w:t xml:space="preserve">Rusanen, M., Kivipelto, M., Quesenberry, C. P., Jr., Zhou, J., &amp; Whitmer, R. A. (2011). Heavy smoking in midlife and long-term risk of Alzheimer disease and vascular dementia. </w:t>
      </w:r>
      <w:r w:rsidRPr="00A71029">
        <w:rPr>
          <w:i/>
        </w:rPr>
        <w:t>Archives of Internal Medicine, 171</w:t>
      </w:r>
      <w:r w:rsidRPr="00A71029">
        <w:t>(4), 333-339. doi: archinternmed.2010.393 [pii]</w:t>
      </w:r>
    </w:p>
    <w:p w14:paraId="0A1A5448" w14:textId="77777777" w:rsidR="00A71029" w:rsidRPr="00A71029" w:rsidRDefault="00A71029" w:rsidP="00A71029">
      <w:pPr>
        <w:pStyle w:val="EndNoteBibliography"/>
        <w:ind w:left="720" w:hanging="720"/>
      </w:pPr>
      <w:r w:rsidRPr="00A71029">
        <w:t>10.1001/archinternmed.2010.393</w:t>
      </w:r>
      <w:bookmarkEnd w:id="684"/>
    </w:p>
    <w:p w14:paraId="2F1FF5F2" w14:textId="77777777" w:rsidR="00A71029" w:rsidRPr="00A71029" w:rsidRDefault="00A71029" w:rsidP="00A71029">
      <w:pPr>
        <w:pStyle w:val="EndNoteBibliography"/>
        <w:ind w:left="720" w:hanging="720"/>
      </w:pPr>
      <w:bookmarkStart w:id="685" w:name="_ENREF_353"/>
      <w:r w:rsidRPr="00A71029">
        <w:lastRenderedPageBreak/>
        <w:t xml:space="preserve">Ryan, J. J., Lopez, S. J., &amp; Paolo, A. M. (1996). Digit span performance of persons 75-96 years of age: Base rates and associations with selected demographic variables. </w:t>
      </w:r>
      <w:r w:rsidRPr="00A71029">
        <w:rPr>
          <w:i/>
        </w:rPr>
        <w:t>Psychological Assessment, 8</w:t>
      </w:r>
      <w:r w:rsidRPr="00A71029">
        <w:t>(3), 324-327. doi: Doi 10.1037/1040-3590.8.3.324</w:t>
      </w:r>
      <w:bookmarkEnd w:id="685"/>
    </w:p>
    <w:p w14:paraId="782B09B2" w14:textId="77777777" w:rsidR="00A71029" w:rsidRPr="00A71029" w:rsidRDefault="00A71029" w:rsidP="00A71029">
      <w:pPr>
        <w:pStyle w:val="EndNoteBibliography"/>
        <w:ind w:left="720" w:hanging="720"/>
      </w:pPr>
      <w:bookmarkStart w:id="686" w:name="_ENREF_354"/>
      <w:r w:rsidRPr="00A71029">
        <w:t xml:space="preserve">Sagar, H. J., Cohen, N. J., Sullivan, E. V., Corkin, S., &amp; Growdon, J. H. (1988). Remote memory function in Alzheimer's disease and Parkinson's disease. </w:t>
      </w:r>
      <w:r w:rsidRPr="00A71029">
        <w:rPr>
          <w:i/>
        </w:rPr>
        <w:t>Brain, 111 ( Pt 1)</w:t>
      </w:r>
      <w:r w:rsidRPr="00A71029">
        <w:t xml:space="preserve">, 185-206. </w:t>
      </w:r>
      <w:bookmarkEnd w:id="686"/>
    </w:p>
    <w:p w14:paraId="261FE821" w14:textId="77777777" w:rsidR="00A71029" w:rsidRPr="00A71029" w:rsidRDefault="00A71029" w:rsidP="00A71029">
      <w:pPr>
        <w:pStyle w:val="EndNoteBibliography"/>
        <w:ind w:left="720" w:hanging="720"/>
      </w:pPr>
      <w:bookmarkStart w:id="687" w:name="_ENREF_355"/>
      <w:r w:rsidRPr="00A71029">
        <w:t xml:space="preserve">Sakamoto, M., &amp; Spiers, M. V. (2014). Sex and Cultural Differences in Spatial Performance Between Japanese and North Americans. </w:t>
      </w:r>
      <w:r w:rsidRPr="00A71029">
        <w:rPr>
          <w:i/>
        </w:rPr>
        <w:t>Archives of Sexual Behavior, 43</w:t>
      </w:r>
      <w:r w:rsidRPr="00A71029">
        <w:t>(3), 483-491. doi: DOI 10.1007/s10508-013-0232-8</w:t>
      </w:r>
      <w:bookmarkEnd w:id="687"/>
    </w:p>
    <w:p w14:paraId="3118F435" w14:textId="77777777" w:rsidR="00A71029" w:rsidRPr="00A71029" w:rsidRDefault="00A71029" w:rsidP="00A71029">
      <w:pPr>
        <w:pStyle w:val="EndNoteBibliography"/>
        <w:ind w:left="720" w:hanging="720"/>
      </w:pPr>
      <w:bookmarkStart w:id="688" w:name="_ENREF_356"/>
      <w:r w:rsidRPr="00A71029">
        <w:t xml:space="preserve">Salvador, J., Cortes, J. F., &amp; Villa, G. G. Y. (1996). Qualitative properties in the execution of the Rey's Complex Figure along the development in the general population. </w:t>
      </w:r>
      <w:r w:rsidRPr="00A71029">
        <w:rPr>
          <w:i/>
        </w:rPr>
        <w:t>Salud Mental, 19</w:t>
      </w:r>
      <w:r w:rsidRPr="00A71029">
        <w:t xml:space="preserve">(4), 22-30. </w:t>
      </w:r>
      <w:bookmarkEnd w:id="688"/>
    </w:p>
    <w:p w14:paraId="255D7444" w14:textId="77777777" w:rsidR="00A71029" w:rsidRPr="00A71029" w:rsidRDefault="00A71029" w:rsidP="00A71029">
      <w:pPr>
        <w:pStyle w:val="EndNoteBibliography"/>
        <w:ind w:left="720" w:hanging="720"/>
      </w:pPr>
      <w:bookmarkStart w:id="689" w:name="_ENREF_357"/>
      <w:r w:rsidRPr="00A71029">
        <w:t xml:space="preserve">Sam, D. L., &amp; Berry, J. W. (2010). Acculturation When Individuals and Groups of Different Cultural Backgrounds Meet. In P. A. Frensch &amp; R. Schwarzer (Eds.), </w:t>
      </w:r>
      <w:r w:rsidRPr="00A71029">
        <w:rPr>
          <w:i/>
        </w:rPr>
        <w:t>International perspectives on psychological science</w:t>
      </w:r>
      <w:r w:rsidRPr="00A71029">
        <w:t xml:space="preserve"> (pp. 472). Hove, East Sussex ; New York: Psychology Press.</w:t>
      </w:r>
      <w:bookmarkEnd w:id="689"/>
    </w:p>
    <w:p w14:paraId="0D421478" w14:textId="77777777" w:rsidR="00A71029" w:rsidRPr="00A71029" w:rsidRDefault="00A71029" w:rsidP="00A71029">
      <w:pPr>
        <w:pStyle w:val="EndNoteBibliography"/>
        <w:ind w:left="720" w:hanging="720"/>
      </w:pPr>
      <w:bookmarkStart w:id="690" w:name="_ENREF_358"/>
      <w:r w:rsidRPr="00A71029">
        <w:t xml:space="preserve">Sandyk, R. (1994). Alzheimer's disease: improvement of visual memory and visuoconstructive performance by treatment with picotesla range magnetic fields. </w:t>
      </w:r>
      <w:r w:rsidRPr="00A71029">
        <w:rPr>
          <w:i/>
        </w:rPr>
        <w:t>Int J Neurosci, 76</w:t>
      </w:r>
      <w:r w:rsidRPr="00A71029">
        <w:t xml:space="preserve">(3-4), 185-225. </w:t>
      </w:r>
      <w:bookmarkEnd w:id="690"/>
    </w:p>
    <w:p w14:paraId="3B18092D" w14:textId="77777777" w:rsidR="00A71029" w:rsidRPr="00A71029" w:rsidRDefault="00A71029" w:rsidP="00A71029">
      <w:pPr>
        <w:pStyle w:val="EndNoteBibliography"/>
        <w:ind w:left="720" w:hanging="720"/>
      </w:pPr>
      <w:bookmarkStart w:id="691" w:name="_ENREF_359"/>
      <w:r w:rsidRPr="00A71029">
        <w:t xml:space="preserve">Sarno, M. T., Postman, W. A., Cho, Y. S., &amp; Norman, R. G. (2005). Evolution of phonemic word fluency performance in post-stroke aphasia. </w:t>
      </w:r>
      <w:r w:rsidRPr="00A71029">
        <w:rPr>
          <w:i/>
        </w:rPr>
        <w:t>Journal of Communication Disorders, 38</w:t>
      </w:r>
      <w:r w:rsidRPr="00A71029">
        <w:t>(2), 83-107. doi: DOI 10.1016/j.jcomdis.2004.05.001</w:t>
      </w:r>
      <w:bookmarkEnd w:id="691"/>
    </w:p>
    <w:p w14:paraId="2424C510" w14:textId="77777777" w:rsidR="00A71029" w:rsidRPr="00A71029" w:rsidRDefault="00A71029" w:rsidP="00A71029">
      <w:pPr>
        <w:pStyle w:val="EndNoteBibliography"/>
        <w:ind w:left="720" w:hanging="720"/>
      </w:pPr>
      <w:bookmarkStart w:id="692" w:name="_ENREF_360"/>
      <w:r w:rsidRPr="00A71029">
        <w:t xml:space="preserve">Schneeweis, N., Skirbekk, V., &amp; Winter-Ebmer, R. (2014). Does Education Improve Cognitive Performance Four Decades After School Completion? </w:t>
      </w:r>
      <w:r w:rsidRPr="00A71029">
        <w:rPr>
          <w:i/>
        </w:rPr>
        <w:t>Demography, 51</w:t>
      </w:r>
      <w:r w:rsidRPr="00A71029">
        <w:t>(2), 619-643. doi: DOI 10.1007/s13524-014-0281-1</w:t>
      </w:r>
      <w:bookmarkEnd w:id="692"/>
    </w:p>
    <w:p w14:paraId="31A8B5C1" w14:textId="77777777" w:rsidR="00A71029" w:rsidRPr="00A71029" w:rsidRDefault="00A71029" w:rsidP="00A71029">
      <w:pPr>
        <w:pStyle w:val="EndNoteBibliography"/>
        <w:ind w:left="720" w:hanging="720"/>
      </w:pPr>
      <w:bookmarkStart w:id="693" w:name="_ENREF_361"/>
      <w:r w:rsidRPr="00A71029">
        <w:t xml:space="preserve">Schofield, E., Kersaitis, C., Shepherd, C. E., Kril, J. J., &amp; Halliday, G. M. (2003). Severity of gliosis in Pick's disease and frontotemporal lobar degeneration: tau-positive glia differentiate these disorders. </w:t>
      </w:r>
      <w:r w:rsidRPr="00A71029">
        <w:rPr>
          <w:i/>
        </w:rPr>
        <w:t>Brain, 126</w:t>
      </w:r>
      <w:r w:rsidRPr="00A71029">
        <w:t>, 827-840. doi: Doi 10.1093/Brain/Awg085</w:t>
      </w:r>
      <w:bookmarkEnd w:id="693"/>
    </w:p>
    <w:p w14:paraId="305176C5" w14:textId="77777777" w:rsidR="00A71029" w:rsidRPr="00A71029" w:rsidRDefault="00A71029" w:rsidP="00A71029">
      <w:pPr>
        <w:pStyle w:val="EndNoteBibliography"/>
        <w:ind w:left="720" w:hanging="720"/>
      </w:pPr>
      <w:bookmarkStart w:id="694" w:name="_ENREF_362"/>
      <w:r w:rsidRPr="00A71029">
        <w:t xml:space="preserve">Schuff, N., Woerner, N., Boreta, L., Kornfield, T., Shaw, L. M., Trojanowski, J. Q., . . . Weiner, M. W. (2009). MRI of hippocampal volume loss in early Alzheimer's disease in relation to ApoE genotype and biomarkers. </w:t>
      </w:r>
      <w:r w:rsidRPr="00A71029">
        <w:rPr>
          <w:i/>
        </w:rPr>
        <w:t>Brain, 132</w:t>
      </w:r>
      <w:r w:rsidRPr="00A71029">
        <w:t>(Pt 4), 1067-1077. doi: awp007 [pii]</w:t>
      </w:r>
    </w:p>
    <w:p w14:paraId="40462C3F" w14:textId="77777777" w:rsidR="00A71029" w:rsidRPr="00A71029" w:rsidRDefault="00A71029" w:rsidP="00A71029">
      <w:pPr>
        <w:pStyle w:val="EndNoteBibliography"/>
        <w:ind w:left="720" w:hanging="720"/>
      </w:pPr>
      <w:r w:rsidRPr="00A71029">
        <w:t>10.1093/brain/awp007</w:t>
      </w:r>
      <w:bookmarkEnd w:id="694"/>
    </w:p>
    <w:p w14:paraId="5F1C4E11" w14:textId="77777777" w:rsidR="00A71029" w:rsidRPr="00A71029" w:rsidRDefault="00A71029" w:rsidP="00A71029">
      <w:pPr>
        <w:pStyle w:val="EndNoteBibliography"/>
        <w:ind w:left="720" w:hanging="720"/>
      </w:pPr>
      <w:bookmarkStart w:id="695" w:name="_ENREF_363"/>
      <w:r w:rsidRPr="00A71029">
        <w:t xml:space="preserve">Schulz, A. J., Gravlee, C. C., Williams, D. R., Israel, B. A., Mentz, G., &amp; Rowe, Z. (2006). Discrimination, symptoms of depression, and self-rated health among African American women in Detroit: Results from a longitudinal analysis. </w:t>
      </w:r>
      <w:r w:rsidRPr="00A71029">
        <w:rPr>
          <w:i/>
        </w:rPr>
        <w:t>American Journal of Public Health, 96</w:t>
      </w:r>
      <w:r w:rsidRPr="00A71029">
        <w:t>(7), 1265-1270. doi: Doi 10.2105/Ajph.2005.064543</w:t>
      </w:r>
      <w:bookmarkEnd w:id="695"/>
    </w:p>
    <w:p w14:paraId="5BEBD291" w14:textId="77777777" w:rsidR="00A71029" w:rsidRPr="00A71029" w:rsidRDefault="00A71029" w:rsidP="00A71029">
      <w:pPr>
        <w:pStyle w:val="EndNoteBibliography"/>
        <w:ind w:left="720" w:hanging="720"/>
      </w:pPr>
      <w:bookmarkStart w:id="696" w:name="_ENREF_364"/>
      <w:r w:rsidRPr="00A71029">
        <w:t xml:space="preserve">Scuteri, A., Palmieri, L., Lo Noce, C., &amp; Giampaoli, S. (2005). Age-related changes in cognitive domains. A population-based study. </w:t>
      </w:r>
      <w:r w:rsidRPr="00A71029">
        <w:rPr>
          <w:i/>
        </w:rPr>
        <w:t>Aging Clinical and Experimental Research, 17</w:t>
      </w:r>
      <w:r w:rsidRPr="00A71029">
        <w:t xml:space="preserve">(5), 367-373. </w:t>
      </w:r>
      <w:bookmarkEnd w:id="696"/>
    </w:p>
    <w:p w14:paraId="00F9F034" w14:textId="77777777" w:rsidR="00A71029" w:rsidRPr="00A71029" w:rsidRDefault="00A71029" w:rsidP="00A71029">
      <w:pPr>
        <w:pStyle w:val="EndNoteBibliography"/>
        <w:ind w:left="720" w:hanging="720"/>
      </w:pPr>
      <w:bookmarkStart w:id="697" w:name="_ENREF_365"/>
      <w:r w:rsidRPr="00A71029">
        <w:t xml:space="preserve">Seelaar, H., Kamphorst, W., Rosso, S. M., Azmani, A., Masdjedi, R., de Koning, I., . . . van Swieten, J. C. (2008). Distinct genetic forms of frontotemporal dementia. </w:t>
      </w:r>
      <w:r w:rsidRPr="00A71029">
        <w:rPr>
          <w:i/>
        </w:rPr>
        <w:t>Neurology, 71</w:t>
      </w:r>
      <w:r w:rsidRPr="00A71029">
        <w:t>(16), 1220-1226. doi: DOI 10.1212/01.wnl.0000319702.37497.72</w:t>
      </w:r>
      <w:bookmarkEnd w:id="697"/>
    </w:p>
    <w:p w14:paraId="0F80A11B" w14:textId="77777777" w:rsidR="00A71029" w:rsidRPr="00A71029" w:rsidRDefault="00A71029" w:rsidP="00A71029">
      <w:pPr>
        <w:pStyle w:val="EndNoteBibliography"/>
        <w:ind w:left="720" w:hanging="720"/>
      </w:pPr>
      <w:bookmarkStart w:id="698" w:name="_ENREF_366"/>
      <w:r w:rsidRPr="00A71029">
        <w:t xml:space="preserve">Seelaar, H., Rohrer, J. D., Pijnenburg, Y. A., Fox, N. C., &amp; van Swieten, J. C. (2011). Clinical, genetic and pathological heterogeneity of frontotemporal dementia: a review. </w:t>
      </w:r>
      <w:r w:rsidRPr="00A71029">
        <w:rPr>
          <w:i/>
        </w:rPr>
        <w:t>J Neurol Neurosurg Psychiatry, 82</w:t>
      </w:r>
      <w:r w:rsidRPr="00A71029">
        <w:t>(5), 476-486. doi: jnnp.2010.212225 [pii]</w:t>
      </w:r>
    </w:p>
    <w:p w14:paraId="54B154B6" w14:textId="77777777" w:rsidR="00A71029" w:rsidRPr="00A71029" w:rsidRDefault="00A71029" w:rsidP="00A71029">
      <w:pPr>
        <w:pStyle w:val="EndNoteBibliography"/>
        <w:ind w:left="720" w:hanging="720"/>
      </w:pPr>
      <w:r w:rsidRPr="00A71029">
        <w:t>10.1136/jnnp.2010.212225</w:t>
      </w:r>
      <w:bookmarkEnd w:id="698"/>
    </w:p>
    <w:p w14:paraId="320BAF89" w14:textId="77777777" w:rsidR="00A71029" w:rsidRPr="00A71029" w:rsidRDefault="00A71029" w:rsidP="00A71029">
      <w:pPr>
        <w:pStyle w:val="EndNoteBibliography"/>
        <w:ind w:left="720" w:hanging="720"/>
      </w:pPr>
      <w:bookmarkStart w:id="699" w:name="_ENREF_367"/>
      <w:r w:rsidRPr="00A71029">
        <w:t xml:space="preserve">Serra, L., Fadda, L., Perri, R., Spano, B., Marra, C., Castelli, D., . . . Bozzali, M. (2014). Constructional Apraxia as a Distinctive Cognitive and Structural Brain Feature of Pre-Senile Alzheimer's Disease. </w:t>
      </w:r>
      <w:r w:rsidRPr="00A71029">
        <w:rPr>
          <w:i/>
        </w:rPr>
        <w:t>Journal of Alzheimers Disease, 38</w:t>
      </w:r>
      <w:r w:rsidRPr="00A71029">
        <w:t xml:space="preserve">(2), 391-402. </w:t>
      </w:r>
      <w:bookmarkEnd w:id="699"/>
    </w:p>
    <w:p w14:paraId="0559DBA9" w14:textId="77777777" w:rsidR="00A71029" w:rsidRPr="00A71029" w:rsidRDefault="00A71029" w:rsidP="00A71029">
      <w:pPr>
        <w:pStyle w:val="EndNoteBibliography"/>
        <w:ind w:left="720" w:hanging="720"/>
      </w:pPr>
      <w:bookmarkStart w:id="700" w:name="_ENREF_368"/>
      <w:r w:rsidRPr="00A71029">
        <w:t xml:space="preserve">Shin, M. S., Park, S. Y., Park, S. R., Seol, S. H., &amp; Kwon, J. S. (2006). Clinical and empirical applications of the Rey-Osterrieth Complex Figure Test. </w:t>
      </w:r>
      <w:r w:rsidRPr="00A71029">
        <w:rPr>
          <w:i/>
        </w:rPr>
        <w:t>Nature Protocols, 1</w:t>
      </w:r>
      <w:r w:rsidRPr="00A71029">
        <w:t>(2), 892-899. doi: DOI 10.1038/nprot.2006.115</w:t>
      </w:r>
      <w:bookmarkEnd w:id="700"/>
    </w:p>
    <w:p w14:paraId="634CA168" w14:textId="77777777" w:rsidR="00A71029" w:rsidRPr="00A71029" w:rsidRDefault="00A71029" w:rsidP="00A71029">
      <w:pPr>
        <w:pStyle w:val="EndNoteBibliography"/>
        <w:ind w:left="720" w:hanging="720"/>
      </w:pPr>
      <w:bookmarkStart w:id="701" w:name="_ENREF_369"/>
      <w:r w:rsidRPr="00A71029">
        <w:t xml:space="preserve">Shuja, S., Lindquist, J., Lee, K. P., Silliman, S., &amp; Makary, R. (2009). CADASIL disease, an inherited slowly progressive vascular dementia: case report with radiologic and </w:t>
      </w:r>
      <w:r w:rsidRPr="00A71029">
        <w:lastRenderedPageBreak/>
        <w:t xml:space="preserve">electron microscopic findings. </w:t>
      </w:r>
      <w:r w:rsidRPr="00A71029">
        <w:rPr>
          <w:i/>
        </w:rPr>
        <w:t>J Stroke Cerebrovasc Dis, 18</w:t>
      </w:r>
      <w:r w:rsidRPr="00A71029">
        <w:t>(6), 491-493. doi: S1052-3057(09)00035-4 [pii]</w:t>
      </w:r>
    </w:p>
    <w:p w14:paraId="0DD909C5" w14:textId="77777777" w:rsidR="00A71029" w:rsidRPr="00A71029" w:rsidRDefault="00A71029" w:rsidP="00A71029">
      <w:pPr>
        <w:pStyle w:val="EndNoteBibliography"/>
        <w:ind w:left="720" w:hanging="720"/>
      </w:pPr>
      <w:r w:rsidRPr="00A71029">
        <w:t>10.1016/j.jstrokecerebrovasdis.2009.02.004</w:t>
      </w:r>
      <w:bookmarkEnd w:id="701"/>
    </w:p>
    <w:p w14:paraId="5A588F20" w14:textId="77777777" w:rsidR="00A71029" w:rsidRPr="00A71029" w:rsidRDefault="00A71029" w:rsidP="00A71029">
      <w:pPr>
        <w:pStyle w:val="EndNoteBibliography"/>
        <w:ind w:left="720" w:hanging="720"/>
      </w:pPr>
      <w:bookmarkStart w:id="702" w:name="_ENREF_370"/>
      <w:r w:rsidRPr="00A71029">
        <w:t xml:space="preserve">Shum, D. H. K., Murray, R. A., &amp; Eadie, K. (1997). Effect of speed of presentation on administration of the Logical Memory subtest of the Wechsler Memory Scale-Revised. </w:t>
      </w:r>
      <w:r w:rsidRPr="00A71029">
        <w:rPr>
          <w:i/>
        </w:rPr>
        <w:t>Clinical Neuropsychologist, 11</w:t>
      </w:r>
      <w:r w:rsidRPr="00A71029">
        <w:t>(2), 188-191. doi: Doi 10.1080/13854049708407049</w:t>
      </w:r>
      <w:bookmarkEnd w:id="702"/>
    </w:p>
    <w:p w14:paraId="1277A02F" w14:textId="77777777" w:rsidR="00A71029" w:rsidRPr="00A71029" w:rsidRDefault="00A71029" w:rsidP="00A71029">
      <w:pPr>
        <w:pStyle w:val="EndNoteBibliography"/>
        <w:ind w:left="720" w:hanging="720"/>
      </w:pPr>
      <w:bookmarkStart w:id="703" w:name="_ENREF_371"/>
      <w:r w:rsidRPr="00A71029">
        <w:t xml:space="preserve">Singh, D., Joska, J. A., Goodkin, K., Lopez, E., Myer, L., Paul, R. H., . . . Sunpath, H. (2010). Normative scores for a brief neuropsychological battery for the detection of HIV-associated neurocognitive disorder (HAND) among South Africans. </w:t>
      </w:r>
      <w:r w:rsidRPr="00A71029">
        <w:rPr>
          <w:i/>
        </w:rPr>
        <w:t>BMC Res Notes, 3</w:t>
      </w:r>
      <w:r w:rsidRPr="00A71029">
        <w:t>, 28. doi: 10.1186/1756-0500-3-28</w:t>
      </w:r>
      <w:bookmarkEnd w:id="703"/>
    </w:p>
    <w:p w14:paraId="1248F196" w14:textId="77777777" w:rsidR="00A71029" w:rsidRPr="00A71029" w:rsidRDefault="00A71029" w:rsidP="00A71029">
      <w:pPr>
        <w:pStyle w:val="EndNoteBibliography"/>
        <w:ind w:left="720" w:hanging="720"/>
      </w:pPr>
      <w:bookmarkStart w:id="704" w:name="_ENREF_372"/>
      <w:r w:rsidRPr="00A71029">
        <w:t xml:space="preserve">Sivaprasad, S., Gupta, B., Gulliford, M. C., Dodhia, H., Mohamed, M., Nagi, D., &amp; Evans, J. R. (2012). Ethnic Variations in the Prevalence of Diabetic Retinopathy in People with Diabetes Attending Screening in the United Kingdom (DRIVE UK). </w:t>
      </w:r>
      <w:r w:rsidRPr="00A71029">
        <w:rPr>
          <w:i/>
        </w:rPr>
        <w:t>PLoS One, 7</w:t>
      </w:r>
      <w:r w:rsidRPr="00A71029">
        <w:t>(3). doi: ARTN e32182</w:t>
      </w:r>
    </w:p>
    <w:p w14:paraId="1368B80C" w14:textId="77777777" w:rsidR="00A71029" w:rsidRPr="00A71029" w:rsidRDefault="00A71029" w:rsidP="00A71029">
      <w:pPr>
        <w:pStyle w:val="EndNoteBibliography"/>
        <w:ind w:left="720" w:hanging="720"/>
      </w:pPr>
      <w:r w:rsidRPr="00A71029">
        <w:t>DOI 10.1371/journal.pone.0032182</w:t>
      </w:r>
      <w:bookmarkEnd w:id="704"/>
    </w:p>
    <w:p w14:paraId="336972CF" w14:textId="77777777" w:rsidR="00A71029" w:rsidRPr="00A71029" w:rsidRDefault="00A71029" w:rsidP="00A71029">
      <w:pPr>
        <w:pStyle w:val="EndNoteBibliography"/>
        <w:ind w:left="720" w:hanging="720"/>
      </w:pPr>
      <w:bookmarkStart w:id="705" w:name="_ENREF_373"/>
      <w:r w:rsidRPr="00A71029">
        <w:t xml:space="preserve">Skinner, J., Carvalho, J. O., Potter, G. G., Thames, A., Zelinski, E., Crane, P. K., &amp; Gibbons, L. E. (2012). The Alzheimer's Disease Assessment Scale-Cognitive-Plus (ADAS-Cog-Plus): an expansion of the ADAS-Cog to improve responsiveness in MCI. </w:t>
      </w:r>
      <w:r w:rsidRPr="00A71029">
        <w:rPr>
          <w:i/>
        </w:rPr>
        <w:t>Brain Imaging and Behavior, 6</w:t>
      </w:r>
      <w:r w:rsidRPr="00A71029">
        <w:t>(4), 489-501. doi: 10.1007/s11682-012-9166-3</w:t>
      </w:r>
      <w:bookmarkEnd w:id="705"/>
    </w:p>
    <w:p w14:paraId="6F664FDB" w14:textId="77777777" w:rsidR="00A71029" w:rsidRPr="00A71029" w:rsidRDefault="00A71029" w:rsidP="00A71029">
      <w:pPr>
        <w:pStyle w:val="EndNoteBibliography"/>
        <w:ind w:left="720" w:hanging="720"/>
      </w:pPr>
      <w:bookmarkStart w:id="706" w:name="_ENREF_374"/>
      <w:r w:rsidRPr="00A71029">
        <w:t xml:space="preserve">Smith, A. D., &amp; Gilchrist, I. D. (2005). Drawing from childhood experience: Constructional apraxia and the production of oblique lines. </w:t>
      </w:r>
      <w:r w:rsidRPr="00A71029">
        <w:rPr>
          <w:i/>
        </w:rPr>
        <w:t>Cortex, 41</w:t>
      </w:r>
      <w:r w:rsidRPr="00A71029">
        <w:t>(2), 195-204. doi: Doi 10.1016/S0010-9452(08)70894-3</w:t>
      </w:r>
      <w:bookmarkEnd w:id="706"/>
    </w:p>
    <w:p w14:paraId="43126A89" w14:textId="77777777" w:rsidR="00A71029" w:rsidRPr="00A71029" w:rsidRDefault="00A71029" w:rsidP="00A71029">
      <w:pPr>
        <w:pStyle w:val="EndNoteBibliography"/>
        <w:ind w:left="720" w:hanging="720"/>
      </w:pPr>
      <w:bookmarkStart w:id="707" w:name="_ENREF_375"/>
      <w:r w:rsidRPr="00A71029">
        <w:t xml:space="preserve">Smith, G. E., Pankratz, V. S., Negash, S., Machulda, M. M., Petersen, R. C., Boeve, B. F., . . . Ivnik, R. J. (2007). A plateau in pre-Alzheimer memory decline - Evidence for compensatory mechanisms? </w:t>
      </w:r>
      <w:r w:rsidRPr="00A71029">
        <w:rPr>
          <w:i/>
        </w:rPr>
        <w:t>Neurology, 69</w:t>
      </w:r>
      <w:r w:rsidRPr="00A71029">
        <w:t>(2), 133-139. doi: DOI 10.1212/01.wnl.0000265594.23511.16</w:t>
      </w:r>
      <w:bookmarkEnd w:id="707"/>
    </w:p>
    <w:p w14:paraId="348DEBDA" w14:textId="77777777" w:rsidR="00A71029" w:rsidRPr="00A71029" w:rsidRDefault="00A71029" w:rsidP="00A71029">
      <w:pPr>
        <w:pStyle w:val="EndNoteBibliography"/>
        <w:ind w:left="720" w:hanging="720"/>
      </w:pPr>
      <w:bookmarkStart w:id="708" w:name="_ENREF_376"/>
      <w:r w:rsidRPr="00A71029">
        <w:t xml:space="preserve">Snodgrass, J. G., &amp; Vanderwart, M. (1980). Standardized Set of 260 Pictures - Norms for Name Agreement, Image Agreement, Familiarity, and Visual Complexity. </w:t>
      </w:r>
      <w:r w:rsidRPr="00A71029">
        <w:rPr>
          <w:i/>
        </w:rPr>
        <w:t>Journal of Experimental Psychology-Human Learning and Memory, 6</w:t>
      </w:r>
      <w:r w:rsidRPr="00A71029">
        <w:t>(2), 174-215. doi: Doi 10.1037/0278-7393.6.2.174</w:t>
      </w:r>
      <w:bookmarkEnd w:id="708"/>
    </w:p>
    <w:p w14:paraId="439DDB1E" w14:textId="77777777" w:rsidR="00A71029" w:rsidRPr="00A71029" w:rsidRDefault="00A71029" w:rsidP="00A71029">
      <w:pPr>
        <w:pStyle w:val="EndNoteBibliography"/>
        <w:ind w:left="720" w:hanging="720"/>
      </w:pPr>
      <w:bookmarkStart w:id="709" w:name="_ENREF_377"/>
      <w:r w:rsidRPr="00A71029">
        <w:t xml:space="preserve">Solfrizzi, V., Panza, F., Torres, F., Capurso, C., D'Introno, A., Colacicco, A. M., &amp; Capurso, A. (2002). Selective attention skills in differentiating between Alzheimer's disease and normal aging. </w:t>
      </w:r>
      <w:r w:rsidRPr="00A71029">
        <w:rPr>
          <w:i/>
        </w:rPr>
        <w:t>J Geriatr Psychiatry Neurol, 15</w:t>
      </w:r>
      <w:r w:rsidRPr="00A71029">
        <w:t xml:space="preserve">(2), 99-109. </w:t>
      </w:r>
      <w:bookmarkEnd w:id="709"/>
    </w:p>
    <w:p w14:paraId="19EBEE55" w14:textId="77777777" w:rsidR="00A71029" w:rsidRPr="00A71029" w:rsidRDefault="00A71029" w:rsidP="00A71029">
      <w:pPr>
        <w:pStyle w:val="EndNoteBibliography"/>
        <w:ind w:left="720" w:hanging="720"/>
      </w:pPr>
      <w:bookmarkStart w:id="710" w:name="_ENREF_378"/>
      <w:r w:rsidRPr="00A71029">
        <w:t xml:space="preserve">Solomon, P. R., Hirschoff, A., Kelly, B., Relin, M., Brush, M., DeVeaux, R. D., &amp; Pendlebury, W. W. (1998). A 7 minute neurocognitive screening battery highly sensitive to Alzheimer's disease. </w:t>
      </w:r>
      <w:r w:rsidRPr="00A71029">
        <w:rPr>
          <w:i/>
        </w:rPr>
        <w:t>Archives of Neurology, 55</w:t>
      </w:r>
      <w:r w:rsidRPr="00A71029">
        <w:t>(3), 349-355. doi: DOI 10.1001/archneur.55.3.349</w:t>
      </w:r>
      <w:bookmarkEnd w:id="710"/>
    </w:p>
    <w:p w14:paraId="0B2303F4" w14:textId="77777777" w:rsidR="00A71029" w:rsidRPr="00A71029" w:rsidRDefault="00A71029" w:rsidP="00A71029">
      <w:pPr>
        <w:pStyle w:val="EndNoteBibliography"/>
        <w:ind w:left="720" w:hanging="720"/>
      </w:pPr>
      <w:bookmarkStart w:id="711" w:name="_ENREF_379"/>
      <w:r w:rsidRPr="00A71029">
        <w:t xml:space="preserve">Spencer, N. (2008). Health Consequences of Poverty for Children (Publication). from End Child Poverty with the support of GMB </w:t>
      </w:r>
      <w:hyperlink r:id="rId128" w:history="1">
        <w:r w:rsidRPr="00A71029">
          <w:rPr>
            <w:rStyle w:val="Hyperlink"/>
          </w:rPr>
          <w:t>http://www.endchildpoverty.org.uk/files/Health_consequences_of_Poverty_for_children.pdf</w:t>
        </w:r>
        <w:bookmarkEnd w:id="711"/>
      </w:hyperlink>
    </w:p>
    <w:p w14:paraId="595B6FA5" w14:textId="77777777" w:rsidR="00A71029" w:rsidRPr="00A71029" w:rsidRDefault="00A71029" w:rsidP="00A71029">
      <w:pPr>
        <w:pStyle w:val="EndNoteBibliography"/>
        <w:ind w:left="720" w:hanging="720"/>
      </w:pPr>
      <w:bookmarkStart w:id="712" w:name="_ENREF_380"/>
      <w:r w:rsidRPr="00A71029">
        <w:t xml:space="preserve">Spencer, R. J., Axelrod, B. N., Drag, L. L., Waldron-Perrine, B., Pangilinan, P. H., &amp; Bieliauskas, L. A. (2013). WAIS-IV reliable digit span is no more accurate than age corrected scaled score as an indicator of invalid performance in a veteran sample undergoing evaluation for mTBI. </w:t>
      </w:r>
      <w:r w:rsidRPr="00A71029">
        <w:rPr>
          <w:i/>
        </w:rPr>
        <w:t>Clin Neuropsychol, 27</w:t>
      </w:r>
      <w:r w:rsidRPr="00A71029">
        <w:t>(8), 1362-1372. doi: 10.1080/13854046.2013.845248</w:t>
      </w:r>
      <w:bookmarkEnd w:id="712"/>
    </w:p>
    <w:p w14:paraId="23D6FC23" w14:textId="77777777" w:rsidR="00A71029" w:rsidRPr="00A71029" w:rsidRDefault="00A71029" w:rsidP="00A71029">
      <w:pPr>
        <w:pStyle w:val="EndNoteBibliography"/>
        <w:ind w:left="720" w:hanging="720"/>
      </w:pPr>
      <w:bookmarkStart w:id="713" w:name="_ENREF_381"/>
      <w:r w:rsidRPr="00A71029">
        <w:t xml:space="preserve">Spreen, O., Borkowsk.Jg, &amp; Benton, A. L. (1967). Auditory Word Recognition as a Function of Meaningfulness Abstractness and Phonetic Structure. </w:t>
      </w:r>
      <w:r w:rsidRPr="00A71029">
        <w:rPr>
          <w:i/>
        </w:rPr>
        <w:t>Journal of Verbal Learning and Verbal Behavior, 6</w:t>
      </w:r>
      <w:r w:rsidRPr="00A71029">
        <w:t>(1), 101-&amp;. doi: Doi 10.1016/S0022-5371(67)80057-4</w:t>
      </w:r>
      <w:bookmarkEnd w:id="713"/>
    </w:p>
    <w:p w14:paraId="09939379" w14:textId="77777777" w:rsidR="00A71029" w:rsidRPr="00A71029" w:rsidRDefault="00A71029" w:rsidP="00A71029">
      <w:pPr>
        <w:pStyle w:val="EndNoteBibliography"/>
        <w:ind w:left="720" w:hanging="720"/>
      </w:pPr>
      <w:bookmarkStart w:id="714" w:name="_ENREF_382"/>
      <w:r w:rsidRPr="00A71029">
        <w:t xml:space="preserve">Spreen, O., &amp; Strauss, E. (1998). </w:t>
      </w:r>
      <w:r w:rsidRPr="00A71029">
        <w:rPr>
          <w:i/>
        </w:rPr>
        <w:t>A compendium of neuropsychological tests : administration, norms, and commentary</w:t>
      </w:r>
      <w:r w:rsidRPr="00A71029">
        <w:t xml:space="preserve"> (2nd ed.). New York: Oxford University Press.</w:t>
      </w:r>
      <w:bookmarkEnd w:id="714"/>
    </w:p>
    <w:p w14:paraId="7D8D4ABE" w14:textId="77777777" w:rsidR="00A71029" w:rsidRPr="00A71029" w:rsidRDefault="00A71029" w:rsidP="00A71029">
      <w:pPr>
        <w:pStyle w:val="EndNoteBibliography"/>
        <w:ind w:left="720" w:hanging="720"/>
      </w:pPr>
      <w:bookmarkStart w:id="715" w:name="_ENREF_383"/>
      <w:r w:rsidRPr="00A71029">
        <w:t xml:space="preserve">Stern, Y., Albert, S., Tang, M. X., &amp; Tsai, W. Y. (1999). Higher educational and occupational attainment is associated with more rapid memory decline in Alzheimer's disease: Support for the cognitive reserve hypothesis. </w:t>
      </w:r>
      <w:r w:rsidRPr="00A71029">
        <w:rPr>
          <w:i/>
        </w:rPr>
        <w:t>Neurology, 52</w:t>
      </w:r>
      <w:r w:rsidRPr="00A71029">
        <w:t xml:space="preserve">(6), A295-A296. </w:t>
      </w:r>
      <w:bookmarkEnd w:id="715"/>
    </w:p>
    <w:p w14:paraId="3079474C" w14:textId="77777777" w:rsidR="00A71029" w:rsidRPr="00A71029" w:rsidRDefault="00A71029" w:rsidP="00A71029">
      <w:pPr>
        <w:pStyle w:val="EndNoteBibliography"/>
        <w:ind w:left="720" w:hanging="720"/>
      </w:pPr>
      <w:bookmarkStart w:id="716" w:name="_ENREF_384"/>
      <w:r w:rsidRPr="00A71029">
        <w:lastRenderedPageBreak/>
        <w:t xml:space="preserve">Stewart, J. T. (2007). Psychiatric and behavioral manifestations of vascular dementia. </w:t>
      </w:r>
      <w:r w:rsidRPr="00A71029">
        <w:rPr>
          <w:i/>
        </w:rPr>
        <w:t>American Journal of Geriatric Cardiology, 16</w:t>
      </w:r>
      <w:r w:rsidRPr="00A71029">
        <w:t xml:space="preserve">(3), 165-170. </w:t>
      </w:r>
      <w:bookmarkEnd w:id="716"/>
    </w:p>
    <w:p w14:paraId="37B0F438" w14:textId="77777777" w:rsidR="00A71029" w:rsidRPr="00A71029" w:rsidRDefault="00A71029" w:rsidP="00A71029">
      <w:pPr>
        <w:pStyle w:val="EndNoteBibliography"/>
        <w:ind w:left="720" w:hanging="720"/>
      </w:pPr>
      <w:bookmarkStart w:id="717" w:name="_ENREF_385"/>
      <w:r w:rsidRPr="00A71029">
        <w:t xml:space="preserve">Stewart, R., Johnson, J., Richards, M., Brayne, C., Mann, A., Medical Council Cognitive, F., &amp; Ageing, S. (2002). The distribution of Mini-Mental State Examination scores in an older UK African-Caribbean population compared to MRC CFA study norms. </w:t>
      </w:r>
      <w:r w:rsidRPr="00A71029">
        <w:rPr>
          <w:i/>
        </w:rPr>
        <w:t>Int J Geriatr Psychiatry, 17</w:t>
      </w:r>
      <w:r w:rsidRPr="00A71029">
        <w:t>(8), 745-751. doi: 10.1002/gps.698</w:t>
      </w:r>
      <w:bookmarkEnd w:id="717"/>
    </w:p>
    <w:p w14:paraId="1A95D85F" w14:textId="77777777" w:rsidR="00A71029" w:rsidRPr="00A71029" w:rsidRDefault="00A71029" w:rsidP="00A71029">
      <w:pPr>
        <w:pStyle w:val="EndNoteBibliography"/>
        <w:ind w:left="720" w:hanging="720"/>
      </w:pPr>
      <w:bookmarkStart w:id="718" w:name="_ENREF_386"/>
      <w:r w:rsidRPr="00A71029">
        <w:t xml:space="preserve">Strauss, E., Sherman, E. M. S., Spreen, O., &amp; Spreen, O. (2006). </w:t>
      </w:r>
      <w:r w:rsidRPr="00A71029">
        <w:rPr>
          <w:i/>
        </w:rPr>
        <w:t>A compendium of neuropsychological tests : administration, norms, and commentary</w:t>
      </w:r>
      <w:r w:rsidRPr="00A71029">
        <w:t xml:space="preserve"> (3rd ed.). Oxford ; New York: Oxford University Press.</w:t>
      </w:r>
      <w:bookmarkEnd w:id="718"/>
    </w:p>
    <w:p w14:paraId="019A67B1" w14:textId="77777777" w:rsidR="00A71029" w:rsidRPr="00A71029" w:rsidRDefault="00A71029" w:rsidP="00A71029">
      <w:pPr>
        <w:pStyle w:val="EndNoteBibliography"/>
        <w:ind w:left="720" w:hanging="720"/>
      </w:pPr>
      <w:bookmarkStart w:id="719" w:name="_ENREF_387"/>
      <w:r w:rsidRPr="00A71029">
        <w:t xml:space="preserve">Tamim, T. (2014). The politics of languages in education: issues of access, social participation and inequality in the multilingual context of Pakistan. </w:t>
      </w:r>
      <w:r w:rsidRPr="00A71029">
        <w:rPr>
          <w:i/>
        </w:rPr>
        <w:t>British Educational Research Journal, 40</w:t>
      </w:r>
      <w:r w:rsidRPr="00A71029">
        <w:t>(2), 280-299. doi: DOI 10.1002/berj.3041</w:t>
      </w:r>
      <w:bookmarkEnd w:id="719"/>
    </w:p>
    <w:p w14:paraId="1B88A71A" w14:textId="77777777" w:rsidR="00A71029" w:rsidRPr="00A71029" w:rsidRDefault="00A71029" w:rsidP="00A71029">
      <w:pPr>
        <w:pStyle w:val="EndNoteBibliography"/>
        <w:ind w:left="720" w:hanging="720"/>
      </w:pPr>
      <w:bookmarkStart w:id="720" w:name="_ENREF_388"/>
      <w:r w:rsidRPr="00A71029">
        <w:t xml:space="preserve">Tan, C. E., Tai, E. S., Tan, C. S., Chia, K. S., Lee, J., Chew, S. K., &amp; Ordovas, J. M. (2003). APOE polymorphism and lipid profile in three ethnic groups in the Singapore population. </w:t>
      </w:r>
      <w:r w:rsidRPr="00A71029">
        <w:rPr>
          <w:i/>
        </w:rPr>
        <w:t>Atherosclerosis, 170</w:t>
      </w:r>
      <w:r w:rsidRPr="00A71029">
        <w:t>(2), 253-260. doi: S0021915003002326 [pii]</w:t>
      </w:r>
      <w:bookmarkEnd w:id="720"/>
    </w:p>
    <w:p w14:paraId="647F53F4" w14:textId="77777777" w:rsidR="00A71029" w:rsidRPr="00A71029" w:rsidRDefault="00A71029" w:rsidP="00A71029">
      <w:pPr>
        <w:pStyle w:val="EndNoteBibliography"/>
        <w:ind w:left="720" w:hanging="720"/>
      </w:pPr>
      <w:bookmarkStart w:id="721" w:name="_ENREF_389"/>
      <w:r w:rsidRPr="00A71029">
        <w:t xml:space="preserve">Taylor, E. M. (1959). </w:t>
      </w:r>
      <w:r w:rsidRPr="00A71029">
        <w:rPr>
          <w:i/>
        </w:rPr>
        <w:t>Psychological appraisal of children with cerebral defects</w:t>
      </w:r>
      <w:r w:rsidRPr="00A71029">
        <w:t>. Cambridge, Mass.,: Harvard Univ. Press.</w:t>
      </w:r>
      <w:bookmarkEnd w:id="721"/>
    </w:p>
    <w:p w14:paraId="03C4B63C" w14:textId="77777777" w:rsidR="00A71029" w:rsidRPr="00A71029" w:rsidRDefault="00A71029" w:rsidP="00A71029">
      <w:pPr>
        <w:pStyle w:val="EndNoteBibliography"/>
        <w:ind w:left="720" w:hanging="720"/>
      </w:pPr>
      <w:bookmarkStart w:id="722" w:name="_ENREF_390"/>
      <w:r w:rsidRPr="00A71029">
        <w:t xml:space="preserve">Tebes, J. K. (2010). Community Psychology, Diversity, and the Many Forms of Culture. </w:t>
      </w:r>
      <w:r w:rsidRPr="00A71029">
        <w:rPr>
          <w:i/>
        </w:rPr>
        <w:t>American Psychologist, 65</w:t>
      </w:r>
      <w:r w:rsidRPr="00A71029">
        <w:t>(1), 58-59. doi: Doi 10.1037/A0017456</w:t>
      </w:r>
      <w:bookmarkEnd w:id="722"/>
    </w:p>
    <w:p w14:paraId="2C8FDDE3" w14:textId="77777777" w:rsidR="00A71029" w:rsidRPr="00A71029" w:rsidRDefault="00A71029" w:rsidP="00A71029">
      <w:pPr>
        <w:pStyle w:val="EndNoteBibliography"/>
        <w:ind w:left="720" w:hanging="720"/>
      </w:pPr>
      <w:bookmarkStart w:id="723" w:name="_ENREF_391"/>
      <w:r w:rsidRPr="00A71029">
        <w:t xml:space="preserve">Testa, J. A., Ivnik, R. J., Boeve, B., Petersen, R. C., Pankratz, V. S., Knopman, D., . . . Smith, G. E. (2004). Confrontation naming does not add incremental diagnostic utility in MCI and Alzheimer's disease. </w:t>
      </w:r>
      <w:r w:rsidRPr="00A71029">
        <w:rPr>
          <w:i/>
        </w:rPr>
        <w:t>Journal of the International Neuropsychological Society, 10</w:t>
      </w:r>
      <w:r w:rsidRPr="00A71029">
        <w:t>(4), 504-512. doi: Doi 10.1017/S1355617704104177</w:t>
      </w:r>
      <w:bookmarkEnd w:id="723"/>
    </w:p>
    <w:p w14:paraId="264008E3" w14:textId="77777777" w:rsidR="00A71029" w:rsidRPr="00A71029" w:rsidRDefault="00A71029" w:rsidP="00A71029">
      <w:pPr>
        <w:pStyle w:val="EndNoteBibliography"/>
        <w:ind w:left="720" w:hanging="720"/>
      </w:pPr>
      <w:bookmarkStart w:id="724" w:name="_ENREF_392"/>
      <w:r w:rsidRPr="00A71029">
        <w:t xml:space="preserve">Thompson, J. C., Stopford, C. L., Snowden, J. S., &amp; Neary, D. (2005). Qualitative neuropsychological performance characteristics in frontotemporal dementia and Alzheimer's disease. </w:t>
      </w:r>
      <w:r w:rsidRPr="00A71029">
        <w:rPr>
          <w:i/>
        </w:rPr>
        <w:t>Journal of Neurology Neurosurgery and Psychiatry, 76</w:t>
      </w:r>
      <w:r w:rsidRPr="00A71029">
        <w:t>(7), 920-927. doi: DOI 10.1136/jnnp.2003.033779</w:t>
      </w:r>
      <w:bookmarkEnd w:id="724"/>
    </w:p>
    <w:p w14:paraId="01A1A185" w14:textId="77777777" w:rsidR="00A71029" w:rsidRPr="00A71029" w:rsidRDefault="00A71029" w:rsidP="00A71029">
      <w:pPr>
        <w:pStyle w:val="EndNoteBibliography"/>
        <w:ind w:left="720" w:hanging="720"/>
      </w:pPr>
      <w:bookmarkStart w:id="725" w:name="_ENREF_393"/>
      <w:r w:rsidRPr="00A71029">
        <w:t xml:space="preserve">Thurstone, L. L. (1948a). </w:t>
      </w:r>
      <w:r w:rsidRPr="00A71029">
        <w:rPr>
          <w:i/>
        </w:rPr>
        <w:t>Encyclopedia of Vocational Guidance</w:t>
      </w:r>
      <w:r w:rsidRPr="00A71029">
        <w:t>. New York: Philosophical Library.</w:t>
      </w:r>
      <w:bookmarkEnd w:id="725"/>
    </w:p>
    <w:p w14:paraId="30BE0F82" w14:textId="77777777" w:rsidR="00A71029" w:rsidRPr="00A71029" w:rsidRDefault="00A71029" w:rsidP="00A71029">
      <w:pPr>
        <w:pStyle w:val="EndNoteBibliography"/>
        <w:ind w:left="720" w:hanging="720"/>
      </w:pPr>
      <w:bookmarkStart w:id="726" w:name="_ENREF_394"/>
      <w:r w:rsidRPr="00A71029">
        <w:t xml:space="preserve">Thurstone, L. L. (1948c). Primary Mental Abilities. </w:t>
      </w:r>
      <w:r w:rsidRPr="00A71029">
        <w:rPr>
          <w:i/>
        </w:rPr>
        <w:t>Science, 108</w:t>
      </w:r>
      <w:r w:rsidRPr="00A71029">
        <w:t xml:space="preserve">(2813), 585-585. </w:t>
      </w:r>
      <w:bookmarkEnd w:id="726"/>
    </w:p>
    <w:p w14:paraId="0665BDCE" w14:textId="77777777" w:rsidR="00A71029" w:rsidRPr="00A71029" w:rsidRDefault="00A71029" w:rsidP="00A71029">
      <w:pPr>
        <w:pStyle w:val="EndNoteBibliography"/>
        <w:ind w:left="720" w:hanging="720"/>
      </w:pPr>
      <w:bookmarkStart w:id="727" w:name="_ENREF_395"/>
      <w:r w:rsidRPr="00A71029">
        <w:t>Thurstone, L. L., &amp; Thurstone, T. G. (1962).</w:t>
      </w:r>
      <w:r w:rsidRPr="00A71029">
        <w:rPr>
          <w:i/>
        </w:rPr>
        <w:t xml:space="preserve"> Primary Mental Abilities (rev.). </w:t>
      </w:r>
      <w:r w:rsidRPr="00A71029">
        <w:t>. Chicago: Science Research Associates.</w:t>
      </w:r>
      <w:bookmarkEnd w:id="727"/>
    </w:p>
    <w:p w14:paraId="082F4312" w14:textId="77777777" w:rsidR="00A71029" w:rsidRPr="00A71029" w:rsidRDefault="00A71029" w:rsidP="00A71029">
      <w:pPr>
        <w:pStyle w:val="EndNoteBibliography"/>
        <w:ind w:left="720" w:hanging="720"/>
      </w:pPr>
      <w:bookmarkStart w:id="728" w:name="_ENREF_396"/>
      <w:r w:rsidRPr="00A71029">
        <w:t xml:space="preserve">Tolor, A. (1956). A Comparison of the Bender-Gestalt Test and the Digit-Span Test as Measures of Recall. </w:t>
      </w:r>
      <w:r w:rsidRPr="00A71029">
        <w:rPr>
          <w:i/>
        </w:rPr>
        <w:t>Journal of Consulting Psychology, 20</w:t>
      </w:r>
      <w:r w:rsidRPr="00A71029">
        <w:t>(4), 305-309. doi: Doi 10.1037/H0044042</w:t>
      </w:r>
      <w:bookmarkEnd w:id="728"/>
    </w:p>
    <w:p w14:paraId="182CC05A" w14:textId="77777777" w:rsidR="00A71029" w:rsidRPr="00A71029" w:rsidRDefault="00A71029" w:rsidP="00A71029">
      <w:pPr>
        <w:pStyle w:val="EndNoteBibliography"/>
        <w:ind w:left="720" w:hanging="720"/>
      </w:pPr>
      <w:bookmarkStart w:id="729" w:name="_ENREF_397"/>
      <w:r w:rsidRPr="00A71029">
        <w:t xml:space="preserve">Tombaugh, T. N., &amp; Mcintyre, N. J. (1992). The Mini-Mental-State-Examination - a Comprehensive Review. </w:t>
      </w:r>
      <w:r w:rsidRPr="00A71029">
        <w:rPr>
          <w:i/>
        </w:rPr>
        <w:t>Journal of the American Geriatrics Society, 40</w:t>
      </w:r>
      <w:r w:rsidRPr="00A71029">
        <w:t xml:space="preserve">(9), 922-935. </w:t>
      </w:r>
      <w:bookmarkEnd w:id="729"/>
    </w:p>
    <w:p w14:paraId="07DBFE60" w14:textId="77777777" w:rsidR="00A71029" w:rsidRPr="00A71029" w:rsidRDefault="00A71029" w:rsidP="00A71029">
      <w:pPr>
        <w:pStyle w:val="EndNoteBibliography"/>
        <w:ind w:left="720" w:hanging="720"/>
      </w:pPr>
      <w:bookmarkStart w:id="730" w:name="_ENREF_398"/>
      <w:r w:rsidRPr="00A71029">
        <w:t xml:space="preserve">Tranel, D. (2006). Impaired naming of unique landmarks is associated with left temporal polar damage. </w:t>
      </w:r>
      <w:r w:rsidRPr="00A71029">
        <w:rPr>
          <w:i/>
        </w:rPr>
        <w:t>Neuropsychology, 20</w:t>
      </w:r>
      <w:r w:rsidRPr="00A71029">
        <w:t>(1), 1-10. doi: 10.1037/0894-4105.20.1.1</w:t>
      </w:r>
      <w:bookmarkEnd w:id="730"/>
    </w:p>
    <w:p w14:paraId="1DBA5127" w14:textId="77777777" w:rsidR="00A71029" w:rsidRPr="00A71029" w:rsidRDefault="00A71029" w:rsidP="00A71029">
      <w:pPr>
        <w:pStyle w:val="EndNoteBibliography"/>
        <w:ind w:left="720" w:hanging="720"/>
      </w:pPr>
      <w:bookmarkStart w:id="731" w:name="_ENREF_399"/>
      <w:r w:rsidRPr="00A71029">
        <w:t xml:space="preserve">Tranel, D., Enekwechi, N., &amp; Manzel, K. (2005). A test for measuring recognition and naming of landmarks. </w:t>
      </w:r>
      <w:r w:rsidRPr="00A71029">
        <w:rPr>
          <w:i/>
        </w:rPr>
        <w:t>J Clin Exp Neuropsychol, 27</w:t>
      </w:r>
      <w:r w:rsidRPr="00A71029">
        <w:t>(1), 102-126. doi: 10.1080/138033990513663</w:t>
      </w:r>
      <w:bookmarkEnd w:id="731"/>
    </w:p>
    <w:p w14:paraId="0FC7FDB4" w14:textId="77777777" w:rsidR="00A71029" w:rsidRPr="00A71029" w:rsidRDefault="00A71029" w:rsidP="00A71029">
      <w:pPr>
        <w:pStyle w:val="EndNoteBibliography"/>
        <w:ind w:left="720" w:hanging="720"/>
      </w:pPr>
      <w:bookmarkStart w:id="732" w:name="_ENREF_400"/>
      <w:r w:rsidRPr="00A71029">
        <w:t xml:space="preserve">Troyer, A. K. (2000). Normative data for clustering and switching on verbal fluency tasks. </w:t>
      </w:r>
      <w:r w:rsidRPr="00A71029">
        <w:rPr>
          <w:i/>
        </w:rPr>
        <w:t>Journal of Clinical and Experimental Neuropsychology, 22</w:t>
      </w:r>
      <w:r w:rsidRPr="00A71029">
        <w:t>(3), 370-378. doi: Doi 10.1076/1380-3395(200006)22:3;1-V;Ft370</w:t>
      </w:r>
      <w:bookmarkEnd w:id="732"/>
    </w:p>
    <w:p w14:paraId="065CAAE3" w14:textId="77777777" w:rsidR="00A71029" w:rsidRPr="00A71029" w:rsidRDefault="00A71029" w:rsidP="00A71029">
      <w:pPr>
        <w:pStyle w:val="EndNoteBibliography"/>
        <w:ind w:left="720" w:hanging="720"/>
      </w:pPr>
      <w:bookmarkStart w:id="733" w:name="_ENREF_401"/>
      <w:r w:rsidRPr="00A71029">
        <w:t xml:space="preserve">Troyer, A. K., Moscovitch, M., &amp; Winocur, G. (1997). Clustering and switching as two components of verbal fluency: Evidence from younger and older healthy adults. </w:t>
      </w:r>
      <w:r w:rsidRPr="00A71029">
        <w:rPr>
          <w:i/>
        </w:rPr>
        <w:t>Neuropsychology, 11</w:t>
      </w:r>
      <w:r w:rsidRPr="00A71029">
        <w:t>(1), 138-146. doi: Doi 10.1037//0894-4105.11.1.138</w:t>
      </w:r>
      <w:bookmarkEnd w:id="733"/>
    </w:p>
    <w:p w14:paraId="2C14830C" w14:textId="77777777" w:rsidR="00A71029" w:rsidRPr="00A71029" w:rsidRDefault="00A71029" w:rsidP="00A71029">
      <w:pPr>
        <w:pStyle w:val="EndNoteBibliography"/>
        <w:ind w:left="720" w:hanging="720"/>
      </w:pPr>
      <w:bookmarkStart w:id="734" w:name="_ENREF_402"/>
      <w:r w:rsidRPr="00A71029">
        <w:t xml:space="preserve">Tsang, H. L., &amp; Lee, T. M. C. (2003). The effect of ageing on confrontational naming ability. </w:t>
      </w:r>
      <w:r w:rsidRPr="00A71029">
        <w:rPr>
          <w:i/>
        </w:rPr>
        <w:t>Archives of Clinical Neuropsychology, 18</w:t>
      </w:r>
      <w:r w:rsidRPr="00A71029">
        <w:t>(1), 81-89. doi: Pii S0887-6177(01)00184-6</w:t>
      </w:r>
    </w:p>
    <w:p w14:paraId="29F42483" w14:textId="77777777" w:rsidR="00A71029" w:rsidRPr="00A71029" w:rsidRDefault="00A71029" w:rsidP="00A71029">
      <w:pPr>
        <w:pStyle w:val="EndNoteBibliography"/>
        <w:ind w:left="720" w:hanging="720"/>
      </w:pPr>
      <w:r w:rsidRPr="00A71029">
        <w:t>Doi 10.1016/S0887-6177(01)00184-6</w:t>
      </w:r>
      <w:bookmarkEnd w:id="734"/>
    </w:p>
    <w:p w14:paraId="162979D1" w14:textId="77777777" w:rsidR="00A71029" w:rsidRPr="00A71029" w:rsidRDefault="00A71029" w:rsidP="00A71029">
      <w:pPr>
        <w:pStyle w:val="EndNoteBibliography"/>
        <w:ind w:left="720" w:hanging="720"/>
      </w:pPr>
      <w:bookmarkStart w:id="735" w:name="_ENREF_403"/>
      <w:r w:rsidRPr="00A71029">
        <w:t xml:space="preserve">Tulving, E. (2002). Episodic memory: From mind to brain. </w:t>
      </w:r>
      <w:r w:rsidRPr="00A71029">
        <w:rPr>
          <w:i/>
        </w:rPr>
        <w:t>Annual Review of Psychology, 53</w:t>
      </w:r>
      <w:r w:rsidRPr="00A71029">
        <w:t xml:space="preserve">, 1-25. </w:t>
      </w:r>
      <w:bookmarkEnd w:id="735"/>
    </w:p>
    <w:p w14:paraId="5032F5F1" w14:textId="77777777" w:rsidR="00A71029" w:rsidRPr="00A71029" w:rsidRDefault="00A71029" w:rsidP="00A71029">
      <w:pPr>
        <w:pStyle w:val="EndNoteBibliography"/>
        <w:ind w:left="720" w:hanging="720"/>
      </w:pPr>
      <w:bookmarkStart w:id="736" w:name="_ENREF_404"/>
      <w:r w:rsidRPr="00A71029">
        <w:t xml:space="preserve">Twamley, E. W., Ropacki, S. A. L., &amp; Bondi, M. W. (2006). Neuropsychological and neuroimaging changes in preclinical Alzheimer's disease. </w:t>
      </w:r>
      <w:r w:rsidRPr="00A71029">
        <w:rPr>
          <w:i/>
        </w:rPr>
        <w:t>Journal of the International Neuropsychological Society, 12</w:t>
      </w:r>
      <w:r w:rsidRPr="00A71029">
        <w:t>(5), 707-735. doi: Doi 10.1017/S1355617706060863</w:t>
      </w:r>
      <w:bookmarkEnd w:id="736"/>
    </w:p>
    <w:p w14:paraId="4E120AC9" w14:textId="77777777" w:rsidR="00A71029" w:rsidRPr="00A71029" w:rsidRDefault="00A71029" w:rsidP="00A71029">
      <w:pPr>
        <w:pStyle w:val="EndNoteBibliography"/>
        <w:ind w:left="720" w:hanging="720"/>
      </w:pPr>
      <w:bookmarkStart w:id="737" w:name="_ENREF_405"/>
      <w:r w:rsidRPr="00A71029">
        <w:lastRenderedPageBreak/>
        <w:t xml:space="preserve">Uskul, A. K., Kitayama, S., &amp; Nisbett, R. E. (2008). Ecocultural basis of cognition: Farmers and fishermen are more holistic than herders (vol 105, pg 8552, 2008). </w:t>
      </w:r>
      <w:r w:rsidRPr="00A71029">
        <w:rPr>
          <w:i/>
        </w:rPr>
        <w:t>Proceedings of the National Academy of Sciences of the United States of America, 105</w:t>
      </w:r>
      <w:r w:rsidRPr="00A71029">
        <w:t>(33), 12094-12094. doi: DOI 10.1073/pnas.0803874105</w:t>
      </w:r>
      <w:bookmarkEnd w:id="737"/>
    </w:p>
    <w:p w14:paraId="2534964A" w14:textId="77777777" w:rsidR="00A71029" w:rsidRPr="00A71029" w:rsidRDefault="00A71029" w:rsidP="00A71029">
      <w:pPr>
        <w:pStyle w:val="EndNoteBibliography"/>
        <w:ind w:left="720" w:hanging="720"/>
      </w:pPr>
      <w:bookmarkStart w:id="738" w:name="_ENREF_406"/>
      <w:r w:rsidRPr="00A71029">
        <w:t xml:space="preserve">Uttl, B., &amp; Pilkenton-Taylor, C. (2001). Letter cancellation performance across the adult life span. </w:t>
      </w:r>
      <w:r w:rsidRPr="00A71029">
        <w:rPr>
          <w:i/>
        </w:rPr>
        <w:t>Archives of Clinical Neuropsychology, 16</w:t>
      </w:r>
      <w:r w:rsidRPr="00A71029">
        <w:t xml:space="preserve">(8), 844-845. </w:t>
      </w:r>
      <w:bookmarkEnd w:id="738"/>
    </w:p>
    <w:p w14:paraId="6D76637B" w14:textId="77777777" w:rsidR="00A71029" w:rsidRPr="00A71029" w:rsidRDefault="00A71029" w:rsidP="00A71029">
      <w:pPr>
        <w:pStyle w:val="EndNoteBibliography"/>
        <w:ind w:left="720" w:hanging="720"/>
      </w:pPr>
      <w:bookmarkStart w:id="739" w:name="_ENREF_407"/>
      <w:r w:rsidRPr="00A71029">
        <w:t xml:space="preserve">Vargo, F. E., Grosser, G. S., &amp; Spafford, C. S. (1995). Digit Span and Other Wisc-R Scores in the Diagnosis of Dyslexia in Children. </w:t>
      </w:r>
      <w:r w:rsidRPr="00A71029">
        <w:rPr>
          <w:i/>
        </w:rPr>
        <w:t>Perceptual and Motor Skills, 80</w:t>
      </w:r>
      <w:r w:rsidRPr="00A71029">
        <w:t xml:space="preserve">(3), 1219-1229. </w:t>
      </w:r>
      <w:bookmarkEnd w:id="739"/>
    </w:p>
    <w:p w14:paraId="71D35446" w14:textId="77777777" w:rsidR="00A71029" w:rsidRPr="00A71029" w:rsidRDefault="00A71029" w:rsidP="00A71029">
      <w:pPr>
        <w:pStyle w:val="EndNoteBibliography"/>
        <w:ind w:left="720" w:hanging="720"/>
      </w:pPr>
      <w:bookmarkStart w:id="740" w:name="_ENREF_408"/>
      <w:r w:rsidRPr="00A71029">
        <w:t xml:space="preserve">Varma, A. R., Snowden, J. S., Lloyd, J. J., Talbot, P. R., Mann, D. M., &amp; Neary, D. (1999). Evaluation of the NINCDS-ADRDA criteria in the differentiation of Alzheimer's disease and frontotemporal dementia. </w:t>
      </w:r>
      <w:r w:rsidRPr="00A71029">
        <w:rPr>
          <w:i/>
        </w:rPr>
        <w:t>J Neurol Neurosurg Psychiatry, 66</w:t>
      </w:r>
      <w:r w:rsidRPr="00A71029">
        <w:t xml:space="preserve">(2), 184-188. </w:t>
      </w:r>
      <w:bookmarkEnd w:id="740"/>
    </w:p>
    <w:p w14:paraId="53550587" w14:textId="77777777" w:rsidR="00A71029" w:rsidRPr="00A71029" w:rsidRDefault="00A71029" w:rsidP="00A71029">
      <w:pPr>
        <w:pStyle w:val="EndNoteBibliography"/>
        <w:ind w:left="720" w:hanging="720"/>
      </w:pPr>
      <w:bookmarkStart w:id="741" w:name="_ENREF_409"/>
      <w:r w:rsidRPr="00A71029">
        <w:t xml:space="preserve">Venneri, A., Gorgoglione, G., Toraci, C., Nocetti, L., Panzetti, P., &amp; Nichelli, P. (2011). Combining neuropsychological and structural neuroimaging indicators of conversion to Alzheimer's disease in amnestic mild cognitive impairment. </w:t>
      </w:r>
      <w:r w:rsidRPr="00A71029">
        <w:rPr>
          <w:i/>
        </w:rPr>
        <w:t>Curr Alzheimer Res, 8</w:t>
      </w:r>
      <w:r w:rsidRPr="00A71029">
        <w:t xml:space="preserve">(7), 789-797. </w:t>
      </w:r>
      <w:bookmarkEnd w:id="741"/>
    </w:p>
    <w:p w14:paraId="7FC1EEDF" w14:textId="77777777" w:rsidR="00A71029" w:rsidRPr="00A71029" w:rsidRDefault="00A71029" w:rsidP="00A71029">
      <w:pPr>
        <w:pStyle w:val="EndNoteBibliography"/>
        <w:ind w:left="720" w:hanging="720"/>
      </w:pPr>
      <w:bookmarkStart w:id="742" w:name="_ENREF_410"/>
      <w:r w:rsidRPr="00A71029">
        <w:t xml:space="preserve">Venneri, A., McGeown, W. J., Biundo, R., Mion, M., Nichelli, P., &amp; Shanks, M. F. (2011). The neuroanatomical substrate of lexical-semantic decline in MCI APOE epsilon4 carriers and noncarriers. </w:t>
      </w:r>
      <w:r w:rsidRPr="00A71029">
        <w:rPr>
          <w:i/>
        </w:rPr>
        <w:t>Alzheimer Dis Assoc Disord, 25</w:t>
      </w:r>
      <w:r w:rsidRPr="00A71029">
        <w:t>(3), 230-241. doi: 10.1097/WAD.0b013e318206f88c</w:t>
      </w:r>
      <w:bookmarkEnd w:id="742"/>
    </w:p>
    <w:p w14:paraId="4DF5D141" w14:textId="77777777" w:rsidR="00A71029" w:rsidRPr="00A71029" w:rsidRDefault="00A71029" w:rsidP="00A71029">
      <w:pPr>
        <w:pStyle w:val="EndNoteBibliography"/>
        <w:ind w:left="720" w:hanging="720"/>
      </w:pPr>
      <w:bookmarkStart w:id="743" w:name="_ENREF_411"/>
      <w:r w:rsidRPr="00A71029">
        <w:t xml:space="preserve">Venneri, A., McGeown, W. J., Hietanen, H. M., Guerrini, C., Ellis, A. W., &amp; Shanks, M. F. (2008). The anatomical bases of semantic retrieval deficits in early Alzheimer's disease. </w:t>
      </w:r>
      <w:r w:rsidRPr="00A71029">
        <w:rPr>
          <w:i/>
        </w:rPr>
        <w:t>Neuropsychologia, 46</w:t>
      </w:r>
      <w:r w:rsidRPr="00A71029">
        <w:t>(2), 497-510. doi: DOI 10.1016/j.neuropsychologia.2007.08.026</w:t>
      </w:r>
      <w:bookmarkEnd w:id="743"/>
    </w:p>
    <w:p w14:paraId="6A698859" w14:textId="77777777" w:rsidR="00A71029" w:rsidRPr="00A71029" w:rsidRDefault="00A71029" w:rsidP="00A71029">
      <w:pPr>
        <w:pStyle w:val="EndNoteBibliography"/>
        <w:ind w:left="720" w:hanging="720"/>
      </w:pPr>
      <w:bookmarkStart w:id="744" w:name="_ENREF_412"/>
      <w:r w:rsidRPr="00A71029">
        <w:t xml:space="preserve">Voas, D., &amp; Fleischmann, F. (2012). Islam Moves West: Religious Change in the First and Second Generations. </w:t>
      </w:r>
      <w:r w:rsidRPr="00A71029">
        <w:rPr>
          <w:i/>
        </w:rPr>
        <w:t>Annual Review of Sociology, Vol 38, 38</w:t>
      </w:r>
      <w:r w:rsidRPr="00A71029">
        <w:t>, 525-545. doi: DOI 10.1146/annurev-soc-071811-145455</w:t>
      </w:r>
      <w:bookmarkEnd w:id="744"/>
    </w:p>
    <w:p w14:paraId="6DA0A116" w14:textId="77777777" w:rsidR="00A71029" w:rsidRPr="00A71029" w:rsidRDefault="00A71029" w:rsidP="00A71029">
      <w:pPr>
        <w:pStyle w:val="EndNoteBibliography"/>
        <w:ind w:left="720" w:hanging="720"/>
      </w:pPr>
      <w:bookmarkStart w:id="745" w:name="_ENREF_413"/>
      <w:r w:rsidRPr="00A71029">
        <w:t xml:space="preserve">Voets, N. L., Adcock, J. E., Flitney, D. E., Behrens, T. E. J., Hart, Y., Stacey, R., . . . Matthews, P. M. (2006). Distinct right frontal lobe activation in language processing following left hemisphere injury. </w:t>
      </w:r>
      <w:r w:rsidRPr="00A71029">
        <w:rPr>
          <w:i/>
        </w:rPr>
        <w:t>Brain, 129</w:t>
      </w:r>
      <w:r w:rsidRPr="00A71029">
        <w:t>, 754-766. doi: Doi 10.1093/Brain/Awh679</w:t>
      </w:r>
      <w:bookmarkEnd w:id="745"/>
    </w:p>
    <w:p w14:paraId="4650B244" w14:textId="77777777" w:rsidR="00A71029" w:rsidRPr="00A71029" w:rsidRDefault="00A71029" w:rsidP="00A71029">
      <w:pPr>
        <w:pStyle w:val="EndNoteBibliography"/>
        <w:ind w:left="720" w:hanging="720"/>
      </w:pPr>
      <w:bookmarkStart w:id="746" w:name="_ENREF_414"/>
      <w:r w:rsidRPr="00A71029">
        <w:t xml:space="preserve">Wakefield, S., Khan, K., Blackburn, D., Venneri, A., &amp; Caffarra, P. (2012). Lack of Organisational Strategy when Copying a Complex Figure in Frontotemporal Dementia Patients. </w:t>
      </w:r>
      <w:r w:rsidRPr="00A71029">
        <w:rPr>
          <w:i/>
        </w:rPr>
        <w:t>Dementia and Geriatric Cognitive Disorders, 33</w:t>
      </w:r>
      <w:r w:rsidRPr="00A71029">
        <w:t xml:space="preserve">, 192-192. </w:t>
      </w:r>
      <w:bookmarkEnd w:id="746"/>
    </w:p>
    <w:p w14:paraId="20D3BC7D" w14:textId="77777777" w:rsidR="00A71029" w:rsidRPr="00A71029" w:rsidRDefault="00A71029" w:rsidP="00A71029">
      <w:pPr>
        <w:pStyle w:val="EndNoteBibliography"/>
        <w:ind w:left="720" w:hanging="720"/>
      </w:pPr>
      <w:bookmarkStart w:id="747" w:name="_ENREF_415"/>
      <w:r w:rsidRPr="00A71029">
        <w:t xml:space="preserve">Wang, Q. (2007). "Remember when you got the big, big bulldozer?" Mother-child reminiscing over time and across cultures. </w:t>
      </w:r>
      <w:r w:rsidRPr="00A71029">
        <w:rPr>
          <w:i/>
        </w:rPr>
        <w:t>Social Cognition, 25</w:t>
      </w:r>
      <w:r w:rsidRPr="00A71029">
        <w:t xml:space="preserve">(4), 455-471. </w:t>
      </w:r>
      <w:bookmarkEnd w:id="747"/>
    </w:p>
    <w:p w14:paraId="75F2BC75" w14:textId="77777777" w:rsidR="00A71029" w:rsidRPr="00A71029" w:rsidRDefault="00A71029" w:rsidP="00A71029">
      <w:pPr>
        <w:pStyle w:val="EndNoteBibliography"/>
        <w:ind w:left="720" w:hanging="720"/>
      </w:pPr>
      <w:bookmarkStart w:id="748" w:name="_ENREF_416"/>
      <w:r w:rsidRPr="00A71029">
        <w:t xml:space="preserve">Wang, Q. (2008). Being american, being asian: The bicultural self and autobiographical memory in Asian Americans. </w:t>
      </w:r>
      <w:r w:rsidRPr="00A71029">
        <w:rPr>
          <w:i/>
        </w:rPr>
        <w:t>Cognition, 107</w:t>
      </w:r>
      <w:r w:rsidRPr="00A71029">
        <w:t>(2), 743-751. doi: DOI 10.1016/j.cognition.2007.08.005</w:t>
      </w:r>
      <w:bookmarkEnd w:id="748"/>
    </w:p>
    <w:p w14:paraId="7C34C56B" w14:textId="77777777" w:rsidR="00A71029" w:rsidRPr="00A71029" w:rsidRDefault="00A71029" w:rsidP="00A71029">
      <w:pPr>
        <w:pStyle w:val="EndNoteBibliography"/>
        <w:ind w:left="720" w:hanging="720"/>
      </w:pPr>
      <w:bookmarkStart w:id="749" w:name="_ENREF_417"/>
      <w:r w:rsidRPr="00A71029">
        <w:t xml:space="preserve">Warringt.Ek, &amp; Silberst.M. (1970). A Questionnaire Technique for Investigating Very Long Term Memory. </w:t>
      </w:r>
      <w:r w:rsidRPr="00A71029">
        <w:rPr>
          <w:i/>
        </w:rPr>
        <w:t>Quarterly Journal of Experimental Psychology, 22</w:t>
      </w:r>
      <w:r w:rsidRPr="00A71029">
        <w:t>, 508-&amp;. doi: Doi 10.1080/14640747008401927</w:t>
      </w:r>
      <w:bookmarkEnd w:id="749"/>
    </w:p>
    <w:p w14:paraId="0F868FE3" w14:textId="77777777" w:rsidR="00A71029" w:rsidRPr="00A71029" w:rsidRDefault="00A71029" w:rsidP="00A71029">
      <w:pPr>
        <w:pStyle w:val="EndNoteBibliography"/>
        <w:ind w:left="720" w:hanging="720"/>
      </w:pPr>
      <w:bookmarkStart w:id="750" w:name="_ENREF_418"/>
      <w:r w:rsidRPr="00A71029">
        <w:t xml:space="preserve">Wechsler, D. (1939). The Relative Effectiveness of the Stanford-Binet and the Bellevue Intelligence Scale in Diagnosing Mental Deficiency. </w:t>
      </w:r>
      <w:r w:rsidRPr="00A71029">
        <w:rPr>
          <w:i/>
        </w:rPr>
        <w:t>American Journal of Orthopsychiatry, 9</w:t>
      </w:r>
      <w:r w:rsidRPr="00A71029">
        <w:t xml:space="preserve">(4), 798-801. </w:t>
      </w:r>
      <w:bookmarkEnd w:id="750"/>
    </w:p>
    <w:p w14:paraId="384AAE3D" w14:textId="77777777" w:rsidR="00A71029" w:rsidRPr="00A71029" w:rsidRDefault="00A71029" w:rsidP="00A71029">
      <w:pPr>
        <w:pStyle w:val="EndNoteBibliography"/>
        <w:ind w:left="720" w:hanging="720"/>
      </w:pPr>
      <w:bookmarkStart w:id="751" w:name="_ENREF_419"/>
      <w:r w:rsidRPr="00A71029">
        <w:t xml:space="preserve">Wechsler, D. (1945). A standardized memory scale for clinical use. </w:t>
      </w:r>
      <w:r w:rsidRPr="00A71029">
        <w:rPr>
          <w:i/>
        </w:rPr>
        <w:t>Journal of Psychology, 19</w:t>
      </w:r>
      <w:r w:rsidRPr="00A71029">
        <w:t xml:space="preserve">, 87-95. </w:t>
      </w:r>
      <w:bookmarkEnd w:id="751"/>
    </w:p>
    <w:p w14:paraId="240B2B89" w14:textId="77777777" w:rsidR="00A71029" w:rsidRPr="00A71029" w:rsidRDefault="00A71029" w:rsidP="00A71029">
      <w:pPr>
        <w:pStyle w:val="EndNoteBibliography"/>
        <w:ind w:left="720" w:hanging="720"/>
      </w:pPr>
      <w:bookmarkStart w:id="752" w:name="_ENREF_420"/>
      <w:r w:rsidRPr="00A71029">
        <w:t>Wechsler, D. (1997).</w:t>
      </w:r>
      <w:r w:rsidRPr="00A71029">
        <w:rPr>
          <w:i/>
        </w:rPr>
        <w:t xml:space="preserve"> Wechsler Memory Scale-Thirs edition manual.</w:t>
      </w:r>
      <w:r w:rsidRPr="00A71029">
        <w:t xml:space="preserve"> San Antonio, TX: Psychological Corporation.</w:t>
      </w:r>
      <w:bookmarkEnd w:id="752"/>
    </w:p>
    <w:p w14:paraId="5B91E449" w14:textId="77777777" w:rsidR="00A71029" w:rsidRPr="00A71029" w:rsidRDefault="00A71029" w:rsidP="00A71029">
      <w:pPr>
        <w:pStyle w:val="EndNoteBibliography"/>
        <w:ind w:left="720" w:hanging="720"/>
      </w:pPr>
      <w:bookmarkStart w:id="753" w:name="_ENREF_421"/>
      <w:r w:rsidRPr="00A71029">
        <w:t xml:space="preserve">Wechsler, T. (1945). </w:t>
      </w:r>
      <w:r w:rsidRPr="00A71029">
        <w:rPr>
          <w:i/>
        </w:rPr>
        <w:t>Mi-bayit umi-ḥuts</w:t>
      </w:r>
      <w:r w:rsidRPr="00A71029">
        <w:t>.</w:t>
      </w:r>
      <w:bookmarkEnd w:id="753"/>
    </w:p>
    <w:p w14:paraId="06EFA33C" w14:textId="77777777" w:rsidR="00A71029" w:rsidRPr="00A71029" w:rsidRDefault="00A71029" w:rsidP="00A71029">
      <w:pPr>
        <w:pStyle w:val="EndNoteBibliography"/>
        <w:ind w:left="720" w:hanging="720"/>
      </w:pPr>
      <w:bookmarkStart w:id="754" w:name="_ENREF_422"/>
      <w:r w:rsidRPr="00A71029">
        <w:t xml:space="preserve">Wehr, H., Bednarska-Makaruk, M., Lojkowska, W., Graban, A., Hoffman-Zacharska, D., Kuczynska-Zardzewialy, A., . . . Ryglewicz, D. (2006). Differences in risk factors for dementia with neurodegenerative traits and for vascular dementia. </w:t>
      </w:r>
      <w:r w:rsidRPr="00A71029">
        <w:rPr>
          <w:i/>
        </w:rPr>
        <w:t>Dementia and Geriatric Cognitive Disorders, 22</w:t>
      </w:r>
      <w:r w:rsidRPr="00A71029">
        <w:t>(1), 1-7. doi: Doi 10.1159/000092845</w:t>
      </w:r>
      <w:bookmarkEnd w:id="754"/>
    </w:p>
    <w:p w14:paraId="3255D8B0" w14:textId="77777777" w:rsidR="00A71029" w:rsidRPr="00A71029" w:rsidRDefault="00A71029" w:rsidP="00A71029">
      <w:pPr>
        <w:pStyle w:val="EndNoteBibliography"/>
        <w:ind w:left="720" w:hanging="720"/>
      </w:pPr>
      <w:bookmarkStart w:id="755" w:name="_ENREF_423"/>
      <w:r w:rsidRPr="00A71029">
        <w:lastRenderedPageBreak/>
        <w:t xml:space="preserve">Werner, P. (2003). Knowledge about symptoms of Alzheimer's disease: correlates and relationship to help-seeking behavior. </w:t>
      </w:r>
      <w:r w:rsidRPr="00A71029">
        <w:rPr>
          <w:i/>
        </w:rPr>
        <w:t>International Journal of Geriatric Psychiatry, 18</w:t>
      </w:r>
      <w:r w:rsidRPr="00A71029">
        <w:t>(11), 1029-1036. doi: Doi 10.1002/Gsp.1011</w:t>
      </w:r>
      <w:bookmarkEnd w:id="755"/>
    </w:p>
    <w:p w14:paraId="2266B201" w14:textId="77777777" w:rsidR="00A71029" w:rsidRPr="00A71029" w:rsidRDefault="00A71029" w:rsidP="00A71029">
      <w:pPr>
        <w:pStyle w:val="EndNoteBibliography"/>
        <w:ind w:left="720" w:hanging="720"/>
      </w:pPr>
      <w:bookmarkStart w:id="756" w:name="_ENREF_424"/>
      <w:r w:rsidRPr="00A71029">
        <w:t xml:space="preserve">West, A. M., Mackintosh, N. J., &amp; Mascie-Taylor, C. G. (1992). Cognitive and educational attainment in different ethnic groups. </w:t>
      </w:r>
      <w:r w:rsidRPr="00A71029">
        <w:rPr>
          <w:i/>
        </w:rPr>
        <w:t>J Biosoc Sci, 24</w:t>
      </w:r>
      <w:r w:rsidRPr="00A71029">
        <w:t xml:space="preserve">(4), 539-554. </w:t>
      </w:r>
      <w:bookmarkEnd w:id="756"/>
    </w:p>
    <w:p w14:paraId="58C79093" w14:textId="77777777" w:rsidR="00A71029" w:rsidRPr="00A71029" w:rsidRDefault="00A71029" w:rsidP="00A71029">
      <w:pPr>
        <w:pStyle w:val="EndNoteBibliography"/>
        <w:ind w:left="720" w:hanging="720"/>
      </w:pPr>
      <w:bookmarkStart w:id="757" w:name="_ENREF_425"/>
      <w:r w:rsidRPr="00A71029">
        <w:t xml:space="preserve">White, A., Babb, P., Bumpstead, R., Chakraborty, S., Haselden, L., Jenkins, R., . . . Xavier, S. (2002). Social Focus in Brief: Ethnicity </w:t>
      </w:r>
      <w:r w:rsidRPr="00A71029">
        <w:rPr>
          <w:i/>
        </w:rPr>
        <w:t>National Statistics</w:t>
      </w:r>
      <w:r w:rsidRPr="00A71029">
        <w:t xml:space="preserve"> (1 ed., pp. 1-17). London: Office for National Statistics.</w:t>
      </w:r>
      <w:bookmarkEnd w:id="757"/>
    </w:p>
    <w:p w14:paraId="7B024ACA" w14:textId="77777777" w:rsidR="00A71029" w:rsidRPr="00A71029" w:rsidRDefault="00A71029" w:rsidP="00A71029">
      <w:pPr>
        <w:pStyle w:val="EndNoteBibliography"/>
        <w:ind w:left="720" w:hanging="720"/>
      </w:pPr>
      <w:bookmarkStart w:id="758" w:name="_ENREF_426"/>
      <w:r w:rsidRPr="00A71029">
        <w:t xml:space="preserve">Williams, J. W., Plassman, B. L., Burke, J., &amp; Benjamin, S. (2010). Preventing Alzheimer's disease and cognitive decline. </w:t>
      </w:r>
      <w:r w:rsidRPr="00A71029">
        <w:rPr>
          <w:i/>
        </w:rPr>
        <w:t>Evid Rep Technol Assess (Full Rep)</w:t>
      </w:r>
      <w:r w:rsidRPr="00A71029">
        <w:t xml:space="preserve">(193), 1-727. </w:t>
      </w:r>
      <w:bookmarkEnd w:id="758"/>
    </w:p>
    <w:p w14:paraId="21FC1D19" w14:textId="77777777" w:rsidR="00A71029" w:rsidRPr="00A71029" w:rsidRDefault="00A71029" w:rsidP="00A71029">
      <w:pPr>
        <w:pStyle w:val="EndNoteBibliography"/>
        <w:ind w:left="720" w:hanging="720"/>
      </w:pPr>
      <w:bookmarkStart w:id="759" w:name="_ENREF_427"/>
      <w:r w:rsidRPr="00A71029">
        <w:t xml:space="preserve">Williams, R. L. (2013). Overview of the Flynn effect. </w:t>
      </w:r>
      <w:r w:rsidRPr="00A71029">
        <w:rPr>
          <w:i/>
        </w:rPr>
        <w:t>Intelligence, 41</w:t>
      </w:r>
      <w:r w:rsidRPr="00A71029">
        <w:t>(6), 753-764. doi: DOI 10.1016/j.intell.2013.04.010</w:t>
      </w:r>
      <w:bookmarkEnd w:id="759"/>
    </w:p>
    <w:p w14:paraId="5FF50958" w14:textId="77777777" w:rsidR="00A71029" w:rsidRPr="00A71029" w:rsidRDefault="00A71029" w:rsidP="00A71029">
      <w:pPr>
        <w:pStyle w:val="EndNoteBibliography"/>
        <w:ind w:left="720" w:hanging="720"/>
      </w:pPr>
      <w:bookmarkStart w:id="760" w:name="_ENREF_428"/>
      <w:r w:rsidRPr="00A71029">
        <w:t xml:space="preserve">Williams, V. P., Bishop-Fitzpatrick, L., Lane, J. D., Gwyther, L. P., Ballard, E. L., Vendittelli, A. P., . . . Williams, R. B. (2010). Video-Based Coping Skills to Reduce Health Risk and Improve Psychological and Physical Well-Being in Alzheimer's Disease Family Caregivers. </w:t>
      </w:r>
      <w:r w:rsidRPr="00A71029">
        <w:rPr>
          <w:i/>
        </w:rPr>
        <w:t>Psychosomatic Medicine, 72</w:t>
      </w:r>
      <w:r w:rsidRPr="00A71029">
        <w:t>(9), 897-904. doi: Doi 10.1097/Psy.0b013e3181fc2d09</w:t>
      </w:r>
      <w:bookmarkEnd w:id="760"/>
    </w:p>
    <w:p w14:paraId="567456D3" w14:textId="77777777" w:rsidR="00A71029" w:rsidRPr="00A71029" w:rsidRDefault="00A71029" w:rsidP="00A71029">
      <w:pPr>
        <w:pStyle w:val="EndNoteBibliography"/>
        <w:ind w:left="720" w:hanging="720"/>
      </w:pPr>
      <w:bookmarkStart w:id="761" w:name="_ENREF_429"/>
      <w:r w:rsidRPr="00A71029">
        <w:t xml:space="preserve">Wilson, B., Cockburn, J., &amp; Halligan, P. (1987). Development of a Behavioral-Test of Visuospatial Neglect. </w:t>
      </w:r>
      <w:r w:rsidRPr="00A71029">
        <w:rPr>
          <w:i/>
        </w:rPr>
        <w:t>Archives of Physical Medicine and Rehabilitation, 68</w:t>
      </w:r>
      <w:r w:rsidRPr="00A71029">
        <w:t xml:space="preserve">(2), 98-102. </w:t>
      </w:r>
      <w:bookmarkEnd w:id="761"/>
    </w:p>
    <w:p w14:paraId="4833BF08" w14:textId="77777777" w:rsidR="00A71029" w:rsidRPr="00A71029" w:rsidRDefault="00A71029" w:rsidP="00A71029">
      <w:pPr>
        <w:pStyle w:val="EndNoteBibliography"/>
        <w:ind w:left="720" w:hanging="720"/>
      </w:pPr>
      <w:bookmarkStart w:id="762" w:name="_ENREF_430"/>
      <w:r w:rsidRPr="00A71029">
        <w:t xml:space="preserve">Wimo, A. (2005). Are treatments for dementia worth it? A health economic perspective. </w:t>
      </w:r>
      <w:r w:rsidRPr="00A71029">
        <w:rPr>
          <w:i/>
        </w:rPr>
        <w:t>International Psychogeriatrics, 17</w:t>
      </w:r>
      <w:r w:rsidRPr="00A71029">
        <w:t xml:space="preserve">, 8-8. </w:t>
      </w:r>
      <w:bookmarkEnd w:id="762"/>
    </w:p>
    <w:p w14:paraId="043482B5" w14:textId="77777777" w:rsidR="00A71029" w:rsidRPr="00A71029" w:rsidRDefault="00A71029" w:rsidP="00A71029">
      <w:pPr>
        <w:pStyle w:val="EndNoteBibliography"/>
        <w:ind w:left="720" w:hanging="720"/>
      </w:pPr>
      <w:bookmarkStart w:id="763" w:name="_ENREF_431"/>
      <w:r w:rsidRPr="00A71029">
        <w:t xml:space="preserve">Wimo, A., Winblad, B., &amp; Jonsson, L. (2010). The worldwide societal costs of dementia: Estimates for 2009. </w:t>
      </w:r>
      <w:r w:rsidRPr="00A71029">
        <w:rPr>
          <w:i/>
        </w:rPr>
        <w:t>Alzheimers &amp; Dementia, 6</w:t>
      </w:r>
      <w:r w:rsidRPr="00A71029">
        <w:t>(2), 98-103. doi: DOI 10.1016/j.jalz.2010.01.010</w:t>
      </w:r>
      <w:bookmarkEnd w:id="763"/>
    </w:p>
    <w:p w14:paraId="6D870356" w14:textId="77777777" w:rsidR="00A71029" w:rsidRPr="00A71029" w:rsidRDefault="00A71029" w:rsidP="00A71029">
      <w:pPr>
        <w:pStyle w:val="EndNoteBibliography"/>
        <w:ind w:left="720" w:hanging="720"/>
      </w:pPr>
      <w:bookmarkStart w:id="764" w:name="_ENREF_432"/>
      <w:r w:rsidRPr="00A71029">
        <w:t xml:space="preserve">Wongupparaj, P., Kumari, V., &amp; Morris, R. G. (2015). A Cross-Temporal Meta-Analysis of Raven's Progressive Matrices: Age groups and developing versus developed countries. </w:t>
      </w:r>
      <w:r w:rsidRPr="00A71029">
        <w:rPr>
          <w:i/>
        </w:rPr>
        <w:t>Intelligence, 49</w:t>
      </w:r>
      <w:r w:rsidRPr="00A71029">
        <w:t>, 1-9. doi: DOI 10.1016/j.intell.2014.11.008</w:t>
      </w:r>
      <w:bookmarkEnd w:id="764"/>
    </w:p>
    <w:p w14:paraId="6F97F32D" w14:textId="77777777" w:rsidR="00A71029" w:rsidRPr="00A71029" w:rsidRDefault="00A71029" w:rsidP="00A71029">
      <w:pPr>
        <w:pStyle w:val="EndNoteBibliography"/>
        <w:ind w:left="720" w:hanging="720"/>
      </w:pPr>
      <w:bookmarkStart w:id="765" w:name="_ENREF_433"/>
      <w:r w:rsidRPr="00A71029">
        <w:t xml:space="preserve">Yamamoto, S., Mogi, N., Umegaki, H., Suzuki, Y., Ando, F., Shimokata, H., &amp; Iguchi, A. (2004). The clock drawing test as a valid screening method for mild cognitive impairment. </w:t>
      </w:r>
      <w:r w:rsidRPr="00A71029">
        <w:rPr>
          <w:i/>
        </w:rPr>
        <w:t>Dementia and Geriatric Cognitive Disorders, 18</w:t>
      </w:r>
      <w:r w:rsidRPr="00A71029">
        <w:t>(2), 172-179. doi: Doi 10.1159/000079198</w:t>
      </w:r>
      <w:bookmarkEnd w:id="765"/>
    </w:p>
    <w:p w14:paraId="3358E5C8" w14:textId="77777777" w:rsidR="00A71029" w:rsidRPr="00A71029" w:rsidRDefault="00A71029" w:rsidP="00A71029">
      <w:pPr>
        <w:pStyle w:val="EndNoteBibliography"/>
        <w:ind w:left="720" w:hanging="720"/>
      </w:pPr>
      <w:bookmarkStart w:id="766" w:name="_ENREF_434"/>
      <w:r w:rsidRPr="00A71029">
        <w:t xml:space="preserve">Yamane, Y., Sakai, K., &amp; Maeda, K. (2011). Dementia with Lewy bodies is associated with higher scores on the Geriatric Depression Scale than is Alzheimer's disease. </w:t>
      </w:r>
      <w:r w:rsidRPr="00A71029">
        <w:rPr>
          <w:i/>
        </w:rPr>
        <w:t>Psychogeriatrics, 11</w:t>
      </w:r>
      <w:r w:rsidRPr="00A71029">
        <w:t>(3), 157-165. doi: 10.1111/j.1479-8301.2011.00368.x</w:t>
      </w:r>
      <w:bookmarkEnd w:id="766"/>
    </w:p>
    <w:p w14:paraId="7473FACD" w14:textId="77777777" w:rsidR="00A71029" w:rsidRPr="00A71029" w:rsidRDefault="00A71029" w:rsidP="00A71029">
      <w:pPr>
        <w:pStyle w:val="EndNoteBibliography"/>
        <w:ind w:left="720" w:hanging="720"/>
      </w:pPr>
      <w:bookmarkStart w:id="767" w:name="_ENREF_435"/>
      <w:r w:rsidRPr="00A71029">
        <w:t xml:space="preserve">Yasugi, M., &amp; Yamashita, H. (2010). Medical College of Georgia Complex Figures in Repeated Memory Testing: A Preliminary Study of Healthy Young Adults. </w:t>
      </w:r>
      <w:r w:rsidRPr="00A71029">
        <w:rPr>
          <w:i/>
        </w:rPr>
        <w:t>Perceptual and Motor Skills, 110</w:t>
      </w:r>
      <w:r w:rsidRPr="00A71029">
        <w:t>(1), 181-184. doi: Doi 10.2466/Pms.110.1.181-184</w:t>
      </w:r>
      <w:bookmarkEnd w:id="767"/>
    </w:p>
    <w:p w14:paraId="20697FD0" w14:textId="77777777" w:rsidR="00A71029" w:rsidRPr="00A71029" w:rsidRDefault="00A71029" w:rsidP="00A71029">
      <w:pPr>
        <w:pStyle w:val="EndNoteBibliography"/>
        <w:ind w:left="720" w:hanging="720"/>
      </w:pPr>
      <w:bookmarkStart w:id="768" w:name="_ENREF_436"/>
      <w:r w:rsidRPr="00A71029">
        <w:t xml:space="preserve">Yee, L. T. S., Hannula, D. E., Tranel, D., &amp; Cohen, N. J. (2014). Short-term retention of relational memory in amnesia revisited: accurate performance depends on hippocampal integrity. </w:t>
      </w:r>
      <w:r w:rsidRPr="00A71029">
        <w:rPr>
          <w:i/>
        </w:rPr>
        <w:t>Frontiers in Human Neuroscience, 8</w:t>
      </w:r>
      <w:r w:rsidRPr="00A71029">
        <w:t>. doi: Artn 16</w:t>
      </w:r>
    </w:p>
    <w:p w14:paraId="0A59136D" w14:textId="77777777" w:rsidR="00A71029" w:rsidRPr="00A71029" w:rsidRDefault="00A71029" w:rsidP="00A71029">
      <w:pPr>
        <w:pStyle w:val="EndNoteBibliography"/>
        <w:ind w:left="720" w:hanging="720"/>
      </w:pPr>
      <w:r w:rsidRPr="00A71029">
        <w:t>Doi 10.3389/Fnhum.2014.00016</w:t>
      </w:r>
      <w:bookmarkEnd w:id="768"/>
    </w:p>
    <w:p w14:paraId="164AED4E" w14:textId="77777777" w:rsidR="00A71029" w:rsidRPr="00A71029" w:rsidRDefault="00A71029" w:rsidP="00A71029">
      <w:pPr>
        <w:pStyle w:val="EndNoteBibliography"/>
        <w:ind w:left="720" w:hanging="720"/>
      </w:pPr>
      <w:bookmarkStart w:id="769" w:name="_ENREF_437"/>
      <w:r w:rsidRPr="00A71029">
        <w:t xml:space="preserve">Yi, Y. J., &amp; Friedman, D. (2014). Age-related differences in working memory: ERPs reveal age-related delays in selection- and inhibition-related processes. </w:t>
      </w:r>
      <w:r w:rsidRPr="00A71029">
        <w:rPr>
          <w:i/>
        </w:rPr>
        <w:t>Aging Neuropsychology and Cognition, 21</w:t>
      </w:r>
      <w:r w:rsidRPr="00A71029">
        <w:t>(4), 483-513. doi: Doi 10.1080/13825585.2013.833581</w:t>
      </w:r>
      <w:bookmarkEnd w:id="769"/>
    </w:p>
    <w:p w14:paraId="537E7F5C" w14:textId="77777777" w:rsidR="00A71029" w:rsidRPr="00A71029" w:rsidRDefault="00A71029" w:rsidP="00A71029">
      <w:pPr>
        <w:pStyle w:val="EndNoteBibliography"/>
        <w:ind w:left="720" w:hanging="720"/>
      </w:pPr>
      <w:bookmarkStart w:id="770" w:name="_ENREF_438"/>
      <w:r w:rsidRPr="00A71029">
        <w:t xml:space="preserve">Zaccai, J., McCracken, C., &amp; Brayne, C. (2005). A systematic review of prevalence and incidence studies of dementia with Lewy bodies. </w:t>
      </w:r>
      <w:r w:rsidRPr="00A71029">
        <w:rPr>
          <w:i/>
        </w:rPr>
        <w:t>Age Ageing, 34</w:t>
      </w:r>
      <w:r w:rsidRPr="00A71029">
        <w:t>(6), 561-566. doi: 34/6/561 [pii]</w:t>
      </w:r>
    </w:p>
    <w:p w14:paraId="36E8C4D7" w14:textId="77777777" w:rsidR="00A71029" w:rsidRPr="00A71029" w:rsidRDefault="00A71029" w:rsidP="00A71029">
      <w:pPr>
        <w:pStyle w:val="EndNoteBibliography"/>
        <w:ind w:left="720" w:hanging="720"/>
      </w:pPr>
      <w:r w:rsidRPr="00A71029">
        <w:t>10.1093/ageing/afi190</w:t>
      </w:r>
      <w:bookmarkEnd w:id="770"/>
    </w:p>
    <w:p w14:paraId="1AD42C79" w14:textId="77777777" w:rsidR="00A71029" w:rsidRPr="00A71029" w:rsidRDefault="00A71029" w:rsidP="00A71029">
      <w:pPr>
        <w:pStyle w:val="EndNoteBibliography"/>
        <w:ind w:left="720" w:hanging="720"/>
      </w:pPr>
      <w:bookmarkStart w:id="771" w:name="_ENREF_439"/>
      <w:r w:rsidRPr="00A71029">
        <w:t xml:space="preserve">Zafar, S. N., Syed, R., Tehseen, S., Gowani, S. A., Waqar, S., Zubair, A., . . . Naqvi, H. (2008). Perceptions about the cause of schizophrenia and the subsequent help seeking behavior in a Pakistani population - results of a cross-sectional survey. </w:t>
      </w:r>
      <w:r w:rsidRPr="00A71029">
        <w:rPr>
          <w:i/>
        </w:rPr>
        <w:t>Bmc Psychiatry, 8</w:t>
      </w:r>
      <w:r w:rsidRPr="00A71029">
        <w:t>. doi: Artn 56</w:t>
      </w:r>
    </w:p>
    <w:p w14:paraId="58BAD28E" w14:textId="77777777" w:rsidR="00A71029" w:rsidRPr="00A71029" w:rsidRDefault="00A71029" w:rsidP="00A71029">
      <w:pPr>
        <w:pStyle w:val="EndNoteBibliography"/>
        <w:ind w:left="720" w:hanging="720"/>
      </w:pPr>
      <w:r w:rsidRPr="00A71029">
        <w:t>Doi 10.1186/1471-244x-8-56</w:t>
      </w:r>
      <w:bookmarkEnd w:id="771"/>
    </w:p>
    <w:p w14:paraId="122C7F0F" w14:textId="77777777" w:rsidR="00A71029" w:rsidRPr="00A71029" w:rsidRDefault="00A71029" w:rsidP="00A71029">
      <w:pPr>
        <w:pStyle w:val="EndNoteBibliography"/>
        <w:ind w:left="720" w:hanging="720"/>
      </w:pPr>
      <w:bookmarkStart w:id="772" w:name="_ENREF_440"/>
      <w:r w:rsidRPr="00A71029">
        <w:lastRenderedPageBreak/>
        <w:t xml:space="preserve">Zhang, Z. X., Zahner, G. E., Roman, G. C., Liu, J., Hong, Z., Qu, Q. M., . . . Li, H. (2005). Dementia subtypes in China: prevalence in Beijing, Xian, Shanghai, and Chengdu. </w:t>
      </w:r>
      <w:r w:rsidRPr="00A71029">
        <w:rPr>
          <w:i/>
        </w:rPr>
        <w:t>Arch Neurol, 62</w:t>
      </w:r>
      <w:r w:rsidRPr="00A71029">
        <w:t>(3), 447-453. doi: 62/3/447 [pii]</w:t>
      </w:r>
    </w:p>
    <w:p w14:paraId="50132463" w14:textId="77777777" w:rsidR="00A71029" w:rsidRPr="00A71029" w:rsidRDefault="00A71029" w:rsidP="00A71029">
      <w:pPr>
        <w:pStyle w:val="EndNoteBibliography"/>
        <w:ind w:left="720" w:hanging="720"/>
      </w:pPr>
      <w:r w:rsidRPr="00A71029">
        <w:t>10.1001/archneur.62.3.447</w:t>
      </w:r>
      <w:bookmarkEnd w:id="772"/>
    </w:p>
    <w:p w14:paraId="0967BDD0" w14:textId="77777777" w:rsidR="00A71029" w:rsidRPr="00A71029" w:rsidRDefault="00A71029" w:rsidP="00A71029">
      <w:pPr>
        <w:pStyle w:val="EndNoteBibliography"/>
        <w:ind w:left="720" w:hanging="720"/>
      </w:pPr>
      <w:bookmarkStart w:id="773" w:name="_ENREF_441"/>
      <w:r w:rsidRPr="00A71029">
        <w:t xml:space="preserve">Zigman, W. B., Schupf, N., Sersen, E., &amp; Silverman, W. (1996). Prevalence of dementia in adults with and without Down syndrome. </w:t>
      </w:r>
      <w:r w:rsidRPr="00A71029">
        <w:rPr>
          <w:i/>
        </w:rPr>
        <w:t>Am J Ment Retard, 100</w:t>
      </w:r>
      <w:r w:rsidRPr="00A71029">
        <w:t xml:space="preserve">(4), 403-412. </w:t>
      </w:r>
      <w:bookmarkEnd w:id="773"/>
    </w:p>
    <w:p w14:paraId="6BE991DA" w14:textId="61467DF8" w:rsidR="00B9567C" w:rsidRPr="003E64E3" w:rsidRDefault="005637AD" w:rsidP="001513B2">
      <w:pPr>
        <w:spacing w:line="360" w:lineRule="auto"/>
        <w:rPr>
          <w:rFonts w:ascii="Arial" w:hAnsi="Arial"/>
          <w:szCs w:val="24"/>
        </w:rPr>
      </w:pPr>
      <w:r>
        <w:rPr>
          <w:rFonts w:ascii="Arial" w:hAnsi="Arial"/>
          <w:szCs w:val="24"/>
        </w:rPr>
        <w:fldChar w:fldCharType="end"/>
      </w:r>
      <w:r w:rsidR="0027002A">
        <w:rPr>
          <w:rFonts w:ascii="Arial" w:hAnsi="Arial"/>
          <w:szCs w:val="24"/>
        </w:rPr>
        <w:fldChar w:fldCharType="begin"/>
      </w:r>
      <w:r w:rsidR="0027002A">
        <w:rPr>
          <w:rFonts w:ascii="Arial" w:hAnsi="Arial"/>
          <w:szCs w:val="24"/>
        </w:rPr>
        <w:instrText xml:space="preserve"> ADDIN </w:instrText>
      </w:r>
      <w:r w:rsidR="0027002A">
        <w:rPr>
          <w:rFonts w:ascii="Arial" w:hAnsi="Arial"/>
          <w:szCs w:val="24"/>
        </w:rPr>
        <w:fldChar w:fldCharType="end"/>
      </w:r>
    </w:p>
    <w:sectPr w:rsidR="00B9567C" w:rsidRPr="003E64E3" w:rsidSect="00A92D2F">
      <w:type w:val="continuous"/>
      <w:pgSz w:w="11906" w:h="16838"/>
      <w:pgMar w:top="1134" w:right="1134" w:bottom="1134" w:left="226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2F331E" w15:done="0"/>
  <w15:commentEx w15:paraId="17C8F625" w15:done="0"/>
  <w15:commentEx w15:paraId="1397A0D1" w15:done="0"/>
  <w15:commentEx w15:paraId="3B012E52" w15:done="0"/>
  <w15:commentEx w15:paraId="375AC2B3" w15:done="0"/>
  <w15:commentEx w15:paraId="2FEC2EBC" w15:done="0"/>
  <w15:commentEx w15:paraId="5F7465B2" w15:done="0"/>
  <w15:commentEx w15:paraId="0F6E533B" w15:done="0"/>
  <w15:commentEx w15:paraId="225C69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DA5C0" w14:textId="77777777" w:rsidR="00A71029" w:rsidRDefault="00A71029" w:rsidP="00DC0DAA">
      <w:r>
        <w:separator/>
      </w:r>
    </w:p>
  </w:endnote>
  <w:endnote w:type="continuationSeparator" w:id="0">
    <w:p w14:paraId="23562605" w14:textId="77777777" w:rsidR="00A71029" w:rsidRDefault="00A71029" w:rsidP="00DC0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Hei">
    <w:altName w:val="Arial Unicode MS"/>
    <w:panose1 w:val="02010609060101010101"/>
    <w:charset w:val="86"/>
    <w:family w:val="modern"/>
    <w:notTrueType/>
    <w:pitch w:val="fixed"/>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Folio-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5A654" w14:textId="77777777" w:rsidR="00A71029" w:rsidRDefault="00A71029" w:rsidP="00322D8F">
    <w:pPr>
      <w:pStyle w:val="Footer"/>
      <w:tabs>
        <w:tab w:val="clear" w:pos="4513"/>
        <w:tab w:val="clear" w:pos="9026"/>
        <w:tab w:val="left" w:pos="443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799303"/>
      <w:docPartObj>
        <w:docPartGallery w:val="Page Numbers (Bottom of Page)"/>
        <w:docPartUnique/>
      </w:docPartObj>
    </w:sdtPr>
    <w:sdtEndPr>
      <w:rPr>
        <w:noProof/>
      </w:rPr>
    </w:sdtEndPr>
    <w:sdtContent>
      <w:p w14:paraId="0F7F65DF" w14:textId="77777777" w:rsidR="00A71029" w:rsidRDefault="00A71029">
        <w:pPr>
          <w:pStyle w:val="Footer"/>
          <w:jc w:val="right"/>
        </w:pPr>
        <w:r>
          <w:fldChar w:fldCharType="begin"/>
        </w:r>
        <w:r>
          <w:instrText xml:space="preserve"> PAGE   \* MERGEFORMAT </w:instrText>
        </w:r>
        <w:r>
          <w:fldChar w:fldCharType="separate"/>
        </w:r>
        <w:r w:rsidR="00536F31">
          <w:rPr>
            <w:noProof/>
          </w:rPr>
          <w:t>12</w:t>
        </w:r>
        <w:r>
          <w:rPr>
            <w:noProof/>
          </w:rPr>
          <w:fldChar w:fldCharType="end"/>
        </w:r>
      </w:p>
    </w:sdtContent>
  </w:sdt>
  <w:p w14:paraId="2573DEDA" w14:textId="77777777" w:rsidR="00A71029" w:rsidRDefault="00A710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559900"/>
      <w:docPartObj>
        <w:docPartGallery w:val="Page Numbers (Bottom of Page)"/>
        <w:docPartUnique/>
      </w:docPartObj>
    </w:sdtPr>
    <w:sdtEndPr>
      <w:rPr>
        <w:noProof/>
      </w:rPr>
    </w:sdtEndPr>
    <w:sdtContent>
      <w:p w14:paraId="4B978A9B" w14:textId="77777777" w:rsidR="00A71029" w:rsidRDefault="00A71029">
        <w:pPr>
          <w:pStyle w:val="Footer"/>
        </w:pPr>
        <w:r>
          <w:fldChar w:fldCharType="begin"/>
        </w:r>
        <w:r>
          <w:instrText xml:space="preserve"> PAGE   \* MERGEFORMAT </w:instrText>
        </w:r>
        <w:r>
          <w:fldChar w:fldCharType="separate"/>
        </w:r>
        <w:r w:rsidR="00536F31">
          <w:rPr>
            <w:noProof/>
          </w:rPr>
          <w:t>13</w:t>
        </w:r>
        <w:r>
          <w:rPr>
            <w:noProof/>
          </w:rPr>
          <w:fldChar w:fldCharType="end"/>
        </w:r>
      </w:p>
    </w:sdtContent>
  </w:sdt>
  <w:p w14:paraId="0FAD2A9D" w14:textId="77777777" w:rsidR="00A71029" w:rsidRDefault="00A710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962648"/>
      <w:docPartObj>
        <w:docPartGallery w:val="Page Numbers (Bottom of Page)"/>
        <w:docPartUnique/>
      </w:docPartObj>
    </w:sdtPr>
    <w:sdtEndPr>
      <w:rPr>
        <w:noProof/>
      </w:rPr>
    </w:sdtEndPr>
    <w:sdtContent>
      <w:p w14:paraId="53CC6B8C" w14:textId="77777777" w:rsidR="00A71029" w:rsidRDefault="00A71029">
        <w:pPr>
          <w:pStyle w:val="Footer"/>
        </w:pPr>
        <w:r>
          <w:fldChar w:fldCharType="begin"/>
        </w:r>
        <w:r>
          <w:instrText xml:space="preserve"> PAGE   \* MERGEFORMAT </w:instrText>
        </w:r>
        <w:r>
          <w:fldChar w:fldCharType="separate"/>
        </w:r>
        <w:r w:rsidR="00536F31">
          <w:rPr>
            <w:noProof/>
          </w:rPr>
          <w:t>102</w:t>
        </w:r>
        <w:r>
          <w:rPr>
            <w:noProof/>
          </w:rPr>
          <w:fldChar w:fldCharType="end"/>
        </w:r>
      </w:p>
    </w:sdtContent>
  </w:sdt>
  <w:p w14:paraId="6446BB1E" w14:textId="77777777" w:rsidR="00A71029" w:rsidRDefault="00A71029" w:rsidP="00322D8F">
    <w:pPr>
      <w:pStyle w:val="Footer"/>
      <w:tabs>
        <w:tab w:val="clear" w:pos="4513"/>
        <w:tab w:val="clear" w:pos="9026"/>
        <w:tab w:val="left" w:pos="443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BBCC8A" w14:textId="77777777" w:rsidR="00A71029" w:rsidRDefault="00A71029" w:rsidP="00DC0DAA">
      <w:r>
        <w:separator/>
      </w:r>
    </w:p>
  </w:footnote>
  <w:footnote w:type="continuationSeparator" w:id="0">
    <w:p w14:paraId="40B1FCFE" w14:textId="77777777" w:rsidR="00A71029" w:rsidRDefault="00A71029" w:rsidP="00DC0D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A9114" w14:textId="77777777" w:rsidR="00A71029" w:rsidRDefault="00A71029" w:rsidP="00E80E60">
    <w:pPr>
      <w:pStyle w:val="Header"/>
      <w:pBdr>
        <w:bottom w:val="single" w:sz="4" w:space="0" w:color="D9D9D9" w:themeColor="background1" w:themeShade="D9"/>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B28EE"/>
    <w:multiLevelType w:val="hybridMultilevel"/>
    <w:tmpl w:val="0666B82C"/>
    <w:lvl w:ilvl="0" w:tplc="ADF4F4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C5F6D31"/>
    <w:multiLevelType w:val="hybridMultilevel"/>
    <w:tmpl w:val="5F686E12"/>
    <w:lvl w:ilvl="0" w:tplc="1CE4A31C">
      <w:start w:val="1"/>
      <w:numFmt w:val="decimal"/>
      <w:pStyle w:val="Heading4"/>
      <w:lvlText w:val="4.2.3.%1."/>
      <w:lvlJc w:val="left"/>
      <w:pPr>
        <w:ind w:left="786" w:hanging="360"/>
      </w:pPr>
      <w:rPr>
        <w:rFonts w:hint="default"/>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5320FBE"/>
    <w:multiLevelType w:val="hybridMultilevel"/>
    <w:tmpl w:val="CDA82E08"/>
    <w:lvl w:ilvl="0" w:tplc="4896F706">
      <w:start w:val="1"/>
      <w:numFmt w:val="decimal"/>
      <w:pStyle w:val="Heading2"/>
      <w:lvlText w:val="%1.1.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67A3642"/>
    <w:multiLevelType w:val="hybridMultilevel"/>
    <w:tmpl w:val="422AB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AD03689"/>
    <w:multiLevelType w:val="multilevel"/>
    <w:tmpl w:val="E5B86DB0"/>
    <w:lvl w:ilvl="0">
      <w:start w:val="24"/>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68A71E59"/>
    <w:multiLevelType w:val="hybridMultilevel"/>
    <w:tmpl w:val="0208378A"/>
    <w:lvl w:ilvl="0" w:tplc="4DF895C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F03A38"/>
    <w:multiLevelType w:val="multilevel"/>
    <w:tmpl w:val="88907546"/>
    <w:lvl w:ilvl="0">
      <w:start w:val="2"/>
      <w:numFmt w:val="decimal"/>
      <w:pStyle w:val="Heading1"/>
      <w:lvlText w:val="%1."/>
      <w:lvlJc w:val="left"/>
      <w:pPr>
        <w:ind w:left="1080" w:hanging="1080"/>
      </w:pPr>
      <w:rPr>
        <w:rFonts w:hint="default"/>
        <w:sz w:val="40"/>
        <w:szCs w:val="40"/>
      </w:rPr>
    </w:lvl>
    <w:lvl w:ilvl="1">
      <w:start w:val="3"/>
      <w:numFmt w:val="decimal"/>
      <w:lvlText w:val="%1.%2."/>
      <w:lvlJc w:val="left"/>
      <w:pPr>
        <w:ind w:left="1080" w:hanging="1080"/>
      </w:pPr>
      <w:rPr>
        <w:rFonts w:hint="default"/>
        <w:sz w:val="28"/>
        <w:szCs w:val="28"/>
      </w:rPr>
    </w:lvl>
    <w:lvl w:ilvl="2">
      <w:start w:val="1"/>
      <w:numFmt w:val="decimal"/>
      <w:lvlText w:val="%1.%2.%3."/>
      <w:lvlJc w:val="left"/>
      <w:pPr>
        <w:ind w:left="1080" w:hanging="10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6B9051B4"/>
    <w:multiLevelType w:val="hybridMultilevel"/>
    <w:tmpl w:val="4EB4E3C2"/>
    <w:lvl w:ilvl="0" w:tplc="2D4C122E">
      <w:start w:val="1"/>
      <w:numFmt w:val="decimal"/>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08D25D3"/>
    <w:multiLevelType w:val="multilevel"/>
    <w:tmpl w:val="7F6481E6"/>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7108126F"/>
    <w:multiLevelType w:val="hybridMultilevel"/>
    <w:tmpl w:val="E3AA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042079"/>
    <w:multiLevelType w:val="multilevel"/>
    <w:tmpl w:val="77FEC342"/>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680" w:hanging="4320"/>
      </w:pPr>
      <w:rPr>
        <w:rFonts w:hint="default"/>
      </w:rPr>
    </w:lvl>
  </w:abstractNum>
  <w:abstractNum w:abstractNumId="11">
    <w:nsid w:val="7F6234F8"/>
    <w:multiLevelType w:val="multilevel"/>
    <w:tmpl w:val="7B62C9CC"/>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10"/>
  </w:num>
  <w:num w:numId="3">
    <w:abstractNumId w:val="2"/>
  </w:num>
  <w:num w:numId="4">
    <w:abstractNumId w:val="0"/>
  </w:num>
  <w:num w:numId="5">
    <w:abstractNumId w:val="8"/>
  </w:num>
  <w:num w:numId="6">
    <w:abstractNumId w:val="1"/>
  </w:num>
  <w:num w:numId="7">
    <w:abstractNumId w:val="6"/>
  </w:num>
  <w:num w:numId="8">
    <w:abstractNumId w:val="6"/>
    <w:lvlOverride w:ilvl="0">
      <w:startOverride w:val="3"/>
    </w:lvlOverride>
    <w:lvlOverride w:ilvl="1">
      <w:startOverride w:val="1"/>
    </w:lvlOverride>
  </w:num>
  <w:num w:numId="9">
    <w:abstractNumId w:val="6"/>
  </w:num>
  <w:num w:numId="10">
    <w:abstractNumId w:val="6"/>
  </w:num>
  <w:num w:numId="11">
    <w:abstractNumId w:val="6"/>
    <w:lvlOverride w:ilvl="0">
      <w:startOverride w:val="4"/>
    </w:lvlOverride>
    <w:lvlOverride w:ilvl="1">
      <w:startOverride w:val="3"/>
    </w:lvlOverride>
    <w:lvlOverride w:ilvl="2">
      <w:startOverride w:val="3"/>
    </w:lvlOverride>
    <w:lvlOverride w:ilvl="3">
      <w:startOverride w:val="1"/>
    </w:lvlOverride>
  </w:num>
  <w:num w:numId="12">
    <w:abstractNumId w:val="6"/>
    <w:lvlOverride w:ilvl="0">
      <w:startOverride w:val="4"/>
    </w:lvlOverride>
    <w:lvlOverride w:ilvl="1">
      <w:startOverride w:val="3"/>
    </w:lvlOverride>
    <w:lvlOverride w:ilvl="2">
      <w:startOverride w:val="2"/>
    </w:lvlOverride>
    <w:lvlOverride w:ilvl="3">
      <w:startOverride w:val="1"/>
    </w:lvlOverride>
  </w:num>
  <w:num w:numId="13">
    <w:abstractNumId w:val="6"/>
  </w:num>
  <w:num w:numId="14">
    <w:abstractNumId w:val="6"/>
    <w:lvlOverride w:ilvl="0">
      <w:startOverride w:val="6"/>
    </w:lvlOverride>
    <w:lvlOverride w:ilvl="1">
      <w:startOverride w:val="1"/>
    </w:lvlOverride>
  </w:num>
  <w:num w:numId="15">
    <w:abstractNumId w:val="6"/>
    <w:lvlOverride w:ilvl="0">
      <w:startOverride w:val="4"/>
    </w:lvlOverride>
    <w:lvlOverride w:ilvl="1">
      <w:startOverride w:val="3"/>
    </w:lvlOverride>
    <w:lvlOverride w:ilvl="2">
      <w:startOverride w:val="5"/>
    </w:lvlOverride>
    <w:lvlOverride w:ilvl="3">
      <w:startOverride w:val="1"/>
    </w:lvlOverride>
  </w:num>
  <w:num w:numId="16">
    <w:abstractNumId w:val="9"/>
  </w:num>
  <w:num w:numId="17">
    <w:abstractNumId w:val="6"/>
    <w:lvlOverride w:ilvl="0">
      <w:startOverride w:val="5"/>
    </w:lvlOverride>
    <w:lvlOverride w:ilvl="1">
      <w:startOverride w:val="1"/>
    </w:lvlOverride>
  </w:num>
  <w:num w:numId="18">
    <w:abstractNumId w:val="6"/>
    <w:lvlOverride w:ilvl="0">
      <w:startOverride w:val="5"/>
    </w:lvlOverride>
    <w:lvlOverride w:ilvl="1">
      <w:startOverride w:val="2"/>
    </w:lvlOverride>
    <w:lvlOverride w:ilvl="2">
      <w:startOverride w:val="3"/>
    </w:lvlOverride>
    <w:lvlOverride w:ilvl="3">
      <w:startOverride w:val="1"/>
    </w:lvlOverride>
  </w:num>
  <w:num w:numId="19">
    <w:abstractNumId w:val="6"/>
    <w:lvlOverride w:ilvl="0">
      <w:startOverride w:val="5"/>
    </w:lvlOverride>
    <w:lvlOverride w:ilvl="1">
      <w:startOverride w:val="9"/>
    </w:lvlOverride>
    <w:lvlOverride w:ilvl="2">
      <w:startOverride w:val="3"/>
    </w:lvlOverride>
    <w:lvlOverride w:ilvl="3">
      <w:startOverride w:val="1"/>
    </w:lvlOverride>
  </w:num>
  <w:num w:numId="20">
    <w:abstractNumId w:val="6"/>
  </w:num>
  <w:num w:numId="21">
    <w:abstractNumId w:val="4"/>
  </w:num>
  <w:num w:numId="22">
    <w:abstractNumId w:val="6"/>
    <w:lvlOverride w:ilvl="0">
      <w:startOverride w:val="5"/>
    </w:lvlOverride>
    <w:lvlOverride w:ilvl="1">
      <w:startOverride w:val="8"/>
    </w:lvlOverride>
    <w:lvlOverride w:ilvl="2">
      <w:startOverride w:val="2"/>
    </w:lvlOverride>
    <w:lvlOverride w:ilvl="3">
      <w:startOverride w:val="1"/>
    </w:lvlOverride>
  </w:num>
  <w:num w:numId="23">
    <w:abstractNumId w:val="6"/>
    <w:lvlOverride w:ilvl="0">
      <w:startOverride w:val="5"/>
    </w:lvlOverride>
    <w:lvlOverride w:ilvl="1">
      <w:startOverride w:val="8"/>
    </w:lvlOverride>
    <w:lvlOverride w:ilvl="2">
      <w:startOverride w:val="4"/>
    </w:lvlOverride>
    <w:lvlOverride w:ilvl="3">
      <w:startOverride w:val="1"/>
    </w:lvlOverride>
  </w:num>
  <w:num w:numId="24">
    <w:abstractNumId w:val="7"/>
  </w:num>
  <w:num w:numId="25">
    <w:abstractNumId w:val="6"/>
    <w:lvlOverride w:ilvl="0">
      <w:startOverride w:val="5"/>
    </w:lvlOverride>
    <w:lvlOverride w:ilvl="1">
      <w:startOverride w:val="10"/>
    </w:lvlOverride>
    <w:lvlOverride w:ilvl="2">
      <w:startOverride w:val="4"/>
    </w:lvlOverride>
    <w:lvlOverride w:ilvl="3">
      <w:startOverride w:val="1"/>
    </w:lvlOverride>
  </w:num>
  <w:num w:numId="26">
    <w:abstractNumId w:val="6"/>
    <w:lvlOverride w:ilvl="0">
      <w:startOverride w:val="5"/>
    </w:lvlOverride>
    <w:lvlOverride w:ilvl="1">
      <w:startOverride w:val="10"/>
    </w:lvlOverride>
    <w:lvlOverride w:ilvl="2">
      <w:startOverride w:val="4"/>
    </w:lvlOverride>
    <w:lvlOverride w:ilvl="3">
      <w:startOverride w:val="1"/>
    </w:lvlOverride>
  </w:num>
  <w:num w:numId="27">
    <w:abstractNumId w:val="6"/>
    <w:lvlOverride w:ilvl="0">
      <w:startOverride w:val="6"/>
    </w:lvlOverride>
    <w:lvlOverride w:ilvl="1">
      <w:startOverride w:val="11"/>
    </w:lvlOverride>
    <w:lvlOverride w:ilvl="2">
      <w:startOverride w:val="2"/>
    </w:lvlOverride>
    <w:lvlOverride w:ilvl="3">
      <w:startOverride w:val="1"/>
    </w:lvlOverride>
  </w:num>
  <w:num w:numId="28">
    <w:abstractNumId w:val="6"/>
    <w:lvlOverride w:ilvl="0">
      <w:startOverride w:val="6"/>
    </w:lvlOverride>
    <w:lvlOverride w:ilvl="1">
      <w:startOverride w:val="17"/>
    </w:lvlOverride>
    <w:lvlOverride w:ilvl="2">
      <w:startOverride w:val="2"/>
    </w:lvlOverride>
    <w:lvlOverride w:ilvl="3">
      <w:startOverride w:val="1"/>
    </w:lvlOverride>
  </w:num>
  <w:num w:numId="29">
    <w:abstractNumId w:val="6"/>
    <w:lvlOverride w:ilvl="0">
      <w:startOverride w:val="6"/>
    </w:lvlOverride>
    <w:lvlOverride w:ilvl="1">
      <w:startOverride w:val="17"/>
    </w:lvlOverride>
    <w:lvlOverride w:ilvl="2">
      <w:startOverride w:val="1"/>
    </w:lvlOverride>
    <w:lvlOverride w:ilvl="3">
      <w:startOverride w:val="1"/>
    </w:lvlOverride>
  </w:num>
  <w:num w:numId="30">
    <w:abstractNumId w:val="6"/>
    <w:lvlOverride w:ilvl="0">
      <w:startOverride w:val="6"/>
    </w:lvlOverride>
    <w:lvlOverride w:ilvl="1">
      <w:startOverride w:val="3"/>
    </w:lvlOverride>
    <w:lvlOverride w:ilvl="2">
      <w:startOverride w:val="1"/>
    </w:lvlOverride>
    <w:lvlOverride w:ilvl="3">
      <w:startOverride w:val="1"/>
    </w:lvlOverride>
  </w:num>
  <w:num w:numId="31">
    <w:abstractNumId w:val="6"/>
  </w:num>
  <w:num w:numId="32">
    <w:abstractNumId w:val="6"/>
    <w:lvlOverride w:ilvl="0">
      <w:startOverride w:val="8"/>
    </w:lvlOverride>
    <w:lvlOverride w:ilvl="1">
      <w:startOverride w:val="1"/>
    </w:lvlOverride>
  </w:num>
  <w:num w:numId="33">
    <w:abstractNumId w:val="5"/>
  </w:num>
  <w:num w:numId="34">
    <w:abstractNumId w:val="1"/>
    <w:lvlOverride w:ilvl="0">
      <w:startOverride w:val="1"/>
    </w:lvlOverride>
  </w:num>
  <w:num w:numId="35">
    <w:abstractNumId w:val="6"/>
    <w:lvlOverride w:ilvl="0">
      <w:startOverride w:val="9"/>
    </w:lvlOverride>
    <w:lvlOverride w:ilvl="1">
      <w:startOverride w:val="1"/>
    </w:lvlOverride>
  </w:num>
  <w:num w:numId="36">
    <w:abstractNumId w:val="6"/>
    <w:lvlOverride w:ilvl="0">
      <w:startOverride w:val="9"/>
    </w:lvlOverride>
    <w:lvlOverride w:ilvl="1">
      <w:startOverride w:val="1"/>
    </w:lvlOverride>
  </w:num>
  <w:num w:numId="37">
    <w:abstractNumId w:val="6"/>
    <w:lvlOverride w:ilvl="0">
      <w:startOverride w:val="6"/>
    </w:lvlOverride>
    <w:lvlOverride w:ilvl="1">
      <w:startOverride w:val="1"/>
    </w:lvlOverride>
  </w:num>
  <w:num w:numId="38">
    <w:abstractNumId w:val="6"/>
    <w:lvlOverride w:ilvl="0">
      <w:startOverride w:val="6"/>
    </w:lvlOverride>
    <w:lvlOverride w:ilvl="1">
      <w:startOverride w:val="1"/>
    </w:lvlOverride>
  </w:num>
  <w:num w:numId="39">
    <w:abstractNumId w:val="6"/>
    <w:lvlOverride w:ilvl="0">
      <w:startOverride w:val="8"/>
    </w:lvlOverride>
    <w:lvlOverride w:ilvl="1">
      <w:startOverride w:val="1"/>
    </w:lvlOverride>
  </w:num>
  <w:num w:numId="40">
    <w:abstractNumId w:val="3"/>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OS">
    <w15:presenceInfo w15:providerId="None" w15:userId="U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evenAndOddHeaders/>
  <w:drawingGridHorizontalSpacing w:val="110"/>
  <w:displayHorizontalDrawingGridEvery w:val="2"/>
  <w:characterSpacingControl w:val="doNotCompress"/>
  <w:hdrShapeDefaults>
    <o:shapedefaults v:ext="edit" spidmax="154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zpe22srnsas9fevep9x0t2z0pzfe2a9a95t&quot;&gt;Baber Malik - EndNote Library Copy&lt;record-ids&gt;&lt;item&gt;895&lt;/item&gt;&lt;item&gt;1137&lt;/item&gt;&lt;item&gt;1147&lt;/item&gt;&lt;item&gt;1282&lt;/item&gt;&lt;item&gt;1421&lt;/item&gt;&lt;item&gt;1422&lt;/item&gt;&lt;item&gt;1459&lt;/item&gt;&lt;item&gt;1541&lt;/item&gt;&lt;item&gt;1593&lt;/item&gt;&lt;item&gt;1600&lt;/item&gt;&lt;item&gt;1609&lt;/item&gt;&lt;item&gt;1617&lt;/item&gt;&lt;item&gt;2827&lt;/item&gt;&lt;item&gt;3092&lt;/item&gt;&lt;item&gt;3093&lt;/item&gt;&lt;item&gt;3101&lt;/item&gt;&lt;item&gt;3110&lt;/item&gt;&lt;item&gt;3114&lt;/item&gt;&lt;item&gt;3116&lt;/item&gt;&lt;item&gt;3134&lt;/item&gt;&lt;item&gt;3135&lt;/item&gt;&lt;item&gt;3227&lt;/item&gt;&lt;item&gt;3228&lt;/item&gt;&lt;item&gt;3244&lt;/item&gt;&lt;item&gt;3257&lt;/item&gt;&lt;item&gt;3258&lt;/item&gt;&lt;item&gt;3319&lt;/item&gt;&lt;item&gt;3511&lt;/item&gt;&lt;item&gt;3515&lt;/item&gt;&lt;item&gt;3523&lt;/item&gt;&lt;item&gt;3530&lt;/item&gt;&lt;item&gt;3532&lt;/item&gt;&lt;item&gt;3573&lt;/item&gt;&lt;item&gt;3581&lt;/item&gt;&lt;item&gt;3628&lt;/item&gt;&lt;item&gt;3637&lt;/item&gt;&lt;item&gt;3803&lt;/item&gt;&lt;item&gt;4075&lt;/item&gt;&lt;item&gt;4076&lt;/item&gt;&lt;item&gt;4079&lt;/item&gt;&lt;item&gt;4092&lt;/item&gt;&lt;item&gt;4093&lt;/item&gt;&lt;item&gt;4112&lt;/item&gt;&lt;item&gt;4122&lt;/item&gt;&lt;item&gt;4123&lt;/item&gt;&lt;item&gt;4127&lt;/item&gt;&lt;item&gt;4131&lt;/item&gt;&lt;item&gt;4136&lt;/item&gt;&lt;item&gt;4329&lt;/item&gt;&lt;item&gt;4430&lt;/item&gt;&lt;item&gt;4431&lt;/item&gt;&lt;item&gt;4436&lt;/item&gt;&lt;item&gt;4444&lt;/item&gt;&lt;item&gt;4453&lt;/item&gt;&lt;item&gt;4507&lt;/item&gt;&lt;item&gt;4536&lt;/item&gt;&lt;item&gt;4537&lt;/item&gt;&lt;item&gt;4538&lt;/item&gt;&lt;item&gt;4539&lt;/item&gt;&lt;item&gt;4589&lt;/item&gt;&lt;item&gt;4590&lt;/item&gt;&lt;item&gt;4592&lt;/item&gt;&lt;item&gt;4645&lt;/item&gt;&lt;item&gt;4691&lt;/item&gt;&lt;item&gt;4700&lt;/item&gt;&lt;item&gt;4701&lt;/item&gt;&lt;item&gt;4704&lt;/item&gt;&lt;item&gt;4713&lt;/item&gt;&lt;item&gt;4721&lt;/item&gt;&lt;item&gt;4722&lt;/item&gt;&lt;item&gt;4724&lt;/item&gt;&lt;item&gt;4727&lt;/item&gt;&lt;item&gt;4752&lt;/item&gt;&lt;item&gt;4762&lt;/item&gt;&lt;item&gt;4851&lt;/item&gt;&lt;item&gt;4859&lt;/item&gt;&lt;item&gt;4860&lt;/item&gt;&lt;item&gt;4861&lt;/item&gt;&lt;item&gt;4862&lt;/item&gt;&lt;item&gt;4868&lt;/item&gt;&lt;item&gt;4869&lt;/item&gt;&lt;item&gt;4961&lt;/item&gt;&lt;item&gt;5008&lt;/item&gt;&lt;item&gt;5012&lt;/item&gt;&lt;item&gt;5013&lt;/item&gt;&lt;item&gt;5014&lt;/item&gt;&lt;item&gt;5025&lt;/item&gt;&lt;item&gt;5028&lt;/item&gt;&lt;item&gt;5095&lt;/item&gt;&lt;item&gt;5096&lt;/item&gt;&lt;item&gt;5098&lt;/item&gt;&lt;item&gt;5114&lt;/item&gt;&lt;item&gt;5119&lt;/item&gt;&lt;item&gt;5122&lt;/item&gt;&lt;item&gt;5136&lt;/item&gt;&lt;item&gt;5164&lt;/item&gt;&lt;item&gt;5180&lt;/item&gt;&lt;item&gt;5489&lt;/item&gt;&lt;item&gt;5817&lt;/item&gt;&lt;item&gt;5831&lt;/item&gt;&lt;item&gt;5935&lt;/item&gt;&lt;item&gt;5944&lt;/item&gt;&lt;item&gt;5945&lt;/item&gt;&lt;item&gt;5950&lt;/item&gt;&lt;item&gt;5956&lt;/item&gt;&lt;item&gt;5957&lt;/item&gt;&lt;item&gt;5966&lt;/item&gt;&lt;item&gt;5988&lt;/item&gt;&lt;item&gt;5994&lt;/item&gt;&lt;item&gt;5995&lt;/item&gt;&lt;item&gt;6000&lt;/item&gt;&lt;item&gt;6032&lt;/item&gt;&lt;item&gt;6042&lt;/item&gt;&lt;item&gt;6054&lt;/item&gt;&lt;item&gt;6077&lt;/item&gt;&lt;item&gt;6087&lt;/item&gt;&lt;item&gt;6398&lt;/item&gt;&lt;item&gt;6399&lt;/item&gt;&lt;item&gt;6429&lt;/item&gt;&lt;item&gt;6431&lt;/item&gt;&lt;item&gt;6662&lt;/item&gt;&lt;item&gt;6955&lt;/item&gt;&lt;item&gt;7010&lt;/item&gt;&lt;item&gt;7107&lt;/item&gt;&lt;item&gt;7135&lt;/item&gt;&lt;item&gt;7180&lt;/item&gt;&lt;item&gt;7192&lt;/item&gt;&lt;item&gt;7235&lt;/item&gt;&lt;item&gt;7242&lt;/item&gt;&lt;item&gt;7301&lt;/item&gt;&lt;item&gt;7302&lt;/item&gt;&lt;item&gt;7315&lt;/item&gt;&lt;item&gt;7341&lt;/item&gt;&lt;item&gt;7343&lt;/item&gt;&lt;item&gt;7346&lt;/item&gt;&lt;item&gt;7352&lt;/item&gt;&lt;item&gt;7357&lt;/item&gt;&lt;item&gt;7358&lt;/item&gt;&lt;item&gt;7359&lt;/item&gt;&lt;item&gt;7414&lt;/item&gt;&lt;item&gt;7421&lt;/item&gt;&lt;item&gt;7424&lt;/item&gt;&lt;item&gt;7425&lt;/item&gt;&lt;item&gt;7430&lt;/item&gt;&lt;item&gt;7436&lt;/item&gt;&lt;item&gt;7454&lt;/item&gt;&lt;item&gt;7457&lt;/item&gt;&lt;item&gt;7475&lt;/item&gt;&lt;item&gt;7496&lt;/item&gt;&lt;item&gt;7499&lt;/item&gt;&lt;item&gt;7501&lt;/item&gt;&lt;item&gt;7504&lt;/item&gt;&lt;item&gt;7596&lt;/item&gt;&lt;item&gt;7616&lt;/item&gt;&lt;item&gt;7622&lt;/item&gt;&lt;item&gt;7631&lt;/item&gt;&lt;item&gt;7634&lt;/item&gt;&lt;item&gt;7805&lt;/item&gt;&lt;item&gt;8362&lt;/item&gt;&lt;item&gt;8363&lt;/item&gt;&lt;item&gt;9246&lt;/item&gt;&lt;item&gt;9262&lt;/item&gt;&lt;item&gt;9264&lt;/item&gt;&lt;item&gt;9265&lt;/item&gt;&lt;item&gt;9307&lt;/item&gt;&lt;item&gt;9309&lt;/item&gt;&lt;item&gt;9315&lt;/item&gt;&lt;item&gt;9679&lt;/item&gt;&lt;item&gt;9680&lt;/item&gt;&lt;item&gt;9682&lt;/item&gt;&lt;item&gt;9757&lt;/item&gt;&lt;item&gt;10097&lt;/item&gt;&lt;item&gt;10363&lt;/item&gt;&lt;item&gt;10364&lt;/item&gt;&lt;item&gt;10365&lt;/item&gt;&lt;item&gt;10367&lt;/item&gt;&lt;item&gt;10369&lt;/item&gt;&lt;item&gt;10370&lt;/item&gt;&lt;item&gt;10379&lt;/item&gt;&lt;item&gt;10380&lt;/item&gt;&lt;item&gt;10381&lt;/item&gt;&lt;item&gt;10382&lt;/item&gt;&lt;item&gt;10386&lt;/item&gt;&lt;item&gt;10389&lt;/item&gt;&lt;item&gt;10391&lt;/item&gt;&lt;item&gt;10393&lt;/item&gt;&lt;item&gt;10394&lt;/item&gt;&lt;item&gt;10515&lt;/item&gt;&lt;item&gt;10523&lt;/item&gt;&lt;item&gt;10559&lt;/item&gt;&lt;item&gt;10693&lt;/item&gt;&lt;item&gt;10695&lt;/item&gt;&lt;item&gt;10697&lt;/item&gt;&lt;item&gt;10705&lt;/item&gt;&lt;item&gt;10706&lt;/item&gt;&lt;item&gt;10739&lt;/item&gt;&lt;item&gt;10755&lt;/item&gt;&lt;item&gt;10763&lt;/item&gt;&lt;item&gt;10771&lt;/item&gt;&lt;item&gt;10775&lt;/item&gt;&lt;item&gt;10817&lt;/item&gt;&lt;item&gt;10823&lt;/item&gt;&lt;item&gt;10844&lt;/item&gt;&lt;item&gt;10870&lt;/item&gt;&lt;item&gt;10872&lt;/item&gt;&lt;item&gt;10875&lt;/item&gt;&lt;item&gt;10876&lt;/item&gt;&lt;item&gt;10877&lt;/item&gt;&lt;item&gt;10878&lt;/item&gt;&lt;item&gt;10884&lt;/item&gt;&lt;item&gt;10920&lt;/item&gt;&lt;item&gt;10947&lt;/item&gt;&lt;item&gt;10949&lt;/item&gt;&lt;item&gt;10953&lt;/item&gt;&lt;item&gt;10954&lt;/item&gt;&lt;item&gt;10957&lt;/item&gt;&lt;item&gt;10958&lt;/item&gt;&lt;item&gt;10959&lt;/item&gt;&lt;item&gt;10960&lt;/item&gt;&lt;item&gt;10968&lt;/item&gt;&lt;item&gt;10973&lt;/item&gt;&lt;item&gt;10977&lt;/item&gt;&lt;item&gt;11002&lt;/item&gt;&lt;item&gt;11005&lt;/item&gt;&lt;item&gt;11041&lt;/item&gt;&lt;item&gt;11122&lt;/item&gt;&lt;item&gt;11123&lt;/item&gt;&lt;item&gt;11127&lt;/item&gt;&lt;item&gt;11147&lt;/item&gt;&lt;item&gt;11148&lt;/item&gt;&lt;item&gt;11151&lt;/item&gt;&lt;item&gt;11152&lt;/item&gt;&lt;item&gt;11154&lt;/item&gt;&lt;item&gt;11156&lt;/item&gt;&lt;item&gt;11159&lt;/item&gt;&lt;item&gt;11160&lt;/item&gt;&lt;item&gt;11165&lt;/item&gt;&lt;item&gt;11169&lt;/item&gt;&lt;item&gt;11192&lt;/item&gt;&lt;item&gt;11199&lt;/item&gt;&lt;item&gt;11225&lt;/item&gt;&lt;item&gt;11241&lt;/item&gt;&lt;item&gt;11322&lt;/item&gt;&lt;item&gt;11324&lt;/item&gt;&lt;item&gt;11328&lt;/item&gt;&lt;item&gt;11330&lt;/item&gt;&lt;item&gt;11331&lt;/item&gt;&lt;item&gt;11472&lt;/item&gt;&lt;item&gt;11475&lt;/item&gt;&lt;item&gt;11493&lt;/item&gt;&lt;item&gt;11503&lt;/item&gt;&lt;item&gt;11534&lt;/item&gt;&lt;item&gt;11539&lt;/item&gt;&lt;item&gt;11540&lt;/item&gt;&lt;item&gt;11541&lt;/item&gt;&lt;item&gt;11557&lt;/item&gt;&lt;item&gt;11561&lt;/item&gt;&lt;item&gt;11562&lt;/item&gt;&lt;item&gt;11563&lt;/item&gt;&lt;item&gt;11570&lt;/item&gt;&lt;item&gt;11575&lt;/item&gt;&lt;item&gt;11576&lt;/item&gt;&lt;item&gt;11577&lt;/item&gt;&lt;item&gt;11599&lt;/item&gt;&lt;item&gt;11601&lt;/item&gt;&lt;item&gt;11603&lt;/item&gt;&lt;item&gt;11605&lt;/item&gt;&lt;item&gt;11608&lt;/item&gt;&lt;item&gt;11611&lt;/item&gt;&lt;item&gt;11664&lt;/item&gt;&lt;item&gt;11665&lt;/item&gt;&lt;item&gt;11668&lt;/item&gt;&lt;item&gt;11678&lt;/item&gt;&lt;item&gt;11688&lt;/item&gt;&lt;item&gt;11721&lt;/item&gt;&lt;item&gt;11723&lt;/item&gt;&lt;item&gt;11734&lt;/item&gt;&lt;item&gt;11736&lt;/item&gt;&lt;item&gt;11737&lt;/item&gt;&lt;item&gt;11740&lt;/item&gt;&lt;item&gt;11744&lt;/item&gt;&lt;item&gt;11772&lt;/item&gt;&lt;item&gt;11783&lt;/item&gt;&lt;item&gt;11795&lt;/item&gt;&lt;item&gt;11796&lt;/item&gt;&lt;item&gt;11816&lt;/item&gt;&lt;item&gt;11838&lt;/item&gt;&lt;item&gt;11839&lt;/item&gt;&lt;item&gt;11853&lt;/item&gt;&lt;item&gt;11854&lt;/item&gt;&lt;item&gt;11859&lt;/item&gt;&lt;item&gt;11867&lt;/item&gt;&lt;item&gt;11874&lt;/item&gt;&lt;item&gt;11875&lt;/item&gt;&lt;item&gt;11876&lt;/item&gt;&lt;item&gt;11881&lt;/item&gt;&lt;item&gt;11882&lt;/item&gt;&lt;item&gt;11884&lt;/item&gt;&lt;item&gt;11885&lt;/item&gt;&lt;item&gt;11886&lt;/item&gt;&lt;item&gt;11887&lt;/item&gt;&lt;item&gt;11913&lt;/item&gt;&lt;item&gt;11914&lt;/item&gt;&lt;item&gt;11915&lt;/item&gt;&lt;item&gt;11916&lt;/item&gt;&lt;item&gt;11919&lt;/item&gt;&lt;item&gt;11921&lt;/item&gt;&lt;item&gt;11928&lt;/item&gt;&lt;item&gt;11929&lt;/item&gt;&lt;item&gt;11931&lt;/item&gt;&lt;item&gt;11934&lt;/item&gt;&lt;item&gt;11937&lt;/item&gt;&lt;item&gt;11940&lt;/item&gt;&lt;item&gt;11941&lt;/item&gt;&lt;item&gt;11950&lt;/item&gt;&lt;item&gt;11952&lt;/item&gt;&lt;item&gt;11958&lt;/item&gt;&lt;item&gt;11959&lt;/item&gt;&lt;item&gt;11973&lt;/item&gt;&lt;item&gt;11976&lt;/item&gt;&lt;item&gt;11979&lt;/item&gt;&lt;item&gt;11980&lt;/item&gt;&lt;item&gt;11986&lt;/item&gt;&lt;item&gt;11987&lt;/item&gt;&lt;item&gt;11989&lt;/item&gt;&lt;item&gt;11990&lt;/item&gt;&lt;item&gt;11994&lt;/item&gt;&lt;item&gt;12027&lt;/item&gt;&lt;item&gt;12029&lt;/item&gt;&lt;item&gt;12073&lt;/item&gt;&lt;item&gt;12121&lt;/item&gt;&lt;item&gt;12122&lt;/item&gt;&lt;item&gt;12144&lt;/item&gt;&lt;item&gt;12148&lt;/item&gt;&lt;item&gt;12169&lt;/item&gt;&lt;item&gt;12171&lt;/item&gt;&lt;item&gt;12213&lt;/item&gt;&lt;item&gt;12224&lt;/item&gt;&lt;item&gt;12238&lt;/item&gt;&lt;item&gt;12239&lt;/item&gt;&lt;item&gt;12240&lt;/item&gt;&lt;item&gt;12242&lt;/item&gt;&lt;item&gt;12263&lt;/item&gt;&lt;item&gt;12264&lt;/item&gt;&lt;item&gt;12274&lt;/item&gt;&lt;item&gt;12288&lt;/item&gt;&lt;item&gt;12289&lt;/item&gt;&lt;item&gt;12290&lt;/item&gt;&lt;item&gt;12292&lt;/item&gt;&lt;item&gt;12295&lt;/item&gt;&lt;item&gt;12297&lt;/item&gt;&lt;item&gt;12336&lt;/item&gt;&lt;item&gt;12338&lt;/item&gt;&lt;item&gt;12341&lt;/item&gt;&lt;item&gt;12367&lt;/item&gt;&lt;item&gt;12370&lt;/item&gt;&lt;item&gt;12372&lt;/item&gt;&lt;item&gt;12693&lt;/item&gt;&lt;item&gt;12700&lt;/item&gt;&lt;item&gt;12750&lt;/item&gt;&lt;item&gt;12804&lt;/item&gt;&lt;item&gt;12806&lt;/item&gt;&lt;item&gt;12811&lt;/item&gt;&lt;item&gt;12813&lt;/item&gt;&lt;item&gt;12834&lt;/item&gt;&lt;item&gt;12837&lt;/item&gt;&lt;item&gt;12858&lt;/item&gt;&lt;item&gt;12871&lt;/item&gt;&lt;item&gt;12872&lt;/item&gt;&lt;item&gt;12873&lt;/item&gt;&lt;item&gt;12877&lt;/item&gt;&lt;item&gt;13185&lt;/item&gt;&lt;item&gt;13518&lt;/item&gt;&lt;item&gt;13519&lt;/item&gt;&lt;item&gt;13544&lt;/item&gt;&lt;item&gt;13573&lt;/item&gt;&lt;item&gt;13614&lt;/item&gt;&lt;item&gt;13620&lt;/item&gt;&lt;item&gt;13694&lt;/item&gt;&lt;item&gt;13697&lt;/item&gt;&lt;item&gt;13698&lt;/item&gt;&lt;item&gt;13728&lt;/item&gt;&lt;item&gt;13791&lt;/item&gt;&lt;item&gt;13798&lt;/item&gt;&lt;item&gt;13801&lt;/item&gt;&lt;item&gt;13809&lt;/item&gt;&lt;item&gt;13816&lt;/item&gt;&lt;item&gt;13819&lt;/item&gt;&lt;item&gt;13883&lt;/item&gt;&lt;item&gt;13886&lt;/item&gt;&lt;item&gt;13897&lt;/item&gt;&lt;item&gt;13899&lt;/item&gt;&lt;item&gt;13900&lt;/item&gt;&lt;item&gt;13904&lt;/item&gt;&lt;item&gt;13906&lt;/item&gt;&lt;item&gt;13913&lt;/item&gt;&lt;item&gt;13914&lt;/item&gt;&lt;item&gt;13918&lt;/item&gt;&lt;item&gt;13920&lt;/item&gt;&lt;item&gt;13928&lt;/item&gt;&lt;item&gt;13929&lt;/item&gt;&lt;item&gt;13932&lt;/item&gt;&lt;item&gt;13969&lt;/item&gt;&lt;item&gt;13970&lt;/item&gt;&lt;item&gt;13974&lt;/item&gt;&lt;item&gt;13975&lt;/item&gt;&lt;item&gt;13976&lt;/item&gt;&lt;item&gt;13982&lt;/item&gt;&lt;item&gt;13993&lt;/item&gt;&lt;item&gt;14015&lt;/item&gt;&lt;item&gt;14025&lt;/item&gt;&lt;item&gt;14027&lt;/item&gt;&lt;item&gt;14028&lt;/item&gt;&lt;item&gt;14029&lt;/item&gt;&lt;item&gt;14030&lt;/item&gt;&lt;item&gt;14031&lt;/item&gt;&lt;item&gt;14033&lt;/item&gt;&lt;item&gt;14034&lt;/item&gt;&lt;item&gt;14035&lt;/item&gt;&lt;item&gt;14036&lt;/item&gt;&lt;item&gt;14037&lt;/item&gt;&lt;item&gt;14072&lt;/item&gt;&lt;item&gt;14086&lt;/item&gt;&lt;item&gt;14093&lt;/item&gt;&lt;item&gt;14097&lt;/item&gt;&lt;item&gt;14098&lt;/item&gt;&lt;item&gt;14099&lt;/item&gt;&lt;item&gt;14104&lt;/item&gt;&lt;item&gt;14117&lt;/item&gt;&lt;item&gt;14125&lt;/item&gt;&lt;item&gt;14127&lt;/item&gt;&lt;item&gt;14129&lt;/item&gt;&lt;item&gt;14179&lt;/item&gt;&lt;item&gt;14205&lt;/item&gt;&lt;item&gt;14212&lt;/item&gt;&lt;item&gt;14215&lt;/item&gt;&lt;item&gt;14249&lt;/item&gt;&lt;item&gt;14252&lt;/item&gt;&lt;item&gt;14263&lt;/item&gt;&lt;item&gt;14264&lt;/item&gt;&lt;item&gt;14265&lt;/item&gt;&lt;item&gt;14330&lt;/item&gt;&lt;/record-ids&gt;&lt;/item&gt;&lt;/Libraries&gt;"/>
  </w:docVars>
  <w:rsids>
    <w:rsidRoot w:val="00E45DCC"/>
    <w:rsid w:val="00004AC8"/>
    <w:rsid w:val="000066BD"/>
    <w:rsid w:val="00007182"/>
    <w:rsid w:val="000075C0"/>
    <w:rsid w:val="00007734"/>
    <w:rsid w:val="000077B9"/>
    <w:rsid w:val="000078D2"/>
    <w:rsid w:val="00007D64"/>
    <w:rsid w:val="000108F8"/>
    <w:rsid w:val="00011D93"/>
    <w:rsid w:val="00013D7F"/>
    <w:rsid w:val="000143AD"/>
    <w:rsid w:val="0001440B"/>
    <w:rsid w:val="00014D1B"/>
    <w:rsid w:val="00014D2A"/>
    <w:rsid w:val="00015EC5"/>
    <w:rsid w:val="000163AA"/>
    <w:rsid w:val="00016557"/>
    <w:rsid w:val="000167F0"/>
    <w:rsid w:val="000169B0"/>
    <w:rsid w:val="00022571"/>
    <w:rsid w:val="00022A14"/>
    <w:rsid w:val="0002353B"/>
    <w:rsid w:val="00023E04"/>
    <w:rsid w:val="00024525"/>
    <w:rsid w:val="00024885"/>
    <w:rsid w:val="00025267"/>
    <w:rsid w:val="00025485"/>
    <w:rsid w:val="000255E2"/>
    <w:rsid w:val="00025C59"/>
    <w:rsid w:val="000266AE"/>
    <w:rsid w:val="000266BA"/>
    <w:rsid w:val="0003036F"/>
    <w:rsid w:val="00030D9F"/>
    <w:rsid w:val="00030F2B"/>
    <w:rsid w:val="00031A0F"/>
    <w:rsid w:val="000329D8"/>
    <w:rsid w:val="000334A5"/>
    <w:rsid w:val="00034233"/>
    <w:rsid w:val="00035A8C"/>
    <w:rsid w:val="00035EFB"/>
    <w:rsid w:val="00036213"/>
    <w:rsid w:val="000362F1"/>
    <w:rsid w:val="00036C4D"/>
    <w:rsid w:val="000374F5"/>
    <w:rsid w:val="00037B4F"/>
    <w:rsid w:val="00041E34"/>
    <w:rsid w:val="00041F27"/>
    <w:rsid w:val="00042015"/>
    <w:rsid w:val="00042DD7"/>
    <w:rsid w:val="0004391E"/>
    <w:rsid w:val="00043E12"/>
    <w:rsid w:val="000443BC"/>
    <w:rsid w:val="00044914"/>
    <w:rsid w:val="000457AF"/>
    <w:rsid w:val="0004592D"/>
    <w:rsid w:val="00045E1C"/>
    <w:rsid w:val="0004616E"/>
    <w:rsid w:val="00047487"/>
    <w:rsid w:val="0004754A"/>
    <w:rsid w:val="00047A3C"/>
    <w:rsid w:val="00047B05"/>
    <w:rsid w:val="000508E1"/>
    <w:rsid w:val="000516D9"/>
    <w:rsid w:val="00051A5C"/>
    <w:rsid w:val="00051FDA"/>
    <w:rsid w:val="00054CF2"/>
    <w:rsid w:val="00055064"/>
    <w:rsid w:val="00055EAE"/>
    <w:rsid w:val="00056ABB"/>
    <w:rsid w:val="0005716B"/>
    <w:rsid w:val="00060627"/>
    <w:rsid w:val="00061EFF"/>
    <w:rsid w:val="000622D4"/>
    <w:rsid w:val="000624B5"/>
    <w:rsid w:val="00062B24"/>
    <w:rsid w:val="00062C83"/>
    <w:rsid w:val="000632B7"/>
    <w:rsid w:val="0006530B"/>
    <w:rsid w:val="000661A1"/>
    <w:rsid w:val="0006667F"/>
    <w:rsid w:val="00073806"/>
    <w:rsid w:val="000738CB"/>
    <w:rsid w:val="00073B4F"/>
    <w:rsid w:val="000760A7"/>
    <w:rsid w:val="000809CD"/>
    <w:rsid w:val="000815E5"/>
    <w:rsid w:val="00082AEA"/>
    <w:rsid w:val="00082F74"/>
    <w:rsid w:val="000845D3"/>
    <w:rsid w:val="00084A97"/>
    <w:rsid w:val="00084B85"/>
    <w:rsid w:val="0008511A"/>
    <w:rsid w:val="00085B7C"/>
    <w:rsid w:val="000860FD"/>
    <w:rsid w:val="00086272"/>
    <w:rsid w:val="00086897"/>
    <w:rsid w:val="0008780C"/>
    <w:rsid w:val="0008789B"/>
    <w:rsid w:val="000910B4"/>
    <w:rsid w:val="000914D2"/>
    <w:rsid w:val="000924D6"/>
    <w:rsid w:val="00092E46"/>
    <w:rsid w:val="00093199"/>
    <w:rsid w:val="00094E34"/>
    <w:rsid w:val="00094E8B"/>
    <w:rsid w:val="00095A5B"/>
    <w:rsid w:val="00095D88"/>
    <w:rsid w:val="00096783"/>
    <w:rsid w:val="00096B7D"/>
    <w:rsid w:val="00097024"/>
    <w:rsid w:val="00097031"/>
    <w:rsid w:val="000A01E4"/>
    <w:rsid w:val="000A0D84"/>
    <w:rsid w:val="000A0E61"/>
    <w:rsid w:val="000A1B5E"/>
    <w:rsid w:val="000A21D3"/>
    <w:rsid w:val="000A238E"/>
    <w:rsid w:val="000A37CD"/>
    <w:rsid w:val="000A3833"/>
    <w:rsid w:val="000A4D2D"/>
    <w:rsid w:val="000A4D8F"/>
    <w:rsid w:val="000A5BC7"/>
    <w:rsid w:val="000A60EB"/>
    <w:rsid w:val="000B1965"/>
    <w:rsid w:val="000B2647"/>
    <w:rsid w:val="000B26C2"/>
    <w:rsid w:val="000B37CC"/>
    <w:rsid w:val="000B38D0"/>
    <w:rsid w:val="000B3D79"/>
    <w:rsid w:val="000B415D"/>
    <w:rsid w:val="000B49CC"/>
    <w:rsid w:val="000B5676"/>
    <w:rsid w:val="000B57CC"/>
    <w:rsid w:val="000B6665"/>
    <w:rsid w:val="000B6EBB"/>
    <w:rsid w:val="000B726C"/>
    <w:rsid w:val="000C0E8B"/>
    <w:rsid w:val="000C1CD5"/>
    <w:rsid w:val="000C64BE"/>
    <w:rsid w:val="000C6A13"/>
    <w:rsid w:val="000C77B1"/>
    <w:rsid w:val="000C798C"/>
    <w:rsid w:val="000D0511"/>
    <w:rsid w:val="000D062A"/>
    <w:rsid w:val="000D0A36"/>
    <w:rsid w:val="000D0B67"/>
    <w:rsid w:val="000D156A"/>
    <w:rsid w:val="000D3B6A"/>
    <w:rsid w:val="000D4354"/>
    <w:rsid w:val="000D45D1"/>
    <w:rsid w:val="000D46CA"/>
    <w:rsid w:val="000D4EE7"/>
    <w:rsid w:val="000D51CD"/>
    <w:rsid w:val="000D657E"/>
    <w:rsid w:val="000D6DC0"/>
    <w:rsid w:val="000D714D"/>
    <w:rsid w:val="000E052F"/>
    <w:rsid w:val="000E12F6"/>
    <w:rsid w:val="000E190E"/>
    <w:rsid w:val="000E1DC9"/>
    <w:rsid w:val="000E2D58"/>
    <w:rsid w:val="000E2D7C"/>
    <w:rsid w:val="000E2FEA"/>
    <w:rsid w:val="000E4CBB"/>
    <w:rsid w:val="000E6509"/>
    <w:rsid w:val="000E6BCA"/>
    <w:rsid w:val="000E7DE4"/>
    <w:rsid w:val="000F0613"/>
    <w:rsid w:val="000F2781"/>
    <w:rsid w:val="000F2AB2"/>
    <w:rsid w:val="000F3390"/>
    <w:rsid w:val="000F5522"/>
    <w:rsid w:val="000F607B"/>
    <w:rsid w:val="000F6927"/>
    <w:rsid w:val="000F6BD0"/>
    <w:rsid w:val="000F6E59"/>
    <w:rsid w:val="000F7B0A"/>
    <w:rsid w:val="00100267"/>
    <w:rsid w:val="00100AEE"/>
    <w:rsid w:val="00101159"/>
    <w:rsid w:val="00102049"/>
    <w:rsid w:val="001025F7"/>
    <w:rsid w:val="00102CF5"/>
    <w:rsid w:val="00102DA2"/>
    <w:rsid w:val="00102E32"/>
    <w:rsid w:val="0010333F"/>
    <w:rsid w:val="001035AB"/>
    <w:rsid w:val="001037A4"/>
    <w:rsid w:val="00104330"/>
    <w:rsid w:val="00105DC5"/>
    <w:rsid w:val="00106012"/>
    <w:rsid w:val="00106344"/>
    <w:rsid w:val="001068B3"/>
    <w:rsid w:val="00106BA7"/>
    <w:rsid w:val="001074FC"/>
    <w:rsid w:val="001103AA"/>
    <w:rsid w:val="00110E32"/>
    <w:rsid w:val="00110E3E"/>
    <w:rsid w:val="00110F1D"/>
    <w:rsid w:val="0011249E"/>
    <w:rsid w:val="00112D5F"/>
    <w:rsid w:val="00113104"/>
    <w:rsid w:val="00114203"/>
    <w:rsid w:val="00114662"/>
    <w:rsid w:val="00115B61"/>
    <w:rsid w:val="00115EC0"/>
    <w:rsid w:val="00116DFA"/>
    <w:rsid w:val="00121B04"/>
    <w:rsid w:val="001229F4"/>
    <w:rsid w:val="001236B4"/>
    <w:rsid w:val="0012408E"/>
    <w:rsid w:val="001256AF"/>
    <w:rsid w:val="00125D35"/>
    <w:rsid w:val="001271C4"/>
    <w:rsid w:val="00127A4E"/>
    <w:rsid w:val="00127BE1"/>
    <w:rsid w:val="0013062E"/>
    <w:rsid w:val="001306A1"/>
    <w:rsid w:val="00130CFE"/>
    <w:rsid w:val="001316CA"/>
    <w:rsid w:val="00131891"/>
    <w:rsid w:val="00131FEB"/>
    <w:rsid w:val="0013288C"/>
    <w:rsid w:val="001333C0"/>
    <w:rsid w:val="001358C8"/>
    <w:rsid w:val="0013593B"/>
    <w:rsid w:val="00137569"/>
    <w:rsid w:val="00137CB9"/>
    <w:rsid w:val="00140227"/>
    <w:rsid w:val="00140E8E"/>
    <w:rsid w:val="00141890"/>
    <w:rsid w:val="00141C45"/>
    <w:rsid w:val="00141C57"/>
    <w:rsid w:val="00142084"/>
    <w:rsid w:val="001422F3"/>
    <w:rsid w:val="001423B2"/>
    <w:rsid w:val="001431E8"/>
    <w:rsid w:val="00143690"/>
    <w:rsid w:val="00144FC1"/>
    <w:rsid w:val="00145301"/>
    <w:rsid w:val="0014589C"/>
    <w:rsid w:val="001461C5"/>
    <w:rsid w:val="0014680F"/>
    <w:rsid w:val="00146C38"/>
    <w:rsid w:val="00146ECA"/>
    <w:rsid w:val="0014796F"/>
    <w:rsid w:val="00147E1F"/>
    <w:rsid w:val="00147FF6"/>
    <w:rsid w:val="001513B2"/>
    <w:rsid w:val="00151641"/>
    <w:rsid w:val="001518D3"/>
    <w:rsid w:val="00151F8C"/>
    <w:rsid w:val="001529A3"/>
    <w:rsid w:val="00152FF8"/>
    <w:rsid w:val="00153C23"/>
    <w:rsid w:val="0015473C"/>
    <w:rsid w:val="001548E5"/>
    <w:rsid w:val="001556BC"/>
    <w:rsid w:val="001575CE"/>
    <w:rsid w:val="00157A1E"/>
    <w:rsid w:val="00160BDA"/>
    <w:rsid w:val="00161011"/>
    <w:rsid w:val="00161AFE"/>
    <w:rsid w:val="001622FD"/>
    <w:rsid w:val="00162748"/>
    <w:rsid w:val="001649F1"/>
    <w:rsid w:val="00164ABD"/>
    <w:rsid w:val="0017171F"/>
    <w:rsid w:val="001721C8"/>
    <w:rsid w:val="001722F2"/>
    <w:rsid w:val="00172837"/>
    <w:rsid w:val="001731D1"/>
    <w:rsid w:val="001733B6"/>
    <w:rsid w:val="00173687"/>
    <w:rsid w:val="001737B5"/>
    <w:rsid w:val="00174C97"/>
    <w:rsid w:val="001752BF"/>
    <w:rsid w:val="001758E2"/>
    <w:rsid w:val="00175A24"/>
    <w:rsid w:val="00175F09"/>
    <w:rsid w:val="0017664C"/>
    <w:rsid w:val="00177047"/>
    <w:rsid w:val="00180199"/>
    <w:rsid w:val="001806DC"/>
    <w:rsid w:val="0018099F"/>
    <w:rsid w:val="00180BE1"/>
    <w:rsid w:val="00181209"/>
    <w:rsid w:val="0018122E"/>
    <w:rsid w:val="001815E1"/>
    <w:rsid w:val="00181841"/>
    <w:rsid w:val="001820A6"/>
    <w:rsid w:val="00182381"/>
    <w:rsid w:val="00182FD1"/>
    <w:rsid w:val="00183D31"/>
    <w:rsid w:val="001843B0"/>
    <w:rsid w:val="00184452"/>
    <w:rsid w:val="001848B3"/>
    <w:rsid w:val="00184DBE"/>
    <w:rsid w:val="00186168"/>
    <w:rsid w:val="00186D98"/>
    <w:rsid w:val="00186E6E"/>
    <w:rsid w:val="001872BB"/>
    <w:rsid w:val="001877F4"/>
    <w:rsid w:val="00187CDD"/>
    <w:rsid w:val="00187D72"/>
    <w:rsid w:val="00190F39"/>
    <w:rsid w:val="001913B5"/>
    <w:rsid w:val="00191A9F"/>
    <w:rsid w:val="00192026"/>
    <w:rsid w:val="0019256B"/>
    <w:rsid w:val="00192907"/>
    <w:rsid w:val="0019310B"/>
    <w:rsid w:val="001933F3"/>
    <w:rsid w:val="0019374A"/>
    <w:rsid w:val="0019381E"/>
    <w:rsid w:val="00193E8C"/>
    <w:rsid w:val="00193FC1"/>
    <w:rsid w:val="001947D7"/>
    <w:rsid w:val="00194ED3"/>
    <w:rsid w:val="0019531A"/>
    <w:rsid w:val="001956C8"/>
    <w:rsid w:val="00196855"/>
    <w:rsid w:val="00196BBC"/>
    <w:rsid w:val="00196C2A"/>
    <w:rsid w:val="00196CCC"/>
    <w:rsid w:val="00197B4D"/>
    <w:rsid w:val="001A0103"/>
    <w:rsid w:val="001A071F"/>
    <w:rsid w:val="001A14A6"/>
    <w:rsid w:val="001A1D46"/>
    <w:rsid w:val="001A29BF"/>
    <w:rsid w:val="001A3D0F"/>
    <w:rsid w:val="001A47A0"/>
    <w:rsid w:val="001A4A0D"/>
    <w:rsid w:val="001A55AE"/>
    <w:rsid w:val="001A5A9D"/>
    <w:rsid w:val="001A6C4B"/>
    <w:rsid w:val="001B074A"/>
    <w:rsid w:val="001B0BCF"/>
    <w:rsid w:val="001B1477"/>
    <w:rsid w:val="001B21B5"/>
    <w:rsid w:val="001B282E"/>
    <w:rsid w:val="001B2909"/>
    <w:rsid w:val="001B3F8F"/>
    <w:rsid w:val="001B475E"/>
    <w:rsid w:val="001B77B6"/>
    <w:rsid w:val="001C0E01"/>
    <w:rsid w:val="001C1C29"/>
    <w:rsid w:val="001C2B8A"/>
    <w:rsid w:val="001C2DD1"/>
    <w:rsid w:val="001C2FF8"/>
    <w:rsid w:val="001C3881"/>
    <w:rsid w:val="001C3A68"/>
    <w:rsid w:val="001C416F"/>
    <w:rsid w:val="001C4891"/>
    <w:rsid w:val="001C505A"/>
    <w:rsid w:val="001C593D"/>
    <w:rsid w:val="001C59B7"/>
    <w:rsid w:val="001C5E7E"/>
    <w:rsid w:val="001C66F8"/>
    <w:rsid w:val="001C76E8"/>
    <w:rsid w:val="001D0789"/>
    <w:rsid w:val="001D181E"/>
    <w:rsid w:val="001D21A9"/>
    <w:rsid w:val="001D29F4"/>
    <w:rsid w:val="001D2EA4"/>
    <w:rsid w:val="001D3285"/>
    <w:rsid w:val="001D3461"/>
    <w:rsid w:val="001D4068"/>
    <w:rsid w:val="001D426D"/>
    <w:rsid w:val="001D4D21"/>
    <w:rsid w:val="001D5034"/>
    <w:rsid w:val="001D574D"/>
    <w:rsid w:val="001D5882"/>
    <w:rsid w:val="001D671C"/>
    <w:rsid w:val="001D673B"/>
    <w:rsid w:val="001D711C"/>
    <w:rsid w:val="001E19E4"/>
    <w:rsid w:val="001E2554"/>
    <w:rsid w:val="001E2792"/>
    <w:rsid w:val="001E3A29"/>
    <w:rsid w:val="001E3D5D"/>
    <w:rsid w:val="001E446E"/>
    <w:rsid w:val="001E589A"/>
    <w:rsid w:val="001E6340"/>
    <w:rsid w:val="001F215F"/>
    <w:rsid w:val="001F2DA8"/>
    <w:rsid w:val="001F304E"/>
    <w:rsid w:val="001F3DEC"/>
    <w:rsid w:val="001F43A8"/>
    <w:rsid w:val="001F46B6"/>
    <w:rsid w:val="001F471C"/>
    <w:rsid w:val="001F6C42"/>
    <w:rsid w:val="001F71B9"/>
    <w:rsid w:val="001F788E"/>
    <w:rsid w:val="002016D5"/>
    <w:rsid w:val="00201750"/>
    <w:rsid w:val="00201BD7"/>
    <w:rsid w:val="0020307A"/>
    <w:rsid w:val="0020383F"/>
    <w:rsid w:val="002043AE"/>
    <w:rsid w:val="00205303"/>
    <w:rsid w:val="002061B8"/>
    <w:rsid w:val="00206A7B"/>
    <w:rsid w:val="0020750E"/>
    <w:rsid w:val="00210B09"/>
    <w:rsid w:val="00211036"/>
    <w:rsid w:val="00211505"/>
    <w:rsid w:val="00213239"/>
    <w:rsid w:val="00215005"/>
    <w:rsid w:val="002153E6"/>
    <w:rsid w:val="00215440"/>
    <w:rsid w:val="00215B71"/>
    <w:rsid w:val="00215F26"/>
    <w:rsid w:val="002160ED"/>
    <w:rsid w:val="00217647"/>
    <w:rsid w:val="0021793F"/>
    <w:rsid w:val="0022016B"/>
    <w:rsid w:val="002201BC"/>
    <w:rsid w:val="00220C14"/>
    <w:rsid w:val="00221B7E"/>
    <w:rsid w:val="00222618"/>
    <w:rsid w:val="002228F9"/>
    <w:rsid w:val="00222E24"/>
    <w:rsid w:val="00223EB8"/>
    <w:rsid w:val="002248CB"/>
    <w:rsid w:val="00225731"/>
    <w:rsid w:val="002259BD"/>
    <w:rsid w:val="00230105"/>
    <w:rsid w:val="0023077A"/>
    <w:rsid w:val="00232E55"/>
    <w:rsid w:val="002343BA"/>
    <w:rsid w:val="00234EE7"/>
    <w:rsid w:val="00235121"/>
    <w:rsid w:val="00235413"/>
    <w:rsid w:val="002355CD"/>
    <w:rsid w:val="00235AE6"/>
    <w:rsid w:val="00236E16"/>
    <w:rsid w:val="00237CDC"/>
    <w:rsid w:val="00241087"/>
    <w:rsid w:val="0024126D"/>
    <w:rsid w:val="0024150F"/>
    <w:rsid w:val="0024275C"/>
    <w:rsid w:val="00242FD0"/>
    <w:rsid w:val="002437E9"/>
    <w:rsid w:val="00243C82"/>
    <w:rsid w:val="00244843"/>
    <w:rsid w:val="0024542C"/>
    <w:rsid w:val="002457A6"/>
    <w:rsid w:val="00246AB8"/>
    <w:rsid w:val="002478BD"/>
    <w:rsid w:val="002479F4"/>
    <w:rsid w:val="00252215"/>
    <w:rsid w:val="00252BB8"/>
    <w:rsid w:val="00252F80"/>
    <w:rsid w:val="00254342"/>
    <w:rsid w:val="00255343"/>
    <w:rsid w:val="0025550F"/>
    <w:rsid w:val="00255E07"/>
    <w:rsid w:val="00256004"/>
    <w:rsid w:val="002560BC"/>
    <w:rsid w:val="00256C96"/>
    <w:rsid w:val="00256DBA"/>
    <w:rsid w:val="002570F4"/>
    <w:rsid w:val="0025754E"/>
    <w:rsid w:val="00257C74"/>
    <w:rsid w:val="00260C8C"/>
    <w:rsid w:val="00262016"/>
    <w:rsid w:val="002628CF"/>
    <w:rsid w:val="00262AD6"/>
    <w:rsid w:val="00263033"/>
    <w:rsid w:val="0026430D"/>
    <w:rsid w:val="002650EB"/>
    <w:rsid w:val="0026638F"/>
    <w:rsid w:val="002666FD"/>
    <w:rsid w:val="00266FA0"/>
    <w:rsid w:val="0027002A"/>
    <w:rsid w:val="0027006A"/>
    <w:rsid w:val="00270791"/>
    <w:rsid w:val="00270F89"/>
    <w:rsid w:val="00271FF4"/>
    <w:rsid w:val="0027217E"/>
    <w:rsid w:val="00273625"/>
    <w:rsid w:val="00273C66"/>
    <w:rsid w:val="002745A3"/>
    <w:rsid w:val="00274CA3"/>
    <w:rsid w:val="00275B1E"/>
    <w:rsid w:val="0027673F"/>
    <w:rsid w:val="00276C7C"/>
    <w:rsid w:val="00276E44"/>
    <w:rsid w:val="00277729"/>
    <w:rsid w:val="0028016E"/>
    <w:rsid w:val="00280950"/>
    <w:rsid w:val="00282217"/>
    <w:rsid w:val="00282BF0"/>
    <w:rsid w:val="0028325F"/>
    <w:rsid w:val="00286665"/>
    <w:rsid w:val="00286DF5"/>
    <w:rsid w:val="00286FE2"/>
    <w:rsid w:val="00287497"/>
    <w:rsid w:val="00287554"/>
    <w:rsid w:val="00287754"/>
    <w:rsid w:val="002905D9"/>
    <w:rsid w:val="002905E1"/>
    <w:rsid w:val="002909E1"/>
    <w:rsid w:val="00290ADF"/>
    <w:rsid w:val="0029197B"/>
    <w:rsid w:val="002928FD"/>
    <w:rsid w:val="002933D8"/>
    <w:rsid w:val="00293FBE"/>
    <w:rsid w:val="00294647"/>
    <w:rsid w:val="00294AF9"/>
    <w:rsid w:val="00294C74"/>
    <w:rsid w:val="002951F4"/>
    <w:rsid w:val="00297212"/>
    <w:rsid w:val="00297976"/>
    <w:rsid w:val="002A2386"/>
    <w:rsid w:val="002A35AF"/>
    <w:rsid w:val="002A3BEA"/>
    <w:rsid w:val="002A44EA"/>
    <w:rsid w:val="002A5EB5"/>
    <w:rsid w:val="002A78FC"/>
    <w:rsid w:val="002A7B8B"/>
    <w:rsid w:val="002A7DCF"/>
    <w:rsid w:val="002B05E7"/>
    <w:rsid w:val="002B17CA"/>
    <w:rsid w:val="002B29C0"/>
    <w:rsid w:val="002B378D"/>
    <w:rsid w:val="002B4707"/>
    <w:rsid w:val="002B4DA9"/>
    <w:rsid w:val="002B5ECE"/>
    <w:rsid w:val="002B6898"/>
    <w:rsid w:val="002B751A"/>
    <w:rsid w:val="002C10B7"/>
    <w:rsid w:val="002C2802"/>
    <w:rsid w:val="002C3A7D"/>
    <w:rsid w:val="002C3AF1"/>
    <w:rsid w:val="002C438E"/>
    <w:rsid w:val="002C4D1F"/>
    <w:rsid w:val="002C56CC"/>
    <w:rsid w:val="002C68AB"/>
    <w:rsid w:val="002D0B93"/>
    <w:rsid w:val="002D14F5"/>
    <w:rsid w:val="002D1D10"/>
    <w:rsid w:val="002D2541"/>
    <w:rsid w:val="002D2A01"/>
    <w:rsid w:val="002D30C9"/>
    <w:rsid w:val="002D4525"/>
    <w:rsid w:val="002D45B2"/>
    <w:rsid w:val="002D545C"/>
    <w:rsid w:val="002D555F"/>
    <w:rsid w:val="002D57C6"/>
    <w:rsid w:val="002D6091"/>
    <w:rsid w:val="002E00C0"/>
    <w:rsid w:val="002E0DB4"/>
    <w:rsid w:val="002E18CC"/>
    <w:rsid w:val="002E2C28"/>
    <w:rsid w:val="002E2E99"/>
    <w:rsid w:val="002E4018"/>
    <w:rsid w:val="002E4C38"/>
    <w:rsid w:val="002E5501"/>
    <w:rsid w:val="002E5592"/>
    <w:rsid w:val="002E59CC"/>
    <w:rsid w:val="002E6B4C"/>
    <w:rsid w:val="002E6E89"/>
    <w:rsid w:val="002E71ED"/>
    <w:rsid w:val="002E7B6B"/>
    <w:rsid w:val="002F0722"/>
    <w:rsid w:val="002F0B2C"/>
    <w:rsid w:val="002F10E4"/>
    <w:rsid w:val="002F2AD3"/>
    <w:rsid w:val="002F380C"/>
    <w:rsid w:val="002F4D48"/>
    <w:rsid w:val="002F5105"/>
    <w:rsid w:val="002F5C7C"/>
    <w:rsid w:val="002F5EB7"/>
    <w:rsid w:val="002F6AF2"/>
    <w:rsid w:val="002F717C"/>
    <w:rsid w:val="002F7727"/>
    <w:rsid w:val="00300761"/>
    <w:rsid w:val="00301652"/>
    <w:rsid w:val="00302C7D"/>
    <w:rsid w:val="00303328"/>
    <w:rsid w:val="003035D4"/>
    <w:rsid w:val="0030429B"/>
    <w:rsid w:val="00304733"/>
    <w:rsid w:val="0030494C"/>
    <w:rsid w:val="00304A81"/>
    <w:rsid w:val="00304E32"/>
    <w:rsid w:val="003057C7"/>
    <w:rsid w:val="00305858"/>
    <w:rsid w:val="00307644"/>
    <w:rsid w:val="003078D7"/>
    <w:rsid w:val="00310031"/>
    <w:rsid w:val="0031021E"/>
    <w:rsid w:val="00310FDB"/>
    <w:rsid w:val="00311253"/>
    <w:rsid w:val="00311ECC"/>
    <w:rsid w:val="0031481E"/>
    <w:rsid w:val="0031509C"/>
    <w:rsid w:val="0032031F"/>
    <w:rsid w:val="003203FC"/>
    <w:rsid w:val="00320CF4"/>
    <w:rsid w:val="00320E52"/>
    <w:rsid w:val="00321485"/>
    <w:rsid w:val="003228B6"/>
    <w:rsid w:val="0032298E"/>
    <w:rsid w:val="00322D8F"/>
    <w:rsid w:val="00322EAE"/>
    <w:rsid w:val="00323E9A"/>
    <w:rsid w:val="00324DE9"/>
    <w:rsid w:val="003301FB"/>
    <w:rsid w:val="003309A9"/>
    <w:rsid w:val="00331342"/>
    <w:rsid w:val="00331A55"/>
    <w:rsid w:val="00331E81"/>
    <w:rsid w:val="00332A80"/>
    <w:rsid w:val="00332D7B"/>
    <w:rsid w:val="003332CD"/>
    <w:rsid w:val="00333416"/>
    <w:rsid w:val="003336F8"/>
    <w:rsid w:val="00333E51"/>
    <w:rsid w:val="0033478D"/>
    <w:rsid w:val="003349EA"/>
    <w:rsid w:val="00334D1F"/>
    <w:rsid w:val="00335A08"/>
    <w:rsid w:val="00335B4A"/>
    <w:rsid w:val="00336576"/>
    <w:rsid w:val="00336746"/>
    <w:rsid w:val="0033705E"/>
    <w:rsid w:val="00337188"/>
    <w:rsid w:val="00340112"/>
    <w:rsid w:val="0034089A"/>
    <w:rsid w:val="00340C37"/>
    <w:rsid w:val="003428C1"/>
    <w:rsid w:val="003432E5"/>
    <w:rsid w:val="00343A80"/>
    <w:rsid w:val="00344720"/>
    <w:rsid w:val="00345B13"/>
    <w:rsid w:val="003468DB"/>
    <w:rsid w:val="00346AF6"/>
    <w:rsid w:val="00347B2A"/>
    <w:rsid w:val="003513E0"/>
    <w:rsid w:val="00351E25"/>
    <w:rsid w:val="00352C44"/>
    <w:rsid w:val="00352CAA"/>
    <w:rsid w:val="0035362F"/>
    <w:rsid w:val="0035387A"/>
    <w:rsid w:val="00353A09"/>
    <w:rsid w:val="00355266"/>
    <w:rsid w:val="00356D75"/>
    <w:rsid w:val="00357166"/>
    <w:rsid w:val="00357F72"/>
    <w:rsid w:val="00360D54"/>
    <w:rsid w:val="00361306"/>
    <w:rsid w:val="003613F3"/>
    <w:rsid w:val="00362264"/>
    <w:rsid w:val="00362CD8"/>
    <w:rsid w:val="00363866"/>
    <w:rsid w:val="003639F2"/>
    <w:rsid w:val="00364059"/>
    <w:rsid w:val="00364A18"/>
    <w:rsid w:val="00364F91"/>
    <w:rsid w:val="00364FA9"/>
    <w:rsid w:val="0036537B"/>
    <w:rsid w:val="003657C9"/>
    <w:rsid w:val="00365FC2"/>
    <w:rsid w:val="0036647D"/>
    <w:rsid w:val="003671C3"/>
    <w:rsid w:val="003679ED"/>
    <w:rsid w:val="00370463"/>
    <w:rsid w:val="003715EC"/>
    <w:rsid w:val="00372BCC"/>
    <w:rsid w:val="0037316F"/>
    <w:rsid w:val="003732E8"/>
    <w:rsid w:val="0037573D"/>
    <w:rsid w:val="00376414"/>
    <w:rsid w:val="00377583"/>
    <w:rsid w:val="003807E6"/>
    <w:rsid w:val="00381966"/>
    <w:rsid w:val="00382AE6"/>
    <w:rsid w:val="00382C03"/>
    <w:rsid w:val="00382ED6"/>
    <w:rsid w:val="00383C5F"/>
    <w:rsid w:val="00383C7B"/>
    <w:rsid w:val="00383CB4"/>
    <w:rsid w:val="0038568B"/>
    <w:rsid w:val="0038717E"/>
    <w:rsid w:val="00387953"/>
    <w:rsid w:val="003903C3"/>
    <w:rsid w:val="0039047F"/>
    <w:rsid w:val="00392807"/>
    <w:rsid w:val="00392A64"/>
    <w:rsid w:val="00392ADD"/>
    <w:rsid w:val="0039335E"/>
    <w:rsid w:val="0039406F"/>
    <w:rsid w:val="003970D2"/>
    <w:rsid w:val="00397AB2"/>
    <w:rsid w:val="003A0530"/>
    <w:rsid w:val="003A09CA"/>
    <w:rsid w:val="003A11F9"/>
    <w:rsid w:val="003A13A3"/>
    <w:rsid w:val="003A1A64"/>
    <w:rsid w:val="003A1F09"/>
    <w:rsid w:val="003A2948"/>
    <w:rsid w:val="003A4801"/>
    <w:rsid w:val="003A51F7"/>
    <w:rsid w:val="003A5E96"/>
    <w:rsid w:val="003A6814"/>
    <w:rsid w:val="003A68A1"/>
    <w:rsid w:val="003A6DC4"/>
    <w:rsid w:val="003B09D3"/>
    <w:rsid w:val="003B1536"/>
    <w:rsid w:val="003B2539"/>
    <w:rsid w:val="003B25BA"/>
    <w:rsid w:val="003B2795"/>
    <w:rsid w:val="003B2DA1"/>
    <w:rsid w:val="003B3309"/>
    <w:rsid w:val="003B35FE"/>
    <w:rsid w:val="003B5144"/>
    <w:rsid w:val="003B5629"/>
    <w:rsid w:val="003B6662"/>
    <w:rsid w:val="003B7A6B"/>
    <w:rsid w:val="003C0358"/>
    <w:rsid w:val="003C071E"/>
    <w:rsid w:val="003C211A"/>
    <w:rsid w:val="003C2587"/>
    <w:rsid w:val="003C2732"/>
    <w:rsid w:val="003C2D33"/>
    <w:rsid w:val="003C3DFC"/>
    <w:rsid w:val="003C3F70"/>
    <w:rsid w:val="003C5DFD"/>
    <w:rsid w:val="003C5E3D"/>
    <w:rsid w:val="003D0DF5"/>
    <w:rsid w:val="003D18CF"/>
    <w:rsid w:val="003D2682"/>
    <w:rsid w:val="003D2A26"/>
    <w:rsid w:val="003D313E"/>
    <w:rsid w:val="003D3830"/>
    <w:rsid w:val="003D3BEC"/>
    <w:rsid w:val="003D4C84"/>
    <w:rsid w:val="003D782C"/>
    <w:rsid w:val="003E11C0"/>
    <w:rsid w:val="003E38F8"/>
    <w:rsid w:val="003E3A9E"/>
    <w:rsid w:val="003E4643"/>
    <w:rsid w:val="003E4672"/>
    <w:rsid w:val="003E4932"/>
    <w:rsid w:val="003E58E8"/>
    <w:rsid w:val="003E64E3"/>
    <w:rsid w:val="003E68B4"/>
    <w:rsid w:val="003E693A"/>
    <w:rsid w:val="003E7752"/>
    <w:rsid w:val="003E79BE"/>
    <w:rsid w:val="003F0ACE"/>
    <w:rsid w:val="003F0EF7"/>
    <w:rsid w:val="003F3F47"/>
    <w:rsid w:val="003F4607"/>
    <w:rsid w:val="003F535E"/>
    <w:rsid w:val="003F5DAB"/>
    <w:rsid w:val="003F65BC"/>
    <w:rsid w:val="003F7E07"/>
    <w:rsid w:val="003F7F62"/>
    <w:rsid w:val="00400D00"/>
    <w:rsid w:val="004019B9"/>
    <w:rsid w:val="004020B2"/>
    <w:rsid w:val="0040227C"/>
    <w:rsid w:val="00402B8E"/>
    <w:rsid w:val="00402E71"/>
    <w:rsid w:val="00402E72"/>
    <w:rsid w:val="00403E19"/>
    <w:rsid w:val="00403F52"/>
    <w:rsid w:val="00404334"/>
    <w:rsid w:val="0040517D"/>
    <w:rsid w:val="004063DA"/>
    <w:rsid w:val="0040744E"/>
    <w:rsid w:val="00407B2F"/>
    <w:rsid w:val="00407C6C"/>
    <w:rsid w:val="00407E19"/>
    <w:rsid w:val="004107FF"/>
    <w:rsid w:val="00411084"/>
    <w:rsid w:val="00411DF3"/>
    <w:rsid w:val="00414644"/>
    <w:rsid w:val="004147CA"/>
    <w:rsid w:val="0041481C"/>
    <w:rsid w:val="004148D1"/>
    <w:rsid w:val="0041520B"/>
    <w:rsid w:val="00415276"/>
    <w:rsid w:val="004160A8"/>
    <w:rsid w:val="0042031A"/>
    <w:rsid w:val="004214B8"/>
    <w:rsid w:val="00421AC2"/>
    <w:rsid w:val="00421BFD"/>
    <w:rsid w:val="0042313C"/>
    <w:rsid w:val="004238FC"/>
    <w:rsid w:val="00423F4D"/>
    <w:rsid w:val="0042405A"/>
    <w:rsid w:val="004241A0"/>
    <w:rsid w:val="0042467C"/>
    <w:rsid w:val="00424AF3"/>
    <w:rsid w:val="00424D35"/>
    <w:rsid w:val="00425376"/>
    <w:rsid w:val="00425FF4"/>
    <w:rsid w:val="00426D34"/>
    <w:rsid w:val="0042739D"/>
    <w:rsid w:val="004279C5"/>
    <w:rsid w:val="004309FC"/>
    <w:rsid w:val="0043271C"/>
    <w:rsid w:val="004340AA"/>
    <w:rsid w:val="00434619"/>
    <w:rsid w:val="0043468F"/>
    <w:rsid w:val="00434A3E"/>
    <w:rsid w:val="0043526C"/>
    <w:rsid w:val="004368DC"/>
    <w:rsid w:val="00436CC8"/>
    <w:rsid w:val="00437080"/>
    <w:rsid w:val="00437192"/>
    <w:rsid w:val="004374FC"/>
    <w:rsid w:val="00437FB8"/>
    <w:rsid w:val="0044007A"/>
    <w:rsid w:val="00442EF7"/>
    <w:rsid w:val="004438BD"/>
    <w:rsid w:val="004451C4"/>
    <w:rsid w:val="004463D3"/>
    <w:rsid w:val="00446429"/>
    <w:rsid w:val="00446512"/>
    <w:rsid w:val="004470E6"/>
    <w:rsid w:val="00447473"/>
    <w:rsid w:val="004478DF"/>
    <w:rsid w:val="00447941"/>
    <w:rsid w:val="00450751"/>
    <w:rsid w:val="004519E9"/>
    <w:rsid w:val="00451CDB"/>
    <w:rsid w:val="004526B7"/>
    <w:rsid w:val="00452D2D"/>
    <w:rsid w:val="004536E3"/>
    <w:rsid w:val="004547B1"/>
    <w:rsid w:val="004548DA"/>
    <w:rsid w:val="004559BC"/>
    <w:rsid w:val="00456887"/>
    <w:rsid w:val="00456ECB"/>
    <w:rsid w:val="00457600"/>
    <w:rsid w:val="00457A01"/>
    <w:rsid w:val="00457F81"/>
    <w:rsid w:val="004600D9"/>
    <w:rsid w:val="004613B8"/>
    <w:rsid w:val="00461603"/>
    <w:rsid w:val="00464586"/>
    <w:rsid w:val="00464B04"/>
    <w:rsid w:val="00465F69"/>
    <w:rsid w:val="004660ED"/>
    <w:rsid w:val="004669CF"/>
    <w:rsid w:val="004702D4"/>
    <w:rsid w:val="00470359"/>
    <w:rsid w:val="004711F7"/>
    <w:rsid w:val="00472426"/>
    <w:rsid w:val="0047276C"/>
    <w:rsid w:val="00472859"/>
    <w:rsid w:val="00473D2C"/>
    <w:rsid w:val="00474560"/>
    <w:rsid w:val="00474644"/>
    <w:rsid w:val="004747EC"/>
    <w:rsid w:val="004752F6"/>
    <w:rsid w:val="00475522"/>
    <w:rsid w:val="00476C7C"/>
    <w:rsid w:val="004771F3"/>
    <w:rsid w:val="00481069"/>
    <w:rsid w:val="00481D2F"/>
    <w:rsid w:val="00482EFB"/>
    <w:rsid w:val="004836AC"/>
    <w:rsid w:val="00483D1F"/>
    <w:rsid w:val="00483DF2"/>
    <w:rsid w:val="00484052"/>
    <w:rsid w:val="00484FEF"/>
    <w:rsid w:val="00485CC6"/>
    <w:rsid w:val="0048723C"/>
    <w:rsid w:val="00487660"/>
    <w:rsid w:val="004878FF"/>
    <w:rsid w:val="00491D82"/>
    <w:rsid w:val="00492838"/>
    <w:rsid w:val="004935E5"/>
    <w:rsid w:val="004946A3"/>
    <w:rsid w:val="00495A3E"/>
    <w:rsid w:val="00495F01"/>
    <w:rsid w:val="00496A43"/>
    <w:rsid w:val="00496C11"/>
    <w:rsid w:val="004A0A39"/>
    <w:rsid w:val="004A0EAF"/>
    <w:rsid w:val="004A139E"/>
    <w:rsid w:val="004A1A9A"/>
    <w:rsid w:val="004A2241"/>
    <w:rsid w:val="004A2435"/>
    <w:rsid w:val="004A2D9C"/>
    <w:rsid w:val="004A3BB6"/>
    <w:rsid w:val="004A3FBC"/>
    <w:rsid w:val="004A416D"/>
    <w:rsid w:val="004A438D"/>
    <w:rsid w:val="004A44C7"/>
    <w:rsid w:val="004A5034"/>
    <w:rsid w:val="004A53F7"/>
    <w:rsid w:val="004A77BF"/>
    <w:rsid w:val="004B0981"/>
    <w:rsid w:val="004B24E3"/>
    <w:rsid w:val="004B2871"/>
    <w:rsid w:val="004B306B"/>
    <w:rsid w:val="004B3AD1"/>
    <w:rsid w:val="004B435D"/>
    <w:rsid w:val="004B63C3"/>
    <w:rsid w:val="004B7303"/>
    <w:rsid w:val="004B7B9B"/>
    <w:rsid w:val="004C01B5"/>
    <w:rsid w:val="004C0836"/>
    <w:rsid w:val="004C209E"/>
    <w:rsid w:val="004C43E2"/>
    <w:rsid w:val="004C601C"/>
    <w:rsid w:val="004D0167"/>
    <w:rsid w:val="004D0561"/>
    <w:rsid w:val="004D0E89"/>
    <w:rsid w:val="004D1E18"/>
    <w:rsid w:val="004D3436"/>
    <w:rsid w:val="004D411C"/>
    <w:rsid w:val="004D4893"/>
    <w:rsid w:val="004D5166"/>
    <w:rsid w:val="004D5333"/>
    <w:rsid w:val="004D6073"/>
    <w:rsid w:val="004D703F"/>
    <w:rsid w:val="004D7277"/>
    <w:rsid w:val="004E0949"/>
    <w:rsid w:val="004E17B4"/>
    <w:rsid w:val="004E1AB8"/>
    <w:rsid w:val="004E242E"/>
    <w:rsid w:val="004E24C1"/>
    <w:rsid w:val="004E3208"/>
    <w:rsid w:val="004E4CE0"/>
    <w:rsid w:val="004E4D1A"/>
    <w:rsid w:val="004E57CB"/>
    <w:rsid w:val="004E57CD"/>
    <w:rsid w:val="004E62AC"/>
    <w:rsid w:val="004E6E67"/>
    <w:rsid w:val="004E735E"/>
    <w:rsid w:val="004E7645"/>
    <w:rsid w:val="004F0DCF"/>
    <w:rsid w:val="004F1303"/>
    <w:rsid w:val="004F1BEE"/>
    <w:rsid w:val="004F1E30"/>
    <w:rsid w:val="004F3A91"/>
    <w:rsid w:val="004F3E92"/>
    <w:rsid w:val="004F4358"/>
    <w:rsid w:val="004F4D1B"/>
    <w:rsid w:val="004F5230"/>
    <w:rsid w:val="004F57D8"/>
    <w:rsid w:val="004F60F7"/>
    <w:rsid w:val="00500825"/>
    <w:rsid w:val="00500A3F"/>
    <w:rsid w:val="00503D5B"/>
    <w:rsid w:val="0050429A"/>
    <w:rsid w:val="0050541B"/>
    <w:rsid w:val="00505451"/>
    <w:rsid w:val="00505497"/>
    <w:rsid w:val="00505A54"/>
    <w:rsid w:val="00505AD3"/>
    <w:rsid w:val="00505C08"/>
    <w:rsid w:val="005064A4"/>
    <w:rsid w:val="0050690C"/>
    <w:rsid w:val="005078C6"/>
    <w:rsid w:val="005078E0"/>
    <w:rsid w:val="00507FB1"/>
    <w:rsid w:val="00510487"/>
    <w:rsid w:val="00511C4F"/>
    <w:rsid w:val="00513A9F"/>
    <w:rsid w:val="0051416A"/>
    <w:rsid w:val="0051430E"/>
    <w:rsid w:val="005147DA"/>
    <w:rsid w:val="00514B36"/>
    <w:rsid w:val="005156FD"/>
    <w:rsid w:val="00515C10"/>
    <w:rsid w:val="005165F6"/>
    <w:rsid w:val="00516E09"/>
    <w:rsid w:val="005172CD"/>
    <w:rsid w:val="00520541"/>
    <w:rsid w:val="0052089C"/>
    <w:rsid w:val="00520BBE"/>
    <w:rsid w:val="00521B7B"/>
    <w:rsid w:val="00522035"/>
    <w:rsid w:val="005221B9"/>
    <w:rsid w:val="00523055"/>
    <w:rsid w:val="0052341B"/>
    <w:rsid w:val="00523E01"/>
    <w:rsid w:val="00524656"/>
    <w:rsid w:val="00525421"/>
    <w:rsid w:val="0052616F"/>
    <w:rsid w:val="005275C9"/>
    <w:rsid w:val="00527E14"/>
    <w:rsid w:val="00530790"/>
    <w:rsid w:val="005310C9"/>
    <w:rsid w:val="00531187"/>
    <w:rsid w:val="0053194F"/>
    <w:rsid w:val="00531BA0"/>
    <w:rsid w:val="0053292F"/>
    <w:rsid w:val="00532AFE"/>
    <w:rsid w:val="00532BE8"/>
    <w:rsid w:val="00533B0C"/>
    <w:rsid w:val="00533C36"/>
    <w:rsid w:val="005349F9"/>
    <w:rsid w:val="00534B75"/>
    <w:rsid w:val="00535A71"/>
    <w:rsid w:val="005367F7"/>
    <w:rsid w:val="00536F31"/>
    <w:rsid w:val="00540676"/>
    <w:rsid w:val="00541602"/>
    <w:rsid w:val="0054176C"/>
    <w:rsid w:val="0054221E"/>
    <w:rsid w:val="00542ADC"/>
    <w:rsid w:val="0054346B"/>
    <w:rsid w:val="00544571"/>
    <w:rsid w:val="00544A0F"/>
    <w:rsid w:val="00545CA5"/>
    <w:rsid w:val="0054786F"/>
    <w:rsid w:val="0055044F"/>
    <w:rsid w:val="0055053F"/>
    <w:rsid w:val="00550589"/>
    <w:rsid w:val="00550642"/>
    <w:rsid w:val="005507F6"/>
    <w:rsid w:val="00550CFE"/>
    <w:rsid w:val="00551B49"/>
    <w:rsid w:val="00553A50"/>
    <w:rsid w:val="0055541A"/>
    <w:rsid w:val="0055565A"/>
    <w:rsid w:val="005556C0"/>
    <w:rsid w:val="00556984"/>
    <w:rsid w:val="00557EF4"/>
    <w:rsid w:val="0056211C"/>
    <w:rsid w:val="00562FE9"/>
    <w:rsid w:val="005637AD"/>
    <w:rsid w:val="00566439"/>
    <w:rsid w:val="00567570"/>
    <w:rsid w:val="00570FC5"/>
    <w:rsid w:val="0057151A"/>
    <w:rsid w:val="00571697"/>
    <w:rsid w:val="005728B8"/>
    <w:rsid w:val="00574B23"/>
    <w:rsid w:val="00574E4E"/>
    <w:rsid w:val="00575380"/>
    <w:rsid w:val="005756F2"/>
    <w:rsid w:val="00575AB6"/>
    <w:rsid w:val="00577EB4"/>
    <w:rsid w:val="00580ABF"/>
    <w:rsid w:val="00580D82"/>
    <w:rsid w:val="00581C1E"/>
    <w:rsid w:val="00581F6C"/>
    <w:rsid w:val="0058284D"/>
    <w:rsid w:val="00583C87"/>
    <w:rsid w:val="00583FB2"/>
    <w:rsid w:val="0058536C"/>
    <w:rsid w:val="00587F35"/>
    <w:rsid w:val="0059018C"/>
    <w:rsid w:val="00591E49"/>
    <w:rsid w:val="005925BC"/>
    <w:rsid w:val="00592830"/>
    <w:rsid w:val="00592A23"/>
    <w:rsid w:val="0059395D"/>
    <w:rsid w:val="00593C2C"/>
    <w:rsid w:val="0059551E"/>
    <w:rsid w:val="00596F94"/>
    <w:rsid w:val="00597592"/>
    <w:rsid w:val="005979DC"/>
    <w:rsid w:val="00597D2A"/>
    <w:rsid w:val="005A034A"/>
    <w:rsid w:val="005A10EC"/>
    <w:rsid w:val="005A147B"/>
    <w:rsid w:val="005A1CBB"/>
    <w:rsid w:val="005A1CDF"/>
    <w:rsid w:val="005A1EFE"/>
    <w:rsid w:val="005A227A"/>
    <w:rsid w:val="005A43A9"/>
    <w:rsid w:val="005A48D8"/>
    <w:rsid w:val="005A4BB8"/>
    <w:rsid w:val="005B04B2"/>
    <w:rsid w:val="005B2675"/>
    <w:rsid w:val="005B39CC"/>
    <w:rsid w:val="005B3CC6"/>
    <w:rsid w:val="005B409C"/>
    <w:rsid w:val="005B44B1"/>
    <w:rsid w:val="005B48B1"/>
    <w:rsid w:val="005B4AA0"/>
    <w:rsid w:val="005B501D"/>
    <w:rsid w:val="005B6FC8"/>
    <w:rsid w:val="005B7310"/>
    <w:rsid w:val="005B7946"/>
    <w:rsid w:val="005B7AC9"/>
    <w:rsid w:val="005B7AFB"/>
    <w:rsid w:val="005C2389"/>
    <w:rsid w:val="005C24CD"/>
    <w:rsid w:val="005C2956"/>
    <w:rsid w:val="005C2CCE"/>
    <w:rsid w:val="005C2F0C"/>
    <w:rsid w:val="005C2FD9"/>
    <w:rsid w:val="005C34C7"/>
    <w:rsid w:val="005C43E5"/>
    <w:rsid w:val="005C5933"/>
    <w:rsid w:val="005C5BA6"/>
    <w:rsid w:val="005C63E4"/>
    <w:rsid w:val="005C66ED"/>
    <w:rsid w:val="005C7437"/>
    <w:rsid w:val="005C74E6"/>
    <w:rsid w:val="005D438D"/>
    <w:rsid w:val="005D4520"/>
    <w:rsid w:val="005D50D0"/>
    <w:rsid w:val="005D50E5"/>
    <w:rsid w:val="005D5D2B"/>
    <w:rsid w:val="005D62A5"/>
    <w:rsid w:val="005D632B"/>
    <w:rsid w:val="005E0896"/>
    <w:rsid w:val="005E228B"/>
    <w:rsid w:val="005E4DFD"/>
    <w:rsid w:val="005E5A09"/>
    <w:rsid w:val="005E6013"/>
    <w:rsid w:val="005E64C4"/>
    <w:rsid w:val="005E6825"/>
    <w:rsid w:val="005E7756"/>
    <w:rsid w:val="005F0093"/>
    <w:rsid w:val="005F0E48"/>
    <w:rsid w:val="005F0FC2"/>
    <w:rsid w:val="005F2EA2"/>
    <w:rsid w:val="005F396A"/>
    <w:rsid w:val="005F47C3"/>
    <w:rsid w:val="005F665E"/>
    <w:rsid w:val="005F6B5B"/>
    <w:rsid w:val="005F7671"/>
    <w:rsid w:val="005F7EB0"/>
    <w:rsid w:val="00601AA4"/>
    <w:rsid w:val="00601F5F"/>
    <w:rsid w:val="006020FA"/>
    <w:rsid w:val="00602AF4"/>
    <w:rsid w:val="00602DDF"/>
    <w:rsid w:val="00603B1B"/>
    <w:rsid w:val="0060423E"/>
    <w:rsid w:val="00605EE6"/>
    <w:rsid w:val="006067AE"/>
    <w:rsid w:val="00606C15"/>
    <w:rsid w:val="00607EC9"/>
    <w:rsid w:val="00610D81"/>
    <w:rsid w:val="00611524"/>
    <w:rsid w:val="006117E7"/>
    <w:rsid w:val="0061183C"/>
    <w:rsid w:val="006118BA"/>
    <w:rsid w:val="00611CDE"/>
    <w:rsid w:val="006123A9"/>
    <w:rsid w:val="00612708"/>
    <w:rsid w:val="0061300B"/>
    <w:rsid w:val="00613A66"/>
    <w:rsid w:val="00613AF3"/>
    <w:rsid w:val="00613D3F"/>
    <w:rsid w:val="00615C55"/>
    <w:rsid w:val="00616A39"/>
    <w:rsid w:val="006172B3"/>
    <w:rsid w:val="00620A3F"/>
    <w:rsid w:val="00620F94"/>
    <w:rsid w:val="00621609"/>
    <w:rsid w:val="00623DE7"/>
    <w:rsid w:val="006247E7"/>
    <w:rsid w:val="00625295"/>
    <w:rsid w:val="00627280"/>
    <w:rsid w:val="006272C7"/>
    <w:rsid w:val="00630556"/>
    <w:rsid w:val="00630BB4"/>
    <w:rsid w:val="0063437C"/>
    <w:rsid w:val="0063491A"/>
    <w:rsid w:val="0063528A"/>
    <w:rsid w:val="006358E0"/>
    <w:rsid w:val="00636E8A"/>
    <w:rsid w:val="006370E5"/>
    <w:rsid w:val="006371E7"/>
    <w:rsid w:val="006376C3"/>
    <w:rsid w:val="0063770F"/>
    <w:rsid w:val="00640378"/>
    <w:rsid w:val="00641721"/>
    <w:rsid w:val="00641A04"/>
    <w:rsid w:val="0064280A"/>
    <w:rsid w:val="00645EAF"/>
    <w:rsid w:val="0064638E"/>
    <w:rsid w:val="00646669"/>
    <w:rsid w:val="0064696E"/>
    <w:rsid w:val="00646CD8"/>
    <w:rsid w:val="00647870"/>
    <w:rsid w:val="006507A1"/>
    <w:rsid w:val="00651144"/>
    <w:rsid w:val="00651B3D"/>
    <w:rsid w:val="00654087"/>
    <w:rsid w:val="006541B0"/>
    <w:rsid w:val="00655BBB"/>
    <w:rsid w:val="00656F55"/>
    <w:rsid w:val="006578D6"/>
    <w:rsid w:val="00657B5F"/>
    <w:rsid w:val="00660412"/>
    <w:rsid w:val="006606AE"/>
    <w:rsid w:val="00661C49"/>
    <w:rsid w:val="00661C8A"/>
    <w:rsid w:val="006629F2"/>
    <w:rsid w:val="006646FC"/>
    <w:rsid w:val="00664A1B"/>
    <w:rsid w:val="00664CF9"/>
    <w:rsid w:val="006656A7"/>
    <w:rsid w:val="0067096C"/>
    <w:rsid w:val="00672C5B"/>
    <w:rsid w:val="00672FC5"/>
    <w:rsid w:val="00673321"/>
    <w:rsid w:val="00673B71"/>
    <w:rsid w:val="0067416B"/>
    <w:rsid w:val="0067448F"/>
    <w:rsid w:val="006747B9"/>
    <w:rsid w:val="00674959"/>
    <w:rsid w:val="00674DC3"/>
    <w:rsid w:val="00674FC7"/>
    <w:rsid w:val="00675023"/>
    <w:rsid w:val="0067531A"/>
    <w:rsid w:val="00675E53"/>
    <w:rsid w:val="00676883"/>
    <w:rsid w:val="00676A7E"/>
    <w:rsid w:val="006773CB"/>
    <w:rsid w:val="00677B96"/>
    <w:rsid w:val="0068123F"/>
    <w:rsid w:val="00683A04"/>
    <w:rsid w:val="00685804"/>
    <w:rsid w:val="00685A6C"/>
    <w:rsid w:val="00685EAE"/>
    <w:rsid w:val="00686312"/>
    <w:rsid w:val="0068650A"/>
    <w:rsid w:val="006877E1"/>
    <w:rsid w:val="00687AE8"/>
    <w:rsid w:val="0069067F"/>
    <w:rsid w:val="00690974"/>
    <w:rsid w:val="0069120A"/>
    <w:rsid w:val="0069370A"/>
    <w:rsid w:val="00694ADF"/>
    <w:rsid w:val="006954D5"/>
    <w:rsid w:val="00695F13"/>
    <w:rsid w:val="00697F63"/>
    <w:rsid w:val="006A0DD1"/>
    <w:rsid w:val="006A1B1B"/>
    <w:rsid w:val="006A2F3E"/>
    <w:rsid w:val="006A3854"/>
    <w:rsid w:val="006A3DB4"/>
    <w:rsid w:val="006A3F75"/>
    <w:rsid w:val="006A41A2"/>
    <w:rsid w:val="006A467D"/>
    <w:rsid w:val="006A6225"/>
    <w:rsid w:val="006A685F"/>
    <w:rsid w:val="006A6E81"/>
    <w:rsid w:val="006B0BFF"/>
    <w:rsid w:val="006B0FA2"/>
    <w:rsid w:val="006B0FF3"/>
    <w:rsid w:val="006B2AE0"/>
    <w:rsid w:val="006B540F"/>
    <w:rsid w:val="006B57C0"/>
    <w:rsid w:val="006B6C3D"/>
    <w:rsid w:val="006B71FD"/>
    <w:rsid w:val="006C066C"/>
    <w:rsid w:val="006C2324"/>
    <w:rsid w:val="006C3928"/>
    <w:rsid w:val="006C4965"/>
    <w:rsid w:val="006C4C7B"/>
    <w:rsid w:val="006C666E"/>
    <w:rsid w:val="006C7C40"/>
    <w:rsid w:val="006D03F9"/>
    <w:rsid w:val="006D0FDB"/>
    <w:rsid w:val="006D15D7"/>
    <w:rsid w:val="006D19B8"/>
    <w:rsid w:val="006D32AF"/>
    <w:rsid w:val="006D33FA"/>
    <w:rsid w:val="006D3F92"/>
    <w:rsid w:val="006D512B"/>
    <w:rsid w:val="006D6167"/>
    <w:rsid w:val="006D7362"/>
    <w:rsid w:val="006D75E8"/>
    <w:rsid w:val="006D7A0A"/>
    <w:rsid w:val="006E0ADA"/>
    <w:rsid w:val="006E24AE"/>
    <w:rsid w:val="006E44B8"/>
    <w:rsid w:val="006E5D8B"/>
    <w:rsid w:val="006E5DA9"/>
    <w:rsid w:val="006E70C1"/>
    <w:rsid w:val="006E7E55"/>
    <w:rsid w:val="006F02DF"/>
    <w:rsid w:val="006F079E"/>
    <w:rsid w:val="006F195B"/>
    <w:rsid w:val="006F213E"/>
    <w:rsid w:val="006F22B8"/>
    <w:rsid w:val="006F2400"/>
    <w:rsid w:val="006F3103"/>
    <w:rsid w:val="006F372D"/>
    <w:rsid w:val="006F3EB5"/>
    <w:rsid w:val="006F441C"/>
    <w:rsid w:val="006F4520"/>
    <w:rsid w:val="006F60D8"/>
    <w:rsid w:val="006F79A7"/>
    <w:rsid w:val="006F7CFC"/>
    <w:rsid w:val="00700775"/>
    <w:rsid w:val="00700B71"/>
    <w:rsid w:val="00701745"/>
    <w:rsid w:val="00701F5E"/>
    <w:rsid w:val="00702AD3"/>
    <w:rsid w:val="007031A2"/>
    <w:rsid w:val="007034C8"/>
    <w:rsid w:val="00703E78"/>
    <w:rsid w:val="00704E60"/>
    <w:rsid w:val="00704FF9"/>
    <w:rsid w:val="0070585C"/>
    <w:rsid w:val="00705DEB"/>
    <w:rsid w:val="0070758A"/>
    <w:rsid w:val="0071005B"/>
    <w:rsid w:val="00711E91"/>
    <w:rsid w:val="00711EB7"/>
    <w:rsid w:val="00711FCC"/>
    <w:rsid w:val="007123D6"/>
    <w:rsid w:val="007132EB"/>
    <w:rsid w:val="007144F5"/>
    <w:rsid w:val="0071726F"/>
    <w:rsid w:val="00717A5F"/>
    <w:rsid w:val="00717D2C"/>
    <w:rsid w:val="00720519"/>
    <w:rsid w:val="00721850"/>
    <w:rsid w:val="007224F5"/>
    <w:rsid w:val="00723A50"/>
    <w:rsid w:val="00723F84"/>
    <w:rsid w:val="00724A9C"/>
    <w:rsid w:val="00725922"/>
    <w:rsid w:val="0072632C"/>
    <w:rsid w:val="00727AFA"/>
    <w:rsid w:val="007309AA"/>
    <w:rsid w:val="007322C7"/>
    <w:rsid w:val="007334DE"/>
    <w:rsid w:val="00733594"/>
    <w:rsid w:val="007335B3"/>
    <w:rsid w:val="007337E4"/>
    <w:rsid w:val="00734533"/>
    <w:rsid w:val="007346BE"/>
    <w:rsid w:val="007349B4"/>
    <w:rsid w:val="00735312"/>
    <w:rsid w:val="00736706"/>
    <w:rsid w:val="00736817"/>
    <w:rsid w:val="0073703D"/>
    <w:rsid w:val="00737C86"/>
    <w:rsid w:val="00740250"/>
    <w:rsid w:val="00740B24"/>
    <w:rsid w:val="007419A6"/>
    <w:rsid w:val="00741B30"/>
    <w:rsid w:val="00743439"/>
    <w:rsid w:val="00743552"/>
    <w:rsid w:val="00743B0F"/>
    <w:rsid w:val="00743EC7"/>
    <w:rsid w:val="00744362"/>
    <w:rsid w:val="007448D0"/>
    <w:rsid w:val="0074505D"/>
    <w:rsid w:val="007450C6"/>
    <w:rsid w:val="00745715"/>
    <w:rsid w:val="00745F78"/>
    <w:rsid w:val="007462F1"/>
    <w:rsid w:val="00746786"/>
    <w:rsid w:val="007468CC"/>
    <w:rsid w:val="007469D4"/>
    <w:rsid w:val="00746C85"/>
    <w:rsid w:val="00746FA5"/>
    <w:rsid w:val="007473E0"/>
    <w:rsid w:val="00747FBD"/>
    <w:rsid w:val="00750B1E"/>
    <w:rsid w:val="00750D11"/>
    <w:rsid w:val="00752772"/>
    <w:rsid w:val="00752BE1"/>
    <w:rsid w:val="00752D5D"/>
    <w:rsid w:val="00754335"/>
    <w:rsid w:val="0075447D"/>
    <w:rsid w:val="00754ABC"/>
    <w:rsid w:val="007554B9"/>
    <w:rsid w:val="00756DD3"/>
    <w:rsid w:val="007573D1"/>
    <w:rsid w:val="00757EE2"/>
    <w:rsid w:val="007629F9"/>
    <w:rsid w:val="00763E72"/>
    <w:rsid w:val="007642C4"/>
    <w:rsid w:val="00764928"/>
    <w:rsid w:val="00765026"/>
    <w:rsid w:val="00766729"/>
    <w:rsid w:val="00767540"/>
    <w:rsid w:val="007709AE"/>
    <w:rsid w:val="00770AE8"/>
    <w:rsid w:val="00770CA5"/>
    <w:rsid w:val="0077157F"/>
    <w:rsid w:val="00771717"/>
    <w:rsid w:val="007743B1"/>
    <w:rsid w:val="0077456F"/>
    <w:rsid w:val="00774C11"/>
    <w:rsid w:val="00775217"/>
    <w:rsid w:val="00775524"/>
    <w:rsid w:val="00775C94"/>
    <w:rsid w:val="00776DBB"/>
    <w:rsid w:val="00777E0E"/>
    <w:rsid w:val="00781882"/>
    <w:rsid w:val="00782199"/>
    <w:rsid w:val="007835BF"/>
    <w:rsid w:val="0078425B"/>
    <w:rsid w:val="007857C7"/>
    <w:rsid w:val="0078637E"/>
    <w:rsid w:val="00786D0D"/>
    <w:rsid w:val="0078738B"/>
    <w:rsid w:val="00790358"/>
    <w:rsid w:val="00790668"/>
    <w:rsid w:val="00791E62"/>
    <w:rsid w:val="00792A37"/>
    <w:rsid w:val="00792EAA"/>
    <w:rsid w:val="00795065"/>
    <w:rsid w:val="00795A3B"/>
    <w:rsid w:val="00797407"/>
    <w:rsid w:val="007A0E85"/>
    <w:rsid w:val="007A0EC8"/>
    <w:rsid w:val="007A1723"/>
    <w:rsid w:val="007A29AC"/>
    <w:rsid w:val="007A2F28"/>
    <w:rsid w:val="007A3673"/>
    <w:rsid w:val="007A45CF"/>
    <w:rsid w:val="007A4B7D"/>
    <w:rsid w:val="007A57D4"/>
    <w:rsid w:val="007A62B8"/>
    <w:rsid w:val="007A654D"/>
    <w:rsid w:val="007A6A73"/>
    <w:rsid w:val="007B20E4"/>
    <w:rsid w:val="007B257D"/>
    <w:rsid w:val="007B3930"/>
    <w:rsid w:val="007B3B12"/>
    <w:rsid w:val="007B4217"/>
    <w:rsid w:val="007B5E63"/>
    <w:rsid w:val="007B6776"/>
    <w:rsid w:val="007B6814"/>
    <w:rsid w:val="007B7280"/>
    <w:rsid w:val="007C08F3"/>
    <w:rsid w:val="007C1F88"/>
    <w:rsid w:val="007C2F4D"/>
    <w:rsid w:val="007C349C"/>
    <w:rsid w:val="007C4283"/>
    <w:rsid w:val="007C49A9"/>
    <w:rsid w:val="007C4EF3"/>
    <w:rsid w:val="007C4FFD"/>
    <w:rsid w:val="007C61D8"/>
    <w:rsid w:val="007C785B"/>
    <w:rsid w:val="007C7868"/>
    <w:rsid w:val="007D0404"/>
    <w:rsid w:val="007D1AB3"/>
    <w:rsid w:val="007D230A"/>
    <w:rsid w:val="007D2399"/>
    <w:rsid w:val="007D250D"/>
    <w:rsid w:val="007D2D0D"/>
    <w:rsid w:val="007D2DE3"/>
    <w:rsid w:val="007D2F85"/>
    <w:rsid w:val="007D34C8"/>
    <w:rsid w:val="007D3575"/>
    <w:rsid w:val="007D4AE1"/>
    <w:rsid w:val="007D4B09"/>
    <w:rsid w:val="007D5628"/>
    <w:rsid w:val="007D57A1"/>
    <w:rsid w:val="007D67E5"/>
    <w:rsid w:val="007D7A52"/>
    <w:rsid w:val="007D7E29"/>
    <w:rsid w:val="007D7E33"/>
    <w:rsid w:val="007D7E6D"/>
    <w:rsid w:val="007E0B8E"/>
    <w:rsid w:val="007E1383"/>
    <w:rsid w:val="007E2780"/>
    <w:rsid w:val="007E42E2"/>
    <w:rsid w:val="007E5B8B"/>
    <w:rsid w:val="007E60CB"/>
    <w:rsid w:val="007E6E8D"/>
    <w:rsid w:val="007E6EC1"/>
    <w:rsid w:val="007E6F85"/>
    <w:rsid w:val="007E7D3A"/>
    <w:rsid w:val="007F09A5"/>
    <w:rsid w:val="007F0C31"/>
    <w:rsid w:val="007F0EFA"/>
    <w:rsid w:val="007F0F23"/>
    <w:rsid w:val="007F1D03"/>
    <w:rsid w:val="007F2037"/>
    <w:rsid w:val="007F2BB1"/>
    <w:rsid w:val="007F3AF3"/>
    <w:rsid w:val="007F3C9D"/>
    <w:rsid w:val="007F3E2B"/>
    <w:rsid w:val="007F4C58"/>
    <w:rsid w:val="007F4F3A"/>
    <w:rsid w:val="007F4F9E"/>
    <w:rsid w:val="007F5C95"/>
    <w:rsid w:val="007F65DB"/>
    <w:rsid w:val="007F6677"/>
    <w:rsid w:val="007F7710"/>
    <w:rsid w:val="008000ED"/>
    <w:rsid w:val="0080054A"/>
    <w:rsid w:val="00802438"/>
    <w:rsid w:val="008027DD"/>
    <w:rsid w:val="00802B80"/>
    <w:rsid w:val="0080458A"/>
    <w:rsid w:val="00804752"/>
    <w:rsid w:val="008048C7"/>
    <w:rsid w:val="00805363"/>
    <w:rsid w:val="00806688"/>
    <w:rsid w:val="00806BFD"/>
    <w:rsid w:val="00810677"/>
    <w:rsid w:val="00811CFF"/>
    <w:rsid w:val="00812BE7"/>
    <w:rsid w:val="00813A58"/>
    <w:rsid w:val="00813BEC"/>
    <w:rsid w:val="0081445C"/>
    <w:rsid w:val="008148F4"/>
    <w:rsid w:val="00815229"/>
    <w:rsid w:val="008153F4"/>
    <w:rsid w:val="008159FA"/>
    <w:rsid w:val="00815B40"/>
    <w:rsid w:val="00816565"/>
    <w:rsid w:val="00820086"/>
    <w:rsid w:val="008200D8"/>
    <w:rsid w:val="00820585"/>
    <w:rsid w:val="00821742"/>
    <w:rsid w:val="00822146"/>
    <w:rsid w:val="008223D3"/>
    <w:rsid w:val="008239FF"/>
    <w:rsid w:val="00824689"/>
    <w:rsid w:val="00825A38"/>
    <w:rsid w:val="00826B27"/>
    <w:rsid w:val="008270E7"/>
    <w:rsid w:val="00827560"/>
    <w:rsid w:val="00827934"/>
    <w:rsid w:val="00827A07"/>
    <w:rsid w:val="00827D57"/>
    <w:rsid w:val="0083045A"/>
    <w:rsid w:val="00830C39"/>
    <w:rsid w:val="00830F9F"/>
    <w:rsid w:val="00833F13"/>
    <w:rsid w:val="00834791"/>
    <w:rsid w:val="0083629D"/>
    <w:rsid w:val="00840137"/>
    <w:rsid w:val="00840290"/>
    <w:rsid w:val="0084075B"/>
    <w:rsid w:val="008424C4"/>
    <w:rsid w:val="008427E5"/>
    <w:rsid w:val="00842902"/>
    <w:rsid w:val="00843C76"/>
    <w:rsid w:val="008450AE"/>
    <w:rsid w:val="00845DC2"/>
    <w:rsid w:val="00846390"/>
    <w:rsid w:val="00847637"/>
    <w:rsid w:val="00852F41"/>
    <w:rsid w:val="00852FFA"/>
    <w:rsid w:val="0085301B"/>
    <w:rsid w:val="00853D2C"/>
    <w:rsid w:val="00854249"/>
    <w:rsid w:val="008543C1"/>
    <w:rsid w:val="00854786"/>
    <w:rsid w:val="00855722"/>
    <w:rsid w:val="00855C77"/>
    <w:rsid w:val="00855CCA"/>
    <w:rsid w:val="00857AC7"/>
    <w:rsid w:val="00860833"/>
    <w:rsid w:val="00860EAB"/>
    <w:rsid w:val="00861B65"/>
    <w:rsid w:val="00862118"/>
    <w:rsid w:val="00864684"/>
    <w:rsid w:val="0086618A"/>
    <w:rsid w:val="00866A7B"/>
    <w:rsid w:val="0086710D"/>
    <w:rsid w:val="008673A4"/>
    <w:rsid w:val="00870E45"/>
    <w:rsid w:val="008714E4"/>
    <w:rsid w:val="0087159D"/>
    <w:rsid w:val="00873781"/>
    <w:rsid w:val="00876F84"/>
    <w:rsid w:val="008772F6"/>
    <w:rsid w:val="00877CC8"/>
    <w:rsid w:val="00880C1F"/>
    <w:rsid w:val="00881997"/>
    <w:rsid w:val="00881D5C"/>
    <w:rsid w:val="00882C58"/>
    <w:rsid w:val="008835C6"/>
    <w:rsid w:val="00883DBC"/>
    <w:rsid w:val="00883F75"/>
    <w:rsid w:val="008841A5"/>
    <w:rsid w:val="008855D5"/>
    <w:rsid w:val="00885A5D"/>
    <w:rsid w:val="00886344"/>
    <w:rsid w:val="00890699"/>
    <w:rsid w:val="00891E0E"/>
    <w:rsid w:val="00891EE6"/>
    <w:rsid w:val="008924AD"/>
    <w:rsid w:val="00892D06"/>
    <w:rsid w:val="0089355E"/>
    <w:rsid w:val="00893A6F"/>
    <w:rsid w:val="00893C74"/>
    <w:rsid w:val="00893F6A"/>
    <w:rsid w:val="0089485E"/>
    <w:rsid w:val="008951BF"/>
    <w:rsid w:val="008961D1"/>
    <w:rsid w:val="00896F1C"/>
    <w:rsid w:val="0089710D"/>
    <w:rsid w:val="008974FA"/>
    <w:rsid w:val="008A0332"/>
    <w:rsid w:val="008A0CAF"/>
    <w:rsid w:val="008A0E74"/>
    <w:rsid w:val="008A1AA7"/>
    <w:rsid w:val="008A1B80"/>
    <w:rsid w:val="008A2E8E"/>
    <w:rsid w:val="008A319B"/>
    <w:rsid w:val="008A3337"/>
    <w:rsid w:val="008A3467"/>
    <w:rsid w:val="008A3583"/>
    <w:rsid w:val="008A36A2"/>
    <w:rsid w:val="008A3CCA"/>
    <w:rsid w:val="008A455A"/>
    <w:rsid w:val="008A47D1"/>
    <w:rsid w:val="008A4A74"/>
    <w:rsid w:val="008A5444"/>
    <w:rsid w:val="008A5D36"/>
    <w:rsid w:val="008A5FAF"/>
    <w:rsid w:val="008A5FF5"/>
    <w:rsid w:val="008A6042"/>
    <w:rsid w:val="008A6053"/>
    <w:rsid w:val="008A6D17"/>
    <w:rsid w:val="008A7058"/>
    <w:rsid w:val="008B0BF4"/>
    <w:rsid w:val="008B37AF"/>
    <w:rsid w:val="008B3D5F"/>
    <w:rsid w:val="008B56CB"/>
    <w:rsid w:val="008B5A43"/>
    <w:rsid w:val="008B6A55"/>
    <w:rsid w:val="008B6AF2"/>
    <w:rsid w:val="008B751B"/>
    <w:rsid w:val="008B7D3D"/>
    <w:rsid w:val="008C033E"/>
    <w:rsid w:val="008C1855"/>
    <w:rsid w:val="008C19E7"/>
    <w:rsid w:val="008C2081"/>
    <w:rsid w:val="008C2BBE"/>
    <w:rsid w:val="008C2FC6"/>
    <w:rsid w:val="008C60C7"/>
    <w:rsid w:val="008C63BB"/>
    <w:rsid w:val="008C7EAF"/>
    <w:rsid w:val="008D21C4"/>
    <w:rsid w:val="008D27E3"/>
    <w:rsid w:val="008D30A8"/>
    <w:rsid w:val="008D3AE9"/>
    <w:rsid w:val="008D51A2"/>
    <w:rsid w:val="008D5C1B"/>
    <w:rsid w:val="008E00A5"/>
    <w:rsid w:val="008E0170"/>
    <w:rsid w:val="008E07F4"/>
    <w:rsid w:val="008E122C"/>
    <w:rsid w:val="008E1B39"/>
    <w:rsid w:val="008E1F8E"/>
    <w:rsid w:val="008E207E"/>
    <w:rsid w:val="008E219B"/>
    <w:rsid w:val="008E3D84"/>
    <w:rsid w:val="008E469F"/>
    <w:rsid w:val="008E46DC"/>
    <w:rsid w:val="008E7C1F"/>
    <w:rsid w:val="008E7DEE"/>
    <w:rsid w:val="008F06A5"/>
    <w:rsid w:val="008F0FF5"/>
    <w:rsid w:val="008F1B76"/>
    <w:rsid w:val="008F1D19"/>
    <w:rsid w:val="008F2B30"/>
    <w:rsid w:val="008F36C6"/>
    <w:rsid w:val="008F4878"/>
    <w:rsid w:val="008F4BB8"/>
    <w:rsid w:val="008F55D4"/>
    <w:rsid w:val="008F6C14"/>
    <w:rsid w:val="008F7592"/>
    <w:rsid w:val="008F7708"/>
    <w:rsid w:val="008F7B7A"/>
    <w:rsid w:val="008F7CF0"/>
    <w:rsid w:val="00900545"/>
    <w:rsid w:val="00900868"/>
    <w:rsid w:val="009027E3"/>
    <w:rsid w:val="00903455"/>
    <w:rsid w:val="00903731"/>
    <w:rsid w:val="00904E46"/>
    <w:rsid w:val="0090523D"/>
    <w:rsid w:val="00905A64"/>
    <w:rsid w:val="009068F5"/>
    <w:rsid w:val="00906933"/>
    <w:rsid w:val="00906A45"/>
    <w:rsid w:val="00906B44"/>
    <w:rsid w:val="00907C52"/>
    <w:rsid w:val="00910130"/>
    <w:rsid w:val="0091017D"/>
    <w:rsid w:val="00911F73"/>
    <w:rsid w:val="009127B7"/>
    <w:rsid w:val="0091295F"/>
    <w:rsid w:val="00913D1B"/>
    <w:rsid w:val="00914CD4"/>
    <w:rsid w:val="00915346"/>
    <w:rsid w:val="009157B4"/>
    <w:rsid w:val="00916470"/>
    <w:rsid w:val="00916634"/>
    <w:rsid w:val="009169D5"/>
    <w:rsid w:val="00916BC3"/>
    <w:rsid w:val="00920E6E"/>
    <w:rsid w:val="009210A8"/>
    <w:rsid w:val="00921459"/>
    <w:rsid w:val="009216E1"/>
    <w:rsid w:val="00921B1B"/>
    <w:rsid w:val="00923546"/>
    <w:rsid w:val="00923A0C"/>
    <w:rsid w:val="00923E08"/>
    <w:rsid w:val="0092676A"/>
    <w:rsid w:val="00927381"/>
    <w:rsid w:val="0092792D"/>
    <w:rsid w:val="009308AD"/>
    <w:rsid w:val="0093118B"/>
    <w:rsid w:val="009321BF"/>
    <w:rsid w:val="0093250A"/>
    <w:rsid w:val="009329A0"/>
    <w:rsid w:val="0093382A"/>
    <w:rsid w:val="009345E7"/>
    <w:rsid w:val="00934A5D"/>
    <w:rsid w:val="00934C91"/>
    <w:rsid w:val="009353CB"/>
    <w:rsid w:val="00937779"/>
    <w:rsid w:val="009401A3"/>
    <w:rsid w:val="00940685"/>
    <w:rsid w:val="00940808"/>
    <w:rsid w:val="00940B5D"/>
    <w:rsid w:val="0094155F"/>
    <w:rsid w:val="0094166D"/>
    <w:rsid w:val="00941C5C"/>
    <w:rsid w:val="00942465"/>
    <w:rsid w:val="00942829"/>
    <w:rsid w:val="00943066"/>
    <w:rsid w:val="009436EE"/>
    <w:rsid w:val="0094376B"/>
    <w:rsid w:val="00943F4B"/>
    <w:rsid w:val="009440D0"/>
    <w:rsid w:val="00946E57"/>
    <w:rsid w:val="0094742D"/>
    <w:rsid w:val="009511D1"/>
    <w:rsid w:val="00951DE7"/>
    <w:rsid w:val="00952798"/>
    <w:rsid w:val="009535E1"/>
    <w:rsid w:val="00953F61"/>
    <w:rsid w:val="00954221"/>
    <w:rsid w:val="00960943"/>
    <w:rsid w:val="009619C8"/>
    <w:rsid w:val="00962261"/>
    <w:rsid w:val="0096302D"/>
    <w:rsid w:val="009631E9"/>
    <w:rsid w:val="00964129"/>
    <w:rsid w:val="00964452"/>
    <w:rsid w:val="00965B60"/>
    <w:rsid w:val="00967C4C"/>
    <w:rsid w:val="00970A03"/>
    <w:rsid w:val="00970CE8"/>
    <w:rsid w:val="00971671"/>
    <w:rsid w:val="0097228E"/>
    <w:rsid w:val="00972D75"/>
    <w:rsid w:val="00973B4D"/>
    <w:rsid w:val="00973E75"/>
    <w:rsid w:val="009745C2"/>
    <w:rsid w:val="009759E2"/>
    <w:rsid w:val="00975DCB"/>
    <w:rsid w:val="009762B8"/>
    <w:rsid w:val="00977563"/>
    <w:rsid w:val="00977E88"/>
    <w:rsid w:val="0098082F"/>
    <w:rsid w:val="009809F5"/>
    <w:rsid w:val="009810B6"/>
    <w:rsid w:val="00981305"/>
    <w:rsid w:val="0098286A"/>
    <w:rsid w:val="00982D79"/>
    <w:rsid w:val="00983AC5"/>
    <w:rsid w:val="00985434"/>
    <w:rsid w:val="00990711"/>
    <w:rsid w:val="0099096A"/>
    <w:rsid w:val="009916E0"/>
    <w:rsid w:val="00993669"/>
    <w:rsid w:val="00993848"/>
    <w:rsid w:val="00994025"/>
    <w:rsid w:val="0099464C"/>
    <w:rsid w:val="00995DEF"/>
    <w:rsid w:val="00995ED7"/>
    <w:rsid w:val="00996B08"/>
    <w:rsid w:val="009973F1"/>
    <w:rsid w:val="00997520"/>
    <w:rsid w:val="00997D83"/>
    <w:rsid w:val="00997DE0"/>
    <w:rsid w:val="009A0717"/>
    <w:rsid w:val="009A0E69"/>
    <w:rsid w:val="009A0F49"/>
    <w:rsid w:val="009A22A8"/>
    <w:rsid w:val="009A23E4"/>
    <w:rsid w:val="009A34D1"/>
    <w:rsid w:val="009A3607"/>
    <w:rsid w:val="009A4003"/>
    <w:rsid w:val="009A4116"/>
    <w:rsid w:val="009A48A6"/>
    <w:rsid w:val="009A5282"/>
    <w:rsid w:val="009A6290"/>
    <w:rsid w:val="009A64BD"/>
    <w:rsid w:val="009B0D7C"/>
    <w:rsid w:val="009B1DB1"/>
    <w:rsid w:val="009B25A8"/>
    <w:rsid w:val="009B2D35"/>
    <w:rsid w:val="009B31FF"/>
    <w:rsid w:val="009B3D54"/>
    <w:rsid w:val="009B4130"/>
    <w:rsid w:val="009B5A66"/>
    <w:rsid w:val="009B5A6C"/>
    <w:rsid w:val="009B5A9D"/>
    <w:rsid w:val="009B5C65"/>
    <w:rsid w:val="009B5DCB"/>
    <w:rsid w:val="009C06F8"/>
    <w:rsid w:val="009C0E0C"/>
    <w:rsid w:val="009C11EF"/>
    <w:rsid w:val="009C1972"/>
    <w:rsid w:val="009C1A43"/>
    <w:rsid w:val="009C236E"/>
    <w:rsid w:val="009C2F17"/>
    <w:rsid w:val="009C3120"/>
    <w:rsid w:val="009C33DB"/>
    <w:rsid w:val="009C3476"/>
    <w:rsid w:val="009C359C"/>
    <w:rsid w:val="009C42EA"/>
    <w:rsid w:val="009C4ECE"/>
    <w:rsid w:val="009C5285"/>
    <w:rsid w:val="009C5668"/>
    <w:rsid w:val="009C5B41"/>
    <w:rsid w:val="009C6E52"/>
    <w:rsid w:val="009D01BF"/>
    <w:rsid w:val="009D095B"/>
    <w:rsid w:val="009D0EDE"/>
    <w:rsid w:val="009D1E23"/>
    <w:rsid w:val="009D3CC6"/>
    <w:rsid w:val="009D3D7B"/>
    <w:rsid w:val="009D3DB8"/>
    <w:rsid w:val="009D46C0"/>
    <w:rsid w:val="009D791C"/>
    <w:rsid w:val="009E0757"/>
    <w:rsid w:val="009E0BB1"/>
    <w:rsid w:val="009E0C2D"/>
    <w:rsid w:val="009E0EF1"/>
    <w:rsid w:val="009E2224"/>
    <w:rsid w:val="009E2A07"/>
    <w:rsid w:val="009E2D05"/>
    <w:rsid w:val="009E3A52"/>
    <w:rsid w:val="009E4A07"/>
    <w:rsid w:val="009E4C05"/>
    <w:rsid w:val="009E52C5"/>
    <w:rsid w:val="009E5B2A"/>
    <w:rsid w:val="009E7581"/>
    <w:rsid w:val="009F034B"/>
    <w:rsid w:val="009F2298"/>
    <w:rsid w:val="009F2A9E"/>
    <w:rsid w:val="009F2E96"/>
    <w:rsid w:val="009F361D"/>
    <w:rsid w:val="009F37E0"/>
    <w:rsid w:val="009F3855"/>
    <w:rsid w:val="009F43CA"/>
    <w:rsid w:val="009F47C8"/>
    <w:rsid w:val="009F5E9E"/>
    <w:rsid w:val="009F660B"/>
    <w:rsid w:val="009F71D1"/>
    <w:rsid w:val="009F7279"/>
    <w:rsid w:val="009F77F6"/>
    <w:rsid w:val="009F7B33"/>
    <w:rsid w:val="00A00173"/>
    <w:rsid w:val="00A001C0"/>
    <w:rsid w:val="00A003F1"/>
    <w:rsid w:val="00A004B0"/>
    <w:rsid w:val="00A00B02"/>
    <w:rsid w:val="00A00E05"/>
    <w:rsid w:val="00A01C5C"/>
    <w:rsid w:val="00A028B6"/>
    <w:rsid w:val="00A033A4"/>
    <w:rsid w:val="00A03432"/>
    <w:rsid w:val="00A03FE1"/>
    <w:rsid w:val="00A04175"/>
    <w:rsid w:val="00A049BB"/>
    <w:rsid w:val="00A05051"/>
    <w:rsid w:val="00A05591"/>
    <w:rsid w:val="00A05BDD"/>
    <w:rsid w:val="00A05E1A"/>
    <w:rsid w:val="00A0688E"/>
    <w:rsid w:val="00A06C76"/>
    <w:rsid w:val="00A06EB1"/>
    <w:rsid w:val="00A072CB"/>
    <w:rsid w:val="00A07BEF"/>
    <w:rsid w:val="00A100EE"/>
    <w:rsid w:val="00A106EB"/>
    <w:rsid w:val="00A1111C"/>
    <w:rsid w:val="00A112F3"/>
    <w:rsid w:val="00A12DFD"/>
    <w:rsid w:val="00A132E4"/>
    <w:rsid w:val="00A1494B"/>
    <w:rsid w:val="00A14C4D"/>
    <w:rsid w:val="00A14E9F"/>
    <w:rsid w:val="00A15873"/>
    <w:rsid w:val="00A15D80"/>
    <w:rsid w:val="00A174A0"/>
    <w:rsid w:val="00A1792A"/>
    <w:rsid w:val="00A2051E"/>
    <w:rsid w:val="00A205D0"/>
    <w:rsid w:val="00A2089B"/>
    <w:rsid w:val="00A21BAA"/>
    <w:rsid w:val="00A21E6C"/>
    <w:rsid w:val="00A2232C"/>
    <w:rsid w:val="00A22AA4"/>
    <w:rsid w:val="00A22F33"/>
    <w:rsid w:val="00A2339E"/>
    <w:rsid w:val="00A237C2"/>
    <w:rsid w:val="00A24F8B"/>
    <w:rsid w:val="00A256A1"/>
    <w:rsid w:val="00A25EAC"/>
    <w:rsid w:val="00A26066"/>
    <w:rsid w:val="00A262AB"/>
    <w:rsid w:val="00A26B53"/>
    <w:rsid w:val="00A272F4"/>
    <w:rsid w:val="00A27768"/>
    <w:rsid w:val="00A31367"/>
    <w:rsid w:val="00A32076"/>
    <w:rsid w:val="00A32BBD"/>
    <w:rsid w:val="00A33015"/>
    <w:rsid w:val="00A33CF6"/>
    <w:rsid w:val="00A33E5E"/>
    <w:rsid w:val="00A343F8"/>
    <w:rsid w:val="00A34582"/>
    <w:rsid w:val="00A35044"/>
    <w:rsid w:val="00A35F35"/>
    <w:rsid w:val="00A35FEA"/>
    <w:rsid w:val="00A3607F"/>
    <w:rsid w:val="00A36344"/>
    <w:rsid w:val="00A36962"/>
    <w:rsid w:val="00A36C63"/>
    <w:rsid w:val="00A41A2E"/>
    <w:rsid w:val="00A434B4"/>
    <w:rsid w:val="00A436D1"/>
    <w:rsid w:val="00A43BBD"/>
    <w:rsid w:val="00A44B4C"/>
    <w:rsid w:val="00A45609"/>
    <w:rsid w:val="00A45B0B"/>
    <w:rsid w:val="00A45D22"/>
    <w:rsid w:val="00A45EBC"/>
    <w:rsid w:val="00A50613"/>
    <w:rsid w:val="00A5061B"/>
    <w:rsid w:val="00A5094C"/>
    <w:rsid w:val="00A511A9"/>
    <w:rsid w:val="00A51A9B"/>
    <w:rsid w:val="00A52184"/>
    <w:rsid w:val="00A523F7"/>
    <w:rsid w:val="00A52C21"/>
    <w:rsid w:val="00A534CF"/>
    <w:rsid w:val="00A53802"/>
    <w:rsid w:val="00A55441"/>
    <w:rsid w:val="00A5548B"/>
    <w:rsid w:val="00A57703"/>
    <w:rsid w:val="00A57D3A"/>
    <w:rsid w:val="00A57D95"/>
    <w:rsid w:val="00A60030"/>
    <w:rsid w:val="00A6021C"/>
    <w:rsid w:val="00A60D0C"/>
    <w:rsid w:val="00A612FE"/>
    <w:rsid w:val="00A6320F"/>
    <w:rsid w:val="00A64DC5"/>
    <w:rsid w:val="00A6549A"/>
    <w:rsid w:val="00A65C7A"/>
    <w:rsid w:val="00A6629E"/>
    <w:rsid w:val="00A66368"/>
    <w:rsid w:val="00A70267"/>
    <w:rsid w:val="00A707AB"/>
    <w:rsid w:val="00A70A13"/>
    <w:rsid w:val="00A70D61"/>
    <w:rsid w:val="00A71029"/>
    <w:rsid w:val="00A710E0"/>
    <w:rsid w:val="00A71698"/>
    <w:rsid w:val="00A73DDB"/>
    <w:rsid w:val="00A75E4E"/>
    <w:rsid w:val="00A7675E"/>
    <w:rsid w:val="00A77491"/>
    <w:rsid w:val="00A77CB3"/>
    <w:rsid w:val="00A80CBE"/>
    <w:rsid w:val="00A8244A"/>
    <w:rsid w:val="00A8295B"/>
    <w:rsid w:val="00A83021"/>
    <w:rsid w:val="00A834AD"/>
    <w:rsid w:val="00A836C0"/>
    <w:rsid w:val="00A8403F"/>
    <w:rsid w:val="00A84B78"/>
    <w:rsid w:val="00A854B9"/>
    <w:rsid w:val="00A859AB"/>
    <w:rsid w:val="00A85A68"/>
    <w:rsid w:val="00A86559"/>
    <w:rsid w:val="00A8697F"/>
    <w:rsid w:val="00A8699A"/>
    <w:rsid w:val="00A873D0"/>
    <w:rsid w:val="00A87D6E"/>
    <w:rsid w:val="00A90407"/>
    <w:rsid w:val="00A90668"/>
    <w:rsid w:val="00A91E10"/>
    <w:rsid w:val="00A920D2"/>
    <w:rsid w:val="00A92A2F"/>
    <w:rsid w:val="00A92D2F"/>
    <w:rsid w:val="00A94511"/>
    <w:rsid w:val="00A94C39"/>
    <w:rsid w:val="00A95459"/>
    <w:rsid w:val="00A95BCB"/>
    <w:rsid w:val="00A962FD"/>
    <w:rsid w:val="00A96FAB"/>
    <w:rsid w:val="00AA18A7"/>
    <w:rsid w:val="00AA20BB"/>
    <w:rsid w:val="00AA2105"/>
    <w:rsid w:val="00AA270C"/>
    <w:rsid w:val="00AA2ECF"/>
    <w:rsid w:val="00AA2FCB"/>
    <w:rsid w:val="00AA33EF"/>
    <w:rsid w:val="00AA3993"/>
    <w:rsid w:val="00AA43AF"/>
    <w:rsid w:val="00AA4A8D"/>
    <w:rsid w:val="00AA51E2"/>
    <w:rsid w:val="00AA6856"/>
    <w:rsid w:val="00AA72F8"/>
    <w:rsid w:val="00AA75B0"/>
    <w:rsid w:val="00AA7DC6"/>
    <w:rsid w:val="00AB01F0"/>
    <w:rsid w:val="00AB049B"/>
    <w:rsid w:val="00AB0AF9"/>
    <w:rsid w:val="00AB1232"/>
    <w:rsid w:val="00AB1385"/>
    <w:rsid w:val="00AB2E4E"/>
    <w:rsid w:val="00AB3372"/>
    <w:rsid w:val="00AB3E56"/>
    <w:rsid w:val="00AB46E0"/>
    <w:rsid w:val="00AB62A4"/>
    <w:rsid w:val="00AB6350"/>
    <w:rsid w:val="00AB68BC"/>
    <w:rsid w:val="00AB7CC6"/>
    <w:rsid w:val="00AC0DC2"/>
    <w:rsid w:val="00AC17F2"/>
    <w:rsid w:val="00AC19E9"/>
    <w:rsid w:val="00AC21E9"/>
    <w:rsid w:val="00AC2277"/>
    <w:rsid w:val="00AC2BCA"/>
    <w:rsid w:val="00AC3050"/>
    <w:rsid w:val="00AC31F7"/>
    <w:rsid w:val="00AC3C0E"/>
    <w:rsid w:val="00AC48EF"/>
    <w:rsid w:val="00AC4FC7"/>
    <w:rsid w:val="00AC69B3"/>
    <w:rsid w:val="00AC7362"/>
    <w:rsid w:val="00AC7798"/>
    <w:rsid w:val="00AC7864"/>
    <w:rsid w:val="00AC7CC6"/>
    <w:rsid w:val="00AD126F"/>
    <w:rsid w:val="00AD1DE4"/>
    <w:rsid w:val="00AD214C"/>
    <w:rsid w:val="00AD255D"/>
    <w:rsid w:val="00AD4169"/>
    <w:rsid w:val="00AD43F5"/>
    <w:rsid w:val="00AD4A1F"/>
    <w:rsid w:val="00AD4EF6"/>
    <w:rsid w:val="00AD55BE"/>
    <w:rsid w:val="00AD62C0"/>
    <w:rsid w:val="00AD6395"/>
    <w:rsid w:val="00AD63A9"/>
    <w:rsid w:val="00AD6913"/>
    <w:rsid w:val="00AD70D9"/>
    <w:rsid w:val="00AE02DC"/>
    <w:rsid w:val="00AE0370"/>
    <w:rsid w:val="00AE24F3"/>
    <w:rsid w:val="00AE25CF"/>
    <w:rsid w:val="00AE30B8"/>
    <w:rsid w:val="00AE3BFE"/>
    <w:rsid w:val="00AE45A2"/>
    <w:rsid w:val="00AE4E5D"/>
    <w:rsid w:val="00AE683C"/>
    <w:rsid w:val="00AE7200"/>
    <w:rsid w:val="00AF137C"/>
    <w:rsid w:val="00AF1A48"/>
    <w:rsid w:val="00AF1BB0"/>
    <w:rsid w:val="00AF25C7"/>
    <w:rsid w:val="00AF2819"/>
    <w:rsid w:val="00AF2C12"/>
    <w:rsid w:val="00AF320B"/>
    <w:rsid w:val="00AF380E"/>
    <w:rsid w:val="00AF3CD8"/>
    <w:rsid w:val="00AF55B7"/>
    <w:rsid w:val="00AF56C7"/>
    <w:rsid w:val="00AF6E4C"/>
    <w:rsid w:val="00AF6FE0"/>
    <w:rsid w:val="00AF7B57"/>
    <w:rsid w:val="00B006BA"/>
    <w:rsid w:val="00B0092C"/>
    <w:rsid w:val="00B01932"/>
    <w:rsid w:val="00B01D8C"/>
    <w:rsid w:val="00B01F5B"/>
    <w:rsid w:val="00B0237D"/>
    <w:rsid w:val="00B035A5"/>
    <w:rsid w:val="00B03F72"/>
    <w:rsid w:val="00B05626"/>
    <w:rsid w:val="00B056FA"/>
    <w:rsid w:val="00B064D8"/>
    <w:rsid w:val="00B07631"/>
    <w:rsid w:val="00B07994"/>
    <w:rsid w:val="00B1004B"/>
    <w:rsid w:val="00B10727"/>
    <w:rsid w:val="00B10DB6"/>
    <w:rsid w:val="00B114F3"/>
    <w:rsid w:val="00B12155"/>
    <w:rsid w:val="00B123FD"/>
    <w:rsid w:val="00B124F5"/>
    <w:rsid w:val="00B12971"/>
    <w:rsid w:val="00B12BE9"/>
    <w:rsid w:val="00B12E2D"/>
    <w:rsid w:val="00B12EDF"/>
    <w:rsid w:val="00B13193"/>
    <w:rsid w:val="00B13837"/>
    <w:rsid w:val="00B14CFE"/>
    <w:rsid w:val="00B14D60"/>
    <w:rsid w:val="00B14F75"/>
    <w:rsid w:val="00B16E14"/>
    <w:rsid w:val="00B17095"/>
    <w:rsid w:val="00B17D1D"/>
    <w:rsid w:val="00B17DCF"/>
    <w:rsid w:val="00B20B5F"/>
    <w:rsid w:val="00B20C73"/>
    <w:rsid w:val="00B20D9D"/>
    <w:rsid w:val="00B226DF"/>
    <w:rsid w:val="00B228CD"/>
    <w:rsid w:val="00B251A3"/>
    <w:rsid w:val="00B26609"/>
    <w:rsid w:val="00B266B7"/>
    <w:rsid w:val="00B27B1A"/>
    <w:rsid w:val="00B30C35"/>
    <w:rsid w:val="00B31183"/>
    <w:rsid w:val="00B31FE6"/>
    <w:rsid w:val="00B32ED1"/>
    <w:rsid w:val="00B33ADD"/>
    <w:rsid w:val="00B33E4B"/>
    <w:rsid w:val="00B34DF2"/>
    <w:rsid w:val="00B3568E"/>
    <w:rsid w:val="00B35722"/>
    <w:rsid w:val="00B35BB6"/>
    <w:rsid w:val="00B36470"/>
    <w:rsid w:val="00B36C95"/>
    <w:rsid w:val="00B36DE6"/>
    <w:rsid w:val="00B37383"/>
    <w:rsid w:val="00B375A5"/>
    <w:rsid w:val="00B37864"/>
    <w:rsid w:val="00B37D50"/>
    <w:rsid w:val="00B4079B"/>
    <w:rsid w:val="00B40BCB"/>
    <w:rsid w:val="00B428CC"/>
    <w:rsid w:val="00B43C87"/>
    <w:rsid w:val="00B442FB"/>
    <w:rsid w:val="00B44965"/>
    <w:rsid w:val="00B44C5F"/>
    <w:rsid w:val="00B45693"/>
    <w:rsid w:val="00B457FC"/>
    <w:rsid w:val="00B45915"/>
    <w:rsid w:val="00B45D26"/>
    <w:rsid w:val="00B4743F"/>
    <w:rsid w:val="00B47648"/>
    <w:rsid w:val="00B476A2"/>
    <w:rsid w:val="00B5094F"/>
    <w:rsid w:val="00B50B93"/>
    <w:rsid w:val="00B52036"/>
    <w:rsid w:val="00B52163"/>
    <w:rsid w:val="00B52B24"/>
    <w:rsid w:val="00B52CB1"/>
    <w:rsid w:val="00B53362"/>
    <w:rsid w:val="00B53FB9"/>
    <w:rsid w:val="00B54262"/>
    <w:rsid w:val="00B5628D"/>
    <w:rsid w:val="00B56B22"/>
    <w:rsid w:val="00B576A6"/>
    <w:rsid w:val="00B57ECC"/>
    <w:rsid w:val="00B604F3"/>
    <w:rsid w:val="00B615E4"/>
    <w:rsid w:val="00B619B3"/>
    <w:rsid w:val="00B62E83"/>
    <w:rsid w:val="00B63167"/>
    <w:rsid w:val="00B63314"/>
    <w:rsid w:val="00B644FE"/>
    <w:rsid w:val="00B64DCA"/>
    <w:rsid w:val="00B658B3"/>
    <w:rsid w:val="00B65A51"/>
    <w:rsid w:val="00B67713"/>
    <w:rsid w:val="00B7147E"/>
    <w:rsid w:val="00B720B7"/>
    <w:rsid w:val="00B725C5"/>
    <w:rsid w:val="00B74755"/>
    <w:rsid w:val="00B749E8"/>
    <w:rsid w:val="00B754C9"/>
    <w:rsid w:val="00B75DBD"/>
    <w:rsid w:val="00B76015"/>
    <w:rsid w:val="00B76B12"/>
    <w:rsid w:val="00B76FA6"/>
    <w:rsid w:val="00B77D40"/>
    <w:rsid w:val="00B80596"/>
    <w:rsid w:val="00B80AD2"/>
    <w:rsid w:val="00B81089"/>
    <w:rsid w:val="00B81A31"/>
    <w:rsid w:val="00B82702"/>
    <w:rsid w:val="00B82FE7"/>
    <w:rsid w:val="00B83781"/>
    <w:rsid w:val="00B84320"/>
    <w:rsid w:val="00B84C14"/>
    <w:rsid w:val="00B84CF5"/>
    <w:rsid w:val="00B85749"/>
    <w:rsid w:val="00B85A20"/>
    <w:rsid w:val="00B85E27"/>
    <w:rsid w:val="00B85FA3"/>
    <w:rsid w:val="00B86672"/>
    <w:rsid w:val="00B913C6"/>
    <w:rsid w:val="00B92C56"/>
    <w:rsid w:val="00B94635"/>
    <w:rsid w:val="00B9567C"/>
    <w:rsid w:val="00B96C05"/>
    <w:rsid w:val="00BA0218"/>
    <w:rsid w:val="00BA091A"/>
    <w:rsid w:val="00BA18C7"/>
    <w:rsid w:val="00BA1C72"/>
    <w:rsid w:val="00BA1E6D"/>
    <w:rsid w:val="00BA2796"/>
    <w:rsid w:val="00BA2ACD"/>
    <w:rsid w:val="00BA3593"/>
    <w:rsid w:val="00BA443D"/>
    <w:rsid w:val="00BA4551"/>
    <w:rsid w:val="00BA45A2"/>
    <w:rsid w:val="00BA5F11"/>
    <w:rsid w:val="00BA641F"/>
    <w:rsid w:val="00BB067E"/>
    <w:rsid w:val="00BB14E0"/>
    <w:rsid w:val="00BB6101"/>
    <w:rsid w:val="00BB7029"/>
    <w:rsid w:val="00BB744E"/>
    <w:rsid w:val="00BB7626"/>
    <w:rsid w:val="00BB77F1"/>
    <w:rsid w:val="00BC10C7"/>
    <w:rsid w:val="00BC139A"/>
    <w:rsid w:val="00BC15E4"/>
    <w:rsid w:val="00BC1BB9"/>
    <w:rsid w:val="00BC1F44"/>
    <w:rsid w:val="00BC2AA2"/>
    <w:rsid w:val="00BC2CDC"/>
    <w:rsid w:val="00BC343C"/>
    <w:rsid w:val="00BC34A0"/>
    <w:rsid w:val="00BC4650"/>
    <w:rsid w:val="00BC533F"/>
    <w:rsid w:val="00BC5DF8"/>
    <w:rsid w:val="00BC689F"/>
    <w:rsid w:val="00BC710E"/>
    <w:rsid w:val="00BC737B"/>
    <w:rsid w:val="00BC7CD2"/>
    <w:rsid w:val="00BC7DE9"/>
    <w:rsid w:val="00BD0033"/>
    <w:rsid w:val="00BD1BB6"/>
    <w:rsid w:val="00BD2140"/>
    <w:rsid w:val="00BD230F"/>
    <w:rsid w:val="00BD253E"/>
    <w:rsid w:val="00BD2987"/>
    <w:rsid w:val="00BD33E2"/>
    <w:rsid w:val="00BD34F8"/>
    <w:rsid w:val="00BD5187"/>
    <w:rsid w:val="00BD5D2C"/>
    <w:rsid w:val="00BD604E"/>
    <w:rsid w:val="00BD746A"/>
    <w:rsid w:val="00BD764F"/>
    <w:rsid w:val="00BE0C76"/>
    <w:rsid w:val="00BE1056"/>
    <w:rsid w:val="00BE106F"/>
    <w:rsid w:val="00BE1A0C"/>
    <w:rsid w:val="00BE1DA6"/>
    <w:rsid w:val="00BE3102"/>
    <w:rsid w:val="00BE3D39"/>
    <w:rsid w:val="00BE3FD0"/>
    <w:rsid w:val="00BE4DBB"/>
    <w:rsid w:val="00BE55E3"/>
    <w:rsid w:val="00BE6488"/>
    <w:rsid w:val="00BE7657"/>
    <w:rsid w:val="00BF0780"/>
    <w:rsid w:val="00BF1706"/>
    <w:rsid w:val="00BF1C21"/>
    <w:rsid w:val="00BF1F6A"/>
    <w:rsid w:val="00BF1FA2"/>
    <w:rsid w:val="00BF227F"/>
    <w:rsid w:val="00BF371E"/>
    <w:rsid w:val="00BF444D"/>
    <w:rsid w:val="00BF4B90"/>
    <w:rsid w:val="00BF5A0B"/>
    <w:rsid w:val="00BF7ABF"/>
    <w:rsid w:val="00C00E26"/>
    <w:rsid w:val="00C0108B"/>
    <w:rsid w:val="00C01376"/>
    <w:rsid w:val="00C01E0B"/>
    <w:rsid w:val="00C02528"/>
    <w:rsid w:val="00C02BD4"/>
    <w:rsid w:val="00C033FD"/>
    <w:rsid w:val="00C039CB"/>
    <w:rsid w:val="00C039CD"/>
    <w:rsid w:val="00C03A7B"/>
    <w:rsid w:val="00C05297"/>
    <w:rsid w:val="00C06265"/>
    <w:rsid w:val="00C062DA"/>
    <w:rsid w:val="00C0686F"/>
    <w:rsid w:val="00C076D5"/>
    <w:rsid w:val="00C079DB"/>
    <w:rsid w:val="00C11BED"/>
    <w:rsid w:val="00C11C82"/>
    <w:rsid w:val="00C133FE"/>
    <w:rsid w:val="00C1469B"/>
    <w:rsid w:val="00C149B8"/>
    <w:rsid w:val="00C14BF2"/>
    <w:rsid w:val="00C1518A"/>
    <w:rsid w:val="00C1600E"/>
    <w:rsid w:val="00C1622A"/>
    <w:rsid w:val="00C16CA3"/>
    <w:rsid w:val="00C16E91"/>
    <w:rsid w:val="00C179B2"/>
    <w:rsid w:val="00C17ABC"/>
    <w:rsid w:val="00C2007D"/>
    <w:rsid w:val="00C204B2"/>
    <w:rsid w:val="00C20CED"/>
    <w:rsid w:val="00C20FBE"/>
    <w:rsid w:val="00C211DE"/>
    <w:rsid w:val="00C22C95"/>
    <w:rsid w:val="00C22CB2"/>
    <w:rsid w:val="00C233EB"/>
    <w:rsid w:val="00C23AB8"/>
    <w:rsid w:val="00C23D6D"/>
    <w:rsid w:val="00C23FE7"/>
    <w:rsid w:val="00C24BEF"/>
    <w:rsid w:val="00C25F77"/>
    <w:rsid w:val="00C2697B"/>
    <w:rsid w:val="00C27994"/>
    <w:rsid w:val="00C27DEC"/>
    <w:rsid w:val="00C3049C"/>
    <w:rsid w:val="00C31CCF"/>
    <w:rsid w:val="00C32582"/>
    <w:rsid w:val="00C32D04"/>
    <w:rsid w:val="00C33288"/>
    <w:rsid w:val="00C3359E"/>
    <w:rsid w:val="00C3376B"/>
    <w:rsid w:val="00C34775"/>
    <w:rsid w:val="00C360FA"/>
    <w:rsid w:val="00C36778"/>
    <w:rsid w:val="00C367EB"/>
    <w:rsid w:val="00C36C97"/>
    <w:rsid w:val="00C36FE0"/>
    <w:rsid w:val="00C379E1"/>
    <w:rsid w:val="00C37E4E"/>
    <w:rsid w:val="00C407DC"/>
    <w:rsid w:val="00C41DF1"/>
    <w:rsid w:val="00C42070"/>
    <w:rsid w:val="00C421FC"/>
    <w:rsid w:val="00C426BD"/>
    <w:rsid w:val="00C42780"/>
    <w:rsid w:val="00C43102"/>
    <w:rsid w:val="00C437EF"/>
    <w:rsid w:val="00C43A3D"/>
    <w:rsid w:val="00C45735"/>
    <w:rsid w:val="00C464DF"/>
    <w:rsid w:val="00C46760"/>
    <w:rsid w:val="00C4713C"/>
    <w:rsid w:val="00C51402"/>
    <w:rsid w:val="00C518E8"/>
    <w:rsid w:val="00C522BC"/>
    <w:rsid w:val="00C55BD7"/>
    <w:rsid w:val="00C55F76"/>
    <w:rsid w:val="00C56B5D"/>
    <w:rsid w:val="00C571C9"/>
    <w:rsid w:val="00C571D5"/>
    <w:rsid w:val="00C57773"/>
    <w:rsid w:val="00C60A22"/>
    <w:rsid w:val="00C61554"/>
    <w:rsid w:val="00C61FCF"/>
    <w:rsid w:val="00C62F58"/>
    <w:rsid w:val="00C633CF"/>
    <w:rsid w:val="00C64F9F"/>
    <w:rsid w:val="00C65491"/>
    <w:rsid w:val="00C65494"/>
    <w:rsid w:val="00C65F28"/>
    <w:rsid w:val="00C65F73"/>
    <w:rsid w:val="00C66076"/>
    <w:rsid w:val="00C66749"/>
    <w:rsid w:val="00C66FC7"/>
    <w:rsid w:val="00C6766C"/>
    <w:rsid w:val="00C708E7"/>
    <w:rsid w:val="00C71580"/>
    <w:rsid w:val="00C71868"/>
    <w:rsid w:val="00C71D3A"/>
    <w:rsid w:val="00C7206D"/>
    <w:rsid w:val="00C7243A"/>
    <w:rsid w:val="00C74C1B"/>
    <w:rsid w:val="00C75290"/>
    <w:rsid w:val="00C75DF2"/>
    <w:rsid w:val="00C77145"/>
    <w:rsid w:val="00C77331"/>
    <w:rsid w:val="00C80402"/>
    <w:rsid w:val="00C81B51"/>
    <w:rsid w:val="00C821D7"/>
    <w:rsid w:val="00C82314"/>
    <w:rsid w:val="00C82A7F"/>
    <w:rsid w:val="00C82DC3"/>
    <w:rsid w:val="00C8427A"/>
    <w:rsid w:val="00C851DB"/>
    <w:rsid w:val="00C866B6"/>
    <w:rsid w:val="00C87742"/>
    <w:rsid w:val="00C87EFD"/>
    <w:rsid w:val="00C906CA"/>
    <w:rsid w:val="00C907D0"/>
    <w:rsid w:val="00C909FB"/>
    <w:rsid w:val="00C915FD"/>
    <w:rsid w:val="00C9290A"/>
    <w:rsid w:val="00C952D0"/>
    <w:rsid w:val="00C96A3C"/>
    <w:rsid w:val="00C96B10"/>
    <w:rsid w:val="00C96E00"/>
    <w:rsid w:val="00C970C7"/>
    <w:rsid w:val="00CA0C14"/>
    <w:rsid w:val="00CA0FD8"/>
    <w:rsid w:val="00CA369C"/>
    <w:rsid w:val="00CA4432"/>
    <w:rsid w:val="00CA541D"/>
    <w:rsid w:val="00CA5D8A"/>
    <w:rsid w:val="00CA609B"/>
    <w:rsid w:val="00CA7B09"/>
    <w:rsid w:val="00CB0651"/>
    <w:rsid w:val="00CB0A44"/>
    <w:rsid w:val="00CB38E9"/>
    <w:rsid w:val="00CB3A93"/>
    <w:rsid w:val="00CB4924"/>
    <w:rsid w:val="00CB4CE9"/>
    <w:rsid w:val="00CB4EE6"/>
    <w:rsid w:val="00CB630D"/>
    <w:rsid w:val="00CB69E2"/>
    <w:rsid w:val="00CB6A32"/>
    <w:rsid w:val="00CB72F6"/>
    <w:rsid w:val="00CB7C97"/>
    <w:rsid w:val="00CC0817"/>
    <w:rsid w:val="00CC0AAB"/>
    <w:rsid w:val="00CC2DF5"/>
    <w:rsid w:val="00CC6339"/>
    <w:rsid w:val="00CC67FE"/>
    <w:rsid w:val="00CC68B5"/>
    <w:rsid w:val="00CD0EE5"/>
    <w:rsid w:val="00CD2AA4"/>
    <w:rsid w:val="00CD3217"/>
    <w:rsid w:val="00CD3946"/>
    <w:rsid w:val="00CD405E"/>
    <w:rsid w:val="00CD45E2"/>
    <w:rsid w:val="00CE0216"/>
    <w:rsid w:val="00CE1125"/>
    <w:rsid w:val="00CE31AB"/>
    <w:rsid w:val="00CE37F8"/>
    <w:rsid w:val="00CE3B01"/>
    <w:rsid w:val="00CE3C12"/>
    <w:rsid w:val="00CE48FC"/>
    <w:rsid w:val="00CE4D9A"/>
    <w:rsid w:val="00CE51B9"/>
    <w:rsid w:val="00CE5E80"/>
    <w:rsid w:val="00CE6783"/>
    <w:rsid w:val="00CE70E1"/>
    <w:rsid w:val="00CE74A4"/>
    <w:rsid w:val="00CE7D49"/>
    <w:rsid w:val="00CF32AE"/>
    <w:rsid w:val="00CF40FD"/>
    <w:rsid w:val="00CF4234"/>
    <w:rsid w:val="00CF52D9"/>
    <w:rsid w:val="00CF5688"/>
    <w:rsid w:val="00CF5800"/>
    <w:rsid w:val="00CF59C9"/>
    <w:rsid w:val="00CF5A69"/>
    <w:rsid w:val="00CF5AE0"/>
    <w:rsid w:val="00CF63D1"/>
    <w:rsid w:val="00CF7B1F"/>
    <w:rsid w:val="00D00501"/>
    <w:rsid w:val="00D010FF"/>
    <w:rsid w:val="00D01552"/>
    <w:rsid w:val="00D02E35"/>
    <w:rsid w:val="00D03285"/>
    <w:rsid w:val="00D03D86"/>
    <w:rsid w:val="00D0465E"/>
    <w:rsid w:val="00D0540F"/>
    <w:rsid w:val="00D05717"/>
    <w:rsid w:val="00D05F3B"/>
    <w:rsid w:val="00D07389"/>
    <w:rsid w:val="00D07F19"/>
    <w:rsid w:val="00D1064C"/>
    <w:rsid w:val="00D1099F"/>
    <w:rsid w:val="00D10CD0"/>
    <w:rsid w:val="00D136A8"/>
    <w:rsid w:val="00D13DA4"/>
    <w:rsid w:val="00D13E07"/>
    <w:rsid w:val="00D1458C"/>
    <w:rsid w:val="00D14F69"/>
    <w:rsid w:val="00D16D06"/>
    <w:rsid w:val="00D17CBB"/>
    <w:rsid w:val="00D2061F"/>
    <w:rsid w:val="00D20DB1"/>
    <w:rsid w:val="00D20F12"/>
    <w:rsid w:val="00D2165E"/>
    <w:rsid w:val="00D2178A"/>
    <w:rsid w:val="00D224CC"/>
    <w:rsid w:val="00D22544"/>
    <w:rsid w:val="00D254C0"/>
    <w:rsid w:val="00D2676E"/>
    <w:rsid w:val="00D268CC"/>
    <w:rsid w:val="00D2751B"/>
    <w:rsid w:val="00D30AD3"/>
    <w:rsid w:val="00D30EE6"/>
    <w:rsid w:val="00D317E6"/>
    <w:rsid w:val="00D31BC3"/>
    <w:rsid w:val="00D322FA"/>
    <w:rsid w:val="00D324A7"/>
    <w:rsid w:val="00D32849"/>
    <w:rsid w:val="00D34422"/>
    <w:rsid w:val="00D34B90"/>
    <w:rsid w:val="00D355E0"/>
    <w:rsid w:val="00D36090"/>
    <w:rsid w:val="00D41263"/>
    <w:rsid w:val="00D42B8E"/>
    <w:rsid w:val="00D4415C"/>
    <w:rsid w:val="00D44277"/>
    <w:rsid w:val="00D44A59"/>
    <w:rsid w:val="00D44F70"/>
    <w:rsid w:val="00D5061B"/>
    <w:rsid w:val="00D52F5C"/>
    <w:rsid w:val="00D533CC"/>
    <w:rsid w:val="00D534AA"/>
    <w:rsid w:val="00D53518"/>
    <w:rsid w:val="00D538CB"/>
    <w:rsid w:val="00D53C2D"/>
    <w:rsid w:val="00D547D8"/>
    <w:rsid w:val="00D559FA"/>
    <w:rsid w:val="00D5627C"/>
    <w:rsid w:val="00D5797A"/>
    <w:rsid w:val="00D6037D"/>
    <w:rsid w:val="00D6039A"/>
    <w:rsid w:val="00D6122F"/>
    <w:rsid w:val="00D61C7F"/>
    <w:rsid w:val="00D61FB7"/>
    <w:rsid w:val="00D62A66"/>
    <w:rsid w:val="00D63A04"/>
    <w:rsid w:val="00D63E94"/>
    <w:rsid w:val="00D6477C"/>
    <w:rsid w:val="00D649A0"/>
    <w:rsid w:val="00D64D91"/>
    <w:rsid w:val="00D656F9"/>
    <w:rsid w:val="00D6576B"/>
    <w:rsid w:val="00D70170"/>
    <w:rsid w:val="00D70683"/>
    <w:rsid w:val="00D712A9"/>
    <w:rsid w:val="00D71C69"/>
    <w:rsid w:val="00D71E13"/>
    <w:rsid w:val="00D72050"/>
    <w:rsid w:val="00D7372F"/>
    <w:rsid w:val="00D74B75"/>
    <w:rsid w:val="00D74D53"/>
    <w:rsid w:val="00D74FA2"/>
    <w:rsid w:val="00D75235"/>
    <w:rsid w:val="00D75C2A"/>
    <w:rsid w:val="00D76067"/>
    <w:rsid w:val="00D7620A"/>
    <w:rsid w:val="00D76449"/>
    <w:rsid w:val="00D76C95"/>
    <w:rsid w:val="00D80529"/>
    <w:rsid w:val="00D809F8"/>
    <w:rsid w:val="00D80F82"/>
    <w:rsid w:val="00D82A14"/>
    <w:rsid w:val="00D8327B"/>
    <w:rsid w:val="00D832AB"/>
    <w:rsid w:val="00D838C6"/>
    <w:rsid w:val="00D8481A"/>
    <w:rsid w:val="00D84C2D"/>
    <w:rsid w:val="00D84D2E"/>
    <w:rsid w:val="00D86341"/>
    <w:rsid w:val="00D872ED"/>
    <w:rsid w:val="00D90B20"/>
    <w:rsid w:val="00D90C62"/>
    <w:rsid w:val="00D90FAF"/>
    <w:rsid w:val="00D91A5D"/>
    <w:rsid w:val="00D91B19"/>
    <w:rsid w:val="00D91B89"/>
    <w:rsid w:val="00D92230"/>
    <w:rsid w:val="00D92F17"/>
    <w:rsid w:val="00D930D6"/>
    <w:rsid w:val="00D935FC"/>
    <w:rsid w:val="00D94A0E"/>
    <w:rsid w:val="00D95816"/>
    <w:rsid w:val="00D95A22"/>
    <w:rsid w:val="00D95C0A"/>
    <w:rsid w:val="00D96511"/>
    <w:rsid w:val="00D96A54"/>
    <w:rsid w:val="00D96BFC"/>
    <w:rsid w:val="00D97260"/>
    <w:rsid w:val="00DA08F9"/>
    <w:rsid w:val="00DA102F"/>
    <w:rsid w:val="00DA34B4"/>
    <w:rsid w:val="00DA377B"/>
    <w:rsid w:val="00DA390A"/>
    <w:rsid w:val="00DA39F4"/>
    <w:rsid w:val="00DA3B3C"/>
    <w:rsid w:val="00DA4447"/>
    <w:rsid w:val="00DA45B4"/>
    <w:rsid w:val="00DA48CE"/>
    <w:rsid w:val="00DA4C63"/>
    <w:rsid w:val="00DA6796"/>
    <w:rsid w:val="00DA7EDC"/>
    <w:rsid w:val="00DB041B"/>
    <w:rsid w:val="00DB0A84"/>
    <w:rsid w:val="00DB1215"/>
    <w:rsid w:val="00DB13C1"/>
    <w:rsid w:val="00DB2185"/>
    <w:rsid w:val="00DB21E1"/>
    <w:rsid w:val="00DB279B"/>
    <w:rsid w:val="00DB3509"/>
    <w:rsid w:val="00DB374A"/>
    <w:rsid w:val="00DB380E"/>
    <w:rsid w:val="00DB3EED"/>
    <w:rsid w:val="00DB45C5"/>
    <w:rsid w:val="00DB4982"/>
    <w:rsid w:val="00DB4D74"/>
    <w:rsid w:val="00DB53F9"/>
    <w:rsid w:val="00DB5C72"/>
    <w:rsid w:val="00DB5E37"/>
    <w:rsid w:val="00DB6910"/>
    <w:rsid w:val="00DB6E51"/>
    <w:rsid w:val="00DB7761"/>
    <w:rsid w:val="00DB789C"/>
    <w:rsid w:val="00DB7B98"/>
    <w:rsid w:val="00DC01EB"/>
    <w:rsid w:val="00DC057C"/>
    <w:rsid w:val="00DC0DAA"/>
    <w:rsid w:val="00DC3759"/>
    <w:rsid w:val="00DC3A4A"/>
    <w:rsid w:val="00DC3C3D"/>
    <w:rsid w:val="00DC3EE7"/>
    <w:rsid w:val="00DC4025"/>
    <w:rsid w:val="00DC5898"/>
    <w:rsid w:val="00DC5CB4"/>
    <w:rsid w:val="00DC5F07"/>
    <w:rsid w:val="00DC643A"/>
    <w:rsid w:val="00DD156E"/>
    <w:rsid w:val="00DD1A07"/>
    <w:rsid w:val="00DD1F9A"/>
    <w:rsid w:val="00DD204D"/>
    <w:rsid w:val="00DD2059"/>
    <w:rsid w:val="00DD2236"/>
    <w:rsid w:val="00DD2C0F"/>
    <w:rsid w:val="00DD3DCA"/>
    <w:rsid w:val="00DD4BB4"/>
    <w:rsid w:val="00DD618D"/>
    <w:rsid w:val="00DD72C4"/>
    <w:rsid w:val="00DE1C58"/>
    <w:rsid w:val="00DE31A6"/>
    <w:rsid w:val="00DE3BB1"/>
    <w:rsid w:val="00DE5500"/>
    <w:rsid w:val="00DE558F"/>
    <w:rsid w:val="00DE5DDA"/>
    <w:rsid w:val="00DE62A6"/>
    <w:rsid w:val="00DE65A9"/>
    <w:rsid w:val="00DE6CC4"/>
    <w:rsid w:val="00DE7049"/>
    <w:rsid w:val="00DE77CF"/>
    <w:rsid w:val="00DE7C21"/>
    <w:rsid w:val="00DF01AE"/>
    <w:rsid w:val="00DF03C1"/>
    <w:rsid w:val="00DF2D50"/>
    <w:rsid w:val="00DF33E1"/>
    <w:rsid w:val="00DF420D"/>
    <w:rsid w:val="00DF4ED5"/>
    <w:rsid w:val="00DF5420"/>
    <w:rsid w:val="00DF549D"/>
    <w:rsid w:val="00DF59C8"/>
    <w:rsid w:val="00DF5A92"/>
    <w:rsid w:val="00DF662D"/>
    <w:rsid w:val="00DF737D"/>
    <w:rsid w:val="00E0264A"/>
    <w:rsid w:val="00E02B55"/>
    <w:rsid w:val="00E030E4"/>
    <w:rsid w:val="00E0389A"/>
    <w:rsid w:val="00E03DC6"/>
    <w:rsid w:val="00E062FE"/>
    <w:rsid w:val="00E075FA"/>
    <w:rsid w:val="00E0772A"/>
    <w:rsid w:val="00E07B3D"/>
    <w:rsid w:val="00E1169A"/>
    <w:rsid w:val="00E1212E"/>
    <w:rsid w:val="00E12E9F"/>
    <w:rsid w:val="00E13597"/>
    <w:rsid w:val="00E1397C"/>
    <w:rsid w:val="00E13AE8"/>
    <w:rsid w:val="00E148B0"/>
    <w:rsid w:val="00E14CC3"/>
    <w:rsid w:val="00E14E0E"/>
    <w:rsid w:val="00E155D3"/>
    <w:rsid w:val="00E1637F"/>
    <w:rsid w:val="00E16798"/>
    <w:rsid w:val="00E17380"/>
    <w:rsid w:val="00E174D6"/>
    <w:rsid w:val="00E17F71"/>
    <w:rsid w:val="00E17FF0"/>
    <w:rsid w:val="00E206A9"/>
    <w:rsid w:val="00E207C5"/>
    <w:rsid w:val="00E22F8C"/>
    <w:rsid w:val="00E23205"/>
    <w:rsid w:val="00E235D7"/>
    <w:rsid w:val="00E24F64"/>
    <w:rsid w:val="00E25429"/>
    <w:rsid w:val="00E26A57"/>
    <w:rsid w:val="00E270DC"/>
    <w:rsid w:val="00E27351"/>
    <w:rsid w:val="00E27481"/>
    <w:rsid w:val="00E2785A"/>
    <w:rsid w:val="00E2794F"/>
    <w:rsid w:val="00E27F31"/>
    <w:rsid w:val="00E310A8"/>
    <w:rsid w:val="00E31EE5"/>
    <w:rsid w:val="00E321FB"/>
    <w:rsid w:val="00E33A57"/>
    <w:rsid w:val="00E34191"/>
    <w:rsid w:val="00E34381"/>
    <w:rsid w:val="00E35633"/>
    <w:rsid w:val="00E4039B"/>
    <w:rsid w:val="00E417C6"/>
    <w:rsid w:val="00E41AF1"/>
    <w:rsid w:val="00E42053"/>
    <w:rsid w:val="00E4302D"/>
    <w:rsid w:val="00E43462"/>
    <w:rsid w:val="00E43979"/>
    <w:rsid w:val="00E43C2E"/>
    <w:rsid w:val="00E43ED8"/>
    <w:rsid w:val="00E449DF"/>
    <w:rsid w:val="00E45DCC"/>
    <w:rsid w:val="00E45F15"/>
    <w:rsid w:val="00E46289"/>
    <w:rsid w:val="00E463CF"/>
    <w:rsid w:val="00E47589"/>
    <w:rsid w:val="00E47896"/>
    <w:rsid w:val="00E478FC"/>
    <w:rsid w:val="00E47936"/>
    <w:rsid w:val="00E502AF"/>
    <w:rsid w:val="00E505A3"/>
    <w:rsid w:val="00E50A9A"/>
    <w:rsid w:val="00E52B0A"/>
    <w:rsid w:val="00E535C2"/>
    <w:rsid w:val="00E5470B"/>
    <w:rsid w:val="00E54AC4"/>
    <w:rsid w:val="00E54D51"/>
    <w:rsid w:val="00E55EFD"/>
    <w:rsid w:val="00E57811"/>
    <w:rsid w:val="00E57947"/>
    <w:rsid w:val="00E60002"/>
    <w:rsid w:val="00E60E6B"/>
    <w:rsid w:val="00E61A5C"/>
    <w:rsid w:val="00E62801"/>
    <w:rsid w:val="00E63276"/>
    <w:rsid w:val="00E6367D"/>
    <w:rsid w:val="00E6410D"/>
    <w:rsid w:val="00E65670"/>
    <w:rsid w:val="00E65A83"/>
    <w:rsid w:val="00E67B64"/>
    <w:rsid w:val="00E7087B"/>
    <w:rsid w:val="00E72C4C"/>
    <w:rsid w:val="00E72CB9"/>
    <w:rsid w:val="00E72F14"/>
    <w:rsid w:val="00E72FF8"/>
    <w:rsid w:val="00E73419"/>
    <w:rsid w:val="00E7455E"/>
    <w:rsid w:val="00E77EB4"/>
    <w:rsid w:val="00E800A0"/>
    <w:rsid w:val="00E8092B"/>
    <w:rsid w:val="00E80E60"/>
    <w:rsid w:val="00E811F2"/>
    <w:rsid w:val="00E81350"/>
    <w:rsid w:val="00E8188A"/>
    <w:rsid w:val="00E81DFE"/>
    <w:rsid w:val="00E82717"/>
    <w:rsid w:val="00E82F0C"/>
    <w:rsid w:val="00E831AE"/>
    <w:rsid w:val="00E83219"/>
    <w:rsid w:val="00E846B7"/>
    <w:rsid w:val="00E87FAC"/>
    <w:rsid w:val="00E90372"/>
    <w:rsid w:val="00E90DEA"/>
    <w:rsid w:val="00E90ED7"/>
    <w:rsid w:val="00E93018"/>
    <w:rsid w:val="00E93589"/>
    <w:rsid w:val="00E94A03"/>
    <w:rsid w:val="00E95D2E"/>
    <w:rsid w:val="00E95F49"/>
    <w:rsid w:val="00E9600D"/>
    <w:rsid w:val="00E96744"/>
    <w:rsid w:val="00E96B9A"/>
    <w:rsid w:val="00E96F65"/>
    <w:rsid w:val="00E976A5"/>
    <w:rsid w:val="00EA0160"/>
    <w:rsid w:val="00EA2326"/>
    <w:rsid w:val="00EA3AD3"/>
    <w:rsid w:val="00EA3FCB"/>
    <w:rsid w:val="00EA450E"/>
    <w:rsid w:val="00EA50B3"/>
    <w:rsid w:val="00EA6DF3"/>
    <w:rsid w:val="00EA6F76"/>
    <w:rsid w:val="00EA7194"/>
    <w:rsid w:val="00EA7591"/>
    <w:rsid w:val="00EA7D11"/>
    <w:rsid w:val="00EB015C"/>
    <w:rsid w:val="00EB2DAF"/>
    <w:rsid w:val="00EB4111"/>
    <w:rsid w:val="00EB43F2"/>
    <w:rsid w:val="00EB46FD"/>
    <w:rsid w:val="00EB5895"/>
    <w:rsid w:val="00EB5E86"/>
    <w:rsid w:val="00EB6C61"/>
    <w:rsid w:val="00EC0906"/>
    <w:rsid w:val="00EC09C1"/>
    <w:rsid w:val="00EC22C9"/>
    <w:rsid w:val="00EC2B61"/>
    <w:rsid w:val="00EC2E1B"/>
    <w:rsid w:val="00EC310F"/>
    <w:rsid w:val="00EC3635"/>
    <w:rsid w:val="00EC4048"/>
    <w:rsid w:val="00EC40AB"/>
    <w:rsid w:val="00EC4E11"/>
    <w:rsid w:val="00EC51D3"/>
    <w:rsid w:val="00EC61AC"/>
    <w:rsid w:val="00EC661F"/>
    <w:rsid w:val="00EC6C90"/>
    <w:rsid w:val="00EC6CF4"/>
    <w:rsid w:val="00EC7195"/>
    <w:rsid w:val="00EC78B8"/>
    <w:rsid w:val="00EC7A83"/>
    <w:rsid w:val="00EC7E35"/>
    <w:rsid w:val="00ED037F"/>
    <w:rsid w:val="00ED0492"/>
    <w:rsid w:val="00ED0854"/>
    <w:rsid w:val="00ED0D18"/>
    <w:rsid w:val="00ED180E"/>
    <w:rsid w:val="00ED249E"/>
    <w:rsid w:val="00ED3008"/>
    <w:rsid w:val="00ED319D"/>
    <w:rsid w:val="00ED4F77"/>
    <w:rsid w:val="00ED4FA9"/>
    <w:rsid w:val="00ED56CF"/>
    <w:rsid w:val="00ED57FE"/>
    <w:rsid w:val="00ED5D53"/>
    <w:rsid w:val="00ED5DF2"/>
    <w:rsid w:val="00ED60B4"/>
    <w:rsid w:val="00ED6B4D"/>
    <w:rsid w:val="00ED6EB4"/>
    <w:rsid w:val="00ED735F"/>
    <w:rsid w:val="00ED743E"/>
    <w:rsid w:val="00EE02ED"/>
    <w:rsid w:val="00EE070A"/>
    <w:rsid w:val="00EE1473"/>
    <w:rsid w:val="00EE1AF2"/>
    <w:rsid w:val="00EE2CF3"/>
    <w:rsid w:val="00EE4D7D"/>
    <w:rsid w:val="00EE5789"/>
    <w:rsid w:val="00EE5A86"/>
    <w:rsid w:val="00EE696D"/>
    <w:rsid w:val="00EE7D50"/>
    <w:rsid w:val="00EE7FC3"/>
    <w:rsid w:val="00EF1C78"/>
    <w:rsid w:val="00EF2E06"/>
    <w:rsid w:val="00EF30D6"/>
    <w:rsid w:val="00EF3333"/>
    <w:rsid w:val="00EF3D66"/>
    <w:rsid w:val="00EF463A"/>
    <w:rsid w:val="00EF4A67"/>
    <w:rsid w:val="00EF4E62"/>
    <w:rsid w:val="00EF5308"/>
    <w:rsid w:val="00EF5D72"/>
    <w:rsid w:val="00EF6D6D"/>
    <w:rsid w:val="00EF6E3B"/>
    <w:rsid w:val="00EF78B5"/>
    <w:rsid w:val="00EF7AA1"/>
    <w:rsid w:val="00F00C6A"/>
    <w:rsid w:val="00F00F78"/>
    <w:rsid w:val="00F01044"/>
    <w:rsid w:val="00F0205D"/>
    <w:rsid w:val="00F02FD3"/>
    <w:rsid w:val="00F046EB"/>
    <w:rsid w:val="00F04867"/>
    <w:rsid w:val="00F04F24"/>
    <w:rsid w:val="00F052AC"/>
    <w:rsid w:val="00F0756E"/>
    <w:rsid w:val="00F075FB"/>
    <w:rsid w:val="00F10406"/>
    <w:rsid w:val="00F107D3"/>
    <w:rsid w:val="00F10946"/>
    <w:rsid w:val="00F10C54"/>
    <w:rsid w:val="00F11007"/>
    <w:rsid w:val="00F11403"/>
    <w:rsid w:val="00F11FED"/>
    <w:rsid w:val="00F12460"/>
    <w:rsid w:val="00F12E35"/>
    <w:rsid w:val="00F153B2"/>
    <w:rsid w:val="00F1669C"/>
    <w:rsid w:val="00F170E3"/>
    <w:rsid w:val="00F2027E"/>
    <w:rsid w:val="00F2108A"/>
    <w:rsid w:val="00F23F3C"/>
    <w:rsid w:val="00F2401A"/>
    <w:rsid w:val="00F24160"/>
    <w:rsid w:val="00F24250"/>
    <w:rsid w:val="00F24643"/>
    <w:rsid w:val="00F253E6"/>
    <w:rsid w:val="00F25765"/>
    <w:rsid w:val="00F25B0B"/>
    <w:rsid w:val="00F26337"/>
    <w:rsid w:val="00F26483"/>
    <w:rsid w:val="00F26F87"/>
    <w:rsid w:val="00F30519"/>
    <w:rsid w:val="00F30B48"/>
    <w:rsid w:val="00F30C01"/>
    <w:rsid w:val="00F32FF5"/>
    <w:rsid w:val="00F334DF"/>
    <w:rsid w:val="00F3498E"/>
    <w:rsid w:val="00F420B9"/>
    <w:rsid w:val="00F42E0E"/>
    <w:rsid w:val="00F430EE"/>
    <w:rsid w:val="00F43B55"/>
    <w:rsid w:val="00F44A51"/>
    <w:rsid w:val="00F4532D"/>
    <w:rsid w:val="00F45D91"/>
    <w:rsid w:val="00F47C1D"/>
    <w:rsid w:val="00F50563"/>
    <w:rsid w:val="00F51033"/>
    <w:rsid w:val="00F512F5"/>
    <w:rsid w:val="00F517B5"/>
    <w:rsid w:val="00F51C70"/>
    <w:rsid w:val="00F52CD9"/>
    <w:rsid w:val="00F53BD5"/>
    <w:rsid w:val="00F55824"/>
    <w:rsid w:val="00F55A0F"/>
    <w:rsid w:val="00F55A96"/>
    <w:rsid w:val="00F55D16"/>
    <w:rsid w:val="00F56592"/>
    <w:rsid w:val="00F56950"/>
    <w:rsid w:val="00F56C47"/>
    <w:rsid w:val="00F60CF5"/>
    <w:rsid w:val="00F60F6E"/>
    <w:rsid w:val="00F6194F"/>
    <w:rsid w:val="00F62190"/>
    <w:rsid w:val="00F62551"/>
    <w:rsid w:val="00F62B2A"/>
    <w:rsid w:val="00F63075"/>
    <w:rsid w:val="00F632B6"/>
    <w:rsid w:val="00F64107"/>
    <w:rsid w:val="00F64B4A"/>
    <w:rsid w:val="00F64EE4"/>
    <w:rsid w:val="00F673D8"/>
    <w:rsid w:val="00F67B9C"/>
    <w:rsid w:val="00F700E3"/>
    <w:rsid w:val="00F70868"/>
    <w:rsid w:val="00F70DCF"/>
    <w:rsid w:val="00F71373"/>
    <w:rsid w:val="00F72AE5"/>
    <w:rsid w:val="00F7379A"/>
    <w:rsid w:val="00F73AFC"/>
    <w:rsid w:val="00F73FCC"/>
    <w:rsid w:val="00F75849"/>
    <w:rsid w:val="00F75B4E"/>
    <w:rsid w:val="00F768B8"/>
    <w:rsid w:val="00F77486"/>
    <w:rsid w:val="00F7783A"/>
    <w:rsid w:val="00F77D7E"/>
    <w:rsid w:val="00F80EA1"/>
    <w:rsid w:val="00F810A2"/>
    <w:rsid w:val="00F81685"/>
    <w:rsid w:val="00F819FE"/>
    <w:rsid w:val="00F82136"/>
    <w:rsid w:val="00F83253"/>
    <w:rsid w:val="00F839BD"/>
    <w:rsid w:val="00F83A50"/>
    <w:rsid w:val="00F853FF"/>
    <w:rsid w:val="00F856C9"/>
    <w:rsid w:val="00F85C93"/>
    <w:rsid w:val="00F860A2"/>
    <w:rsid w:val="00F8707D"/>
    <w:rsid w:val="00F870DB"/>
    <w:rsid w:val="00F87E90"/>
    <w:rsid w:val="00F906E0"/>
    <w:rsid w:val="00F915F4"/>
    <w:rsid w:val="00F92E25"/>
    <w:rsid w:val="00F9303D"/>
    <w:rsid w:val="00F93C40"/>
    <w:rsid w:val="00F93F70"/>
    <w:rsid w:val="00F94A46"/>
    <w:rsid w:val="00F94BBA"/>
    <w:rsid w:val="00F94F59"/>
    <w:rsid w:val="00F9592E"/>
    <w:rsid w:val="00F9789B"/>
    <w:rsid w:val="00F97919"/>
    <w:rsid w:val="00FA3A92"/>
    <w:rsid w:val="00FA401A"/>
    <w:rsid w:val="00FA4891"/>
    <w:rsid w:val="00FA4917"/>
    <w:rsid w:val="00FA5450"/>
    <w:rsid w:val="00FA72F3"/>
    <w:rsid w:val="00FA7886"/>
    <w:rsid w:val="00FA7AD7"/>
    <w:rsid w:val="00FB0B10"/>
    <w:rsid w:val="00FB10C3"/>
    <w:rsid w:val="00FB16BF"/>
    <w:rsid w:val="00FB1825"/>
    <w:rsid w:val="00FB2412"/>
    <w:rsid w:val="00FB27BE"/>
    <w:rsid w:val="00FB281F"/>
    <w:rsid w:val="00FB3A60"/>
    <w:rsid w:val="00FB3DDB"/>
    <w:rsid w:val="00FB4812"/>
    <w:rsid w:val="00FB51BD"/>
    <w:rsid w:val="00FB582A"/>
    <w:rsid w:val="00FB6499"/>
    <w:rsid w:val="00FB6500"/>
    <w:rsid w:val="00FB6AA7"/>
    <w:rsid w:val="00FB798C"/>
    <w:rsid w:val="00FC1004"/>
    <w:rsid w:val="00FC247F"/>
    <w:rsid w:val="00FC2A4E"/>
    <w:rsid w:val="00FC2B4E"/>
    <w:rsid w:val="00FC458F"/>
    <w:rsid w:val="00FC5184"/>
    <w:rsid w:val="00FC546E"/>
    <w:rsid w:val="00FC5AA0"/>
    <w:rsid w:val="00FC5F9D"/>
    <w:rsid w:val="00FC7B18"/>
    <w:rsid w:val="00FD09E0"/>
    <w:rsid w:val="00FD1318"/>
    <w:rsid w:val="00FD197E"/>
    <w:rsid w:val="00FD21B0"/>
    <w:rsid w:val="00FD28CE"/>
    <w:rsid w:val="00FD304E"/>
    <w:rsid w:val="00FD3981"/>
    <w:rsid w:val="00FD3A0F"/>
    <w:rsid w:val="00FD465D"/>
    <w:rsid w:val="00FD4DB8"/>
    <w:rsid w:val="00FD558B"/>
    <w:rsid w:val="00FD6138"/>
    <w:rsid w:val="00FD7BCF"/>
    <w:rsid w:val="00FD7CC1"/>
    <w:rsid w:val="00FE08B2"/>
    <w:rsid w:val="00FE0CB2"/>
    <w:rsid w:val="00FE2EB4"/>
    <w:rsid w:val="00FE4B65"/>
    <w:rsid w:val="00FE4CA8"/>
    <w:rsid w:val="00FE5CA5"/>
    <w:rsid w:val="00FE639E"/>
    <w:rsid w:val="00FE69AF"/>
    <w:rsid w:val="00FE6BD3"/>
    <w:rsid w:val="00FE751E"/>
    <w:rsid w:val="00FE7B93"/>
    <w:rsid w:val="00FF01AA"/>
    <w:rsid w:val="00FF1CD8"/>
    <w:rsid w:val="00FF2116"/>
    <w:rsid w:val="00FF26EC"/>
    <w:rsid w:val="00FF2918"/>
    <w:rsid w:val="00FF2E76"/>
    <w:rsid w:val="00FF32CB"/>
    <w:rsid w:val="00FF395A"/>
    <w:rsid w:val="00FF45B2"/>
    <w:rsid w:val="00FF507C"/>
    <w:rsid w:val="00FF53AC"/>
    <w:rsid w:val="00FF6228"/>
    <w:rsid w:val="00FF6922"/>
    <w:rsid w:val="00FF6D9F"/>
    <w:rsid w:val="00FF7E5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ecimalSymbol w:val="."/>
  <w:listSeparator w:val=","/>
  <w14:docId w14:val="3E6F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230"/>
    <w:rPr>
      <w:sz w:val="24"/>
    </w:rPr>
  </w:style>
  <w:style w:type="paragraph" w:styleId="Heading1">
    <w:name w:val="heading 1"/>
    <w:basedOn w:val="Title"/>
    <w:next w:val="Title"/>
    <w:link w:val="Heading1Char"/>
    <w:autoRedefine/>
    <w:uiPriority w:val="99"/>
    <w:qFormat/>
    <w:rsid w:val="00D1099F"/>
    <w:pPr>
      <w:keepNext/>
      <w:keepLines/>
      <w:numPr>
        <w:numId w:val="7"/>
      </w:numPr>
      <w:spacing w:before="600" w:after="420"/>
      <w:outlineLvl w:val="0"/>
    </w:pPr>
    <w:rPr>
      <w:bCs/>
      <w:spacing w:val="0"/>
      <w:sz w:val="40"/>
      <w:lang w:val="en" w:eastAsia="en-GB"/>
    </w:rPr>
  </w:style>
  <w:style w:type="paragraph" w:styleId="Heading2">
    <w:name w:val="heading 2"/>
    <w:basedOn w:val="Normal"/>
    <w:link w:val="Heading2Char"/>
    <w:uiPriority w:val="9"/>
    <w:unhideWhenUsed/>
    <w:qFormat/>
    <w:rsid w:val="00FB1825"/>
    <w:pPr>
      <w:numPr>
        <w:numId w:val="3"/>
      </w:numPr>
      <w:spacing w:line="360" w:lineRule="auto"/>
      <w:outlineLvl w:val="1"/>
    </w:pPr>
    <w:rPr>
      <w:rFonts w:asciiTheme="majorHAnsi" w:hAnsiTheme="majorHAnsi"/>
      <w:b/>
      <w:sz w:val="28"/>
    </w:rPr>
  </w:style>
  <w:style w:type="paragraph" w:styleId="Heading3">
    <w:name w:val="heading 3"/>
    <w:basedOn w:val="Normal"/>
    <w:next w:val="Normal"/>
    <w:link w:val="Heading3Char"/>
    <w:uiPriority w:val="9"/>
    <w:unhideWhenUsed/>
    <w:qFormat/>
    <w:rsid w:val="00FB1825"/>
    <w:pPr>
      <w:keepNext/>
      <w:keepLines/>
      <w:spacing w:before="200" w:line="360"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FB1825"/>
    <w:pPr>
      <w:keepNext/>
      <w:keepLines/>
      <w:numPr>
        <w:numId w:val="6"/>
      </w:numPr>
      <w:spacing w:before="200" w:line="360" w:lineRule="auto"/>
      <w:ind w:left="720"/>
      <w:outlineLvl w:val="3"/>
    </w:pPr>
    <w:rPr>
      <w:rFonts w:asciiTheme="majorHAnsi" w:eastAsiaTheme="majorEastAsia" w:hAnsiTheme="majorHAnsi" w:cstheme="majorBidi"/>
      <w:b/>
      <w:bCs/>
      <w:iCs/>
      <w:sz w:val="28"/>
    </w:rPr>
  </w:style>
  <w:style w:type="paragraph" w:styleId="Heading5">
    <w:name w:val="heading 5"/>
    <w:basedOn w:val="Normal"/>
    <w:next w:val="Normal"/>
    <w:link w:val="Heading5Char"/>
    <w:uiPriority w:val="9"/>
    <w:unhideWhenUsed/>
    <w:qFormat/>
    <w:rsid w:val="0083629D"/>
    <w:pPr>
      <w:keepNext/>
      <w:keepLines/>
      <w:numPr>
        <w:numId w:val="24"/>
      </w:numPr>
      <w:spacing w:before="20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unhideWhenUsed/>
    <w:qFormat/>
    <w:rsid w:val="0094166D"/>
    <w:pPr>
      <w:keepNext/>
      <w:keepLines/>
      <w:spacing w:before="200"/>
      <w:outlineLvl w:val="5"/>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2F6"/>
    <w:rPr>
      <w:rFonts w:ascii="Tahoma" w:hAnsi="Tahoma" w:cs="Tahoma"/>
      <w:sz w:val="16"/>
      <w:szCs w:val="16"/>
    </w:rPr>
  </w:style>
  <w:style w:type="character" w:customStyle="1" w:styleId="BalloonTextChar">
    <w:name w:val="Balloon Text Char"/>
    <w:basedOn w:val="DefaultParagraphFont"/>
    <w:link w:val="BalloonText"/>
    <w:uiPriority w:val="99"/>
    <w:semiHidden/>
    <w:rsid w:val="000E12F6"/>
    <w:rPr>
      <w:rFonts w:ascii="Tahoma" w:hAnsi="Tahoma" w:cs="Tahoma"/>
      <w:sz w:val="16"/>
      <w:szCs w:val="16"/>
    </w:rPr>
  </w:style>
  <w:style w:type="character" w:customStyle="1" w:styleId="Heading1Char">
    <w:name w:val="Heading 1 Char"/>
    <w:basedOn w:val="DefaultParagraphFont"/>
    <w:link w:val="Heading1"/>
    <w:uiPriority w:val="99"/>
    <w:rsid w:val="00D1099F"/>
    <w:rPr>
      <w:rFonts w:asciiTheme="majorHAnsi" w:eastAsiaTheme="majorEastAsia" w:hAnsiTheme="majorHAnsi" w:cstheme="majorBidi"/>
      <w:bCs/>
      <w:kern w:val="28"/>
      <w:sz w:val="40"/>
      <w:szCs w:val="52"/>
      <w:lang w:val="en" w:eastAsia="en-GB"/>
    </w:rPr>
  </w:style>
  <w:style w:type="paragraph" w:styleId="TOCHeading">
    <w:name w:val="TOC Heading"/>
    <w:basedOn w:val="Title"/>
    <w:next w:val="Title"/>
    <w:uiPriority w:val="39"/>
    <w:unhideWhenUsed/>
    <w:qFormat/>
    <w:rsid w:val="00AA7DC6"/>
    <w:rPr>
      <w:lang w:val="en-US" w:eastAsia="en-US"/>
    </w:rPr>
  </w:style>
  <w:style w:type="paragraph" w:styleId="TOC2">
    <w:name w:val="toc 2"/>
    <w:basedOn w:val="Normal"/>
    <w:next w:val="Normal"/>
    <w:autoRedefine/>
    <w:uiPriority w:val="39"/>
    <w:unhideWhenUsed/>
    <w:qFormat/>
    <w:rsid w:val="00827560"/>
    <w:pPr>
      <w:ind w:left="240"/>
    </w:pPr>
    <w:rPr>
      <w:rFonts w:cstheme="minorHAnsi"/>
      <w:smallCaps/>
      <w:sz w:val="20"/>
      <w:szCs w:val="20"/>
    </w:rPr>
  </w:style>
  <w:style w:type="paragraph" w:styleId="TOC1">
    <w:name w:val="toc 1"/>
    <w:basedOn w:val="Normal"/>
    <w:next w:val="Normal"/>
    <w:autoRedefine/>
    <w:uiPriority w:val="39"/>
    <w:unhideWhenUsed/>
    <w:qFormat/>
    <w:rsid w:val="00055064"/>
    <w:pPr>
      <w:spacing w:before="120" w:after="120"/>
    </w:pPr>
    <w:rPr>
      <w:rFonts w:cstheme="minorHAnsi"/>
      <w:b/>
      <w:bCs/>
      <w:caps/>
      <w:sz w:val="20"/>
      <w:szCs w:val="20"/>
    </w:rPr>
  </w:style>
  <w:style w:type="paragraph" w:styleId="TOC3">
    <w:name w:val="toc 3"/>
    <w:basedOn w:val="Normal"/>
    <w:next w:val="Normal"/>
    <w:autoRedefine/>
    <w:uiPriority w:val="39"/>
    <w:unhideWhenUsed/>
    <w:qFormat/>
    <w:rsid w:val="00AA7DC6"/>
    <w:pPr>
      <w:ind w:left="480"/>
    </w:pPr>
    <w:rPr>
      <w:rFonts w:cstheme="minorHAnsi"/>
      <w:i/>
      <w:iCs/>
      <w:sz w:val="20"/>
      <w:szCs w:val="20"/>
    </w:rPr>
  </w:style>
  <w:style w:type="character" w:customStyle="1" w:styleId="Heading2Char">
    <w:name w:val="Heading 2 Char"/>
    <w:basedOn w:val="DefaultParagraphFont"/>
    <w:link w:val="Heading2"/>
    <w:uiPriority w:val="9"/>
    <w:rsid w:val="00FB1825"/>
    <w:rPr>
      <w:rFonts w:asciiTheme="majorHAnsi" w:hAnsiTheme="majorHAnsi"/>
      <w:b/>
      <w:sz w:val="28"/>
    </w:rPr>
  </w:style>
  <w:style w:type="character" w:customStyle="1" w:styleId="Heading3Char">
    <w:name w:val="Heading 3 Char"/>
    <w:basedOn w:val="DefaultParagraphFont"/>
    <w:link w:val="Heading3"/>
    <w:uiPriority w:val="9"/>
    <w:rsid w:val="00FB1825"/>
    <w:rPr>
      <w:rFonts w:asciiTheme="majorHAnsi" w:eastAsiaTheme="majorEastAsia" w:hAnsiTheme="majorHAnsi" w:cstheme="majorBidi"/>
      <w:b/>
      <w:bCs/>
      <w:sz w:val="28"/>
    </w:rPr>
  </w:style>
  <w:style w:type="paragraph" w:styleId="ListParagraph">
    <w:name w:val="List Paragraph"/>
    <w:basedOn w:val="Normal"/>
    <w:uiPriority w:val="99"/>
    <w:qFormat/>
    <w:rsid w:val="00A31367"/>
    <w:pPr>
      <w:ind w:left="720"/>
      <w:contextualSpacing/>
    </w:pPr>
  </w:style>
  <w:style w:type="paragraph" w:styleId="Title">
    <w:name w:val="Title"/>
    <w:basedOn w:val="Normal"/>
    <w:next w:val="Normal"/>
    <w:link w:val="TitleChar"/>
    <w:uiPriority w:val="10"/>
    <w:qFormat/>
    <w:rsid w:val="00FB1825"/>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FB1825"/>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FB1825"/>
    <w:pPr>
      <w:numPr>
        <w:ilvl w:val="1"/>
      </w:numPr>
    </w:pPr>
    <w:rPr>
      <w:rFonts w:asciiTheme="majorHAnsi" w:eastAsiaTheme="majorEastAsia" w:hAnsiTheme="majorHAnsi" w:cstheme="majorBidi"/>
      <w:i/>
      <w:iCs/>
      <w:spacing w:val="15"/>
      <w:szCs w:val="24"/>
    </w:rPr>
  </w:style>
  <w:style w:type="character" w:customStyle="1" w:styleId="SubtitleChar">
    <w:name w:val="Subtitle Char"/>
    <w:basedOn w:val="DefaultParagraphFont"/>
    <w:link w:val="Subtitle"/>
    <w:uiPriority w:val="11"/>
    <w:rsid w:val="00FB1825"/>
    <w:rPr>
      <w:rFonts w:asciiTheme="majorHAnsi" w:eastAsiaTheme="majorEastAsia" w:hAnsiTheme="majorHAnsi" w:cstheme="majorBidi"/>
      <w:i/>
      <w:iCs/>
      <w:spacing w:val="15"/>
      <w:sz w:val="24"/>
      <w:szCs w:val="24"/>
    </w:rPr>
  </w:style>
  <w:style w:type="character" w:styleId="IntenseReference">
    <w:name w:val="Intense Reference"/>
    <w:basedOn w:val="SubtleReference"/>
    <w:uiPriority w:val="99"/>
    <w:qFormat/>
    <w:rsid w:val="00352CAA"/>
    <w:rPr>
      <w:rFonts w:asciiTheme="majorHAnsi" w:hAnsiTheme="majorHAnsi"/>
      <w:b/>
      <w:bCs/>
      <w:smallCaps w:val="0"/>
      <w:color w:val="auto"/>
      <w:spacing w:val="5"/>
      <w:sz w:val="44"/>
      <w:u w:val="none"/>
    </w:rPr>
  </w:style>
  <w:style w:type="character" w:styleId="Hyperlink">
    <w:name w:val="Hyperlink"/>
    <w:basedOn w:val="DefaultParagraphFont"/>
    <w:uiPriority w:val="99"/>
    <w:unhideWhenUsed/>
    <w:rsid w:val="00340C37"/>
    <w:rPr>
      <w:color w:val="0000FF" w:themeColor="hyperlink"/>
      <w:u w:val="single"/>
    </w:rPr>
  </w:style>
  <w:style w:type="character" w:styleId="BookTitle">
    <w:name w:val="Book Title"/>
    <w:basedOn w:val="DefaultParagraphFont"/>
    <w:uiPriority w:val="33"/>
    <w:qFormat/>
    <w:rsid w:val="00340C37"/>
    <w:rPr>
      <w:b/>
      <w:bCs/>
      <w:smallCaps/>
      <w:spacing w:val="5"/>
    </w:rPr>
  </w:style>
  <w:style w:type="paragraph" w:styleId="Header">
    <w:name w:val="header"/>
    <w:basedOn w:val="Normal"/>
    <w:link w:val="HeaderChar"/>
    <w:uiPriority w:val="99"/>
    <w:unhideWhenUsed/>
    <w:rsid w:val="00E80E60"/>
    <w:pPr>
      <w:pBdr>
        <w:bottom w:val="single" w:sz="4" w:space="1" w:color="D9D9D9" w:themeColor="background1" w:themeShade="D9"/>
      </w:pBdr>
      <w:tabs>
        <w:tab w:val="left" w:pos="5554"/>
      </w:tabs>
    </w:pPr>
    <w:rPr>
      <w:color w:val="7F7F7F" w:themeColor="background1" w:themeShade="7F"/>
      <w:spacing w:val="60"/>
    </w:rPr>
  </w:style>
  <w:style w:type="character" w:customStyle="1" w:styleId="HeaderChar">
    <w:name w:val="Header Char"/>
    <w:basedOn w:val="DefaultParagraphFont"/>
    <w:link w:val="Header"/>
    <w:uiPriority w:val="99"/>
    <w:rsid w:val="00E80E60"/>
    <w:rPr>
      <w:color w:val="7F7F7F" w:themeColor="background1" w:themeShade="7F"/>
      <w:spacing w:val="60"/>
    </w:rPr>
  </w:style>
  <w:style w:type="paragraph" w:styleId="Footer">
    <w:name w:val="footer"/>
    <w:basedOn w:val="Normal"/>
    <w:link w:val="FooterChar"/>
    <w:uiPriority w:val="99"/>
    <w:unhideWhenUsed/>
    <w:rsid w:val="00DC0DAA"/>
    <w:pPr>
      <w:tabs>
        <w:tab w:val="center" w:pos="4513"/>
        <w:tab w:val="right" w:pos="9026"/>
      </w:tabs>
    </w:pPr>
  </w:style>
  <w:style w:type="character" w:customStyle="1" w:styleId="FooterChar">
    <w:name w:val="Footer Char"/>
    <w:basedOn w:val="DefaultParagraphFont"/>
    <w:link w:val="Footer"/>
    <w:uiPriority w:val="99"/>
    <w:rsid w:val="00DC0DAA"/>
  </w:style>
  <w:style w:type="character" w:styleId="Emphasis">
    <w:name w:val="Emphasis"/>
    <w:basedOn w:val="DefaultParagraphFont"/>
    <w:uiPriority w:val="20"/>
    <w:qFormat/>
    <w:rsid w:val="00F97919"/>
    <w:rPr>
      <w:i/>
      <w:iCs/>
    </w:rPr>
  </w:style>
  <w:style w:type="paragraph" w:styleId="CommentText">
    <w:name w:val="annotation text"/>
    <w:basedOn w:val="Normal"/>
    <w:link w:val="CommentTextChar"/>
    <w:uiPriority w:val="99"/>
    <w:semiHidden/>
    <w:unhideWhenUsed/>
    <w:rsid w:val="00E338F3"/>
    <w:rPr>
      <w:sz w:val="20"/>
      <w:szCs w:val="20"/>
    </w:rPr>
  </w:style>
  <w:style w:type="paragraph" w:styleId="NoSpacing">
    <w:name w:val="No Spacing"/>
    <w:link w:val="NoSpacingChar"/>
    <w:uiPriority w:val="99"/>
    <w:qFormat/>
    <w:rsid w:val="00D6039A"/>
    <w:rPr>
      <w:lang w:val="en-US" w:eastAsia="en-US"/>
    </w:rPr>
  </w:style>
  <w:style w:type="character" w:customStyle="1" w:styleId="NoSpacingChar">
    <w:name w:val="No Spacing Char"/>
    <w:basedOn w:val="DefaultParagraphFont"/>
    <w:link w:val="NoSpacing"/>
    <w:uiPriority w:val="99"/>
    <w:rsid w:val="00D6039A"/>
    <w:rPr>
      <w:lang w:val="en-US" w:eastAsia="en-US"/>
    </w:rPr>
  </w:style>
  <w:style w:type="character" w:styleId="CommentReference">
    <w:name w:val="annotation reference"/>
    <w:basedOn w:val="DefaultParagraphFont"/>
    <w:uiPriority w:val="99"/>
    <w:semiHidden/>
    <w:unhideWhenUsed/>
    <w:rsid w:val="00206A7B"/>
    <w:rPr>
      <w:sz w:val="16"/>
      <w:szCs w:val="16"/>
    </w:rPr>
  </w:style>
  <w:style w:type="paragraph" w:styleId="CommentSubject">
    <w:name w:val="annotation subject"/>
    <w:basedOn w:val="CommentText"/>
    <w:next w:val="CommentText"/>
    <w:link w:val="CommentSubjectChar"/>
    <w:uiPriority w:val="99"/>
    <w:semiHidden/>
    <w:unhideWhenUsed/>
    <w:rsid w:val="00206A7B"/>
    <w:rPr>
      <w:b/>
      <w:bCs/>
    </w:rPr>
  </w:style>
  <w:style w:type="character" w:customStyle="1" w:styleId="CommentTextChar">
    <w:name w:val="Comment Text Char"/>
    <w:basedOn w:val="DefaultParagraphFont"/>
    <w:link w:val="CommentText"/>
    <w:uiPriority w:val="99"/>
    <w:semiHidden/>
    <w:rsid w:val="00206A7B"/>
    <w:rPr>
      <w:sz w:val="20"/>
      <w:szCs w:val="20"/>
    </w:rPr>
  </w:style>
  <w:style w:type="character" w:customStyle="1" w:styleId="CommentSubjectChar">
    <w:name w:val="Comment Subject Char"/>
    <w:basedOn w:val="CommentTextChar"/>
    <w:link w:val="CommentSubject"/>
    <w:rsid w:val="00206A7B"/>
    <w:rPr>
      <w:sz w:val="20"/>
      <w:szCs w:val="20"/>
    </w:rPr>
  </w:style>
  <w:style w:type="numbering" w:customStyle="1" w:styleId="NoList1">
    <w:name w:val="No List1"/>
    <w:next w:val="NoList"/>
    <w:uiPriority w:val="99"/>
    <w:semiHidden/>
    <w:unhideWhenUsed/>
    <w:rsid w:val="003B2DA1"/>
  </w:style>
  <w:style w:type="paragraph" w:styleId="Caption">
    <w:name w:val="caption"/>
    <w:basedOn w:val="Normal"/>
    <w:next w:val="Normal"/>
    <w:uiPriority w:val="99"/>
    <w:qFormat/>
    <w:rsid w:val="00352CAA"/>
    <w:rPr>
      <w:rFonts w:ascii="Arial" w:eastAsia="SimSun" w:hAnsi="Arial" w:cs="Arial"/>
      <w:b/>
      <w:bCs/>
      <w:sz w:val="18"/>
      <w:szCs w:val="18"/>
    </w:rPr>
  </w:style>
  <w:style w:type="paragraph" w:styleId="NormalWeb">
    <w:name w:val="Normal (Web)"/>
    <w:basedOn w:val="Normal"/>
    <w:uiPriority w:val="99"/>
    <w:rsid w:val="003B2DA1"/>
    <w:pPr>
      <w:spacing w:before="100" w:beforeAutospacing="1" w:after="100" w:afterAutospacing="1"/>
    </w:pPr>
    <w:rPr>
      <w:rFonts w:ascii="Times New Roman" w:eastAsia="SimSun" w:hAnsi="Times New Roman" w:cs="Times New Roman"/>
      <w:szCs w:val="24"/>
    </w:rPr>
  </w:style>
  <w:style w:type="paragraph" w:customStyle="1" w:styleId="UniversityofSheffield">
    <w:name w:val="University of Sheffield"/>
    <w:basedOn w:val="Normal"/>
    <w:link w:val="UniversityofSheffieldChar"/>
    <w:uiPriority w:val="99"/>
    <w:rsid w:val="003B2DA1"/>
    <w:pPr>
      <w:spacing w:line="360" w:lineRule="auto"/>
    </w:pPr>
    <w:rPr>
      <w:rFonts w:ascii="Arial" w:eastAsia="SimSun" w:hAnsi="Arial" w:cs="Arial"/>
      <w:szCs w:val="24"/>
    </w:rPr>
  </w:style>
  <w:style w:type="paragraph" w:customStyle="1" w:styleId="UniversityofSheffield1">
    <w:name w:val="University of Sheffield 1"/>
    <w:basedOn w:val="UniversityofSheffield"/>
    <w:link w:val="UniversityofSheffield1Char"/>
    <w:autoRedefine/>
    <w:uiPriority w:val="99"/>
    <w:rsid w:val="003B2DA1"/>
  </w:style>
  <w:style w:type="character" w:customStyle="1" w:styleId="UniversityofSheffieldChar">
    <w:name w:val="University of Sheffield Char"/>
    <w:basedOn w:val="DefaultParagraphFont"/>
    <w:link w:val="UniversityofSheffield"/>
    <w:uiPriority w:val="99"/>
    <w:rsid w:val="003B2DA1"/>
    <w:rPr>
      <w:rFonts w:ascii="Arial" w:eastAsia="SimSun" w:hAnsi="Arial" w:cs="Arial"/>
      <w:sz w:val="24"/>
      <w:szCs w:val="24"/>
    </w:rPr>
  </w:style>
  <w:style w:type="character" w:customStyle="1" w:styleId="UniversityofSheffield1Char">
    <w:name w:val="University of Sheffield 1 Char"/>
    <w:basedOn w:val="UniversityofSheffieldChar"/>
    <w:link w:val="UniversityofSheffield1"/>
    <w:uiPriority w:val="99"/>
    <w:rsid w:val="003B2DA1"/>
    <w:rPr>
      <w:rFonts w:ascii="Arial" w:eastAsia="SimSun" w:hAnsi="Arial" w:cs="Arial"/>
      <w:sz w:val="24"/>
      <w:szCs w:val="24"/>
    </w:rPr>
  </w:style>
  <w:style w:type="character" w:styleId="FollowedHyperlink">
    <w:name w:val="FollowedHyperlink"/>
    <w:basedOn w:val="DefaultParagraphFont"/>
    <w:uiPriority w:val="99"/>
    <w:semiHidden/>
    <w:rsid w:val="003B2DA1"/>
    <w:rPr>
      <w:color w:val="800080"/>
      <w:u w:val="single"/>
    </w:rPr>
  </w:style>
  <w:style w:type="character" w:styleId="SubtleEmphasis">
    <w:name w:val="Subtle Emphasis"/>
    <w:basedOn w:val="Heading3Char"/>
    <w:uiPriority w:val="19"/>
    <w:qFormat/>
    <w:rsid w:val="005275C9"/>
    <w:rPr>
      <w:rFonts w:ascii="Arial" w:eastAsiaTheme="majorEastAsia" w:hAnsi="Arial" w:cstheme="majorBidi"/>
      <w:b w:val="0"/>
      <w:bCs/>
      <w:i w:val="0"/>
      <w:iCs/>
      <w:color w:val="4F81BD" w:themeColor="accent1"/>
      <w:sz w:val="28"/>
    </w:rPr>
  </w:style>
  <w:style w:type="paragraph" w:styleId="TOC5">
    <w:name w:val="toc 5"/>
    <w:basedOn w:val="Normal"/>
    <w:next w:val="Normal"/>
    <w:autoRedefine/>
    <w:uiPriority w:val="39"/>
    <w:unhideWhenUsed/>
    <w:rsid w:val="00557EF4"/>
    <w:pPr>
      <w:ind w:left="960"/>
    </w:pPr>
    <w:rPr>
      <w:rFonts w:cstheme="minorHAnsi"/>
      <w:sz w:val="18"/>
      <w:szCs w:val="18"/>
    </w:rPr>
  </w:style>
  <w:style w:type="character" w:customStyle="1" w:styleId="Heading4Char">
    <w:name w:val="Heading 4 Char"/>
    <w:basedOn w:val="DefaultParagraphFont"/>
    <w:link w:val="Heading4"/>
    <w:uiPriority w:val="9"/>
    <w:rsid w:val="00FB1825"/>
    <w:rPr>
      <w:rFonts w:asciiTheme="majorHAnsi" w:eastAsiaTheme="majorEastAsia" w:hAnsiTheme="majorHAnsi" w:cstheme="majorBidi"/>
      <w:b/>
      <w:bCs/>
      <w:iCs/>
      <w:sz w:val="28"/>
    </w:rPr>
  </w:style>
  <w:style w:type="character" w:styleId="SubtleReference">
    <w:name w:val="Subtle Reference"/>
    <w:basedOn w:val="DefaultParagraphFont"/>
    <w:uiPriority w:val="31"/>
    <w:qFormat/>
    <w:rsid w:val="00320CF4"/>
    <w:rPr>
      <w:smallCaps/>
      <w:color w:val="C0504D" w:themeColor="accent2"/>
      <w:u w:val="single"/>
    </w:rPr>
  </w:style>
  <w:style w:type="paragraph" w:styleId="Quote">
    <w:name w:val="Quote"/>
    <w:basedOn w:val="Normal"/>
    <w:next w:val="Normal"/>
    <w:link w:val="QuoteChar"/>
    <w:uiPriority w:val="29"/>
    <w:qFormat/>
    <w:rsid w:val="0051430E"/>
    <w:rPr>
      <w:i/>
      <w:iCs/>
      <w:color w:val="000000" w:themeColor="text1"/>
    </w:rPr>
  </w:style>
  <w:style w:type="character" w:customStyle="1" w:styleId="QuoteChar">
    <w:name w:val="Quote Char"/>
    <w:basedOn w:val="DefaultParagraphFont"/>
    <w:link w:val="Quote"/>
    <w:uiPriority w:val="29"/>
    <w:rsid w:val="0051430E"/>
    <w:rPr>
      <w:i/>
      <w:iCs/>
      <w:color w:val="000000" w:themeColor="text1"/>
    </w:rPr>
  </w:style>
  <w:style w:type="paragraph" w:styleId="IntenseQuote">
    <w:name w:val="Intense Quote"/>
    <w:basedOn w:val="Normal"/>
    <w:next w:val="Normal"/>
    <w:link w:val="IntenseQuoteChar"/>
    <w:uiPriority w:val="30"/>
    <w:qFormat/>
    <w:rsid w:val="00030F2B"/>
    <w:pPr>
      <w:pBdr>
        <w:bottom w:val="single" w:sz="4" w:space="4" w:color="4F81BD" w:themeColor="accent1"/>
      </w:pBdr>
      <w:spacing w:before="200" w:after="280"/>
      <w:ind w:left="936" w:right="936"/>
    </w:pPr>
    <w:rPr>
      <w:bCs/>
      <w:i/>
      <w:iCs/>
    </w:rPr>
  </w:style>
  <w:style w:type="character" w:customStyle="1" w:styleId="IntenseQuoteChar">
    <w:name w:val="Intense Quote Char"/>
    <w:basedOn w:val="DefaultParagraphFont"/>
    <w:link w:val="IntenseQuote"/>
    <w:uiPriority w:val="30"/>
    <w:rsid w:val="00030F2B"/>
    <w:rPr>
      <w:bCs/>
      <w:i/>
      <w:iCs/>
      <w:sz w:val="24"/>
    </w:rPr>
  </w:style>
  <w:style w:type="character" w:customStyle="1" w:styleId="Heading5Char">
    <w:name w:val="Heading 5 Char"/>
    <w:basedOn w:val="DefaultParagraphFont"/>
    <w:link w:val="Heading5"/>
    <w:uiPriority w:val="9"/>
    <w:rsid w:val="0083629D"/>
    <w:rPr>
      <w:rFonts w:asciiTheme="majorHAnsi" w:eastAsiaTheme="majorEastAsia" w:hAnsiTheme="majorHAnsi" w:cstheme="majorBidi"/>
      <w:i/>
      <w:sz w:val="24"/>
    </w:rPr>
  </w:style>
  <w:style w:type="paragraph" w:styleId="TOC4">
    <w:name w:val="toc 4"/>
    <w:basedOn w:val="Normal"/>
    <w:next w:val="Normal"/>
    <w:autoRedefine/>
    <w:uiPriority w:val="39"/>
    <w:unhideWhenUsed/>
    <w:rsid w:val="00055064"/>
    <w:pPr>
      <w:ind w:left="720"/>
    </w:pPr>
    <w:rPr>
      <w:rFonts w:cstheme="minorHAnsi"/>
      <w:sz w:val="18"/>
      <w:szCs w:val="18"/>
    </w:rPr>
  </w:style>
  <w:style w:type="paragraph" w:styleId="TOC6">
    <w:name w:val="toc 6"/>
    <w:basedOn w:val="Normal"/>
    <w:next w:val="Normal"/>
    <w:autoRedefine/>
    <w:uiPriority w:val="39"/>
    <w:unhideWhenUsed/>
    <w:rsid w:val="00055064"/>
    <w:pPr>
      <w:ind w:left="1200"/>
    </w:pPr>
    <w:rPr>
      <w:rFonts w:cstheme="minorHAnsi"/>
      <w:sz w:val="18"/>
      <w:szCs w:val="18"/>
    </w:rPr>
  </w:style>
  <w:style w:type="paragraph" w:styleId="TOC7">
    <w:name w:val="toc 7"/>
    <w:basedOn w:val="Normal"/>
    <w:next w:val="Normal"/>
    <w:autoRedefine/>
    <w:uiPriority w:val="39"/>
    <w:unhideWhenUsed/>
    <w:rsid w:val="00055064"/>
    <w:pPr>
      <w:ind w:left="1440"/>
    </w:pPr>
    <w:rPr>
      <w:rFonts w:cstheme="minorHAnsi"/>
      <w:sz w:val="18"/>
      <w:szCs w:val="18"/>
    </w:rPr>
  </w:style>
  <w:style w:type="paragraph" w:styleId="TOC8">
    <w:name w:val="toc 8"/>
    <w:basedOn w:val="Normal"/>
    <w:next w:val="Normal"/>
    <w:autoRedefine/>
    <w:uiPriority w:val="39"/>
    <w:unhideWhenUsed/>
    <w:rsid w:val="00055064"/>
    <w:pPr>
      <w:ind w:left="1680"/>
    </w:pPr>
    <w:rPr>
      <w:rFonts w:cstheme="minorHAnsi"/>
      <w:sz w:val="18"/>
      <w:szCs w:val="18"/>
    </w:rPr>
  </w:style>
  <w:style w:type="paragraph" w:styleId="TOC9">
    <w:name w:val="toc 9"/>
    <w:basedOn w:val="Normal"/>
    <w:next w:val="Normal"/>
    <w:autoRedefine/>
    <w:uiPriority w:val="39"/>
    <w:unhideWhenUsed/>
    <w:rsid w:val="00055064"/>
    <w:pPr>
      <w:ind w:left="1920"/>
    </w:pPr>
    <w:rPr>
      <w:rFonts w:cstheme="minorHAnsi"/>
      <w:sz w:val="18"/>
      <w:szCs w:val="18"/>
    </w:rPr>
  </w:style>
  <w:style w:type="table" w:customStyle="1" w:styleId="MediumShading2-Accent61">
    <w:name w:val="Medium Shading 2 - Accent 61"/>
    <w:basedOn w:val="TableNormal"/>
    <w:next w:val="MediumShading2-Accent6"/>
    <w:uiPriority w:val="64"/>
    <w:rsid w:val="008148F4"/>
    <w:rPr>
      <w:rFonts w:ascii="Arial" w:eastAsia="SimHei"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148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6Char">
    <w:name w:val="Heading 6 Char"/>
    <w:basedOn w:val="DefaultParagraphFont"/>
    <w:link w:val="Heading6"/>
    <w:uiPriority w:val="9"/>
    <w:rsid w:val="0094166D"/>
    <w:rPr>
      <w:rFonts w:asciiTheme="majorHAnsi" w:eastAsiaTheme="majorEastAsia" w:hAnsiTheme="majorHAnsi" w:cstheme="majorBidi"/>
      <w:i/>
      <w:iCs/>
      <w:sz w:val="24"/>
    </w:rPr>
  </w:style>
  <w:style w:type="table" w:styleId="TableGrid">
    <w:name w:val="Table Grid"/>
    <w:basedOn w:val="TableNormal"/>
    <w:uiPriority w:val="59"/>
    <w:rsid w:val="00AD7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F2BB1"/>
  </w:style>
  <w:style w:type="table" w:styleId="MediumShading2-Accent1">
    <w:name w:val="Medium Shading 2 Accent 1"/>
    <w:basedOn w:val="TableNormal"/>
    <w:uiPriority w:val="64"/>
    <w:rsid w:val="002160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160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851D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neNumber">
    <w:name w:val="line number"/>
    <w:basedOn w:val="DefaultParagraphFont"/>
    <w:uiPriority w:val="99"/>
    <w:semiHidden/>
    <w:unhideWhenUsed/>
    <w:rsid w:val="00C66749"/>
  </w:style>
  <w:style w:type="table" w:styleId="LightShading">
    <w:name w:val="Light Shading"/>
    <w:basedOn w:val="TableNormal"/>
    <w:uiPriority w:val="60"/>
    <w:rsid w:val="00F2108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DD2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521B7B"/>
    <w:rPr>
      <w:rFonts w:eastAsiaTheme="minorHAns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Grid1">
    <w:name w:val="Table Grid1"/>
    <w:basedOn w:val="TableNormal"/>
    <w:next w:val="TableGrid"/>
    <w:uiPriority w:val="59"/>
    <w:rsid w:val="00EA7D1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70E3"/>
    <w:rPr>
      <w:color w:val="808080"/>
    </w:rPr>
  </w:style>
  <w:style w:type="paragraph" w:styleId="TableofFigures">
    <w:name w:val="table of figures"/>
    <w:basedOn w:val="Normal"/>
    <w:next w:val="Normal"/>
    <w:uiPriority w:val="99"/>
    <w:unhideWhenUsed/>
    <w:rsid w:val="006541B0"/>
  </w:style>
  <w:style w:type="paragraph" w:styleId="TOAHeading">
    <w:name w:val="toa heading"/>
    <w:basedOn w:val="Normal"/>
    <w:next w:val="Normal"/>
    <w:uiPriority w:val="99"/>
    <w:semiHidden/>
    <w:unhideWhenUsed/>
    <w:rsid w:val="006541B0"/>
    <w:pPr>
      <w:spacing w:before="120"/>
    </w:pPr>
    <w:rPr>
      <w:rFonts w:asciiTheme="majorHAnsi" w:eastAsiaTheme="majorEastAsia" w:hAnsiTheme="majorHAnsi" w:cstheme="majorBidi"/>
      <w:b/>
      <w:bCs/>
      <w:szCs w:val="24"/>
    </w:rPr>
  </w:style>
  <w:style w:type="paragraph" w:styleId="Index1">
    <w:name w:val="index 1"/>
    <w:basedOn w:val="Normal"/>
    <w:next w:val="Normal"/>
    <w:autoRedefine/>
    <w:uiPriority w:val="99"/>
    <w:semiHidden/>
    <w:unhideWhenUsed/>
    <w:rsid w:val="00D76067"/>
    <w:pPr>
      <w:ind w:left="240" w:hanging="240"/>
    </w:pPr>
  </w:style>
  <w:style w:type="paragraph" w:styleId="Index2">
    <w:name w:val="index 2"/>
    <w:basedOn w:val="Normal"/>
    <w:next w:val="Normal"/>
    <w:autoRedefine/>
    <w:uiPriority w:val="99"/>
    <w:semiHidden/>
    <w:unhideWhenUsed/>
    <w:rsid w:val="00587F35"/>
    <w:pPr>
      <w:ind w:left="480" w:hanging="240"/>
    </w:pPr>
  </w:style>
  <w:style w:type="table" w:styleId="MediumShading2-Accent3">
    <w:name w:val="Medium Shading 2 Accent 3"/>
    <w:basedOn w:val="TableNormal"/>
    <w:uiPriority w:val="64"/>
    <w:rsid w:val="00770C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FA7886"/>
    <w:rPr>
      <w:rFonts w:ascii="Arial" w:eastAsia="SimHei" w:hAnsi="Arial"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B776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914CD4"/>
    <w:pPr>
      <w:autoSpaceDE w:val="0"/>
      <w:autoSpaceDN w:val="0"/>
      <w:adjustRightInd w:val="0"/>
    </w:pPr>
    <w:rPr>
      <w:rFonts w:ascii="Arial" w:hAnsi="Arial" w:cs="Arial"/>
      <w:color w:val="000000"/>
      <w:sz w:val="24"/>
      <w:szCs w:val="24"/>
    </w:rPr>
  </w:style>
  <w:style w:type="table" w:customStyle="1" w:styleId="TableGrid2">
    <w:name w:val="Table Grid2"/>
    <w:basedOn w:val="TableNormal"/>
    <w:next w:val="TableGrid"/>
    <w:uiPriority w:val="59"/>
    <w:rsid w:val="00B12E2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C2E1B"/>
    <w:pPr>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EC2E1B"/>
    <w:rPr>
      <w:rFonts w:ascii="Calibri" w:hAnsi="Calibri"/>
      <w:noProof/>
    </w:rPr>
  </w:style>
  <w:style w:type="paragraph" w:customStyle="1" w:styleId="EndNoteBibliography">
    <w:name w:val="EndNote Bibliography"/>
    <w:basedOn w:val="Normal"/>
    <w:link w:val="EndNoteBibliographyChar"/>
    <w:rsid w:val="00EC2E1B"/>
    <w:rPr>
      <w:rFonts w:ascii="Calibri" w:hAnsi="Calibri"/>
      <w:noProof/>
      <w:sz w:val="22"/>
    </w:rPr>
  </w:style>
  <w:style w:type="character" w:customStyle="1" w:styleId="EndNoteBibliographyChar">
    <w:name w:val="EndNote Bibliography Char"/>
    <w:basedOn w:val="DefaultParagraphFont"/>
    <w:link w:val="EndNoteBibliography"/>
    <w:rsid w:val="00EC2E1B"/>
    <w:rPr>
      <w:rFonts w:ascii="Calibri" w:hAnsi="Calibri"/>
      <w:noProof/>
    </w:rPr>
  </w:style>
  <w:style w:type="character" w:customStyle="1" w:styleId="st1">
    <w:name w:val="st1"/>
    <w:basedOn w:val="DefaultParagraphFont"/>
    <w:rsid w:val="001D2E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230"/>
    <w:rPr>
      <w:sz w:val="24"/>
    </w:rPr>
  </w:style>
  <w:style w:type="paragraph" w:styleId="Heading1">
    <w:name w:val="heading 1"/>
    <w:basedOn w:val="Title"/>
    <w:next w:val="Title"/>
    <w:link w:val="Heading1Char"/>
    <w:autoRedefine/>
    <w:uiPriority w:val="99"/>
    <w:qFormat/>
    <w:rsid w:val="00D1099F"/>
    <w:pPr>
      <w:keepNext/>
      <w:keepLines/>
      <w:numPr>
        <w:numId w:val="7"/>
      </w:numPr>
      <w:spacing w:before="600" w:after="420"/>
      <w:outlineLvl w:val="0"/>
    </w:pPr>
    <w:rPr>
      <w:bCs/>
      <w:spacing w:val="0"/>
      <w:sz w:val="40"/>
      <w:lang w:val="en" w:eastAsia="en-GB"/>
    </w:rPr>
  </w:style>
  <w:style w:type="paragraph" w:styleId="Heading2">
    <w:name w:val="heading 2"/>
    <w:basedOn w:val="Normal"/>
    <w:link w:val="Heading2Char"/>
    <w:uiPriority w:val="9"/>
    <w:unhideWhenUsed/>
    <w:qFormat/>
    <w:rsid w:val="00FB1825"/>
    <w:pPr>
      <w:numPr>
        <w:numId w:val="3"/>
      </w:numPr>
      <w:spacing w:line="360" w:lineRule="auto"/>
      <w:outlineLvl w:val="1"/>
    </w:pPr>
    <w:rPr>
      <w:rFonts w:asciiTheme="majorHAnsi" w:hAnsiTheme="majorHAnsi"/>
      <w:b/>
      <w:sz w:val="28"/>
    </w:rPr>
  </w:style>
  <w:style w:type="paragraph" w:styleId="Heading3">
    <w:name w:val="heading 3"/>
    <w:basedOn w:val="Normal"/>
    <w:next w:val="Normal"/>
    <w:link w:val="Heading3Char"/>
    <w:uiPriority w:val="9"/>
    <w:unhideWhenUsed/>
    <w:qFormat/>
    <w:rsid w:val="00FB1825"/>
    <w:pPr>
      <w:keepNext/>
      <w:keepLines/>
      <w:spacing w:before="200" w:line="360"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FB1825"/>
    <w:pPr>
      <w:keepNext/>
      <w:keepLines/>
      <w:numPr>
        <w:numId w:val="6"/>
      </w:numPr>
      <w:spacing w:before="200" w:line="360" w:lineRule="auto"/>
      <w:ind w:left="720"/>
      <w:outlineLvl w:val="3"/>
    </w:pPr>
    <w:rPr>
      <w:rFonts w:asciiTheme="majorHAnsi" w:eastAsiaTheme="majorEastAsia" w:hAnsiTheme="majorHAnsi" w:cstheme="majorBidi"/>
      <w:b/>
      <w:bCs/>
      <w:iCs/>
      <w:sz w:val="28"/>
    </w:rPr>
  </w:style>
  <w:style w:type="paragraph" w:styleId="Heading5">
    <w:name w:val="heading 5"/>
    <w:basedOn w:val="Normal"/>
    <w:next w:val="Normal"/>
    <w:link w:val="Heading5Char"/>
    <w:uiPriority w:val="9"/>
    <w:unhideWhenUsed/>
    <w:qFormat/>
    <w:rsid w:val="0083629D"/>
    <w:pPr>
      <w:keepNext/>
      <w:keepLines/>
      <w:numPr>
        <w:numId w:val="24"/>
      </w:numPr>
      <w:spacing w:before="20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unhideWhenUsed/>
    <w:qFormat/>
    <w:rsid w:val="0094166D"/>
    <w:pPr>
      <w:keepNext/>
      <w:keepLines/>
      <w:spacing w:before="200"/>
      <w:outlineLvl w:val="5"/>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2F6"/>
    <w:rPr>
      <w:rFonts w:ascii="Tahoma" w:hAnsi="Tahoma" w:cs="Tahoma"/>
      <w:sz w:val="16"/>
      <w:szCs w:val="16"/>
    </w:rPr>
  </w:style>
  <w:style w:type="character" w:customStyle="1" w:styleId="BalloonTextChar">
    <w:name w:val="Balloon Text Char"/>
    <w:basedOn w:val="DefaultParagraphFont"/>
    <w:link w:val="BalloonText"/>
    <w:uiPriority w:val="99"/>
    <w:semiHidden/>
    <w:rsid w:val="000E12F6"/>
    <w:rPr>
      <w:rFonts w:ascii="Tahoma" w:hAnsi="Tahoma" w:cs="Tahoma"/>
      <w:sz w:val="16"/>
      <w:szCs w:val="16"/>
    </w:rPr>
  </w:style>
  <w:style w:type="character" w:customStyle="1" w:styleId="Heading1Char">
    <w:name w:val="Heading 1 Char"/>
    <w:basedOn w:val="DefaultParagraphFont"/>
    <w:link w:val="Heading1"/>
    <w:uiPriority w:val="99"/>
    <w:rsid w:val="00D1099F"/>
    <w:rPr>
      <w:rFonts w:asciiTheme="majorHAnsi" w:eastAsiaTheme="majorEastAsia" w:hAnsiTheme="majorHAnsi" w:cstheme="majorBidi"/>
      <w:bCs/>
      <w:kern w:val="28"/>
      <w:sz w:val="40"/>
      <w:szCs w:val="52"/>
      <w:lang w:val="en" w:eastAsia="en-GB"/>
    </w:rPr>
  </w:style>
  <w:style w:type="paragraph" w:styleId="TOCHeading">
    <w:name w:val="TOC Heading"/>
    <w:basedOn w:val="Title"/>
    <w:next w:val="Title"/>
    <w:uiPriority w:val="39"/>
    <w:unhideWhenUsed/>
    <w:qFormat/>
    <w:rsid w:val="00AA7DC6"/>
    <w:rPr>
      <w:lang w:val="en-US" w:eastAsia="en-US"/>
    </w:rPr>
  </w:style>
  <w:style w:type="paragraph" w:styleId="TOC2">
    <w:name w:val="toc 2"/>
    <w:basedOn w:val="Normal"/>
    <w:next w:val="Normal"/>
    <w:autoRedefine/>
    <w:uiPriority w:val="39"/>
    <w:unhideWhenUsed/>
    <w:qFormat/>
    <w:rsid w:val="00827560"/>
    <w:pPr>
      <w:ind w:left="240"/>
    </w:pPr>
    <w:rPr>
      <w:rFonts w:cstheme="minorHAnsi"/>
      <w:smallCaps/>
      <w:sz w:val="20"/>
      <w:szCs w:val="20"/>
    </w:rPr>
  </w:style>
  <w:style w:type="paragraph" w:styleId="TOC1">
    <w:name w:val="toc 1"/>
    <w:basedOn w:val="Normal"/>
    <w:next w:val="Normal"/>
    <w:autoRedefine/>
    <w:uiPriority w:val="39"/>
    <w:unhideWhenUsed/>
    <w:qFormat/>
    <w:rsid w:val="00055064"/>
    <w:pPr>
      <w:spacing w:before="120" w:after="120"/>
    </w:pPr>
    <w:rPr>
      <w:rFonts w:cstheme="minorHAnsi"/>
      <w:b/>
      <w:bCs/>
      <w:caps/>
      <w:sz w:val="20"/>
      <w:szCs w:val="20"/>
    </w:rPr>
  </w:style>
  <w:style w:type="paragraph" w:styleId="TOC3">
    <w:name w:val="toc 3"/>
    <w:basedOn w:val="Normal"/>
    <w:next w:val="Normal"/>
    <w:autoRedefine/>
    <w:uiPriority w:val="39"/>
    <w:unhideWhenUsed/>
    <w:qFormat/>
    <w:rsid w:val="00AA7DC6"/>
    <w:pPr>
      <w:ind w:left="480"/>
    </w:pPr>
    <w:rPr>
      <w:rFonts w:cstheme="minorHAnsi"/>
      <w:i/>
      <w:iCs/>
      <w:sz w:val="20"/>
      <w:szCs w:val="20"/>
    </w:rPr>
  </w:style>
  <w:style w:type="character" w:customStyle="1" w:styleId="Heading2Char">
    <w:name w:val="Heading 2 Char"/>
    <w:basedOn w:val="DefaultParagraphFont"/>
    <w:link w:val="Heading2"/>
    <w:uiPriority w:val="9"/>
    <w:rsid w:val="00FB1825"/>
    <w:rPr>
      <w:rFonts w:asciiTheme="majorHAnsi" w:hAnsiTheme="majorHAnsi"/>
      <w:b/>
      <w:sz w:val="28"/>
    </w:rPr>
  </w:style>
  <w:style w:type="character" w:customStyle="1" w:styleId="Heading3Char">
    <w:name w:val="Heading 3 Char"/>
    <w:basedOn w:val="DefaultParagraphFont"/>
    <w:link w:val="Heading3"/>
    <w:uiPriority w:val="9"/>
    <w:rsid w:val="00FB1825"/>
    <w:rPr>
      <w:rFonts w:asciiTheme="majorHAnsi" w:eastAsiaTheme="majorEastAsia" w:hAnsiTheme="majorHAnsi" w:cstheme="majorBidi"/>
      <w:b/>
      <w:bCs/>
      <w:sz w:val="28"/>
    </w:rPr>
  </w:style>
  <w:style w:type="paragraph" w:styleId="ListParagraph">
    <w:name w:val="List Paragraph"/>
    <w:basedOn w:val="Normal"/>
    <w:uiPriority w:val="99"/>
    <w:qFormat/>
    <w:rsid w:val="00A31367"/>
    <w:pPr>
      <w:ind w:left="720"/>
      <w:contextualSpacing/>
    </w:pPr>
  </w:style>
  <w:style w:type="paragraph" w:styleId="Title">
    <w:name w:val="Title"/>
    <w:basedOn w:val="Normal"/>
    <w:next w:val="Normal"/>
    <w:link w:val="TitleChar"/>
    <w:uiPriority w:val="10"/>
    <w:qFormat/>
    <w:rsid w:val="00FB1825"/>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FB1825"/>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FB1825"/>
    <w:pPr>
      <w:numPr>
        <w:ilvl w:val="1"/>
      </w:numPr>
    </w:pPr>
    <w:rPr>
      <w:rFonts w:asciiTheme="majorHAnsi" w:eastAsiaTheme="majorEastAsia" w:hAnsiTheme="majorHAnsi" w:cstheme="majorBidi"/>
      <w:i/>
      <w:iCs/>
      <w:spacing w:val="15"/>
      <w:szCs w:val="24"/>
    </w:rPr>
  </w:style>
  <w:style w:type="character" w:customStyle="1" w:styleId="SubtitleChar">
    <w:name w:val="Subtitle Char"/>
    <w:basedOn w:val="DefaultParagraphFont"/>
    <w:link w:val="Subtitle"/>
    <w:uiPriority w:val="11"/>
    <w:rsid w:val="00FB1825"/>
    <w:rPr>
      <w:rFonts w:asciiTheme="majorHAnsi" w:eastAsiaTheme="majorEastAsia" w:hAnsiTheme="majorHAnsi" w:cstheme="majorBidi"/>
      <w:i/>
      <w:iCs/>
      <w:spacing w:val="15"/>
      <w:sz w:val="24"/>
      <w:szCs w:val="24"/>
    </w:rPr>
  </w:style>
  <w:style w:type="character" w:styleId="IntenseReference">
    <w:name w:val="Intense Reference"/>
    <w:basedOn w:val="SubtleReference"/>
    <w:uiPriority w:val="99"/>
    <w:qFormat/>
    <w:rsid w:val="00352CAA"/>
    <w:rPr>
      <w:rFonts w:asciiTheme="majorHAnsi" w:hAnsiTheme="majorHAnsi"/>
      <w:b/>
      <w:bCs/>
      <w:smallCaps w:val="0"/>
      <w:color w:val="auto"/>
      <w:spacing w:val="5"/>
      <w:sz w:val="44"/>
      <w:u w:val="none"/>
    </w:rPr>
  </w:style>
  <w:style w:type="character" w:styleId="Hyperlink">
    <w:name w:val="Hyperlink"/>
    <w:basedOn w:val="DefaultParagraphFont"/>
    <w:uiPriority w:val="99"/>
    <w:unhideWhenUsed/>
    <w:rsid w:val="00340C37"/>
    <w:rPr>
      <w:color w:val="0000FF" w:themeColor="hyperlink"/>
      <w:u w:val="single"/>
    </w:rPr>
  </w:style>
  <w:style w:type="character" w:styleId="BookTitle">
    <w:name w:val="Book Title"/>
    <w:basedOn w:val="DefaultParagraphFont"/>
    <w:uiPriority w:val="33"/>
    <w:qFormat/>
    <w:rsid w:val="00340C37"/>
    <w:rPr>
      <w:b/>
      <w:bCs/>
      <w:smallCaps/>
      <w:spacing w:val="5"/>
    </w:rPr>
  </w:style>
  <w:style w:type="paragraph" w:styleId="Header">
    <w:name w:val="header"/>
    <w:basedOn w:val="Normal"/>
    <w:link w:val="HeaderChar"/>
    <w:uiPriority w:val="99"/>
    <w:unhideWhenUsed/>
    <w:rsid w:val="00E80E60"/>
    <w:pPr>
      <w:pBdr>
        <w:bottom w:val="single" w:sz="4" w:space="1" w:color="D9D9D9" w:themeColor="background1" w:themeShade="D9"/>
      </w:pBdr>
      <w:tabs>
        <w:tab w:val="left" w:pos="5554"/>
      </w:tabs>
    </w:pPr>
    <w:rPr>
      <w:color w:val="7F7F7F" w:themeColor="background1" w:themeShade="7F"/>
      <w:spacing w:val="60"/>
    </w:rPr>
  </w:style>
  <w:style w:type="character" w:customStyle="1" w:styleId="HeaderChar">
    <w:name w:val="Header Char"/>
    <w:basedOn w:val="DefaultParagraphFont"/>
    <w:link w:val="Header"/>
    <w:uiPriority w:val="99"/>
    <w:rsid w:val="00E80E60"/>
    <w:rPr>
      <w:color w:val="7F7F7F" w:themeColor="background1" w:themeShade="7F"/>
      <w:spacing w:val="60"/>
    </w:rPr>
  </w:style>
  <w:style w:type="paragraph" w:styleId="Footer">
    <w:name w:val="footer"/>
    <w:basedOn w:val="Normal"/>
    <w:link w:val="FooterChar"/>
    <w:uiPriority w:val="99"/>
    <w:unhideWhenUsed/>
    <w:rsid w:val="00DC0DAA"/>
    <w:pPr>
      <w:tabs>
        <w:tab w:val="center" w:pos="4513"/>
        <w:tab w:val="right" w:pos="9026"/>
      </w:tabs>
    </w:pPr>
  </w:style>
  <w:style w:type="character" w:customStyle="1" w:styleId="FooterChar">
    <w:name w:val="Footer Char"/>
    <w:basedOn w:val="DefaultParagraphFont"/>
    <w:link w:val="Footer"/>
    <w:uiPriority w:val="99"/>
    <w:rsid w:val="00DC0DAA"/>
  </w:style>
  <w:style w:type="character" w:styleId="Emphasis">
    <w:name w:val="Emphasis"/>
    <w:basedOn w:val="DefaultParagraphFont"/>
    <w:uiPriority w:val="20"/>
    <w:qFormat/>
    <w:rsid w:val="00F97919"/>
    <w:rPr>
      <w:i/>
      <w:iCs/>
    </w:rPr>
  </w:style>
  <w:style w:type="paragraph" w:styleId="CommentText">
    <w:name w:val="annotation text"/>
    <w:basedOn w:val="Normal"/>
    <w:link w:val="CommentTextChar"/>
    <w:uiPriority w:val="99"/>
    <w:semiHidden/>
    <w:unhideWhenUsed/>
    <w:rsid w:val="00E338F3"/>
    <w:rPr>
      <w:sz w:val="20"/>
      <w:szCs w:val="20"/>
    </w:rPr>
  </w:style>
  <w:style w:type="paragraph" w:styleId="NoSpacing">
    <w:name w:val="No Spacing"/>
    <w:link w:val="NoSpacingChar"/>
    <w:uiPriority w:val="99"/>
    <w:qFormat/>
    <w:rsid w:val="00D6039A"/>
    <w:rPr>
      <w:lang w:val="en-US" w:eastAsia="en-US"/>
    </w:rPr>
  </w:style>
  <w:style w:type="character" w:customStyle="1" w:styleId="NoSpacingChar">
    <w:name w:val="No Spacing Char"/>
    <w:basedOn w:val="DefaultParagraphFont"/>
    <w:link w:val="NoSpacing"/>
    <w:uiPriority w:val="99"/>
    <w:rsid w:val="00D6039A"/>
    <w:rPr>
      <w:lang w:val="en-US" w:eastAsia="en-US"/>
    </w:rPr>
  </w:style>
  <w:style w:type="character" w:styleId="CommentReference">
    <w:name w:val="annotation reference"/>
    <w:basedOn w:val="DefaultParagraphFont"/>
    <w:uiPriority w:val="99"/>
    <w:semiHidden/>
    <w:unhideWhenUsed/>
    <w:rsid w:val="00206A7B"/>
    <w:rPr>
      <w:sz w:val="16"/>
      <w:szCs w:val="16"/>
    </w:rPr>
  </w:style>
  <w:style w:type="paragraph" w:styleId="CommentSubject">
    <w:name w:val="annotation subject"/>
    <w:basedOn w:val="CommentText"/>
    <w:next w:val="CommentText"/>
    <w:link w:val="CommentSubjectChar"/>
    <w:uiPriority w:val="99"/>
    <w:semiHidden/>
    <w:unhideWhenUsed/>
    <w:rsid w:val="00206A7B"/>
    <w:rPr>
      <w:b/>
      <w:bCs/>
    </w:rPr>
  </w:style>
  <w:style w:type="character" w:customStyle="1" w:styleId="CommentTextChar">
    <w:name w:val="Comment Text Char"/>
    <w:basedOn w:val="DefaultParagraphFont"/>
    <w:link w:val="CommentText"/>
    <w:uiPriority w:val="99"/>
    <w:semiHidden/>
    <w:rsid w:val="00206A7B"/>
    <w:rPr>
      <w:sz w:val="20"/>
      <w:szCs w:val="20"/>
    </w:rPr>
  </w:style>
  <w:style w:type="character" w:customStyle="1" w:styleId="CommentSubjectChar">
    <w:name w:val="Comment Subject Char"/>
    <w:basedOn w:val="CommentTextChar"/>
    <w:link w:val="CommentSubject"/>
    <w:rsid w:val="00206A7B"/>
    <w:rPr>
      <w:sz w:val="20"/>
      <w:szCs w:val="20"/>
    </w:rPr>
  </w:style>
  <w:style w:type="numbering" w:customStyle="1" w:styleId="NoList1">
    <w:name w:val="No List1"/>
    <w:next w:val="NoList"/>
    <w:uiPriority w:val="99"/>
    <w:semiHidden/>
    <w:unhideWhenUsed/>
    <w:rsid w:val="003B2DA1"/>
  </w:style>
  <w:style w:type="paragraph" w:styleId="Caption">
    <w:name w:val="caption"/>
    <w:basedOn w:val="Normal"/>
    <w:next w:val="Normal"/>
    <w:uiPriority w:val="99"/>
    <w:qFormat/>
    <w:rsid w:val="00352CAA"/>
    <w:rPr>
      <w:rFonts w:ascii="Arial" w:eastAsia="SimSun" w:hAnsi="Arial" w:cs="Arial"/>
      <w:b/>
      <w:bCs/>
      <w:sz w:val="18"/>
      <w:szCs w:val="18"/>
    </w:rPr>
  </w:style>
  <w:style w:type="paragraph" w:styleId="NormalWeb">
    <w:name w:val="Normal (Web)"/>
    <w:basedOn w:val="Normal"/>
    <w:uiPriority w:val="99"/>
    <w:rsid w:val="003B2DA1"/>
    <w:pPr>
      <w:spacing w:before="100" w:beforeAutospacing="1" w:after="100" w:afterAutospacing="1"/>
    </w:pPr>
    <w:rPr>
      <w:rFonts w:ascii="Times New Roman" w:eastAsia="SimSun" w:hAnsi="Times New Roman" w:cs="Times New Roman"/>
      <w:szCs w:val="24"/>
    </w:rPr>
  </w:style>
  <w:style w:type="paragraph" w:customStyle="1" w:styleId="UniversityofSheffield">
    <w:name w:val="University of Sheffield"/>
    <w:basedOn w:val="Normal"/>
    <w:link w:val="UniversityofSheffieldChar"/>
    <w:uiPriority w:val="99"/>
    <w:rsid w:val="003B2DA1"/>
    <w:pPr>
      <w:spacing w:line="360" w:lineRule="auto"/>
    </w:pPr>
    <w:rPr>
      <w:rFonts w:ascii="Arial" w:eastAsia="SimSun" w:hAnsi="Arial" w:cs="Arial"/>
      <w:szCs w:val="24"/>
    </w:rPr>
  </w:style>
  <w:style w:type="paragraph" w:customStyle="1" w:styleId="UniversityofSheffield1">
    <w:name w:val="University of Sheffield 1"/>
    <w:basedOn w:val="UniversityofSheffield"/>
    <w:link w:val="UniversityofSheffield1Char"/>
    <w:autoRedefine/>
    <w:uiPriority w:val="99"/>
    <w:rsid w:val="003B2DA1"/>
  </w:style>
  <w:style w:type="character" w:customStyle="1" w:styleId="UniversityofSheffieldChar">
    <w:name w:val="University of Sheffield Char"/>
    <w:basedOn w:val="DefaultParagraphFont"/>
    <w:link w:val="UniversityofSheffield"/>
    <w:uiPriority w:val="99"/>
    <w:rsid w:val="003B2DA1"/>
    <w:rPr>
      <w:rFonts w:ascii="Arial" w:eastAsia="SimSun" w:hAnsi="Arial" w:cs="Arial"/>
      <w:sz w:val="24"/>
      <w:szCs w:val="24"/>
    </w:rPr>
  </w:style>
  <w:style w:type="character" w:customStyle="1" w:styleId="UniversityofSheffield1Char">
    <w:name w:val="University of Sheffield 1 Char"/>
    <w:basedOn w:val="UniversityofSheffieldChar"/>
    <w:link w:val="UniversityofSheffield1"/>
    <w:uiPriority w:val="99"/>
    <w:rsid w:val="003B2DA1"/>
    <w:rPr>
      <w:rFonts w:ascii="Arial" w:eastAsia="SimSun" w:hAnsi="Arial" w:cs="Arial"/>
      <w:sz w:val="24"/>
      <w:szCs w:val="24"/>
    </w:rPr>
  </w:style>
  <w:style w:type="character" w:styleId="FollowedHyperlink">
    <w:name w:val="FollowedHyperlink"/>
    <w:basedOn w:val="DefaultParagraphFont"/>
    <w:uiPriority w:val="99"/>
    <w:semiHidden/>
    <w:rsid w:val="003B2DA1"/>
    <w:rPr>
      <w:color w:val="800080"/>
      <w:u w:val="single"/>
    </w:rPr>
  </w:style>
  <w:style w:type="character" w:styleId="SubtleEmphasis">
    <w:name w:val="Subtle Emphasis"/>
    <w:basedOn w:val="Heading3Char"/>
    <w:uiPriority w:val="19"/>
    <w:qFormat/>
    <w:rsid w:val="005275C9"/>
    <w:rPr>
      <w:rFonts w:ascii="Arial" w:eastAsiaTheme="majorEastAsia" w:hAnsi="Arial" w:cstheme="majorBidi"/>
      <w:b w:val="0"/>
      <w:bCs/>
      <w:i w:val="0"/>
      <w:iCs/>
      <w:color w:val="4F81BD" w:themeColor="accent1"/>
      <w:sz w:val="28"/>
    </w:rPr>
  </w:style>
  <w:style w:type="paragraph" w:styleId="TOC5">
    <w:name w:val="toc 5"/>
    <w:basedOn w:val="Normal"/>
    <w:next w:val="Normal"/>
    <w:autoRedefine/>
    <w:uiPriority w:val="39"/>
    <w:unhideWhenUsed/>
    <w:rsid w:val="00557EF4"/>
    <w:pPr>
      <w:ind w:left="960"/>
    </w:pPr>
    <w:rPr>
      <w:rFonts w:cstheme="minorHAnsi"/>
      <w:sz w:val="18"/>
      <w:szCs w:val="18"/>
    </w:rPr>
  </w:style>
  <w:style w:type="character" w:customStyle="1" w:styleId="Heading4Char">
    <w:name w:val="Heading 4 Char"/>
    <w:basedOn w:val="DefaultParagraphFont"/>
    <w:link w:val="Heading4"/>
    <w:uiPriority w:val="9"/>
    <w:rsid w:val="00FB1825"/>
    <w:rPr>
      <w:rFonts w:asciiTheme="majorHAnsi" w:eastAsiaTheme="majorEastAsia" w:hAnsiTheme="majorHAnsi" w:cstheme="majorBidi"/>
      <w:b/>
      <w:bCs/>
      <w:iCs/>
      <w:sz w:val="28"/>
    </w:rPr>
  </w:style>
  <w:style w:type="character" w:styleId="SubtleReference">
    <w:name w:val="Subtle Reference"/>
    <w:basedOn w:val="DefaultParagraphFont"/>
    <w:uiPriority w:val="31"/>
    <w:qFormat/>
    <w:rsid w:val="00320CF4"/>
    <w:rPr>
      <w:smallCaps/>
      <w:color w:val="C0504D" w:themeColor="accent2"/>
      <w:u w:val="single"/>
    </w:rPr>
  </w:style>
  <w:style w:type="paragraph" w:styleId="Quote">
    <w:name w:val="Quote"/>
    <w:basedOn w:val="Normal"/>
    <w:next w:val="Normal"/>
    <w:link w:val="QuoteChar"/>
    <w:uiPriority w:val="29"/>
    <w:qFormat/>
    <w:rsid w:val="0051430E"/>
    <w:rPr>
      <w:i/>
      <w:iCs/>
      <w:color w:val="000000" w:themeColor="text1"/>
    </w:rPr>
  </w:style>
  <w:style w:type="character" w:customStyle="1" w:styleId="QuoteChar">
    <w:name w:val="Quote Char"/>
    <w:basedOn w:val="DefaultParagraphFont"/>
    <w:link w:val="Quote"/>
    <w:uiPriority w:val="29"/>
    <w:rsid w:val="0051430E"/>
    <w:rPr>
      <w:i/>
      <w:iCs/>
      <w:color w:val="000000" w:themeColor="text1"/>
    </w:rPr>
  </w:style>
  <w:style w:type="paragraph" w:styleId="IntenseQuote">
    <w:name w:val="Intense Quote"/>
    <w:basedOn w:val="Normal"/>
    <w:next w:val="Normal"/>
    <w:link w:val="IntenseQuoteChar"/>
    <w:uiPriority w:val="30"/>
    <w:qFormat/>
    <w:rsid w:val="00030F2B"/>
    <w:pPr>
      <w:pBdr>
        <w:bottom w:val="single" w:sz="4" w:space="4" w:color="4F81BD" w:themeColor="accent1"/>
      </w:pBdr>
      <w:spacing w:before="200" w:after="280"/>
      <w:ind w:left="936" w:right="936"/>
    </w:pPr>
    <w:rPr>
      <w:bCs/>
      <w:i/>
      <w:iCs/>
    </w:rPr>
  </w:style>
  <w:style w:type="character" w:customStyle="1" w:styleId="IntenseQuoteChar">
    <w:name w:val="Intense Quote Char"/>
    <w:basedOn w:val="DefaultParagraphFont"/>
    <w:link w:val="IntenseQuote"/>
    <w:uiPriority w:val="30"/>
    <w:rsid w:val="00030F2B"/>
    <w:rPr>
      <w:bCs/>
      <w:i/>
      <w:iCs/>
      <w:sz w:val="24"/>
    </w:rPr>
  </w:style>
  <w:style w:type="character" w:customStyle="1" w:styleId="Heading5Char">
    <w:name w:val="Heading 5 Char"/>
    <w:basedOn w:val="DefaultParagraphFont"/>
    <w:link w:val="Heading5"/>
    <w:uiPriority w:val="9"/>
    <w:rsid w:val="0083629D"/>
    <w:rPr>
      <w:rFonts w:asciiTheme="majorHAnsi" w:eastAsiaTheme="majorEastAsia" w:hAnsiTheme="majorHAnsi" w:cstheme="majorBidi"/>
      <w:i/>
      <w:sz w:val="24"/>
    </w:rPr>
  </w:style>
  <w:style w:type="paragraph" w:styleId="TOC4">
    <w:name w:val="toc 4"/>
    <w:basedOn w:val="Normal"/>
    <w:next w:val="Normal"/>
    <w:autoRedefine/>
    <w:uiPriority w:val="39"/>
    <w:unhideWhenUsed/>
    <w:rsid w:val="00055064"/>
    <w:pPr>
      <w:ind w:left="720"/>
    </w:pPr>
    <w:rPr>
      <w:rFonts w:cstheme="minorHAnsi"/>
      <w:sz w:val="18"/>
      <w:szCs w:val="18"/>
    </w:rPr>
  </w:style>
  <w:style w:type="paragraph" w:styleId="TOC6">
    <w:name w:val="toc 6"/>
    <w:basedOn w:val="Normal"/>
    <w:next w:val="Normal"/>
    <w:autoRedefine/>
    <w:uiPriority w:val="39"/>
    <w:unhideWhenUsed/>
    <w:rsid w:val="00055064"/>
    <w:pPr>
      <w:ind w:left="1200"/>
    </w:pPr>
    <w:rPr>
      <w:rFonts w:cstheme="minorHAnsi"/>
      <w:sz w:val="18"/>
      <w:szCs w:val="18"/>
    </w:rPr>
  </w:style>
  <w:style w:type="paragraph" w:styleId="TOC7">
    <w:name w:val="toc 7"/>
    <w:basedOn w:val="Normal"/>
    <w:next w:val="Normal"/>
    <w:autoRedefine/>
    <w:uiPriority w:val="39"/>
    <w:unhideWhenUsed/>
    <w:rsid w:val="00055064"/>
    <w:pPr>
      <w:ind w:left="1440"/>
    </w:pPr>
    <w:rPr>
      <w:rFonts w:cstheme="minorHAnsi"/>
      <w:sz w:val="18"/>
      <w:szCs w:val="18"/>
    </w:rPr>
  </w:style>
  <w:style w:type="paragraph" w:styleId="TOC8">
    <w:name w:val="toc 8"/>
    <w:basedOn w:val="Normal"/>
    <w:next w:val="Normal"/>
    <w:autoRedefine/>
    <w:uiPriority w:val="39"/>
    <w:unhideWhenUsed/>
    <w:rsid w:val="00055064"/>
    <w:pPr>
      <w:ind w:left="1680"/>
    </w:pPr>
    <w:rPr>
      <w:rFonts w:cstheme="minorHAnsi"/>
      <w:sz w:val="18"/>
      <w:szCs w:val="18"/>
    </w:rPr>
  </w:style>
  <w:style w:type="paragraph" w:styleId="TOC9">
    <w:name w:val="toc 9"/>
    <w:basedOn w:val="Normal"/>
    <w:next w:val="Normal"/>
    <w:autoRedefine/>
    <w:uiPriority w:val="39"/>
    <w:unhideWhenUsed/>
    <w:rsid w:val="00055064"/>
    <w:pPr>
      <w:ind w:left="1920"/>
    </w:pPr>
    <w:rPr>
      <w:rFonts w:cstheme="minorHAnsi"/>
      <w:sz w:val="18"/>
      <w:szCs w:val="18"/>
    </w:rPr>
  </w:style>
  <w:style w:type="table" w:customStyle="1" w:styleId="MediumShading2-Accent61">
    <w:name w:val="Medium Shading 2 - Accent 61"/>
    <w:basedOn w:val="TableNormal"/>
    <w:next w:val="MediumShading2-Accent6"/>
    <w:uiPriority w:val="64"/>
    <w:rsid w:val="008148F4"/>
    <w:rPr>
      <w:rFonts w:ascii="Arial" w:eastAsia="SimHei"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148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6Char">
    <w:name w:val="Heading 6 Char"/>
    <w:basedOn w:val="DefaultParagraphFont"/>
    <w:link w:val="Heading6"/>
    <w:uiPriority w:val="9"/>
    <w:rsid w:val="0094166D"/>
    <w:rPr>
      <w:rFonts w:asciiTheme="majorHAnsi" w:eastAsiaTheme="majorEastAsia" w:hAnsiTheme="majorHAnsi" w:cstheme="majorBidi"/>
      <w:i/>
      <w:iCs/>
      <w:sz w:val="24"/>
    </w:rPr>
  </w:style>
  <w:style w:type="table" w:styleId="TableGrid">
    <w:name w:val="Table Grid"/>
    <w:basedOn w:val="TableNormal"/>
    <w:uiPriority w:val="59"/>
    <w:rsid w:val="00AD7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F2BB1"/>
  </w:style>
  <w:style w:type="table" w:styleId="MediumShading2-Accent1">
    <w:name w:val="Medium Shading 2 Accent 1"/>
    <w:basedOn w:val="TableNormal"/>
    <w:uiPriority w:val="64"/>
    <w:rsid w:val="002160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160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851D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neNumber">
    <w:name w:val="line number"/>
    <w:basedOn w:val="DefaultParagraphFont"/>
    <w:uiPriority w:val="99"/>
    <w:semiHidden/>
    <w:unhideWhenUsed/>
    <w:rsid w:val="00C66749"/>
  </w:style>
  <w:style w:type="table" w:styleId="LightShading">
    <w:name w:val="Light Shading"/>
    <w:basedOn w:val="TableNormal"/>
    <w:uiPriority w:val="60"/>
    <w:rsid w:val="00F2108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DD2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521B7B"/>
    <w:rPr>
      <w:rFonts w:eastAsiaTheme="minorHAns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Grid1">
    <w:name w:val="Table Grid1"/>
    <w:basedOn w:val="TableNormal"/>
    <w:next w:val="TableGrid"/>
    <w:uiPriority w:val="59"/>
    <w:rsid w:val="00EA7D1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70E3"/>
    <w:rPr>
      <w:color w:val="808080"/>
    </w:rPr>
  </w:style>
  <w:style w:type="paragraph" w:styleId="TableofFigures">
    <w:name w:val="table of figures"/>
    <w:basedOn w:val="Normal"/>
    <w:next w:val="Normal"/>
    <w:uiPriority w:val="99"/>
    <w:unhideWhenUsed/>
    <w:rsid w:val="006541B0"/>
  </w:style>
  <w:style w:type="paragraph" w:styleId="TOAHeading">
    <w:name w:val="toa heading"/>
    <w:basedOn w:val="Normal"/>
    <w:next w:val="Normal"/>
    <w:uiPriority w:val="99"/>
    <w:semiHidden/>
    <w:unhideWhenUsed/>
    <w:rsid w:val="006541B0"/>
    <w:pPr>
      <w:spacing w:before="120"/>
    </w:pPr>
    <w:rPr>
      <w:rFonts w:asciiTheme="majorHAnsi" w:eastAsiaTheme="majorEastAsia" w:hAnsiTheme="majorHAnsi" w:cstheme="majorBidi"/>
      <w:b/>
      <w:bCs/>
      <w:szCs w:val="24"/>
    </w:rPr>
  </w:style>
  <w:style w:type="paragraph" w:styleId="Index1">
    <w:name w:val="index 1"/>
    <w:basedOn w:val="Normal"/>
    <w:next w:val="Normal"/>
    <w:autoRedefine/>
    <w:uiPriority w:val="99"/>
    <w:semiHidden/>
    <w:unhideWhenUsed/>
    <w:rsid w:val="00D76067"/>
    <w:pPr>
      <w:ind w:left="240" w:hanging="240"/>
    </w:pPr>
  </w:style>
  <w:style w:type="paragraph" w:styleId="Index2">
    <w:name w:val="index 2"/>
    <w:basedOn w:val="Normal"/>
    <w:next w:val="Normal"/>
    <w:autoRedefine/>
    <w:uiPriority w:val="99"/>
    <w:semiHidden/>
    <w:unhideWhenUsed/>
    <w:rsid w:val="00587F35"/>
    <w:pPr>
      <w:ind w:left="480" w:hanging="240"/>
    </w:pPr>
  </w:style>
  <w:style w:type="table" w:styleId="MediumShading2-Accent3">
    <w:name w:val="Medium Shading 2 Accent 3"/>
    <w:basedOn w:val="TableNormal"/>
    <w:uiPriority w:val="64"/>
    <w:rsid w:val="00770C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FA7886"/>
    <w:rPr>
      <w:rFonts w:ascii="Arial" w:eastAsia="SimHei" w:hAnsi="Arial"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B776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914CD4"/>
    <w:pPr>
      <w:autoSpaceDE w:val="0"/>
      <w:autoSpaceDN w:val="0"/>
      <w:adjustRightInd w:val="0"/>
    </w:pPr>
    <w:rPr>
      <w:rFonts w:ascii="Arial" w:hAnsi="Arial" w:cs="Arial"/>
      <w:color w:val="000000"/>
      <w:sz w:val="24"/>
      <w:szCs w:val="24"/>
    </w:rPr>
  </w:style>
  <w:style w:type="table" w:customStyle="1" w:styleId="TableGrid2">
    <w:name w:val="Table Grid2"/>
    <w:basedOn w:val="TableNormal"/>
    <w:next w:val="TableGrid"/>
    <w:uiPriority w:val="59"/>
    <w:rsid w:val="00B12E2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C2E1B"/>
    <w:pPr>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EC2E1B"/>
    <w:rPr>
      <w:rFonts w:ascii="Calibri" w:hAnsi="Calibri"/>
      <w:noProof/>
    </w:rPr>
  </w:style>
  <w:style w:type="paragraph" w:customStyle="1" w:styleId="EndNoteBibliography">
    <w:name w:val="EndNote Bibliography"/>
    <w:basedOn w:val="Normal"/>
    <w:link w:val="EndNoteBibliographyChar"/>
    <w:rsid w:val="00EC2E1B"/>
    <w:rPr>
      <w:rFonts w:ascii="Calibri" w:hAnsi="Calibri"/>
      <w:noProof/>
      <w:sz w:val="22"/>
    </w:rPr>
  </w:style>
  <w:style w:type="character" w:customStyle="1" w:styleId="EndNoteBibliographyChar">
    <w:name w:val="EndNote Bibliography Char"/>
    <w:basedOn w:val="DefaultParagraphFont"/>
    <w:link w:val="EndNoteBibliography"/>
    <w:rsid w:val="00EC2E1B"/>
    <w:rPr>
      <w:rFonts w:ascii="Calibri" w:hAnsi="Calibri"/>
      <w:noProof/>
    </w:rPr>
  </w:style>
  <w:style w:type="character" w:customStyle="1" w:styleId="st1">
    <w:name w:val="st1"/>
    <w:basedOn w:val="DefaultParagraphFont"/>
    <w:rsid w:val="001D2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1726">
      <w:bodyDiv w:val="1"/>
      <w:marLeft w:val="0"/>
      <w:marRight w:val="0"/>
      <w:marTop w:val="0"/>
      <w:marBottom w:val="0"/>
      <w:divBdr>
        <w:top w:val="none" w:sz="0" w:space="0" w:color="auto"/>
        <w:left w:val="none" w:sz="0" w:space="0" w:color="auto"/>
        <w:bottom w:val="none" w:sz="0" w:space="0" w:color="auto"/>
        <w:right w:val="none" w:sz="0" w:space="0" w:color="auto"/>
      </w:divBdr>
      <w:divsChild>
        <w:div w:id="1580627886">
          <w:marLeft w:val="0"/>
          <w:marRight w:val="0"/>
          <w:marTop w:val="0"/>
          <w:marBottom w:val="0"/>
          <w:divBdr>
            <w:top w:val="none" w:sz="0" w:space="0" w:color="auto"/>
            <w:left w:val="none" w:sz="0" w:space="0" w:color="auto"/>
            <w:bottom w:val="single" w:sz="8" w:space="4" w:color="4F81BD" w:themeColor="accent1"/>
            <w:right w:val="none" w:sz="0" w:space="0" w:color="auto"/>
          </w:divBdr>
        </w:div>
      </w:divsChild>
    </w:div>
    <w:div w:id="46030537">
      <w:bodyDiv w:val="1"/>
      <w:marLeft w:val="0"/>
      <w:marRight w:val="0"/>
      <w:marTop w:val="0"/>
      <w:marBottom w:val="0"/>
      <w:divBdr>
        <w:top w:val="none" w:sz="0" w:space="0" w:color="auto"/>
        <w:left w:val="none" w:sz="0" w:space="0" w:color="auto"/>
        <w:bottom w:val="none" w:sz="0" w:space="0" w:color="auto"/>
        <w:right w:val="none" w:sz="0" w:space="0" w:color="auto"/>
      </w:divBdr>
    </w:div>
    <w:div w:id="188571580">
      <w:bodyDiv w:val="1"/>
      <w:marLeft w:val="0"/>
      <w:marRight w:val="0"/>
      <w:marTop w:val="0"/>
      <w:marBottom w:val="0"/>
      <w:divBdr>
        <w:top w:val="none" w:sz="0" w:space="0" w:color="auto"/>
        <w:left w:val="none" w:sz="0" w:space="0" w:color="auto"/>
        <w:bottom w:val="none" w:sz="0" w:space="0" w:color="auto"/>
        <w:right w:val="none" w:sz="0" w:space="0" w:color="auto"/>
      </w:divBdr>
    </w:div>
    <w:div w:id="273561542">
      <w:bodyDiv w:val="1"/>
      <w:marLeft w:val="0"/>
      <w:marRight w:val="0"/>
      <w:marTop w:val="0"/>
      <w:marBottom w:val="0"/>
      <w:divBdr>
        <w:top w:val="none" w:sz="0" w:space="0" w:color="auto"/>
        <w:left w:val="none" w:sz="0" w:space="0" w:color="auto"/>
        <w:bottom w:val="none" w:sz="0" w:space="0" w:color="auto"/>
        <w:right w:val="none" w:sz="0" w:space="0" w:color="auto"/>
      </w:divBdr>
      <w:divsChild>
        <w:div w:id="1850099427">
          <w:marLeft w:val="0"/>
          <w:marRight w:val="0"/>
          <w:marTop w:val="0"/>
          <w:marBottom w:val="0"/>
          <w:divBdr>
            <w:top w:val="none" w:sz="0" w:space="0" w:color="auto"/>
            <w:left w:val="none" w:sz="0" w:space="0" w:color="auto"/>
            <w:bottom w:val="none" w:sz="0" w:space="0" w:color="auto"/>
            <w:right w:val="none" w:sz="0" w:space="0" w:color="auto"/>
          </w:divBdr>
          <w:divsChild>
            <w:div w:id="1756515423">
              <w:marLeft w:val="0"/>
              <w:marRight w:val="0"/>
              <w:marTop w:val="0"/>
              <w:marBottom w:val="0"/>
              <w:divBdr>
                <w:top w:val="none" w:sz="0" w:space="0" w:color="auto"/>
                <w:left w:val="none" w:sz="0" w:space="0" w:color="auto"/>
                <w:bottom w:val="none" w:sz="0" w:space="0" w:color="auto"/>
                <w:right w:val="none" w:sz="0" w:space="0" w:color="auto"/>
              </w:divBdr>
              <w:divsChild>
                <w:div w:id="1149445756">
                  <w:marLeft w:val="30"/>
                  <w:marRight w:val="0"/>
                  <w:marTop w:val="0"/>
                  <w:marBottom w:val="0"/>
                  <w:divBdr>
                    <w:top w:val="none" w:sz="0" w:space="0" w:color="auto"/>
                    <w:left w:val="none" w:sz="0" w:space="0" w:color="auto"/>
                    <w:bottom w:val="none" w:sz="0" w:space="0" w:color="auto"/>
                    <w:right w:val="none" w:sz="0" w:space="0" w:color="auto"/>
                  </w:divBdr>
                  <w:divsChild>
                    <w:div w:id="522019962">
                      <w:marLeft w:val="0"/>
                      <w:marRight w:val="0"/>
                      <w:marTop w:val="0"/>
                      <w:marBottom w:val="0"/>
                      <w:divBdr>
                        <w:top w:val="none" w:sz="0" w:space="0" w:color="auto"/>
                        <w:left w:val="none" w:sz="0" w:space="0" w:color="auto"/>
                        <w:bottom w:val="none" w:sz="0" w:space="0" w:color="auto"/>
                        <w:right w:val="none" w:sz="0" w:space="0" w:color="auto"/>
                      </w:divBdr>
                      <w:divsChild>
                        <w:div w:id="1870993864">
                          <w:marLeft w:val="0"/>
                          <w:marRight w:val="0"/>
                          <w:marTop w:val="0"/>
                          <w:marBottom w:val="0"/>
                          <w:divBdr>
                            <w:top w:val="none" w:sz="0" w:space="0" w:color="auto"/>
                            <w:left w:val="none" w:sz="0" w:space="0" w:color="auto"/>
                            <w:bottom w:val="none" w:sz="0" w:space="0" w:color="auto"/>
                            <w:right w:val="none" w:sz="0" w:space="0" w:color="auto"/>
                          </w:divBdr>
                          <w:divsChild>
                            <w:div w:id="1089623346">
                              <w:marLeft w:val="0"/>
                              <w:marRight w:val="0"/>
                              <w:marTop w:val="0"/>
                              <w:marBottom w:val="0"/>
                              <w:divBdr>
                                <w:top w:val="none" w:sz="0" w:space="0" w:color="auto"/>
                                <w:left w:val="none" w:sz="0" w:space="0" w:color="auto"/>
                                <w:bottom w:val="none" w:sz="0" w:space="0" w:color="auto"/>
                                <w:right w:val="none" w:sz="0" w:space="0" w:color="auto"/>
                              </w:divBdr>
                              <w:divsChild>
                                <w:div w:id="1033336892">
                                  <w:marLeft w:val="0"/>
                                  <w:marRight w:val="0"/>
                                  <w:marTop w:val="0"/>
                                  <w:marBottom w:val="0"/>
                                  <w:divBdr>
                                    <w:top w:val="none" w:sz="0" w:space="0" w:color="auto"/>
                                    <w:left w:val="none" w:sz="0" w:space="0" w:color="auto"/>
                                    <w:bottom w:val="none" w:sz="0" w:space="0" w:color="auto"/>
                                    <w:right w:val="none" w:sz="0" w:space="0" w:color="auto"/>
                                  </w:divBdr>
                                  <w:divsChild>
                                    <w:div w:id="15520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302729">
      <w:bodyDiv w:val="1"/>
      <w:marLeft w:val="0"/>
      <w:marRight w:val="0"/>
      <w:marTop w:val="0"/>
      <w:marBottom w:val="0"/>
      <w:divBdr>
        <w:top w:val="none" w:sz="0" w:space="0" w:color="auto"/>
        <w:left w:val="none" w:sz="0" w:space="0" w:color="auto"/>
        <w:bottom w:val="none" w:sz="0" w:space="0" w:color="auto"/>
        <w:right w:val="none" w:sz="0" w:space="0" w:color="auto"/>
      </w:divBdr>
    </w:div>
    <w:div w:id="311909223">
      <w:bodyDiv w:val="1"/>
      <w:marLeft w:val="0"/>
      <w:marRight w:val="0"/>
      <w:marTop w:val="0"/>
      <w:marBottom w:val="0"/>
      <w:divBdr>
        <w:top w:val="none" w:sz="0" w:space="0" w:color="auto"/>
        <w:left w:val="none" w:sz="0" w:space="0" w:color="auto"/>
        <w:bottom w:val="none" w:sz="0" w:space="0" w:color="auto"/>
        <w:right w:val="none" w:sz="0" w:space="0" w:color="auto"/>
      </w:divBdr>
    </w:div>
    <w:div w:id="428545033">
      <w:bodyDiv w:val="1"/>
      <w:marLeft w:val="0"/>
      <w:marRight w:val="0"/>
      <w:marTop w:val="0"/>
      <w:marBottom w:val="0"/>
      <w:divBdr>
        <w:top w:val="none" w:sz="0" w:space="0" w:color="auto"/>
        <w:left w:val="none" w:sz="0" w:space="0" w:color="auto"/>
        <w:bottom w:val="none" w:sz="0" w:space="0" w:color="auto"/>
        <w:right w:val="none" w:sz="0" w:space="0" w:color="auto"/>
      </w:divBdr>
      <w:divsChild>
        <w:div w:id="23483228">
          <w:marLeft w:val="0"/>
          <w:marRight w:val="0"/>
          <w:marTop w:val="0"/>
          <w:marBottom w:val="0"/>
          <w:divBdr>
            <w:top w:val="none" w:sz="0" w:space="0" w:color="auto"/>
            <w:left w:val="none" w:sz="0" w:space="0" w:color="auto"/>
            <w:bottom w:val="none" w:sz="0" w:space="0" w:color="auto"/>
            <w:right w:val="none" w:sz="0" w:space="0" w:color="auto"/>
          </w:divBdr>
          <w:divsChild>
            <w:div w:id="125438503">
              <w:marLeft w:val="0"/>
              <w:marRight w:val="0"/>
              <w:marTop w:val="0"/>
              <w:marBottom w:val="0"/>
              <w:divBdr>
                <w:top w:val="none" w:sz="0" w:space="0" w:color="auto"/>
                <w:left w:val="none" w:sz="0" w:space="0" w:color="auto"/>
                <w:bottom w:val="none" w:sz="0" w:space="0" w:color="auto"/>
                <w:right w:val="none" w:sz="0" w:space="0" w:color="auto"/>
              </w:divBdr>
              <w:divsChild>
                <w:div w:id="905142873">
                  <w:marLeft w:val="0"/>
                  <w:marRight w:val="0"/>
                  <w:marTop w:val="0"/>
                  <w:marBottom w:val="0"/>
                  <w:divBdr>
                    <w:top w:val="none" w:sz="0" w:space="0" w:color="auto"/>
                    <w:left w:val="none" w:sz="0" w:space="0" w:color="auto"/>
                    <w:bottom w:val="none" w:sz="0" w:space="0" w:color="auto"/>
                    <w:right w:val="none" w:sz="0" w:space="0" w:color="auto"/>
                  </w:divBdr>
                  <w:divsChild>
                    <w:div w:id="121850917">
                      <w:marLeft w:val="0"/>
                      <w:marRight w:val="0"/>
                      <w:marTop w:val="0"/>
                      <w:marBottom w:val="0"/>
                      <w:divBdr>
                        <w:top w:val="none" w:sz="0" w:space="0" w:color="auto"/>
                        <w:left w:val="none" w:sz="0" w:space="0" w:color="auto"/>
                        <w:bottom w:val="none" w:sz="0" w:space="0" w:color="auto"/>
                        <w:right w:val="none" w:sz="0" w:space="0" w:color="auto"/>
                      </w:divBdr>
                      <w:divsChild>
                        <w:div w:id="388726653">
                          <w:marLeft w:val="187"/>
                          <w:marRight w:val="0"/>
                          <w:marTop w:val="187"/>
                          <w:marBottom w:val="187"/>
                          <w:divBdr>
                            <w:top w:val="none" w:sz="0" w:space="0" w:color="auto"/>
                            <w:left w:val="none" w:sz="0" w:space="0" w:color="auto"/>
                            <w:bottom w:val="none" w:sz="0" w:space="0" w:color="auto"/>
                            <w:right w:val="none" w:sz="0" w:space="0" w:color="auto"/>
                          </w:divBdr>
                          <w:divsChild>
                            <w:div w:id="149645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247526">
      <w:bodyDiv w:val="1"/>
      <w:marLeft w:val="0"/>
      <w:marRight w:val="0"/>
      <w:marTop w:val="0"/>
      <w:marBottom w:val="0"/>
      <w:divBdr>
        <w:top w:val="none" w:sz="0" w:space="0" w:color="auto"/>
        <w:left w:val="none" w:sz="0" w:space="0" w:color="auto"/>
        <w:bottom w:val="none" w:sz="0" w:space="0" w:color="auto"/>
        <w:right w:val="none" w:sz="0" w:space="0" w:color="auto"/>
      </w:divBdr>
      <w:divsChild>
        <w:div w:id="445976147">
          <w:marLeft w:val="0"/>
          <w:marRight w:val="0"/>
          <w:marTop w:val="0"/>
          <w:marBottom w:val="0"/>
          <w:divBdr>
            <w:top w:val="none" w:sz="0" w:space="0" w:color="auto"/>
            <w:left w:val="none" w:sz="0" w:space="0" w:color="auto"/>
            <w:bottom w:val="none" w:sz="0" w:space="0" w:color="auto"/>
            <w:right w:val="none" w:sz="0" w:space="0" w:color="auto"/>
          </w:divBdr>
          <w:divsChild>
            <w:div w:id="2135326539">
              <w:marLeft w:val="0"/>
              <w:marRight w:val="0"/>
              <w:marTop w:val="0"/>
              <w:marBottom w:val="0"/>
              <w:divBdr>
                <w:top w:val="none" w:sz="0" w:space="0" w:color="auto"/>
                <w:left w:val="none" w:sz="0" w:space="0" w:color="auto"/>
                <w:bottom w:val="none" w:sz="0" w:space="0" w:color="auto"/>
                <w:right w:val="none" w:sz="0" w:space="0" w:color="auto"/>
              </w:divBdr>
              <w:divsChild>
                <w:div w:id="1550533049">
                  <w:marLeft w:val="0"/>
                  <w:marRight w:val="0"/>
                  <w:marTop w:val="0"/>
                  <w:marBottom w:val="0"/>
                  <w:divBdr>
                    <w:top w:val="none" w:sz="0" w:space="0" w:color="auto"/>
                    <w:left w:val="none" w:sz="0" w:space="0" w:color="auto"/>
                    <w:bottom w:val="none" w:sz="0" w:space="0" w:color="auto"/>
                    <w:right w:val="none" w:sz="0" w:space="0" w:color="auto"/>
                  </w:divBdr>
                  <w:divsChild>
                    <w:div w:id="701594495">
                      <w:marLeft w:val="0"/>
                      <w:marRight w:val="0"/>
                      <w:marTop w:val="0"/>
                      <w:marBottom w:val="0"/>
                      <w:divBdr>
                        <w:top w:val="none" w:sz="0" w:space="0" w:color="auto"/>
                        <w:left w:val="none" w:sz="0" w:space="0" w:color="auto"/>
                        <w:bottom w:val="none" w:sz="0" w:space="0" w:color="auto"/>
                        <w:right w:val="none" w:sz="0" w:space="0" w:color="auto"/>
                      </w:divBdr>
                      <w:divsChild>
                        <w:div w:id="180164541">
                          <w:marLeft w:val="187"/>
                          <w:marRight w:val="0"/>
                          <w:marTop w:val="187"/>
                          <w:marBottom w:val="187"/>
                          <w:divBdr>
                            <w:top w:val="none" w:sz="0" w:space="0" w:color="auto"/>
                            <w:left w:val="none" w:sz="0" w:space="0" w:color="auto"/>
                            <w:bottom w:val="none" w:sz="0" w:space="0" w:color="auto"/>
                            <w:right w:val="none" w:sz="0" w:space="0" w:color="auto"/>
                          </w:divBdr>
                          <w:divsChild>
                            <w:div w:id="17686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311281">
      <w:bodyDiv w:val="1"/>
      <w:marLeft w:val="0"/>
      <w:marRight w:val="0"/>
      <w:marTop w:val="0"/>
      <w:marBottom w:val="0"/>
      <w:divBdr>
        <w:top w:val="none" w:sz="0" w:space="0" w:color="auto"/>
        <w:left w:val="none" w:sz="0" w:space="0" w:color="auto"/>
        <w:bottom w:val="none" w:sz="0" w:space="0" w:color="auto"/>
        <w:right w:val="none" w:sz="0" w:space="0" w:color="auto"/>
      </w:divBdr>
      <w:divsChild>
        <w:div w:id="343942264">
          <w:marLeft w:val="0"/>
          <w:marRight w:val="0"/>
          <w:marTop w:val="0"/>
          <w:marBottom w:val="0"/>
          <w:divBdr>
            <w:top w:val="none" w:sz="0" w:space="0" w:color="auto"/>
            <w:left w:val="none" w:sz="0" w:space="0" w:color="auto"/>
            <w:bottom w:val="none" w:sz="0" w:space="0" w:color="auto"/>
            <w:right w:val="none" w:sz="0" w:space="0" w:color="auto"/>
          </w:divBdr>
          <w:divsChild>
            <w:div w:id="1212033047">
              <w:marLeft w:val="0"/>
              <w:marRight w:val="0"/>
              <w:marTop w:val="0"/>
              <w:marBottom w:val="0"/>
              <w:divBdr>
                <w:top w:val="none" w:sz="0" w:space="0" w:color="auto"/>
                <w:left w:val="none" w:sz="0" w:space="0" w:color="auto"/>
                <w:bottom w:val="none" w:sz="0" w:space="0" w:color="auto"/>
                <w:right w:val="none" w:sz="0" w:space="0" w:color="auto"/>
              </w:divBdr>
              <w:divsChild>
                <w:div w:id="853298363">
                  <w:marLeft w:val="0"/>
                  <w:marRight w:val="0"/>
                  <w:marTop w:val="0"/>
                  <w:marBottom w:val="0"/>
                  <w:divBdr>
                    <w:top w:val="none" w:sz="0" w:space="0" w:color="auto"/>
                    <w:left w:val="none" w:sz="0" w:space="0" w:color="auto"/>
                    <w:bottom w:val="none" w:sz="0" w:space="0" w:color="auto"/>
                    <w:right w:val="none" w:sz="0" w:space="0" w:color="auto"/>
                  </w:divBdr>
                  <w:divsChild>
                    <w:div w:id="923221625">
                      <w:marLeft w:val="0"/>
                      <w:marRight w:val="0"/>
                      <w:marTop w:val="0"/>
                      <w:marBottom w:val="0"/>
                      <w:divBdr>
                        <w:top w:val="none" w:sz="0" w:space="0" w:color="auto"/>
                        <w:left w:val="none" w:sz="0" w:space="0" w:color="auto"/>
                        <w:bottom w:val="none" w:sz="0" w:space="0" w:color="auto"/>
                        <w:right w:val="none" w:sz="0" w:space="0" w:color="auto"/>
                      </w:divBdr>
                      <w:divsChild>
                        <w:div w:id="985007776">
                          <w:marLeft w:val="187"/>
                          <w:marRight w:val="0"/>
                          <w:marTop w:val="187"/>
                          <w:marBottom w:val="187"/>
                          <w:divBdr>
                            <w:top w:val="none" w:sz="0" w:space="0" w:color="auto"/>
                            <w:left w:val="none" w:sz="0" w:space="0" w:color="auto"/>
                            <w:bottom w:val="none" w:sz="0" w:space="0" w:color="auto"/>
                            <w:right w:val="none" w:sz="0" w:space="0" w:color="auto"/>
                          </w:divBdr>
                          <w:divsChild>
                            <w:div w:id="7801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794046">
      <w:bodyDiv w:val="1"/>
      <w:marLeft w:val="0"/>
      <w:marRight w:val="0"/>
      <w:marTop w:val="0"/>
      <w:marBottom w:val="0"/>
      <w:divBdr>
        <w:top w:val="none" w:sz="0" w:space="0" w:color="auto"/>
        <w:left w:val="none" w:sz="0" w:space="0" w:color="auto"/>
        <w:bottom w:val="none" w:sz="0" w:space="0" w:color="auto"/>
        <w:right w:val="none" w:sz="0" w:space="0" w:color="auto"/>
      </w:divBdr>
    </w:div>
    <w:div w:id="542406526">
      <w:bodyDiv w:val="1"/>
      <w:marLeft w:val="0"/>
      <w:marRight w:val="0"/>
      <w:marTop w:val="0"/>
      <w:marBottom w:val="0"/>
      <w:divBdr>
        <w:top w:val="none" w:sz="0" w:space="0" w:color="auto"/>
        <w:left w:val="none" w:sz="0" w:space="0" w:color="auto"/>
        <w:bottom w:val="none" w:sz="0" w:space="0" w:color="auto"/>
        <w:right w:val="none" w:sz="0" w:space="0" w:color="auto"/>
      </w:divBdr>
    </w:div>
    <w:div w:id="626157266">
      <w:bodyDiv w:val="1"/>
      <w:marLeft w:val="0"/>
      <w:marRight w:val="0"/>
      <w:marTop w:val="0"/>
      <w:marBottom w:val="0"/>
      <w:divBdr>
        <w:top w:val="none" w:sz="0" w:space="0" w:color="auto"/>
        <w:left w:val="none" w:sz="0" w:space="0" w:color="auto"/>
        <w:bottom w:val="none" w:sz="0" w:space="0" w:color="auto"/>
        <w:right w:val="none" w:sz="0" w:space="0" w:color="auto"/>
      </w:divBdr>
    </w:div>
    <w:div w:id="937056658">
      <w:bodyDiv w:val="1"/>
      <w:marLeft w:val="0"/>
      <w:marRight w:val="0"/>
      <w:marTop w:val="0"/>
      <w:marBottom w:val="0"/>
      <w:divBdr>
        <w:top w:val="none" w:sz="0" w:space="0" w:color="auto"/>
        <w:left w:val="none" w:sz="0" w:space="0" w:color="auto"/>
        <w:bottom w:val="none" w:sz="0" w:space="0" w:color="auto"/>
        <w:right w:val="none" w:sz="0" w:space="0" w:color="auto"/>
      </w:divBdr>
    </w:div>
    <w:div w:id="943071258">
      <w:bodyDiv w:val="1"/>
      <w:marLeft w:val="0"/>
      <w:marRight w:val="0"/>
      <w:marTop w:val="0"/>
      <w:marBottom w:val="0"/>
      <w:divBdr>
        <w:top w:val="none" w:sz="0" w:space="0" w:color="auto"/>
        <w:left w:val="none" w:sz="0" w:space="0" w:color="auto"/>
        <w:bottom w:val="none" w:sz="0" w:space="0" w:color="auto"/>
        <w:right w:val="none" w:sz="0" w:space="0" w:color="auto"/>
      </w:divBdr>
    </w:div>
    <w:div w:id="1014915242">
      <w:bodyDiv w:val="1"/>
      <w:marLeft w:val="0"/>
      <w:marRight w:val="0"/>
      <w:marTop w:val="0"/>
      <w:marBottom w:val="0"/>
      <w:divBdr>
        <w:top w:val="none" w:sz="0" w:space="0" w:color="auto"/>
        <w:left w:val="none" w:sz="0" w:space="0" w:color="auto"/>
        <w:bottom w:val="none" w:sz="0" w:space="0" w:color="auto"/>
        <w:right w:val="none" w:sz="0" w:space="0" w:color="auto"/>
      </w:divBdr>
    </w:div>
    <w:div w:id="1124079350">
      <w:bodyDiv w:val="1"/>
      <w:marLeft w:val="0"/>
      <w:marRight w:val="0"/>
      <w:marTop w:val="0"/>
      <w:marBottom w:val="0"/>
      <w:divBdr>
        <w:top w:val="none" w:sz="0" w:space="0" w:color="auto"/>
        <w:left w:val="none" w:sz="0" w:space="0" w:color="auto"/>
        <w:bottom w:val="none" w:sz="0" w:space="0" w:color="auto"/>
        <w:right w:val="none" w:sz="0" w:space="0" w:color="auto"/>
      </w:divBdr>
    </w:div>
    <w:div w:id="1157572367">
      <w:bodyDiv w:val="1"/>
      <w:marLeft w:val="0"/>
      <w:marRight w:val="0"/>
      <w:marTop w:val="0"/>
      <w:marBottom w:val="0"/>
      <w:divBdr>
        <w:top w:val="none" w:sz="0" w:space="0" w:color="auto"/>
        <w:left w:val="none" w:sz="0" w:space="0" w:color="auto"/>
        <w:bottom w:val="none" w:sz="0" w:space="0" w:color="auto"/>
        <w:right w:val="none" w:sz="0" w:space="0" w:color="auto"/>
      </w:divBdr>
    </w:div>
    <w:div w:id="1226642349">
      <w:bodyDiv w:val="1"/>
      <w:marLeft w:val="0"/>
      <w:marRight w:val="0"/>
      <w:marTop w:val="0"/>
      <w:marBottom w:val="0"/>
      <w:divBdr>
        <w:top w:val="none" w:sz="0" w:space="0" w:color="auto"/>
        <w:left w:val="none" w:sz="0" w:space="0" w:color="auto"/>
        <w:bottom w:val="none" w:sz="0" w:space="0" w:color="auto"/>
        <w:right w:val="none" w:sz="0" w:space="0" w:color="auto"/>
      </w:divBdr>
    </w:div>
    <w:div w:id="1305895222">
      <w:bodyDiv w:val="1"/>
      <w:marLeft w:val="0"/>
      <w:marRight w:val="0"/>
      <w:marTop w:val="0"/>
      <w:marBottom w:val="0"/>
      <w:divBdr>
        <w:top w:val="none" w:sz="0" w:space="0" w:color="auto"/>
        <w:left w:val="none" w:sz="0" w:space="0" w:color="auto"/>
        <w:bottom w:val="none" w:sz="0" w:space="0" w:color="auto"/>
        <w:right w:val="none" w:sz="0" w:space="0" w:color="auto"/>
      </w:divBdr>
      <w:divsChild>
        <w:div w:id="1352104153">
          <w:marLeft w:val="0"/>
          <w:marRight w:val="0"/>
          <w:marTop w:val="0"/>
          <w:marBottom w:val="0"/>
          <w:divBdr>
            <w:top w:val="single" w:sz="6" w:space="15" w:color="194652"/>
            <w:left w:val="single" w:sz="6" w:space="0" w:color="194652"/>
            <w:bottom w:val="single" w:sz="6" w:space="0" w:color="194652"/>
            <w:right w:val="single" w:sz="6" w:space="0" w:color="194652"/>
          </w:divBdr>
          <w:divsChild>
            <w:div w:id="460928960">
              <w:marLeft w:val="0"/>
              <w:marRight w:val="0"/>
              <w:marTop w:val="0"/>
              <w:marBottom w:val="0"/>
              <w:divBdr>
                <w:top w:val="none" w:sz="0" w:space="0" w:color="auto"/>
                <w:left w:val="none" w:sz="0" w:space="0" w:color="auto"/>
                <w:bottom w:val="none" w:sz="0" w:space="0" w:color="auto"/>
                <w:right w:val="none" w:sz="0" w:space="0" w:color="auto"/>
              </w:divBdr>
              <w:divsChild>
                <w:div w:id="398014135">
                  <w:marLeft w:val="0"/>
                  <w:marRight w:val="0"/>
                  <w:marTop w:val="0"/>
                  <w:marBottom w:val="0"/>
                  <w:divBdr>
                    <w:top w:val="none" w:sz="0" w:space="0" w:color="auto"/>
                    <w:left w:val="none" w:sz="0" w:space="0" w:color="auto"/>
                    <w:bottom w:val="none" w:sz="0" w:space="0" w:color="auto"/>
                    <w:right w:val="none" w:sz="0" w:space="0" w:color="auto"/>
                  </w:divBdr>
                  <w:divsChild>
                    <w:div w:id="1969847535">
                      <w:marLeft w:val="0"/>
                      <w:marRight w:val="0"/>
                      <w:marTop w:val="0"/>
                      <w:marBottom w:val="0"/>
                      <w:divBdr>
                        <w:top w:val="none" w:sz="0" w:space="0" w:color="auto"/>
                        <w:left w:val="none" w:sz="0" w:space="0" w:color="auto"/>
                        <w:bottom w:val="none" w:sz="0" w:space="0" w:color="auto"/>
                        <w:right w:val="none" w:sz="0" w:space="0" w:color="auto"/>
                      </w:divBdr>
                      <w:divsChild>
                        <w:div w:id="1423574760">
                          <w:marLeft w:val="0"/>
                          <w:marRight w:val="0"/>
                          <w:marTop w:val="0"/>
                          <w:marBottom w:val="0"/>
                          <w:divBdr>
                            <w:top w:val="none" w:sz="0" w:space="0" w:color="auto"/>
                            <w:left w:val="none" w:sz="0" w:space="0" w:color="auto"/>
                            <w:bottom w:val="none" w:sz="0" w:space="0" w:color="auto"/>
                            <w:right w:val="none" w:sz="0" w:space="0" w:color="auto"/>
                          </w:divBdr>
                          <w:divsChild>
                            <w:div w:id="648873886">
                              <w:marLeft w:val="0"/>
                              <w:marRight w:val="0"/>
                              <w:marTop w:val="0"/>
                              <w:marBottom w:val="0"/>
                              <w:divBdr>
                                <w:top w:val="none" w:sz="0" w:space="0" w:color="auto"/>
                                <w:left w:val="none" w:sz="0" w:space="0" w:color="auto"/>
                                <w:bottom w:val="none" w:sz="0" w:space="0" w:color="auto"/>
                                <w:right w:val="none" w:sz="0" w:space="0" w:color="auto"/>
                              </w:divBdr>
                              <w:divsChild>
                                <w:div w:id="683633626">
                                  <w:marLeft w:val="0"/>
                                  <w:marRight w:val="0"/>
                                  <w:marTop w:val="120"/>
                                  <w:marBottom w:val="480"/>
                                  <w:divBdr>
                                    <w:top w:val="none" w:sz="0" w:space="0" w:color="auto"/>
                                    <w:left w:val="none" w:sz="0" w:space="0" w:color="auto"/>
                                    <w:bottom w:val="none" w:sz="0" w:space="0" w:color="auto"/>
                                    <w:right w:val="none" w:sz="0" w:space="0" w:color="auto"/>
                                  </w:divBdr>
                                  <w:divsChild>
                                    <w:div w:id="159713019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194455">
      <w:bodyDiv w:val="1"/>
      <w:marLeft w:val="0"/>
      <w:marRight w:val="0"/>
      <w:marTop w:val="0"/>
      <w:marBottom w:val="0"/>
      <w:divBdr>
        <w:top w:val="none" w:sz="0" w:space="0" w:color="auto"/>
        <w:left w:val="none" w:sz="0" w:space="0" w:color="auto"/>
        <w:bottom w:val="none" w:sz="0" w:space="0" w:color="auto"/>
        <w:right w:val="none" w:sz="0" w:space="0" w:color="auto"/>
      </w:divBdr>
    </w:div>
    <w:div w:id="1347367849">
      <w:bodyDiv w:val="1"/>
      <w:marLeft w:val="0"/>
      <w:marRight w:val="0"/>
      <w:marTop w:val="0"/>
      <w:marBottom w:val="0"/>
      <w:divBdr>
        <w:top w:val="none" w:sz="0" w:space="0" w:color="auto"/>
        <w:left w:val="none" w:sz="0" w:space="0" w:color="auto"/>
        <w:bottom w:val="none" w:sz="0" w:space="0" w:color="auto"/>
        <w:right w:val="none" w:sz="0" w:space="0" w:color="auto"/>
      </w:divBdr>
    </w:div>
    <w:div w:id="1398823314">
      <w:bodyDiv w:val="1"/>
      <w:marLeft w:val="0"/>
      <w:marRight w:val="0"/>
      <w:marTop w:val="0"/>
      <w:marBottom w:val="0"/>
      <w:divBdr>
        <w:top w:val="none" w:sz="0" w:space="0" w:color="auto"/>
        <w:left w:val="none" w:sz="0" w:space="0" w:color="auto"/>
        <w:bottom w:val="none" w:sz="0" w:space="0" w:color="auto"/>
        <w:right w:val="none" w:sz="0" w:space="0" w:color="auto"/>
      </w:divBdr>
    </w:div>
    <w:div w:id="1426531553">
      <w:bodyDiv w:val="1"/>
      <w:marLeft w:val="0"/>
      <w:marRight w:val="0"/>
      <w:marTop w:val="0"/>
      <w:marBottom w:val="0"/>
      <w:divBdr>
        <w:top w:val="none" w:sz="0" w:space="0" w:color="auto"/>
        <w:left w:val="none" w:sz="0" w:space="0" w:color="auto"/>
        <w:bottom w:val="none" w:sz="0" w:space="0" w:color="auto"/>
        <w:right w:val="none" w:sz="0" w:space="0" w:color="auto"/>
      </w:divBdr>
    </w:div>
    <w:div w:id="1443382187">
      <w:bodyDiv w:val="1"/>
      <w:marLeft w:val="0"/>
      <w:marRight w:val="0"/>
      <w:marTop w:val="0"/>
      <w:marBottom w:val="0"/>
      <w:divBdr>
        <w:top w:val="none" w:sz="0" w:space="0" w:color="auto"/>
        <w:left w:val="none" w:sz="0" w:space="0" w:color="auto"/>
        <w:bottom w:val="none" w:sz="0" w:space="0" w:color="auto"/>
        <w:right w:val="none" w:sz="0" w:space="0" w:color="auto"/>
      </w:divBdr>
      <w:divsChild>
        <w:div w:id="874268069">
          <w:marLeft w:val="0"/>
          <w:marRight w:val="1"/>
          <w:marTop w:val="0"/>
          <w:marBottom w:val="0"/>
          <w:divBdr>
            <w:top w:val="none" w:sz="0" w:space="0" w:color="auto"/>
            <w:left w:val="none" w:sz="0" w:space="0" w:color="auto"/>
            <w:bottom w:val="none" w:sz="0" w:space="0" w:color="auto"/>
            <w:right w:val="none" w:sz="0" w:space="0" w:color="auto"/>
          </w:divBdr>
          <w:divsChild>
            <w:div w:id="1214728385">
              <w:marLeft w:val="0"/>
              <w:marRight w:val="0"/>
              <w:marTop w:val="0"/>
              <w:marBottom w:val="0"/>
              <w:divBdr>
                <w:top w:val="none" w:sz="0" w:space="0" w:color="auto"/>
                <w:left w:val="none" w:sz="0" w:space="0" w:color="auto"/>
                <w:bottom w:val="none" w:sz="0" w:space="0" w:color="auto"/>
                <w:right w:val="none" w:sz="0" w:space="0" w:color="auto"/>
              </w:divBdr>
              <w:divsChild>
                <w:div w:id="38209084">
                  <w:marLeft w:val="0"/>
                  <w:marRight w:val="1"/>
                  <w:marTop w:val="0"/>
                  <w:marBottom w:val="0"/>
                  <w:divBdr>
                    <w:top w:val="none" w:sz="0" w:space="0" w:color="auto"/>
                    <w:left w:val="none" w:sz="0" w:space="0" w:color="auto"/>
                    <w:bottom w:val="none" w:sz="0" w:space="0" w:color="auto"/>
                    <w:right w:val="none" w:sz="0" w:space="0" w:color="auto"/>
                  </w:divBdr>
                  <w:divsChild>
                    <w:div w:id="1371419768">
                      <w:marLeft w:val="0"/>
                      <w:marRight w:val="0"/>
                      <w:marTop w:val="0"/>
                      <w:marBottom w:val="0"/>
                      <w:divBdr>
                        <w:top w:val="none" w:sz="0" w:space="0" w:color="auto"/>
                        <w:left w:val="none" w:sz="0" w:space="0" w:color="auto"/>
                        <w:bottom w:val="none" w:sz="0" w:space="0" w:color="auto"/>
                        <w:right w:val="none" w:sz="0" w:space="0" w:color="auto"/>
                      </w:divBdr>
                      <w:divsChild>
                        <w:div w:id="1765153776">
                          <w:marLeft w:val="0"/>
                          <w:marRight w:val="0"/>
                          <w:marTop w:val="0"/>
                          <w:marBottom w:val="0"/>
                          <w:divBdr>
                            <w:top w:val="none" w:sz="0" w:space="0" w:color="auto"/>
                            <w:left w:val="none" w:sz="0" w:space="0" w:color="auto"/>
                            <w:bottom w:val="none" w:sz="0" w:space="0" w:color="auto"/>
                            <w:right w:val="none" w:sz="0" w:space="0" w:color="auto"/>
                          </w:divBdr>
                          <w:divsChild>
                            <w:div w:id="1432429737">
                              <w:marLeft w:val="0"/>
                              <w:marRight w:val="0"/>
                              <w:marTop w:val="120"/>
                              <w:marBottom w:val="360"/>
                              <w:divBdr>
                                <w:top w:val="none" w:sz="0" w:space="0" w:color="auto"/>
                                <w:left w:val="none" w:sz="0" w:space="0" w:color="auto"/>
                                <w:bottom w:val="none" w:sz="0" w:space="0" w:color="auto"/>
                                <w:right w:val="none" w:sz="0" w:space="0" w:color="auto"/>
                              </w:divBdr>
                              <w:divsChild>
                                <w:div w:id="727728445">
                                  <w:marLeft w:val="0"/>
                                  <w:marRight w:val="0"/>
                                  <w:marTop w:val="0"/>
                                  <w:marBottom w:val="0"/>
                                  <w:divBdr>
                                    <w:top w:val="none" w:sz="0" w:space="0" w:color="auto"/>
                                    <w:left w:val="none" w:sz="0" w:space="0" w:color="auto"/>
                                    <w:bottom w:val="none" w:sz="0" w:space="0" w:color="auto"/>
                                    <w:right w:val="none" w:sz="0" w:space="0" w:color="auto"/>
                                  </w:divBdr>
                                  <w:divsChild>
                                    <w:div w:id="8242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866109">
      <w:bodyDiv w:val="1"/>
      <w:marLeft w:val="0"/>
      <w:marRight w:val="0"/>
      <w:marTop w:val="0"/>
      <w:marBottom w:val="0"/>
      <w:divBdr>
        <w:top w:val="none" w:sz="0" w:space="0" w:color="auto"/>
        <w:left w:val="none" w:sz="0" w:space="0" w:color="auto"/>
        <w:bottom w:val="none" w:sz="0" w:space="0" w:color="auto"/>
        <w:right w:val="none" w:sz="0" w:space="0" w:color="auto"/>
      </w:divBdr>
    </w:div>
    <w:div w:id="1512066925">
      <w:bodyDiv w:val="1"/>
      <w:marLeft w:val="0"/>
      <w:marRight w:val="0"/>
      <w:marTop w:val="0"/>
      <w:marBottom w:val="0"/>
      <w:divBdr>
        <w:top w:val="none" w:sz="0" w:space="0" w:color="auto"/>
        <w:left w:val="none" w:sz="0" w:space="0" w:color="auto"/>
        <w:bottom w:val="none" w:sz="0" w:space="0" w:color="auto"/>
        <w:right w:val="none" w:sz="0" w:space="0" w:color="auto"/>
      </w:divBdr>
    </w:div>
    <w:div w:id="1563518551">
      <w:bodyDiv w:val="1"/>
      <w:marLeft w:val="0"/>
      <w:marRight w:val="0"/>
      <w:marTop w:val="0"/>
      <w:marBottom w:val="0"/>
      <w:divBdr>
        <w:top w:val="none" w:sz="0" w:space="0" w:color="auto"/>
        <w:left w:val="none" w:sz="0" w:space="0" w:color="auto"/>
        <w:bottom w:val="none" w:sz="0" w:space="0" w:color="auto"/>
        <w:right w:val="none" w:sz="0" w:space="0" w:color="auto"/>
      </w:divBdr>
    </w:div>
    <w:div w:id="1624967729">
      <w:bodyDiv w:val="1"/>
      <w:marLeft w:val="0"/>
      <w:marRight w:val="0"/>
      <w:marTop w:val="0"/>
      <w:marBottom w:val="0"/>
      <w:divBdr>
        <w:top w:val="none" w:sz="0" w:space="0" w:color="auto"/>
        <w:left w:val="none" w:sz="0" w:space="0" w:color="auto"/>
        <w:bottom w:val="none" w:sz="0" w:space="0" w:color="auto"/>
        <w:right w:val="none" w:sz="0" w:space="0" w:color="auto"/>
      </w:divBdr>
    </w:div>
    <w:div w:id="1625312090">
      <w:bodyDiv w:val="1"/>
      <w:marLeft w:val="0"/>
      <w:marRight w:val="0"/>
      <w:marTop w:val="0"/>
      <w:marBottom w:val="0"/>
      <w:divBdr>
        <w:top w:val="none" w:sz="0" w:space="0" w:color="auto"/>
        <w:left w:val="none" w:sz="0" w:space="0" w:color="auto"/>
        <w:bottom w:val="none" w:sz="0" w:space="0" w:color="auto"/>
        <w:right w:val="none" w:sz="0" w:space="0" w:color="auto"/>
      </w:divBdr>
    </w:div>
    <w:div w:id="1654219987">
      <w:bodyDiv w:val="1"/>
      <w:marLeft w:val="0"/>
      <w:marRight w:val="0"/>
      <w:marTop w:val="0"/>
      <w:marBottom w:val="0"/>
      <w:divBdr>
        <w:top w:val="none" w:sz="0" w:space="0" w:color="auto"/>
        <w:left w:val="none" w:sz="0" w:space="0" w:color="auto"/>
        <w:bottom w:val="none" w:sz="0" w:space="0" w:color="auto"/>
        <w:right w:val="none" w:sz="0" w:space="0" w:color="auto"/>
      </w:divBdr>
    </w:div>
    <w:div w:id="1711875076">
      <w:bodyDiv w:val="1"/>
      <w:marLeft w:val="0"/>
      <w:marRight w:val="0"/>
      <w:marTop w:val="0"/>
      <w:marBottom w:val="0"/>
      <w:divBdr>
        <w:top w:val="none" w:sz="0" w:space="0" w:color="auto"/>
        <w:left w:val="none" w:sz="0" w:space="0" w:color="auto"/>
        <w:bottom w:val="none" w:sz="0" w:space="0" w:color="auto"/>
        <w:right w:val="none" w:sz="0" w:space="0" w:color="auto"/>
      </w:divBdr>
      <w:divsChild>
        <w:div w:id="10570196">
          <w:marLeft w:val="0"/>
          <w:marRight w:val="0"/>
          <w:marTop w:val="0"/>
          <w:marBottom w:val="0"/>
          <w:divBdr>
            <w:top w:val="single" w:sz="6" w:space="15" w:color="194652"/>
            <w:left w:val="single" w:sz="6" w:space="0" w:color="194652"/>
            <w:bottom w:val="single" w:sz="6" w:space="0" w:color="194652"/>
            <w:right w:val="single" w:sz="6" w:space="0" w:color="194652"/>
          </w:divBdr>
          <w:divsChild>
            <w:div w:id="819274417">
              <w:marLeft w:val="0"/>
              <w:marRight w:val="0"/>
              <w:marTop w:val="0"/>
              <w:marBottom w:val="0"/>
              <w:divBdr>
                <w:top w:val="none" w:sz="0" w:space="0" w:color="auto"/>
                <w:left w:val="none" w:sz="0" w:space="0" w:color="auto"/>
                <w:bottom w:val="none" w:sz="0" w:space="0" w:color="auto"/>
                <w:right w:val="none" w:sz="0" w:space="0" w:color="auto"/>
              </w:divBdr>
              <w:divsChild>
                <w:div w:id="1201896434">
                  <w:marLeft w:val="0"/>
                  <w:marRight w:val="0"/>
                  <w:marTop w:val="0"/>
                  <w:marBottom w:val="0"/>
                  <w:divBdr>
                    <w:top w:val="none" w:sz="0" w:space="0" w:color="auto"/>
                    <w:left w:val="none" w:sz="0" w:space="0" w:color="auto"/>
                    <w:bottom w:val="none" w:sz="0" w:space="0" w:color="auto"/>
                    <w:right w:val="none" w:sz="0" w:space="0" w:color="auto"/>
                  </w:divBdr>
                  <w:divsChild>
                    <w:div w:id="251548623">
                      <w:marLeft w:val="0"/>
                      <w:marRight w:val="0"/>
                      <w:marTop w:val="0"/>
                      <w:marBottom w:val="0"/>
                      <w:divBdr>
                        <w:top w:val="none" w:sz="0" w:space="0" w:color="auto"/>
                        <w:left w:val="none" w:sz="0" w:space="0" w:color="auto"/>
                        <w:bottom w:val="none" w:sz="0" w:space="0" w:color="auto"/>
                        <w:right w:val="none" w:sz="0" w:space="0" w:color="auto"/>
                      </w:divBdr>
                      <w:divsChild>
                        <w:div w:id="1210653001">
                          <w:marLeft w:val="0"/>
                          <w:marRight w:val="0"/>
                          <w:marTop w:val="0"/>
                          <w:marBottom w:val="0"/>
                          <w:divBdr>
                            <w:top w:val="none" w:sz="0" w:space="0" w:color="auto"/>
                            <w:left w:val="none" w:sz="0" w:space="0" w:color="auto"/>
                            <w:bottom w:val="none" w:sz="0" w:space="0" w:color="auto"/>
                            <w:right w:val="none" w:sz="0" w:space="0" w:color="auto"/>
                          </w:divBdr>
                          <w:divsChild>
                            <w:div w:id="1908879288">
                              <w:marLeft w:val="0"/>
                              <w:marRight w:val="0"/>
                              <w:marTop w:val="0"/>
                              <w:marBottom w:val="0"/>
                              <w:divBdr>
                                <w:top w:val="none" w:sz="0" w:space="0" w:color="auto"/>
                                <w:left w:val="none" w:sz="0" w:space="0" w:color="auto"/>
                                <w:bottom w:val="none" w:sz="0" w:space="0" w:color="auto"/>
                                <w:right w:val="none" w:sz="0" w:space="0" w:color="auto"/>
                              </w:divBdr>
                              <w:divsChild>
                                <w:div w:id="1618681284">
                                  <w:marLeft w:val="0"/>
                                  <w:marRight w:val="0"/>
                                  <w:marTop w:val="120"/>
                                  <w:marBottom w:val="480"/>
                                  <w:divBdr>
                                    <w:top w:val="none" w:sz="0" w:space="0" w:color="auto"/>
                                    <w:left w:val="none" w:sz="0" w:space="0" w:color="auto"/>
                                    <w:bottom w:val="none" w:sz="0" w:space="0" w:color="auto"/>
                                    <w:right w:val="none" w:sz="0" w:space="0" w:color="auto"/>
                                  </w:divBdr>
                                  <w:divsChild>
                                    <w:div w:id="172336734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223324">
      <w:bodyDiv w:val="1"/>
      <w:marLeft w:val="0"/>
      <w:marRight w:val="0"/>
      <w:marTop w:val="0"/>
      <w:marBottom w:val="0"/>
      <w:divBdr>
        <w:top w:val="none" w:sz="0" w:space="0" w:color="auto"/>
        <w:left w:val="none" w:sz="0" w:space="0" w:color="auto"/>
        <w:bottom w:val="none" w:sz="0" w:space="0" w:color="auto"/>
        <w:right w:val="none" w:sz="0" w:space="0" w:color="auto"/>
      </w:divBdr>
      <w:divsChild>
        <w:div w:id="903641419">
          <w:marLeft w:val="0"/>
          <w:marRight w:val="0"/>
          <w:marTop w:val="0"/>
          <w:marBottom w:val="0"/>
          <w:divBdr>
            <w:top w:val="single" w:sz="6" w:space="15" w:color="194652"/>
            <w:left w:val="single" w:sz="6" w:space="0" w:color="194652"/>
            <w:bottom w:val="single" w:sz="6" w:space="0" w:color="194652"/>
            <w:right w:val="single" w:sz="6" w:space="0" w:color="194652"/>
          </w:divBdr>
          <w:divsChild>
            <w:div w:id="90706776">
              <w:marLeft w:val="0"/>
              <w:marRight w:val="0"/>
              <w:marTop w:val="0"/>
              <w:marBottom w:val="0"/>
              <w:divBdr>
                <w:top w:val="none" w:sz="0" w:space="0" w:color="auto"/>
                <w:left w:val="none" w:sz="0" w:space="0" w:color="auto"/>
                <w:bottom w:val="none" w:sz="0" w:space="0" w:color="auto"/>
                <w:right w:val="none" w:sz="0" w:space="0" w:color="auto"/>
              </w:divBdr>
              <w:divsChild>
                <w:div w:id="820511034">
                  <w:marLeft w:val="0"/>
                  <w:marRight w:val="0"/>
                  <w:marTop w:val="0"/>
                  <w:marBottom w:val="0"/>
                  <w:divBdr>
                    <w:top w:val="none" w:sz="0" w:space="0" w:color="auto"/>
                    <w:left w:val="none" w:sz="0" w:space="0" w:color="auto"/>
                    <w:bottom w:val="none" w:sz="0" w:space="0" w:color="auto"/>
                    <w:right w:val="none" w:sz="0" w:space="0" w:color="auto"/>
                  </w:divBdr>
                  <w:divsChild>
                    <w:div w:id="1102645110">
                      <w:marLeft w:val="0"/>
                      <w:marRight w:val="0"/>
                      <w:marTop w:val="0"/>
                      <w:marBottom w:val="0"/>
                      <w:divBdr>
                        <w:top w:val="none" w:sz="0" w:space="0" w:color="auto"/>
                        <w:left w:val="none" w:sz="0" w:space="0" w:color="auto"/>
                        <w:bottom w:val="none" w:sz="0" w:space="0" w:color="auto"/>
                        <w:right w:val="none" w:sz="0" w:space="0" w:color="auto"/>
                      </w:divBdr>
                      <w:divsChild>
                        <w:div w:id="1235241647">
                          <w:marLeft w:val="0"/>
                          <w:marRight w:val="0"/>
                          <w:marTop w:val="0"/>
                          <w:marBottom w:val="0"/>
                          <w:divBdr>
                            <w:top w:val="none" w:sz="0" w:space="0" w:color="auto"/>
                            <w:left w:val="none" w:sz="0" w:space="0" w:color="auto"/>
                            <w:bottom w:val="none" w:sz="0" w:space="0" w:color="auto"/>
                            <w:right w:val="none" w:sz="0" w:space="0" w:color="auto"/>
                          </w:divBdr>
                          <w:divsChild>
                            <w:div w:id="1882668839">
                              <w:marLeft w:val="0"/>
                              <w:marRight w:val="0"/>
                              <w:marTop w:val="0"/>
                              <w:marBottom w:val="0"/>
                              <w:divBdr>
                                <w:top w:val="none" w:sz="0" w:space="0" w:color="auto"/>
                                <w:left w:val="none" w:sz="0" w:space="0" w:color="auto"/>
                                <w:bottom w:val="none" w:sz="0" w:space="0" w:color="auto"/>
                                <w:right w:val="none" w:sz="0" w:space="0" w:color="auto"/>
                              </w:divBdr>
                              <w:divsChild>
                                <w:div w:id="27688014">
                                  <w:marLeft w:val="0"/>
                                  <w:marRight w:val="0"/>
                                  <w:marTop w:val="120"/>
                                  <w:marBottom w:val="480"/>
                                  <w:divBdr>
                                    <w:top w:val="none" w:sz="0" w:space="0" w:color="auto"/>
                                    <w:left w:val="none" w:sz="0" w:space="0" w:color="auto"/>
                                    <w:bottom w:val="none" w:sz="0" w:space="0" w:color="auto"/>
                                    <w:right w:val="none" w:sz="0" w:space="0" w:color="auto"/>
                                  </w:divBdr>
                                  <w:divsChild>
                                    <w:div w:id="365954132">
                                      <w:marLeft w:val="0"/>
                                      <w:marRight w:val="0"/>
                                      <w:marTop w:val="120"/>
                                      <w:marBottom w:val="120"/>
                                      <w:divBdr>
                                        <w:top w:val="none" w:sz="0" w:space="0" w:color="auto"/>
                                        <w:left w:val="none" w:sz="0" w:space="0" w:color="auto"/>
                                        <w:bottom w:val="none" w:sz="0" w:space="0" w:color="auto"/>
                                        <w:right w:val="none" w:sz="0" w:space="0" w:color="auto"/>
                                      </w:divBdr>
                                    </w:div>
                                  </w:divsChild>
                                </w:div>
                                <w:div w:id="1781680246">
                                  <w:marLeft w:val="0"/>
                                  <w:marRight w:val="0"/>
                                  <w:marTop w:val="120"/>
                                  <w:marBottom w:val="480"/>
                                  <w:divBdr>
                                    <w:top w:val="none" w:sz="0" w:space="0" w:color="auto"/>
                                    <w:left w:val="none" w:sz="0" w:space="0" w:color="auto"/>
                                    <w:bottom w:val="none" w:sz="0" w:space="0" w:color="auto"/>
                                    <w:right w:val="none" w:sz="0" w:space="0" w:color="auto"/>
                                  </w:divBdr>
                                  <w:divsChild>
                                    <w:div w:id="29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11802">
      <w:bodyDiv w:val="1"/>
      <w:marLeft w:val="0"/>
      <w:marRight w:val="0"/>
      <w:marTop w:val="0"/>
      <w:marBottom w:val="0"/>
      <w:divBdr>
        <w:top w:val="none" w:sz="0" w:space="0" w:color="auto"/>
        <w:left w:val="none" w:sz="0" w:space="0" w:color="auto"/>
        <w:bottom w:val="none" w:sz="0" w:space="0" w:color="auto"/>
        <w:right w:val="none" w:sz="0" w:space="0" w:color="auto"/>
      </w:divBdr>
    </w:div>
    <w:div w:id="1933589290">
      <w:bodyDiv w:val="1"/>
      <w:marLeft w:val="0"/>
      <w:marRight w:val="0"/>
      <w:marTop w:val="0"/>
      <w:marBottom w:val="0"/>
      <w:divBdr>
        <w:top w:val="none" w:sz="0" w:space="0" w:color="auto"/>
        <w:left w:val="none" w:sz="0" w:space="0" w:color="auto"/>
        <w:bottom w:val="none" w:sz="0" w:space="0" w:color="auto"/>
        <w:right w:val="none" w:sz="0" w:space="0" w:color="auto"/>
      </w:divBdr>
    </w:div>
    <w:div w:id="2077169330">
      <w:bodyDiv w:val="1"/>
      <w:marLeft w:val="0"/>
      <w:marRight w:val="0"/>
      <w:marTop w:val="0"/>
      <w:marBottom w:val="0"/>
      <w:divBdr>
        <w:top w:val="none" w:sz="0" w:space="0" w:color="auto"/>
        <w:left w:val="none" w:sz="0" w:space="0" w:color="auto"/>
        <w:bottom w:val="none" w:sz="0" w:space="0" w:color="auto"/>
        <w:right w:val="none" w:sz="0" w:space="0" w:color="auto"/>
      </w:divBdr>
    </w:div>
    <w:div w:id="212935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D:\Phd\Thesis\Write%20up%20-%20Thesis\Thesis_Final_first_submission_minor_amendments.docx" TargetMode="External"/><Relationship Id="rId117" Type="http://schemas.openxmlformats.org/officeDocument/2006/relationships/image" Target="media/image57.png"/><Relationship Id="rId21" Type="http://schemas.openxmlformats.org/officeDocument/2006/relationships/hyperlink" Target="file:///D:\Phd\Thesis\Write%20up%20-%20Thesis\Thesis_Final_first_submission_minor_amendments.docx" TargetMode="External"/><Relationship Id="rId42" Type="http://schemas.openxmlformats.org/officeDocument/2006/relationships/chart" Target="charts/chart7.xml"/><Relationship Id="rId47" Type="http://schemas.openxmlformats.org/officeDocument/2006/relationships/footer" Target="footer3.xml"/><Relationship Id="rId63" Type="http://schemas.openxmlformats.org/officeDocument/2006/relationships/image" Target="media/image16.png"/><Relationship Id="rId68" Type="http://schemas.openxmlformats.org/officeDocument/2006/relationships/image" Target="media/image21.emf"/><Relationship Id="rId84" Type="http://schemas.openxmlformats.org/officeDocument/2006/relationships/chart" Target="charts/chart18.xml"/><Relationship Id="rId89" Type="http://schemas.openxmlformats.org/officeDocument/2006/relationships/image" Target="media/image28.emf"/><Relationship Id="rId112" Type="http://schemas.openxmlformats.org/officeDocument/2006/relationships/image" Target="media/image51.png"/><Relationship Id="rId16" Type="http://schemas.openxmlformats.org/officeDocument/2006/relationships/hyperlink" Target="file:///D:\Phd\Thesis\Write%20up%20-%20Thesis\Thesis_Final_first_submission_minor_amendments.docx" TargetMode="External"/><Relationship Id="rId107" Type="http://schemas.openxmlformats.org/officeDocument/2006/relationships/image" Target="media/image47.png"/><Relationship Id="rId11" Type="http://schemas.openxmlformats.org/officeDocument/2006/relationships/footer" Target="footer1.xml"/><Relationship Id="rId32" Type="http://schemas.openxmlformats.org/officeDocument/2006/relationships/hyperlink" Target="file:///D:\Phd\Thesis\Write%20up%20-%20Thesis\Thesis_Final_first_submission_minor_amendments.docx" TargetMode="External"/><Relationship Id="rId37" Type="http://schemas.openxmlformats.org/officeDocument/2006/relationships/chart" Target="charts/chart4.xml"/><Relationship Id="rId53" Type="http://schemas.openxmlformats.org/officeDocument/2006/relationships/image" Target="media/image9.png"/><Relationship Id="rId58" Type="http://schemas.openxmlformats.org/officeDocument/2006/relationships/image" Target="media/image11.png"/><Relationship Id="rId74" Type="http://schemas.openxmlformats.org/officeDocument/2006/relationships/image" Target="media/image27.png"/><Relationship Id="rId79" Type="http://schemas.openxmlformats.org/officeDocument/2006/relationships/chart" Target="charts/chart13.xml"/><Relationship Id="rId102" Type="http://schemas.openxmlformats.org/officeDocument/2006/relationships/image" Target="media/image41.png"/><Relationship Id="rId123" Type="http://schemas.openxmlformats.org/officeDocument/2006/relationships/image" Target="media/image62.png"/><Relationship Id="rId128" Type="http://schemas.openxmlformats.org/officeDocument/2006/relationships/hyperlink" Target="http://www.endchildpoverty.org.uk/files/Health_consequences_of_Poverty_for_children.pdf" TargetMode="External"/><Relationship Id="rId5" Type="http://schemas.microsoft.com/office/2007/relationships/stylesWithEffects" Target="stylesWithEffects.xml"/><Relationship Id="rId90" Type="http://schemas.openxmlformats.org/officeDocument/2006/relationships/image" Target="media/image29.emf"/><Relationship Id="rId95" Type="http://schemas.openxmlformats.org/officeDocument/2006/relationships/image" Target="media/image34.emf"/><Relationship Id="rId19" Type="http://schemas.openxmlformats.org/officeDocument/2006/relationships/hyperlink" Target="file:///D:\Phd\Thesis\Write%20up%20-%20Thesis\Thesis_Final_first_submission_minor_amendments.docx" TargetMode="External"/><Relationship Id="rId14" Type="http://schemas.openxmlformats.org/officeDocument/2006/relationships/hyperlink" Target="file:///D:\Phd\Thesis\Write%20up%20-%20Thesis\Thesis_Final_first_submission_minor_amendments.docx" TargetMode="External"/><Relationship Id="rId22" Type="http://schemas.openxmlformats.org/officeDocument/2006/relationships/hyperlink" Target="file:///D:\Phd\Thesis\Write%20up%20-%20Thesis\Thesis_Final_first_submission_minor_amendments.docx" TargetMode="External"/><Relationship Id="rId27" Type="http://schemas.openxmlformats.org/officeDocument/2006/relationships/hyperlink" Target="file:///D:\Phd\Thesis\Write%20up%20-%20Thesis\Thesis_Final_first_submission_minor_amendments.docx" TargetMode="External"/><Relationship Id="rId30" Type="http://schemas.openxmlformats.org/officeDocument/2006/relationships/hyperlink" Target="file:///D:\Phd\Thesis\Write%20up%20-%20Thesis\Thesis_Final_first_submission_minor_amendments.docx" TargetMode="External"/><Relationship Id="rId35" Type="http://schemas.openxmlformats.org/officeDocument/2006/relationships/chart" Target="charts/chart2.xml"/><Relationship Id="rId43" Type="http://schemas.openxmlformats.org/officeDocument/2006/relationships/chart" Target="charts/chart8.xml"/><Relationship Id="rId48" Type="http://schemas.openxmlformats.org/officeDocument/2006/relationships/footer" Target="footer4.xml"/><Relationship Id="rId56" Type="http://schemas.openxmlformats.org/officeDocument/2006/relationships/hyperlink" Target="http://www.archimedes-lab.org/Rey_test.html" TargetMode="External"/><Relationship Id="rId64" Type="http://schemas.openxmlformats.org/officeDocument/2006/relationships/image" Target="media/image17.png"/><Relationship Id="rId69" Type="http://schemas.openxmlformats.org/officeDocument/2006/relationships/image" Target="media/image22.emf"/><Relationship Id="rId77" Type="http://schemas.openxmlformats.org/officeDocument/2006/relationships/chart" Target="charts/chart11.xml"/><Relationship Id="rId100" Type="http://schemas.openxmlformats.org/officeDocument/2006/relationships/image" Target="media/image39.emf"/><Relationship Id="rId105" Type="http://schemas.openxmlformats.org/officeDocument/2006/relationships/image" Target="media/image44.png"/><Relationship Id="rId113" Type="http://schemas.openxmlformats.org/officeDocument/2006/relationships/image" Target="media/image53.png"/><Relationship Id="rId118" Type="http://schemas.openxmlformats.org/officeDocument/2006/relationships/image" Target="media/image56.png"/><Relationship Id="rId126" Type="http://schemas.openxmlformats.org/officeDocument/2006/relationships/hyperlink" Target="http://www.parliament.uk/documents/commons/lib/research/key_issues/Key%20Issues%20The%20ageing%20population2007.pdf" TargetMode="External"/><Relationship Id="rId8" Type="http://schemas.openxmlformats.org/officeDocument/2006/relationships/footnotes" Target="footnotes.xml"/><Relationship Id="rId51" Type="http://schemas.openxmlformats.org/officeDocument/2006/relationships/image" Target="media/image7.png"/><Relationship Id="rId72" Type="http://schemas.openxmlformats.org/officeDocument/2006/relationships/image" Target="media/image25.emf"/><Relationship Id="rId80" Type="http://schemas.openxmlformats.org/officeDocument/2006/relationships/chart" Target="charts/chart14.xml"/><Relationship Id="rId85" Type="http://schemas.openxmlformats.org/officeDocument/2006/relationships/chart" Target="charts/chart19.xml"/><Relationship Id="rId93" Type="http://schemas.openxmlformats.org/officeDocument/2006/relationships/image" Target="media/image32.emf"/><Relationship Id="rId98" Type="http://schemas.openxmlformats.org/officeDocument/2006/relationships/image" Target="media/image37.emf"/><Relationship Id="rId121" Type="http://schemas.openxmlformats.org/officeDocument/2006/relationships/image" Target="media/image60.png"/><Relationship Id="rId3" Type="http://schemas.openxmlformats.org/officeDocument/2006/relationships/numbering" Target="numbering.xml"/><Relationship Id="rId12" Type="http://schemas.openxmlformats.org/officeDocument/2006/relationships/hyperlink" Target="file:///D:\Phd\Thesis\Write%20up%20-%20Thesis\Thesis_Final_first_submission_minor_amendments.docx" TargetMode="External"/><Relationship Id="rId17" Type="http://schemas.openxmlformats.org/officeDocument/2006/relationships/hyperlink" Target="file:///D:\Phd\Thesis\Write%20up%20-%20Thesis\Thesis_Final_first_submission_minor_amendments.docx" TargetMode="External"/><Relationship Id="rId25" Type="http://schemas.openxmlformats.org/officeDocument/2006/relationships/hyperlink" Target="file:///D:\Phd\Thesis\Write%20up%20-%20Thesis\Thesis_Final_first_submission_minor_amendments.docx" TargetMode="External"/><Relationship Id="rId33" Type="http://schemas.openxmlformats.org/officeDocument/2006/relationships/chart" Target="charts/chart1.xml"/><Relationship Id="rId38" Type="http://schemas.openxmlformats.org/officeDocument/2006/relationships/image" Target="media/image2.png"/><Relationship Id="rId46" Type="http://schemas.openxmlformats.org/officeDocument/2006/relationships/footer" Target="footer2.xml"/><Relationship Id="rId59" Type="http://schemas.openxmlformats.org/officeDocument/2006/relationships/image" Target="media/image12.png"/><Relationship Id="rId67" Type="http://schemas.openxmlformats.org/officeDocument/2006/relationships/image" Target="media/image20.emf"/><Relationship Id="rId103" Type="http://schemas.openxmlformats.org/officeDocument/2006/relationships/image" Target="media/image43.png"/><Relationship Id="rId108" Type="http://schemas.openxmlformats.org/officeDocument/2006/relationships/image" Target="media/image46.png"/><Relationship Id="rId116" Type="http://schemas.openxmlformats.org/officeDocument/2006/relationships/image" Target="media/image55.png"/><Relationship Id="rId124" Type="http://schemas.openxmlformats.org/officeDocument/2006/relationships/image" Target="media/image63.png"/><Relationship Id="rId129" Type="http://schemas.openxmlformats.org/officeDocument/2006/relationships/fontTable" Target="fontTable.xml"/><Relationship Id="rId20" Type="http://schemas.openxmlformats.org/officeDocument/2006/relationships/hyperlink" Target="file:///D:\Phd\Thesis\Write%20up%20-%20Thesis\Thesis_Final_first_submission_minor_amendments.docx" TargetMode="External"/><Relationship Id="rId41" Type="http://schemas.openxmlformats.org/officeDocument/2006/relationships/chart" Target="charts/chart6.xml"/><Relationship Id="rId62" Type="http://schemas.openxmlformats.org/officeDocument/2006/relationships/image" Target="media/image14.png"/><Relationship Id="rId70" Type="http://schemas.openxmlformats.org/officeDocument/2006/relationships/image" Target="media/image23.emf"/><Relationship Id="rId75" Type="http://schemas.openxmlformats.org/officeDocument/2006/relationships/chart" Target="charts/chart9.xml"/><Relationship Id="rId83" Type="http://schemas.openxmlformats.org/officeDocument/2006/relationships/chart" Target="charts/chart17.xml"/><Relationship Id="rId88" Type="http://schemas.openxmlformats.org/officeDocument/2006/relationships/chart" Target="charts/chart22.xml"/><Relationship Id="rId91" Type="http://schemas.openxmlformats.org/officeDocument/2006/relationships/image" Target="media/image30.emf"/><Relationship Id="rId96" Type="http://schemas.openxmlformats.org/officeDocument/2006/relationships/image" Target="media/image35.emf"/><Relationship Id="rId111" Type="http://schemas.openxmlformats.org/officeDocument/2006/relationships/image" Target="media/image50.png"/><Relationship Id="rId13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D:\Phd\Thesis\Write%20up%20-%20Thesis\Thesis_Final_first_submission_minor_amendments.docx" TargetMode="External"/><Relationship Id="rId23" Type="http://schemas.openxmlformats.org/officeDocument/2006/relationships/hyperlink" Target="file:///D:\Phd\Thesis\Write%20up%20-%20Thesis\Thesis_Final_first_submission_minor_amendments.docx" TargetMode="External"/><Relationship Id="rId28" Type="http://schemas.openxmlformats.org/officeDocument/2006/relationships/hyperlink" Target="file:///D:\Phd\Thesis\Write%20up%20-%20Thesis\Thesis_Final_first_submission_minor_amendments.docx" TargetMode="External"/><Relationship Id="rId36" Type="http://schemas.openxmlformats.org/officeDocument/2006/relationships/chart" Target="charts/chart3.xml"/><Relationship Id="rId49" Type="http://schemas.openxmlformats.org/officeDocument/2006/relationships/image" Target="media/image5.png"/><Relationship Id="rId57" Type="http://schemas.openxmlformats.org/officeDocument/2006/relationships/image" Target="media/image10.jpeg"/><Relationship Id="rId106" Type="http://schemas.openxmlformats.org/officeDocument/2006/relationships/image" Target="media/image45.png"/><Relationship Id="rId114" Type="http://schemas.openxmlformats.org/officeDocument/2006/relationships/image" Target="media/image52.png"/><Relationship Id="rId119" Type="http://schemas.openxmlformats.org/officeDocument/2006/relationships/image" Target="media/image58.png"/><Relationship Id="rId127" Type="http://schemas.openxmlformats.org/officeDocument/2006/relationships/hyperlink" Target="http://www.ons.gov.uk/ons/dcp29904_292395.pdf" TargetMode="External"/><Relationship Id="rId10" Type="http://schemas.openxmlformats.org/officeDocument/2006/relationships/header" Target="header1.xml"/><Relationship Id="rId31" Type="http://schemas.openxmlformats.org/officeDocument/2006/relationships/hyperlink" Target="file:///D:\Phd\Thesis\Write%20up%20-%20Thesis\Thesis_Final_first_submission_minor_amendments.docx" TargetMode="External"/><Relationship Id="rId44" Type="http://schemas.openxmlformats.org/officeDocument/2006/relationships/hyperlink" Target="http://en.wikipedia.org/wiki/Serial_sevens" TargetMode="External"/><Relationship Id="rId52" Type="http://schemas.openxmlformats.org/officeDocument/2006/relationships/image" Target="media/image8.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6.emf"/><Relationship Id="rId78" Type="http://schemas.openxmlformats.org/officeDocument/2006/relationships/chart" Target="charts/chart12.xml"/><Relationship Id="rId81" Type="http://schemas.openxmlformats.org/officeDocument/2006/relationships/chart" Target="charts/chart15.xml"/><Relationship Id="rId86" Type="http://schemas.openxmlformats.org/officeDocument/2006/relationships/chart" Target="charts/chart20.xml"/><Relationship Id="rId94" Type="http://schemas.openxmlformats.org/officeDocument/2006/relationships/image" Target="media/image33.emf"/><Relationship Id="rId99" Type="http://schemas.openxmlformats.org/officeDocument/2006/relationships/image" Target="media/image38.emf"/><Relationship Id="rId101" Type="http://schemas.openxmlformats.org/officeDocument/2006/relationships/image" Target="media/image40.emf"/><Relationship Id="rId122" Type="http://schemas.openxmlformats.org/officeDocument/2006/relationships/image" Target="media/image61.png"/><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file:///D:\Phd\Thesis\Write%20up%20-%20Thesis\Thesis_Final_first_submission_minor_amendments.docx" TargetMode="External"/><Relationship Id="rId18" Type="http://schemas.openxmlformats.org/officeDocument/2006/relationships/hyperlink" Target="file:///D:\Phd\Thesis\Write%20up%20-%20Thesis\Thesis_Final_first_submission_minor_amendments.docx" TargetMode="External"/><Relationship Id="rId39" Type="http://schemas.openxmlformats.org/officeDocument/2006/relationships/image" Target="media/image3.png"/><Relationship Id="rId109" Type="http://schemas.openxmlformats.org/officeDocument/2006/relationships/image" Target="media/image48.png"/><Relationship Id="rId34" Type="http://schemas.openxmlformats.org/officeDocument/2006/relationships/image" Target="media/image1.png"/><Relationship Id="rId50" Type="http://schemas.openxmlformats.org/officeDocument/2006/relationships/image" Target="media/image6.png"/><Relationship Id="rId55" Type="http://schemas.openxmlformats.org/officeDocument/2006/relationships/image" Target="media/image10.png"/><Relationship Id="rId76" Type="http://schemas.openxmlformats.org/officeDocument/2006/relationships/chart" Target="charts/chart10.xml"/><Relationship Id="rId97" Type="http://schemas.openxmlformats.org/officeDocument/2006/relationships/image" Target="media/image36.emf"/><Relationship Id="rId104" Type="http://schemas.openxmlformats.org/officeDocument/2006/relationships/image" Target="media/image42.png"/><Relationship Id="rId120" Type="http://schemas.openxmlformats.org/officeDocument/2006/relationships/image" Target="media/image59.png"/><Relationship Id="rId125" Type="http://schemas.openxmlformats.org/officeDocument/2006/relationships/hyperlink" Target="http://www.parliament.uk/briefing-papers/SN05526.pdf" TargetMode="External"/><Relationship Id="rId7" Type="http://schemas.openxmlformats.org/officeDocument/2006/relationships/webSettings" Target="webSettings.xml"/><Relationship Id="rId71" Type="http://schemas.openxmlformats.org/officeDocument/2006/relationships/image" Target="media/image24.emf"/><Relationship Id="rId92" Type="http://schemas.openxmlformats.org/officeDocument/2006/relationships/image" Target="media/image31.emf"/><Relationship Id="rId2" Type="http://schemas.openxmlformats.org/officeDocument/2006/relationships/customXml" Target="../customXml/item2.xml"/><Relationship Id="rId29" Type="http://schemas.openxmlformats.org/officeDocument/2006/relationships/hyperlink" Target="file:///D:\Phd\Thesis\Write%20up%20-%20Thesis\Thesis_Final_first_submission_minor_amendments.docx" TargetMode="External"/><Relationship Id="rId24" Type="http://schemas.openxmlformats.org/officeDocument/2006/relationships/hyperlink" Target="file:///D:\Phd\Thesis\Write%20up%20-%20Thesis\Thesis_Final_first_submission_minor_amendments.docx" TargetMode="External"/><Relationship Id="rId40" Type="http://schemas.openxmlformats.org/officeDocument/2006/relationships/chart" Target="charts/chart5.xml"/><Relationship Id="rId45" Type="http://schemas.openxmlformats.org/officeDocument/2006/relationships/image" Target="media/image4.png"/><Relationship Id="rId66" Type="http://schemas.openxmlformats.org/officeDocument/2006/relationships/image" Target="media/image19.emf"/><Relationship Id="rId87" Type="http://schemas.openxmlformats.org/officeDocument/2006/relationships/chart" Target="charts/chart21.xml"/><Relationship Id="rId110" Type="http://schemas.openxmlformats.org/officeDocument/2006/relationships/image" Target="media/image49.png"/><Relationship Id="rId115" Type="http://schemas.openxmlformats.org/officeDocument/2006/relationships/image" Target="media/image54.png"/><Relationship Id="rId131" Type="http://schemas.microsoft.com/office/2011/relationships/people" Target="people.xml"/><Relationship Id="rId61" Type="http://schemas.openxmlformats.org/officeDocument/2006/relationships/image" Target="media/image15.png"/><Relationship Id="rId82"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56863627664094"/>
          <c:y val="0.12903979920760855"/>
          <c:w val="0.59643356233090505"/>
          <c:h val="0.77360607965829753"/>
        </c:manualLayout>
      </c:layout>
      <c:pieChart>
        <c:varyColors val="1"/>
        <c:ser>
          <c:idx val="0"/>
          <c:order val="0"/>
          <c:tx>
            <c:strRef>
              <c:f>Sheet1!$B$1</c:f>
              <c:strCache>
                <c:ptCount val="1"/>
                <c:pt idx="0">
                  <c:v>Total</c:v>
                </c:pt>
              </c:strCache>
            </c:strRef>
          </c:tx>
          <c:explosion val="25"/>
          <c:dLbls>
            <c:dLbl>
              <c:idx val="0"/>
              <c:layout>
                <c:manualLayout>
                  <c:x val="0.18566000063476859"/>
                  <c:y val="-8.8719898605831404E-2"/>
                </c:manualLayout>
              </c:layout>
              <c:showLegendKey val="1"/>
              <c:showVal val="0"/>
              <c:showCatName val="1"/>
              <c:showSerName val="0"/>
              <c:showPercent val="1"/>
              <c:showBubbleSize val="0"/>
              <c:extLst>
                <c:ext xmlns:c15="http://schemas.microsoft.com/office/drawing/2012/chart" uri="{CE6537A1-D6FC-4f65-9D91-7224C49458BB}">
                  <c15:layout/>
                </c:ext>
              </c:extLst>
            </c:dLbl>
            <c:dLbl>
              <c:idx val="1"/>
              <c:layout>
                <c:manualLayout>
                  <c:x val="-0.13924514474166597"/>
                  <c:y val="2.8517110266159894E-2"/>
                </c:manualLayout>
              </c:layout>
              <c:showLegendKey val="1"/>
              <c:showVal val="0"/>
              <c:showCatName val="1"/>
              <c:showSerName val="0"/>
              <c:showPercent val="1"/>
              <c:showBubbleSize val="0"/>
              <c:extLst>
                <c:ext xmlns:c15="http://schemas.microsoft.com/office/drawing/2012/chart" uri="{CE6537A1-D6FC-4f65-9D91-7224C49458BB}">
                  <c15:layout/>
                </c:ext>
              </c:extLst>
            </c:dLbl>
            <c:dLbl>
              <c:idx val="2"/>
              <c:layout>
                <c:manualLayout>
                  <c:x val="-0.10015878832295103"/>
                  <c:y val="-8.8720148099360102E-2"/>
                </c:manualLayout>
              </c:layout>
              <c:showLegendKey val="1"/>
              <c:showVal val="0"/>
              <c:showCatName val="1"/>
              <c:showSerName val="0"/>
              <c:showPercent val="1"/>
              <c:showBubbleSize val="0"/>
              <c:extLst>
                <c:ext xmlns:c15="http://schemas.microsoft.com/office/drawing/2012/chart" uri="{CE6537A1-D6FC-4f65-9D91-7224C49458BB}">
                  <c15:layout/>
                </c:ext>
              </c:extLst>
            </c:dLbl>
            <c:dLbl>
              <c:idx val="3"/>
              <c:layout>
                <c:manualLayout>
                  <c:x val="-0.13680224746549624"/>
                  <c:y val="-0.20595740646487787"/>
                </c:manualLayout>
              </c:layout>
              <c:showLegendKey val="1"/>
              <c:showVal val="0"/>
              <c:showCatName val="1"/>
              <c:showSerName val="0"/>
              <c:showPercent val="1"/>
              <c:showBubbleSize val="0"/>
              <c:extLst>
                <c:ext xmlns:c15="http://schemas.microsoft.com/office/drawing/2012/chart" uri="{CE6537A1-D6FC-4f65-9D91-7224C49458BB}">
                  <c15:layout/>
                </c:ext>
              </c:extLst>
            </c:dLbl>
            <c:dLbl>
              <c:idx val="4"/>
              <c:layout>
                <c:manualLayout>
                  <c:x val="-6.8401123732747038E-2"/>
                  <c:y val="-0.17744004670519006"/>
                </c:manualLayout>
              </c:layout>
              <c:showLegendKey val="1"/>
              <c:showVal val="0"/>
              <c:showCatName val="1"/>
              <c:showSerName val="0"/>
              <c:showPercent val="1"/>
              <c:showBubbleSize val="0"/>
              <c:extLst>
                <c:ext xmlns:c15="http://schemas.microsoft.com/office/drawing/2012/chart" uri="{CE6537A1-D6FC-4f65-9D91-7224C49458BB}">
                  <c15:layout/>
                </c:ext>
              </c:extLst>
            </c:dLbl>
            <c:dLbl>
              <c:idx val="5"/>
              <c:layout>
                <c:manualLayout>
                  <c:x val="1.2214486380847682E-2"/>
                  <c:y val="-0.17110266159695819"/>
                </c:manualLayout>
              </c:layout>
              <c:showLegendKey val="1"/>
              <c:showVal val="0"/>
              <c:showCatName val="1"/>
              <c:showSerName val="0"/>
              <c:showPercent val="1"/>
              <c:showBubbleSize val="0"/>
              <c:extLst>
                <c:ext xmlns:c15="http://schemas.microsoft.com/office/drawing/2012/chart" uri="{CE6537A1-D6FC-4f65-9D91-7224C49458BB}">
                  <c15:layout/>
                </c:ext>
              </c:extLst>
            </c:dLbl>
            <c:dLbl>
              <c:idx val="6"/>
              <c:layout>
                <c:manualLayout>
                  <c:x val="0.10504458287529087"/>
                  <c:y val="-0.16476577547578442"/>
                </c:manualLayout>
              </c:layout>
              <c:showLegendKey val="1"/>
              <c:showVal val="0"/>
              <c:showCatName val="1"/>
              <c:showSerName val="0"/>
              <c:showPercent val="1"/>
              <c:showBubbleSize val="0"/>
              <c:extLst>
                <c:ext xmlns:c15="http://schemas.microsoft.com/office/drawing/2012/chart" uri="{CE6537A1-D6FC-4f65-9D91-7224C49458BB}">
                  <c15:layout/>
                </c:ext>
              </c:extLst>
            </c:dLbl>
            <c:numFmt formatCode="0%" sourceLinked="0"/>
            <c:spPr>
              <a:noFill/>
              <a:ln>
                <a:noFill/>
              </a:ln>
              <a:effectLst/>
            </c:spPr>
            <c:showLegendKey val="1"/>
            <c:showVal val="0"/>
            <c:showCatName val="1"/>
            <c:showSerName val="0"/>
            <c:showPercent val="1"/>
            <c:showBubbleSize val="0"/>
            <c:showLeaderLines val="1"/>
            <c:extLst>
              <c:ext xmlns:c15="http://schemas.microsoft.com/office/drawing/2012/chart" uri="{CE6537A1-D6FC-4f65-9D91-7224C49458BB}"/>
            </c:extLst>
          </c:dLbls>
          <c:cat>
            <c:strRef>
              <c:f>Sheet1!$A$2:$A$8</c:f>
              <c:strCache>
                <c:ptCount val="7"/>
                <c:pt idx="0">
                  <c:v>AD</c:v>
                </c:pt>
                <c:pt idx="1">
                  <c:v>VaD</c:v>
                </c:pt>
                <c:pt idx="2">
                  <c:v>Mixed</c:v>
                </c:pt>
                <c:pt idx="3">
                  <c:v>LBD</c:v>
                </c:pt>
                <c:pt idx="4">
                  <c:v>FTD</c:v>
                </c:pt>
                <c:pt idx="5">
                  <c:v>Parkinson's</c:v>
                </c:pt>
                <c:pt idx="6">
                  <c:v>Other</c:v>
                </c:pt>
              </c:strCache>
            </c:strRef>
          </c:cat>
          <c:val>
            <c:numRef>
              <c:f>Sheet1!$B$2:$B$8</c:f>
              <c:numCache>
                <c:formatCode>General</c:formatCode>
                <c:ptCount val="7"/>
                <c:pt idx="0">
                  <c:v>62</c:v>
                </c:pt>
                <c:pt idx="1">
                  <c:v>17</c:v>
                </c:pt>
                <c:pt idx="2">
                  <c:v>10</c:v>
                </c:pt>
                <c:pt idx="3">
                  <c:v>4</c:v>
                </c:pt>
                <c:pt idx="4">
                  <c:v>2</c:v>
                </c:pt>
                <c:pt idx="5">
                  <c:v>2</c:v>
                </c:pt>
                <c:pt idx="6">
                  <c:v>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Sheet1!$I$14</c:f>
              <c:strCache>
                <c:ptCount val="1"/>
                <c:pt idx="0">
                  <c:v>RMMSE Adjusted</c:v>
                </c:pt>
              </c:strCache>
            </c:strRef>
          </c:tx>
          <c:invertIfNegative val="0"/>
          <c:dPt>
            <c:idx val="8"/>
            <c:invertIfNegative val="0"/>
            <c:bubble3D val="0"/>
            <c:spPr>
              <a:solidFill>
                <a:srgbClr val="FF0000"/>
              </a:solidFill>
            </c:spPr>
          </c:dPt>
          <c:cat>
            <c:strRef>
              <c:f>Sheet1!$H$15:$H$23</c:f>
              <c:strCache>
                <c:ptCount val="9"/>
                <c:pt idx="0">
                  <c:v>1</c:v>
                </c:pt>
                <c:pt idx="1">
                  <c:v>2</c:v>
                </c:pt>
                <c:pt idx="2">
                  <c:v>3</c:v>
                </c:pt>
                <c:pt idx="3">
                  <c:v>4</c:v>
                </c:pt>
                <c:pt idx="4">
                  <c:v>5</c:v>
                </c:pt>
                <c:pt idx="5">
                  <c:v>6</c:v>
                </c:pt>
                <c:pt idx="6">
                  <c:v>7</c:v>
                </c:pt>
                <c:pt idx="7">
                  <c:v>8</c:v>
                </c:pt>
                <c:pt idx="8">
                  <c:v>Cut-Off</c:v>
                </c:pt>
              </c:strCache>
            </c:strRef>
          </c:cat>
          <c:val>
            <c:numRef>
              <c:f>Sheet1!$I$15:$I$23</c:f>
              <c:numCache>
                <c:formatCode>0.00</c:formatCode>
                <c:ptCount val="9"/>
                <c:pt idx="0">
                  <c:v>25.723139137899999</c:v>
                </c:pt>
                <c:pt idx="1">
                  <c:v>18.829752137900002</c:v>
                </c:pt>
                <c:pt idx="2">
                  <c:v>28.894176137900004</c:v>
                </c:pt>
                <c:pt idx="3">
                  <c:v>22.442126137900001</c:v>
                </c:pt>
                <c:pt idx="4">
                  <c:v>16.555777137900002</c:v>
                </c:pt>
                <c:pt idx="5">
                  <c:v>25.998951637900003</c:v>
                </c:pt>
                <c:pt idx="6">
                  <c:v>23.2184991379</c:v>
                </c:pt>
                <c:pt idx="7">
                  <c:v>17.347347137900002</c:v>
                </c:pt>
                <c:pt idx="8" formatCode="General">
                  <c:v>19.96</c:v>
                </c:pt>
              </c:numCache>
            </c:numRef>
          </c:val>
        </c:ser>
        <c:dLbls>
          <c:showLegendKey val="0"/>
          <c:showVal val="0"/>
          <c:showCatName val="0"/>
          <c:showSerName val="0"/>
          <c:showPercent val="0"/>
          <c:showBubbleSize val="0"/>
        </c:dLbls>
        <c:gapWidth val="150"/>
        <c:axId val="140657024"/>
        <c:axId val="140658944"/>
      </c:barChart>
      <c:catAx>
        <c:axId val="140657024"/>
        <c:scaling>
          <c:orientation val="minMax"/>
        </c:scaling>
        <c:delete val="0"/>
        <c:axPos val="b"/>
        <c:title>
          <c:tx>
            <c:rich>
              <a:bodyPr/>
              <a:lstStyle/>
              <a:p>
                <a:pPr>
                  <a:defRPr/>
                </a:pPr>
                <a:r>
                  <a:rPr lang="en-GB"/>
                  <a:t>Patient Number</a:t>
                </a:r>
              </a:p>
            </c:rich>
          </c:tx>
          <c:layout/>
          <c:overlay val="0"/>
        </c:title>
        <c:numFmt formatCode="General" sourceLinked="0"/>
        <c:majorTickMark val="out"/>
        <c:minorTickMark val="none"/>
        <c:tickLblPos val="nextTo"/>
        <c:crossAx val="140658944"/>
        <c:crosses val="autoZero"/>
        <c:auto val="1"/>
        <c:lblAlgn val="ctr"/>
        <c:lblOffset val="100"/>
        <c:noMultiLvlLbl val="0"/>
      </c:catAx>
      <c:valAx>
        <c:axId val="140658944"/>
        <c:scaling>
          <c:orientation val="minMax"/>
        </c:scaling>
        <c:delete val="0"/>
        <c:axPos val="l"/>
        <c:title>
          <c:tx>
            <c:rich>
              <a:bodyPr rot="-5400000" vert="horz"/>
              <a:lstStyle/>
              <a:p>
                <a:pPr>
                  <a:defRPr/>
                </a:pPr>
                <a:r>
                  <a:rPr lang="en-GB"/>
                  <a:t>Adjusted RMMSE Score</a:t>
                </a:r>
              </a:p>
            </c:rich>
          </c:tx>
          <c:layout/>
          <c:overlay val="0"/>
        </c:title>
        <c:numFmt formatCode="0.00" sourceLinked="1"/>
        <c:majorTickMark val="out"/>
        <c:minorTickMark val="none"/>
        <c:tickLblPos val="nextTo"/>
        <c:crossAx val="140657024"/>
        <c:crosses val="autoZero"/>
        <c:crossBetween val="between"/>
      </c:valAx>
    </c:plotArea>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Sheet1!$I$24</c:f>
              <c:strCache>
                <c:ptCount val="1"/>
                <c:pt idx="0">
                  <c:v>SCEB Total Adjusted</c:v>
                </c:pt>
              </c:strCache>
            </c:strRef>
          </c:tx>
          <c:invertIfNegative val="0"/>
          <c:dPt>
            <c:idx val="8"/>
            <c:invertIfNegative val="0"/>
            <c:bubble3D val="0"/>
            <c:spPr>
              <a:solidFill>
                <a:srgbClr val="FF0000"/>
              </a:solidFill>
            </c:spPr>
          </c:dPt>
          <c:cat>
            <c:strRef>
              <c:f>Sheet1!$H$25:$H$33</c:f>
              <c:strCache>
                <c:ptCount val="9"/>
                <c:pt idx="0">
                  <c:v>1</c:v>
                </c:pt>
                <c:pt idx="1">
                  <c:v>2</c:v>
                </c:pt>
                <c:pt idx="2">
                  <c:v>3</c:v>
                </c:pt>
                <c:pt idx="3">
                  <c:v>4</c:v>
                </c:pt>
                <c:pt idx="4">
                  <c:v>5</c:v>
                </c:pt>
                <c:pt idx="5">
                  <c:v>6</c:v>
                </c:pt>
                <c:pt idx="6">
                  <c:v>7</c:v>
                </c:pt>
                <c:pt idx="7">
                  <c:v>8</c:v>
                </c:pt>
                <c:pt idx="8">
                  <c:v>Cut-Off</c:v>
                </c:pt>
              </c:strCache>
            </c:strRef>
          </c:cat>
          <c:val>
            <c:numRef>
              <c:f>Sheet1!$I$25:$I$33</c:f>
              <c:numCache>
                <c:formatCode>0.00</c:formatCode>
                <c:ptCount val="9"/>
                <c:pt idx="0">
                  <c:v>-52.360680734461241</c:v>
                </c:pt>
                <c:pt idx="1">
                  <c:v>-77.652836201005528</c:v>
                </c:pt>
                <c:pt idx="2">
                  <c:v>18.480930509748045</c:v>
                </c:pt>
                <c:pt idx="3">
                  <c:v>10.8157832763748</c:v>
                </c:pt>
                <c:pt idx="4">
                  <c:v>-6.3202625843188978</c:v>
                </c:pt>
                <c:pt idx="5">
                  <c:v>20.747760346027945</c:v>
                </c:pt>
                <c:pt idx="6">
                  <c:v>1.9699043921138095</c:v>
                </c:pt>
                <c:pt idx="7">
                  <c:v>14.23743781362095</c:v>
                </c:pt>
                <c:pt idx="8" formatCode="General">
                  <c:v>15.21</c:v>
                </c:pt>
              </c:numCache>
            </c:numRef>
          </c:val>
        </c:ser>
        <c:dLbls>
          <c:showLegendKey val="0"/>
          <c:showVal val="0"/>
          <c:showCatName val="0"/>
          <c:showSerName val="0"/>
          <c:showPercent val="0"/>
          <c:showBubbleSize val="0"/>
        </c:dLbls>
        <c:gapWidth val="150"/>
        <c:axId val="140692096"/>
        <c:axId val="140878592"/>
      </c:barChart>
      <c:catAx>
        <c:axId val="140692096"/>
        <c:scaling>
          <c:orientation val="minMax"/>
        </c:scaling>
        <c:delete val="0"/>
        <c:axPos val="b"/>
        <c:title>
          <c:tx>
            <c:rich>
              <a:bodyPr/>
              <a:lstStyle/>
              <a:p>
                <a:pPr>
                  <a:defRPr/>
                </a:pPr>
                <a:r>
                  <a:rPr lang="en-GB"/>
                  <a:t>Patient Number</a:t>
                </a:r>
              </a:p>
            </c:rich>
          </c:tx>
          <c:overlay val="0"/>
        </c:title>
        <c:numFmt formatCode="General" sourceLinked="0"/>
        <c:majorTickMark val="out"/>
        <c:minorTickMark val="none"/>
        <c:tickLblPos val="nextTo"/>
        <c:crossAx val="140878592"/>
        <c:crosses val="autoZero"/>
        <c:auto val="1"/>
        <c:lblAlgn val="ctr"/>
        <c:lblOffset val="100"/>
        <c:noMultiLvlLbl val="0"/>
      </c:catAx>
      <c:valAx>
        <c:axId val="140878592"/>
        <c:scaling>
          <c:orientation val="minMax"/>
        </c:scaling>
        <c:delete val="0"/>
        <c:axPos val="l"/>
        <c:title>
          <c:tx>
            <c:rich>
              <a:bodyPr rot="-5400000" vert="horz"/>
              <a:lstStyle/>
              <a:p>
                <a:pPr>
                  <a:defRPr/>
                </a:pPr>
                <a:r>
                  <a:rPr lang="en-GB"/>
                  <a:t>Adjusted SCEB Total Score</a:t>
                </a:r>
              </a:p>
            </c:rich>
          </c:tx>
          <c:overlay val="0"/>
        </c:title>
        <c:numFmt formatCode="0.00" sourceLinked="1"/>
        <c:majorTickMark val="out"/>
        <c:minorTickMark val="none"/>
        <c:tickLblPos val="nextTo"/>
        <c:crossAx val="140692096"/>
        <c:crosses val="autoZero"/>
        <c:crossBetween val="between"/>
      </c:valAx>
    </c:plotArea>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Sheet1!$I$34</c:f>
              <c:strCache>
                <c:ptCount val="1"/>
                <c:pt idx="0">
                  <c:v>CN Adjusted</c:v>
                </c:pt>
              </c:strCache>
            </c:strRef>
          </c:tx>
          <c:invertIfNegative val="0"/>
          <c:dPt>
            <c:idx val="8"/>
            <c:invertIfNegative val="0"/>
            <c:bubble3D val="0"/>
            <c:spPr>
              <a:solidFill>
                <a:srgbClr val="FF0000"/>
              </a:solidFill>
            </c:spPr>
          </c:dPt>
          <c:cat>
            <c:strRef>
              <c:f>Sheet1!$H$35:$H$43</c:f>
              <c:strCache>
                <c:ptCount val="9"/>
                <c:pt idx="0">
                  <c:v>1</c:v>
                </c:pt>
                <c:pt idx="1">
                  <c:v>2</c:v>
                </c:pt>
                <c:pt idx="2">
                  <c:v>3</c:v>
                </c:pt>
                <c:pt idx="3">
                  <c:v>4</c:v>
                </c:pt>
                <c:pt idx="4">
                  <c:v>5</c:v>
                </c:pt>
                <c:pt idx="5">
                  <c:v>6</c:v>
                </c:pt>
                <c:pt idx="6">
                  <c:v>7</c:v>
                </c:pt>
                <c:pt idx="7">
                  <c:v>8</c:v>
                </c:pt>
                <c:pt idx="8">
                  <c:v>Cut-Off</c:v>
                </c:pt>
              </c:strCache>
            </c:strRef>
          </c:cat>
          <c:val>
            <c:numRef>
              <c:f>Sheet1!$I$35:$I$43</c:f>
              <c:numCache>
                <c:formatCode>0.00</c:formatCode>
                <c:ptCount val="9"/>
                <c:pt idx="0">
                  <c:v>18</c:v>
                </c:pt>
                <c:pt idx="1">
                  <c:v>16.8837596272</c:v>
                </c:pt>
                <c:pt idx="2">
                  <c:v>18</c:v>
                </c:pt>
                <c:pt idx="3">
                  <c:v>7.5962856272000003</c:v>
                </c:pt>
                <c:pt idx="4">
                  <c:v>18</c:v>
                </c:pt>
                <c:pt idx="5">
                  <c:v>18</c:v>
                </c:pt>
                <c:pt idx="6">
                  <c:v>11.8837596272</c:v>
                </c:pt>
                <c:pt idx="7">
                  <c:v>18</c:v>
                </c:pt>
                <c:pt idx="8" formatCode="General">
                  <c:v>16.57</c:v>
                </c:pt>
              </c:numCache>
            </c:numRef>
          </c:val>
        </c:ser>
        <c:dLbls>
          <c:showLegendKey val="0"/>
          <c:showVal val="0"/>
          <c:showCatName val="0"/>
          <c:showSerName val="0"/>
          <c:showPercent val="0"/>
          <c:showBubbleSize val="0"/>
        </c:dLbls>
        <c:gapWidth val="150"/>
        <c:axId val="139819264"/>
        <c:axId val="139829632"/>
      </c:barChart>
      <c:catAx>
        <c:axId val="139819264"/>
        <c:scaling>
          <c:orientation val="minMax"/>
        </c:scaling>
        <c:delete val="0"/>
        <c:axPos val="b"/>
        <c:title>
          <c:tx>
            <c:rich>
              <a:bodyPr/>
              <a:lstStyle/>
              <a:p>
                <a:pPr>
                  <a:defRPr/>
                </a:pPr>
                <a:r>
                  <a:rPr lang="en-GB"/>
                  <a:t>Patient</a:t>
                </a:r>
                <a:r>
                  <a:rPr lang="en-GB" baseline="0"/>
                  <a:t> Number</a:t>
                </a:r>
                <a:endParaRPr lang="en-GB"/>
              </a:p>
            </c:rich>
          </c:tx>
          <c:overlay val="0"/>
        </c:title>
        <c:numFmt formatCode="General" sourceLinked="0"/>
        <c:majorTickMark val="out"/>
        <c:minorTickMark val="none"/>
        <c:tickLblPos val="nextTo"/>
        <c:crossAx val="139829632"/>
        <c:crosses val="autoZero"/>
        <c:auto val="1"/>
        <c:lblAlgn val="ctr"/>
        <c:lblOffset val="100"/>
        <c:noMultiLvlLbl val="0"/>
      </c:catAx>
      <c:valAx>
        <c:axId val="139829632"/>
        <c:scaling>
          <c:orientation val="minMax"/>
        </c:scaling>
        <c:delete val="0"/>
        <c:axPos val="l"/>
        <c:title>
          <c:tx>
            <c:rich>
              <a:bodyPr rot="-5400000" vert="horz"/>
              <a:lstStyle/>
              <a:p>
                <a:pPr>
                  <a:defRPr/>
                </a:pPr>
                <a:r>
                  <a:rPr lang="en-GB"/>
                  <a:t>Adjusted Confrontational Naming Score</a:t>
                </a:r>
              </a:p>
            </c:rich>
          </c:tx>
          <c:overlay val="0"/>
        </c:title>
        <c:numFmt formatCode="0.00" sourceLinked="1"/>
        <c:majorTickMark val="out"/>
        <c:minorTickMark val="none"/>
        <c:tickLblPos val="nextTo"/>
        <c:crossAx val="139819264"/>
        <c:crosses val="autoZero"/>
        <c:crossBetween val="between"/>
      </c:valAx>
    </c:plotArea>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Sheet1!$I$44</c:f>
              <c:strCache>
                <c:ptCount val="1"/>
                <c:pt idx="0">
                  <c:v>Rey-O Copy Adjusted</c:v>
                </c:pt>
              </c:strCache>
            </c:strRef>
          </c:tx>
          <c:invertIfNegative val="0"/>
          <c:dPt>
            <c:idx val="8"/>
            <c:invertIfNegative val="0"/>
            <c:bubble3D val="0"/>
            <c:spPr>
              <a:solidFill>
                <a:srgbClr val="FF0000"/>
              </a:solidFill>
            </c:spPr>
          </c:dPt>
          <c:cat>
            <c:strRef>
              <c:f>Sheet1!$H$45:$H$53</c:f>
              <c:strCache>
                <c:ptCount val="9"/>
                <c:pt idx="0">
                  <c:v>1</c:v>
                </c:pt>
                <c:pt idx="1">
                  <c:v>2</c:v>
                </c:pt>
                <c:pt idx="2">
                  <c:v>3</c:v>
                </c:pt>
                <c:pt idx="3">
                  <c:v>4</c:v>
                </c:pt>
                <c:pt idx="4">
                  <c:v>5</c:v>
                </c:pt>
                <c:pt idx="5">
                  <c:v>6</c:v>
                </c:pt>
                <c:pt idx="6">
                  <c:v>7</c:v>
                </c:pt>
                <c:pt idx="7">
                  <c:v>8</c:v>
                </c:pt>
                <c:pt idx="8">
                  <c:v>Cut-Off</c:v>
                </c:pt>
              </c:strCache>
            </c:strRef>
          </c:cat>
          <c:val>
            <c:numRef>
              <c:f>Sheet1!$I$45:$I$53</c:f>
              <c:numCache>
                <c:formatCode>0.00</c:formatCode>
                <c:ptCount val="9"/>
                <c:pt idx="0">
                  <c:v>21.225462868500003</c:v>
                </c:pt>
                <c:pt idx="1">
                  <c:v>7.4525108685000019</c:v>
                </c:pt>
                <c:pt idx="2">
                  <c:v>22.384125868500004</c:v>
                </c:pt>
                <c:pt idx="3">
                  <c:v>10.528739868500001</c:v>
                </c:pt>
                <c:pt idx="4">
                  <c:v>8.133537868500003</c:v>
                </c:pt>
                <c:pt idx="5">
                  <c:v>16.079471868500001</c:v>
                </c:pt>
                <c:pt idx="6">
                  <c:v>16.5403238685</c:v>
                </c:pt>
                <c:pt idx="7">
                  <c:v>13.071331868500002</c:v>
                </c:pt>
                <c:pt idx="8" formatCode="General">
                  <c:v>23.3</c:v>
                </c:pt>
              </c:numCache>
            </c:numRef>
          </c:val>
        </c:ser>
        <c:dLbls>
          <c:showLegendKey val="0"/>
          <c:showVal val="0"/>
          <c:showCatName val="0"/>
          <c:showSerName val="0"/>
          <c:showPercent val="0"/>
          <c:showBubbleSize val="0"/>
        </c:dLbls>
        <c:gapWidth val="150"/>
        <c:axId val="139956992"/>
        <c:axId val="139958912"/>
      </c:barChart>
      <c:catAx>
        <c:axId val="139956992"/>
        <c:scaling>
          <c:orientation val="minMax"/>
        </c:scaling>
        <c:delete val="0"/>
        <c:axPos val="b"/>
        <c:title>
          <c:tx>
            <c:rich>
              <a:bodyPr/>
              <a:lstStyle/>
              <a:p>
                <a:pPr>
                  <a:defRPr/>
                </a:pPr>
                <a:r>
                  <a:rPr lang="en-GB"/>
                  <a:t>Patient Number</a:t>
                </a:r>
              </a:p>
            </c:rich>
          </c:tx>
          <c:layout/>
          <c:overlay val="0"/>
        </c:title>
        <c:numFmt formatCode="General" sourceLinked="0"/>
        <c:majorTickMark val="out"/>
        <c:minorTickMark val="none"/>
        <c:tickLblPos val="nextTo"/>
        <c:crossAx val="139958912"/>
        <c:crosses val="autoZero"/>
        <c:auto val="1"/>
        <c:lblAlgn val="ctr"/>
        <c:lblOffset val="100"/>
        <c:noMultiLvlLbl val="0"/>
      </c:catAx>
      <c:valAx>
        <c:axId val="139958912"/>
        <c:scaling>
          <c:orientation val="minMax"/>
        </c:scaling>
        <c:delete val="0"/>
        <c:axPos val="l"/>
        <c:title>
          <c:tx>
            <c:rich>
              <a:bodyPr rot="-5400000" vert="horz"/>
              <a:lstStyle/>
              <a:p>
                <a:pPr>
                  <a:defRPr/>
                </a:pPr>
                <a:r>
                  <a:rPr lang="en-GB"/>
                  <a:t>Adjusted Rey-O Copy Score</a:t>
                </a:r>
              </a:p>
            </c:rich>
          </c:tx>
          <c:layout/>
          <c:overlay val="0"/>
        </c:title>
        <c:numFmt formatCode="0.00" sourceLinked="1"/>
        <c:majorTickMark val="out"/>
        <c:minorTickMark val="none"/>
        <c:tickLblPos val="nextTo"/>
        <c:crossAx val="139956992"/>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Sheet1!$I$54</c:f>
              <c:strCache>
                <c:ptCount val="1"/>
                <c:pt idx="0">
                  <c:v>Rey-O Recall Adjusted</c:v>
                </c:pt>
              </c:strCache>
            </c:strRef>
          </c:tx>
          <c:invertIfNegative val="0"/>
          <c:dPt>
            <c:idx val="8"/>
            <c:invertIfNegative val="0"/>
            <c:bubble3D val="0"/>
            <c:spPr>
              <a:solidFill>
                <a:srgbClr val="FF0000"/>
              </a:solidFill>
            </c:spPr>
          </c:dPt>
          <c:cat>
            <c:strRef>
              <c:f>Sheet1!$H$55:$H$63</c:f>
              <c:strCache>
                <c:ptCount val="9"/>
                <c:pt idx="0">
                  <c:v>1</c:v>
                </c:pt>
                <c:pt idx="1">
                  <c:v>2</c:v>
                </c:pt>
                <c:pt idx="2">
                  <c:v>3</c:v>
                </c:pt>
                <c:pt idx="3">
                  <c:v>4</c:v>
                </c:pt>
                <c:pt idx="4">
                  <c:v>5</c:v>
                </c:pt>
                <c:pt idx="5">
                  <c:v>6</c:v>
                </c:pt>
                <c:pt idx="6">
                  <c:v>7</c:v>
                </c:pt>
                <c:pt idx="7">
                  <c:v>8</c:v>
                </c:pt>
                <c:pt idx="8">
                  <c:v>Cut-Off</c:v>
                </c:pt>
              </c:strCache>
            </c:strRef>
          </c:cat>
          <c:val>
            <c:numRef>
              <c:f>Sheet1!$I$55:$I$63</c:f>
              <c:numCache>
                <c:formatCode>0.00</c:formatCode>
                <c:ptCount val="9"/>
                <c:pt idx="0">
                  <c:v>16.345494628100003</c:v>
                </c:pt>
                <c:pt idx="1">
                  <c:v>7.5421966281000028</c:v>
                </c:pt>
                <c:pt idx="2">
                  <c:v>17.225773628100004</c:v>
                </c:pt>
                <c:pt idx="3">
                  <c:v>8.7655076281000035</c:v>
                </c:pt>
                <c:pt idx="4">
                  <c:v>4.5932716281000028</c:v>
                </c:pt>
                <c:pt idx="5">
                  <c:v>10.643918628100003</c:v>
                </c:pt>
                <c:pt idx="6">
                  <c:v>12.644581628100003</c:v>
                </c:pt>
                <c:pt idx="7">
                  <c:v>6.2020496281000028</c:v>
                </c:pt>
                <c:pt idx="8" formatCode="General">
                  <c:v>7.02</c:v>
                </c:pt>
              </c:numCache>
            </c:numRef>
          </c:val>
        </c:ser>
        <c:dLbls>
          <c:showLegendKey val="0"/>
          <c:showVal val="0"/>
          <c:showCatName val="0"/>
          <c:showSerName val="0"/>
          <c:showPercent val="0"/>
          <c:showBubbleSize val="0"/>
        </c:dLbls>
        <c:gapWidth val="150"/>
        <c:axId val="141172736"/>
        <c:axId val="141174656"/>
      </c:barChart>
      <c:catAx>
        <c:axId val="141172736"/>
        <c:scaling>
          <c:orientation val="minMax"/>
        </c:scaling>
        <c:delete val="0"/>
        <c:axPos val="b"/>
        <c:title>
          <c:tx>
            <c:rich>
              <a:bodyPr/>
              <a:lstStyle/>
              <a:p>
                <a:pPr>
                  <a:defRPr/>
                </a:pPr>
                <a:r>
                  <a:rPr lang="en-GB"/>
                  <a:t>Patient Number</a:t>
                </a:r>
              </a:p>
            </c:rich>
          </c:tx>
          <c:layout/>
          <c:overlay val="0"/>
        </c:title>
        <c:numFmt formatCode="General" sourceLinked="0"/>
        <c:majorTickMark val="out"/>
        <c:minorTickMark val="none"/>
        <c:tickLblPos val="nextTo"/>
        <c:crossAx val="141174656"/>
        <c:crosses val="autoZero"/>
        <c:auto val="1"/>
        <c:lblAlgn val="ctr"/>
        <c:lblOffset val="100"/>
        <c:noMultiLvlLbl val="0"/>
      </c:catAx>
      <c:valAx>
        <c:axId val="141174656"/>
        <c:scaling>
          <c:orientation val="minMax"/>
        </c:scaling>
        <c:delete val="0"/>
        <c:axPos val="l"/>
        <c:title>
          <c:tx>
            <c:rich>
              <a:bodyPr rot="-5400000" vert="horz"/>
              <a:lstStyle/>
              <a:p>
                <a:pPr>
                  <a:defRPr/>
                </a:pPr>
                <a:r>
                  <a:rPr lang="en-GB"/>
                  <a:t>Adjusted Rey-O Delay Score</a:t>
                </a:r>
              </a:p>
            </c:rich>
          </c:tx>
          <c:layout/>
          <c:overlay val="0"/>
        </c:title>
        <c:numFmt formatCode="0.00" sourceLinked="1"/>
        <c:majorTickMark val="out"/>
        <c:minorTickMark val="none"/>
        <c:tickLblPos val="nextTo"/>
        <c:crossAx val="141172736"/>
        <c:crosses val="autoZero"/>
        <c:crossBetween val="between"/>
      </c:valAx>
    </c:plotArea>
    <c:plotVisOnly val="1"/>
    <c:dispBlanksAs val="gap"/>
    <c:showDLblsOverMax val="0"/>
  </c:chart>
  <c:spPr>
    <a:ln>
      <a:noFill/>
    </a:ln>
  </c:sp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Sheet1!$I$64</c:f>
              <c:strCache>
                <c:ptCount val="1"/>
                <c:pt idx="0">
                  <c:v>CF Adjusted</c:v>
                </c:pt>
              </c:strCache>
            </c:strRef>
          </c:tx>
          <c:invertIfNegative val="0"/>
          <c:dPt>
            <c:idx val="8"/>
            <c:invertIfNegative val="0"/>
            <c:bubble3D val="0"/>
            <c:spPr>
              <a:solidFill>
                <a:srgbClr val="FF0000"/>
              </a:solidFill>
            </c:spPr>
          </c:dPt>
          <c:cat>
            <c:strRef>
              <c:f>Sheet1!$H$65:$H$73</c:f>
              <c:strCache>
                <c:ptCount val="9"/>
                <c:pt idx="0">
                  <c:v>1</c:v>
                </c:pt>
                <c:pt idx="1">
                  <c:v>2</c:v>
                </c:pt>
                <c:pt idx="2">
                  <c:v>3</c:v>
                </c:pt>
                <c:pt idx="3">
                  <c:v>4</c:v>
                </c:pt>
                <c:pt idx="4">
                  <c:v>5</c:v>
                </c:pt>
                <c:pt idx="5">
                  <c:v>6</c:v>
                </c:pt>
                <c:pt idx="6">
                  <c:v>7</c:v>
                </c:pt>
                <c:pt idx="7">
                  <c:v>8</c:v>
                </c:pt>
                <c:pt idx="8">
                  <c:v>Cut-Off</c:v>
                </c:pt>
              </c:strCache>
            </c:strRef>
          </c:cat>
          <c:val>
            <c:numRef>
              <c:f>Sheet1!$I$65:$I$73</c:f>
              <c:numCache>
                <c:formatCode>0.00</c:formatCode>
                <c:ptCount val="9"/>
                <c:pt idx="0">
                  <c:v>24.747910469899999</c:v>
                </c:pt>
                <c:pt idx="1">
                  <c:v>20.367264469900004</c:v>
                </c:pt>
                <c:pt idx="2">
                  <c:v>36.451429469899999</c:v>
                </c:pt>
                <c:pt idx="3">
                  <c:v>23.278671469900001</c:v>
                </c:pt>
                <c:pt idx="4">
                  <c:v>30.953643469900001</c:v>
                </c:pt>
                <c:pt idx="5">
                  <c:v>27.616157469900003</c:v>
                </c:pt>
                <c:pt idx="6">
                  <c:v>24.837979469900002</c:v>
                </c:pt>
                <c:pt idx="7">
                  <c:v>27.0063094699</c:v>
                </c:pt>
                <c:pt idx="8" formatCode="General">
                  <c:v>37.270000000000003</c:v>
                </c:pt>
              </c:numCache>
            </c:numRef>
          </c:val>
        </c:ser>
        <c:dLbls>
          <c:showLegendKey val="0"/>
          <c:showVal val="0"/>
          <c:showCatName val="0"/>
          <c:showSerName val="0"/>
          <c:showPercent val="0"/>
          <c:showBubbleSize val="0"/>
        </c:dLbls>
        <c:gapWidth val="150"/>
        <c:axId val="140978432"/>
        <c:axId val="140984704"/>
      </c:barChart>
      <c:catAx>
        <c:axId val="140978432"/>
        <c:scaling>
          <c:orientation val="minMax"/>
        </c:scaling>
        <c:delete val="0"/>
        <c:axPos val="b"/>
        <c:title>
          <c:tx>
            <c:rich>
              <a:bodyPr/>
              <a:lstStyle/>
              <a:p>
                <a:pPr>
                  <a:defRPr/>
                </a:pPr>
                <a:r>
                  <a:rPr lang="en-GB"/>
                  <a:t>Patient Number</a:t>
                </a:r>
              </a:p>
            </c:rich>
          </c:tx>
          <c:layout/>
          <c:overlay val="0"/>
        </c:title>
        <c:numFmt formatCode="General" sourceLinked="0"/>
        <c:majorTickMark val="out"/>
        <c:minorTickMark val="none"/>
        <c:tickLblPos val="nextTo"/>
        <c:crossAx val="140984704"/>
        <c:crosses val="autoZero"/>
        <c:auto val="1"/>
        <c:lblAlgn val="ctr"/>
        <c:lblOffset val="100"/>
        <c:noMultiLvlLbl val="0"/>
      </c:catAx>
      <c:valAx>
        <c:axId val="140984704"/>
        <c:scaling>
          <c:orientation val="minMax"/>
        </c:scaling>
        <c:delete val="0"/>
        <c:axPos val="l"/>
        <c:title>
          <c:tx>
            <c:rich>
              <a:bodyPr rot="-5400000" vert="horz"/>
              <a:lstStyle/>
              <a:p>
                <a:pPr>
                  <a:defRPr/>
                </a:pPr>
                <a:r>
                  <a:rPr lang="en-GB"/>
                  <a:t>Adjusted CF score</a:t>
                </a:r>
              </a:p>
            </c:rich>
          </c:tx>
          <c:layout/>
          <c:overlay val="0"/>
        </c:title>
        <c:numFmt formatCode="0.00" sourceLinked="1"/>
        <c:majorTickMark val="out"/>
        <c:minorTickMark val="none"/>
        <c:tickLblPos val="nextTo"/>
        <c:crossAx val="140978432"/>
        <c:crosses val="autoZero"/>
        <c:crossBetween val="between"/>
      </c:valAx>
    </c:plotArea>
    <c:plotVisOnly val="1"/>
    <c:dispBlanksAs val="gap"/>
    <c:showDLblsOverMax val="0"/>
  </c:chart>
  <c:spPr>
    <a:ln>
      <a:noFill/>
    </a:ln>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Sheet1!$I$74</c:f>
              <c:strCache>
                <c:ptCount val="1"/>
                <c:pt idx="0">
                  <c:v>LF Adjusted</c:v>
                </c:pt>
              </c:strCache>
            </c:strRef>
          </c:tx>
          <c:invertIfNegative val="0"/>
          <c:dPt>
            <c:idx val="8"/>
            <c:invertIfNegative val="0"/>
            <c:bubble3D val="0"/>
            <c:spPr>
              <a:solidFill>
                <a:srgbClr val="FF0000"/>
              </a:solidFill>
            </c:spPr>
          </c:dPt>
          <c:cat>
            <c:strRef>
              <c:f>Sheet1!$H$75:$H$83</c:f>
              <c:strCache>
                <c:ptCount val="9"/>
                <c:pt idx="0">
                  <c:v>1</c:v>
                </c:pt>
                <c:pt idx="1">
                  <c:v>2</c:v>
                </c:pt>
                <c:pt idx="2">
                  <c:v>3</c:v>
                </c:pt>
                <c:pt idx="3">
                  <c:v>4</c:v>
                </c:pt>
                <c:pt idx="4">
                  <c:v>5</c:v>
                </c:pt>
                <c:pt idx="5">
                  <c:v>6</c:v>
                </c:pt>
                <c:pt idx="6">
                  <c:v>7</c:v>
                </c:pt>
                <c:pt idx="7">
                  <c:v>8</c:v>
                </c:pt>
                <c:pt idx="8">
                  <c:v>Cut-Off</c:v>
                </c:pt>
              </c:strCache>
            </c:strRef>
          </c:cat>
          <c:val>
            <c:numRef>
              <c:f>Sheet1!$I$75:$I$83</c:f>
              <c:numCache>
                <c:formatCode>0.00</c:formatCode>
                <c:ptCount val="9"/>
                <c:pt idx="0">
                  <c:v>0</c:v>
                </c:pt>
                <c:pt idx="1">
                  <c:v>7.3871716807999999</c:v>
                </c:pt>
                <c:pt idx="2">
                  <c:v>20.039616680799998</c:v>
                </c:pt>
                <c:pt idx="3">
                  <c:v>0</c:v>
                </c:pt>
                <c:pt idx="4">
                  <c:v>0</c:v>
                </c:pt>
                <c:pt idx="5">
                  <c:v>0</c:v>
                </c:pt>
                <c:pt idx="6">
                  <c:v>0</c:v>
                </c:pt>
                <c:pt idx="7">
                  <c:v>13</c:v>
                </c:pt>
                <c:pt idx="8" formatCode="General">
                  <c:v>36.520000000000003</c:v>
                </c:pt>
              </c:numCache>
            </c:numRef>
          </c:val>
        </c:ser>
        <c:dLbls>
          <c:showLegendKey val="0"/>
          <c:showVal val="0"/>
          <c:showCatName val="0"/>
          <c:showSerName val="0"/>
          <c:showPercent val="0"/>
          <c:showBubbleSize val="0"/>
        </c:dLbls>
        <c:gapWidth val="150"/>
        <c:axId val="141034240"/>
        <c:axId val="141036160"/>
      </c:barChart>
      <c:catAx>
        <c:axId val="141034240"/>
        <c:scaling>
          <c:orientation val="minMax"/>
        </c:scaling>
        <c:delete val="0"/>
        <c:axPos val="b"/>
        <c:title>
          <c:tx>
            <c:rich>
              <a:bodyPr/>
              <a:lstStyle/>
              <a:p>
                <a:pPr>
                  <a:defRPr/>
                </a:pPr>
                <a:r>
                  <a:rPr lang="en-GB"/>
                  <a:t>Patient</a:t>
                </a:r>
                <a:r>
                  <a:rPr lang="en-GB" baseline="0"/>
                  <a:t> Number</a:t>
                </a:r>
                <a:endParaRPr lang="en-GB"/>
              </a:p>
            </c:rich>
          </c:tx>
          <c:overlay val="0"/>
        </c:title>
        <c:numFmt formatCode="General" sourceLinked="0"/>
        <c:majorTickMark val="out"/>
        <c:minorTickMark val="none"/>
        <c:tickLblPos val="nextTo"/>
        <c:crossAx val="141036160"/>
        <c:crosses val="autoZero"/>
        <c:auto val="1"/>
        <c:lblAlgn val="ctr"/>
        <c:lblOffset val="100"/>
        <c:noMultiLvlLbl val="0"/>
      </c:catAx>
      <c:valAx>
        <c:axId val="141036160"/>
        <c:scaling>
          <c:orientation val="minMax"/>
        </c:scaling>
        <c:delete val="0"/>
        <c:axPos val="l"/>
        <c:title>
          <c:tx>
            <c:rich>
              <a:bodyPr rot="-5400000" vert="horz"/>
              <a:lstStyle/>
              <a:p>
                <a:pPr>
                  <a:defRPr/>
                </a:pPr>
                <a:r>
                  <a:rPr lang="en-GB"/>
                  <a:t>Adjusted LF score</a:t>
                </a:r>
              </a:p>
            </c:rich>
          </c:tx>
          <c:overlay val="0"/>
        </c:title>
        <c:numFmt formatCode="0.00" sourceLinked="1"/>
        <c:majorTickMark val="out"/>
        <c:minorTickMark val="none"/>
        <c:tickLblPos val="nextTo"/>
        <c:crossAx val="141034240"/>
        <c:crosses val="autoZero"/>
        <c:crossBetween val="between"/>
      </c:valAx>
    </c:plotArea>
    <c:plotVisOnly val="1"/>
    <c:dispBlanksAs val="gap"/>
    <c:showDLblsOverMax val="0"/>
  </c:chart>
  <c:spPr>
    <a:ln>
      <a:noFill/>
    </a:ln>
  </c:sp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Sheet1!$I$84</c:f>
              <c:strCache>
                <c:ptCount val="1"/>
                <c:pt idx="0">
                  <c:v>DS Forward Adjusted</c:v>
                </c:pt>
              </c:strCache>
            </c:strRef>
          </c:tx>
          <c:invertIfNegative val="0"/>
          <c:dPt>
            <c:idx val="8"/>
            <c:invertIfNegative val="0"/>
            <c:bubble3D val="0"/>
            <c:spPr>
              <a:solidFill>
                <a:srgbClr val="FF0000"/>
              </a:solidFill>
            </c:spPr>
          </c:dPt>
          <c:cat>
            <c:strRef>
              <c:f>Sheet1!$H$85:$H$93</c:f>
              <c:strCache>
                <c:ptCount val="9"/>
                <c:pt idx="0">
                  <c:v>1</c:v>
                </c:pt>
                <c:pt idx="1">
                  <c:v>2</c:v>
                </c:pt>
                <c:pt idx="2">
                  <c:v>3</c:v>
                </c:pt>
                <c:pt idx="3">
                  <c:v>4</c:v>
                </c:pt>
                <c:pt idx="4">
                  <c:v>5</c:v>
                </c:pt>
                <c:pt idx="5">
                  <c:v>6</c:v>
                </c:pt>
                <c:pt idx="6">
                  <c:v>7</c:v>
                </c:pt>
                <c:pt idx="7">
                  <c:v>8</c:v>
                </c:pt>
                <c:pt idx="8">
                  <c:v>Cut-Off</c:v>
                </c:pt>
              </c:strCache>
            </c:strRef>
          </c:cat>
          <c:val>
            <c:numRef>
              <c:f>Sheet1!$I$85:$I$93</c:f>
              <c:numCache>
                <c:formatCode>0.00</c:formatCode>
                <c:ptCount val="9"/>
                <c:pt idx="0">
                  <c:v>9</c:v>
                </c:pt>
                <c:pt idx="1">
                  <c:v>9</c:v>
                </c:pt>
                <c:pt idx="2">
                  <c:v>8.5078282696000009</c:v>
                </c:pt>
                <c:pt idx="3">
                  <c:v>9</c:v>
                </c:pt>
                <c:pt idx="4">
                  <c:v>7.7872412696000008</c:v>
                </c:pt>
                <c:pt idx="5">
                  <c:v>9</c:v>
                </c:pt>
                <c:pt idx="6">
                  <c:v>9</c:v>
                </c:pt>
                <c:pt idx="7">
                  <c:v>4.6462892696000004</c:v>
                </c:pt>
                <c:pt idx="8" formatCode="General">
                  <c:v>1.77</c:v>
                </c:pt>
              </c:numCache>
            </c:numRef>
          </c:val>
        </c:ser>
        <c:dLbls>
          <c:showLegendKey val="0"/>
          <c:showVal val="0"/>
          <c:showCatName val="0"/>
          <c:showSerName val="0"/>
          <c:showPercent val="0"/>
          <c:showBubbleSize val="0"/>
        </c:dLbls>
        <c:gapWidth val="150"/>
        <c:axId val="141323264"/>
        <c:axId val="141345920"/>
      </c:barChart>
      <c:catAx>
        <c:axId val="141323264"/>
        <c:scaling>
          <c:orientation val="minMax"/>
        </c:scaling>
        <c:delete val="0"/>
        <c:axPos val="b"/>
        <c:title>
          <c:tx>
            <c:rich>
              <a:bodyPr/>
              <a:lstStyle/>
              <a:p>
                <a:pPr>
                  <a:defRPr/>
                </a:pPr>
                <a:r>
                  <a:rPr lang="en-GB"/>
                  <a:t>Patient Number</a:t>
                </a:r>
              </a:p>
            </c:rich>
          </c:tx>
          <c:overlay val="0"/>
        </c:title>
        <c:numFmt formatCode="General" sourceLinked="0"/>
        <c:majorTickMark val="out"/>
        <c:minorTickMark val="none"/>
        <c:tickLblPos val="nextTo"/>
        <c:crossAx val="141345920"/>
        <c:crosses val="autoZero"/>
        <c:auto val="1"/>
        <c:lblAlgn val="ctr"/>
        <c:lblOffset val="100"/>
        <c:noMultiLvlLbl val="0"/>
      </c:catAx>
      <c:valAx>
        <c:axId val="141345920"/>
        <c:scaling>
          <c:orientation val="minMax"/>
        </c:scaling>
        <c:delete val="0"/>
        <c:axPos val="l"/>
        <c:title>
          <c:tx>
            <c:rich>
              <a:bodyPr rot="-5400000" vert="horz"/>
              <a:lstStyle/>
              <a:p>
                <a:pPr>
                  <a:defRPr/>
                </a:pPr>
                <a:r>
                  <a:rPr lang="en-GB"/>
                  <a:t>Adjusted Foward</a:t>
                </a:r>
                <a:r>
                  <a:rPr lang="en-GB" baseline="0"/>
                  <a:t> DS Score</a:t>
                </a:r>
                <a:endParaRPr lang="en-GB"/>
              </a:p>
            </c:rich>
          </c:tx>
          <c:overlay val="0"/>
        </c:title>
        <c:numFmt formatCode="0.00" sourceLinked="1"/>
        <c:majorTickMark val="out"/>
        <c:minorTickMark val="none"/>
        <c:tickLblPos val="nextTo"/>
        <c:crossAx val="141323264"/>
        <c:crosses val="autoZero"/>
        <c:crossBetween val="between"/>
      </c:valAx>
    </c:plotArea>
    <c:plotVisOnly val="1"/>
    <c:dispBlanksAs val="gap"/>
    <c:showDLblsOverMax val="0"/>
  </c:chart>
  <c:spPr>
    <a:ln>
      <a:noFill/>
    </a:ln>
  </c:sp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Sheet1!$I$94</c:f>
              <c:strCache>
                <c:ptCount val="1"/>
                <c:pt idx="0">
                  <c:v>DS Backward Adjusted</c:v>
                </c:pt>
              </c:strCache>
            </c:strRef>
          </c:tx>
          <c:invertIfNegative val="0"/>
          <c:dPt>
            <c:idx val="8"/>
            <c:invertIfNegative val="0"/>
            <c:bubble3D val="0"/>
            <c:spPr>
              <a:solidFill>
                <a:srgbClr val="FF0000"/>
              </a:solidFill>
            </c:spPr>
          </c:dPt>
          <c:cat>
            <c:strRef>
              <c:f>Sheet1!$H$95:$H$103</c:f>
              <c:strCache>
                <c:ptCount val="9"/>
                <c:pt idx="0">
                  <c:v>1</c:v>
                </c:pt>
                <c:pt idx="1">
                  <c:v>2</c:v>
                </c:pt>
                <c:pt idx="2">
                  <c:v>3</c:v>
                </c:pt>
                <c:pt idx="3">
                  <c:v>4</c:v>
                </c:pt>
                <c:pt idx="4">
                  <c:v>5</c:v>
                </c:pt>
                <c:pt idx="5">
                  <c:v>6</c:v>
                </c:pt>
                <c:pt idx="6">
                  <c:v>7</c:v>
                </c:pt>
                <c:pt idx="7">
                  <c:v>8</c:v>
                </c:pt>
                <c:pt idx="8">
                  <c:v>Cut-Off</c:v>
                </c:pt>
              </c:strCache>
            </c:strRef>
          </c:cat>
          <c:val>
            <c:numRef>
              <c:f>Sheet1!$I$95:$I$103</c:f>
              <c:numCache>
                <c:formatCode>0.00</c:formatCode>
                <c:ptCount val="9"/>
                <c:pt idx="0">
                  <c:v>6.9129142696000017</c:v>
                </c:pt>
                <c:pt idx="1">
                  <c:v>8</c:v>
                </c:pt>
                <c:pt idx="2">
                  <c:v>6.5078282696000009</c:v>
                </c:pt>
                <c:pt idx="3">
                  <c:v>8</c:v>
                </c:pt>
                <c:pt idx="4">
                  <c:v>6.7872412696000008</c:v>
                </c:pt>
                <c:pt idx="5">
                  <c:v>8</c:v>
                </c:pt>
                <c:pt idx="6">
                  <c:v>8</c:v>
                </c:pt>
                <c:pt idx="7">
                  <c:v>3.65</c:v>
                </c:pt>
                <c:pt idx="8" formatCode="General">
                  <c:v>1.08</c:v>
                </c:pt>
              </c:numCache>
            </c:numRef>
          </c:val>
        </c:ser>
        <c:dLbls>
          <c:showLegendKey val="0"/>
          <c:showVal val="0"/>
          <c:showCatName val="0"/>
          <c:showSerName val="0"/>
          <c:showPercent val="0"/>
          <c:showBubbleSize val="0"/>
        </c:dLbls>
        <c:gapWidth val="150"/>
        <c:axId val="141290112"/>
        <c:axId val="141775616"/>
      </c:barChart>
      <c:catAx>
        <c:axId val="141290112"/>
        <c:scaling>
          <c:orientation val="minMax"/>
        </c:scaling>
        <c:delete val="0"/>
        <c:axPos val="b"/>
        <c:title>
          <c:tx>
            <c:rich>
              <a:bodyPr/>
              <a:lstStyle/>
              <a:p>
                <a:pPr>
                  <a:defRPr/>
                </a:pPr>
                <a:r>
                  <a:rPr lang="en-GB"/>
                  <a:t>Patient</a:t>
                </a:r>
                <a:r>
                  <a:rPr lang="en-GB" baseline="0"/>
                  <a:t> Number</a:t>
                </a:r>
                <a:endParaRPr lang="en-GB"/>
              </a:p>
            </c:rich>
          </c:tx>
          <c:overlay val="0"/>
        </c:title>
        <c:numFmt formatCode="General" sourceLinked="0"/>
        <c:majorTickMark val="out"/>
        <c:minorTickMark val="none"/>
        <c:tickLblPos val="nextTo"/>
        <c:crossAx val="141775616"/>
        <c:crosses val="autoZero"/>
        <c:auto val="1"/>
        <c:lblAlgn val="ctr"/>
        <c:lblOffset val="100"/>
        <c:noMultiLvlLbl val="0"/>
      </c:catAx>
      <c:valAx>
        <c:axId val="141775616"/>
        <c:scaling>
          <c:orientation val="minMax"/>
        </c:scaling>
        <c:delete val="0"/>
        <c:axPos val="l"/>
        <c:title>
          <c:tx>
            <c:rich>
              <a:bodyPr rot="-5400000" vert="horz"/>
              <a:lstStyle/>
              <a:p>
                <a:pPr>
                  <a:defRPr/>
                </a:pPr>
                <a:r>
                  <a:rPr lang="en-GB"/>
                  <a:t>Adjusted Backward DS Score</a:t>
                </a:r>
              </a:p>
            </c:rich>
          </c:tx>
          <c:overlay val="0"/>
        </c:title>
        <c:numFmt formatCode="0.00" sourceLinked="1"/>
        <c:majorTickMark val="out"/>
        <c:minorTickMark val="none"/>
        <c:tickLblPos val="nextTo"/>
        <c:crossAx val="141290112"/>
        <c:crosses val="autoZero"/>
        <c:crossBetween val="between"/>
      </c:valAx>
    </c:plotArea>
    <c:plotVisOnly val="1"/>
    <c:dispBlanksAs val="gap"/>
    <c:showDLblsOverMax val="0"/>
  </c:chart>
  <c:spPr>
    <a:ln>
      <a:noFill/>
    </a:ln>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Sheet1!$I$104</c:f>
              <c:strCache>
                <c:ptCount val="1"/>
                <c:pt idx="0">
                  <c:v>DC Adjusted</c:v>
                </c:pt>
              </c:strCache>
            </c:strRef>
          </c:tx>
          <c:invertIfNegative val="0"/>
          <c:dPt>
            <c:idx val="8"/>
            <c:invertIfNegative val="0"/>
            <c:bubble3D val="0"/>
            <c:spPr>
              <a:solidFill>
                <a:srgbClr val="FF0000"/>
              </a:solidFill>
            </c:spPr>
          </c:dPt>
          <c:cat>
            <c:strRef>
              <c:f>Sheet1!$H$105:$H$113</c:f>
              <c:strCache>
                <c:ptCount val="9"/>
                <c:pt idx="0">
                  <c:v>1</c:v>
                </c:pt>
                <c:pt idx="1">
                  <c:v>2</c:v>
                </c:pt>
                <c:pt idx="2">
                  <c:v>3</c:v>
                </c:pt>
                <c:pt idx="3">
                  <c:v>4</c:v>
                </c:pt>
                <c:pt idx="4">
                  <c:v>5</c:v>
                </c:pt>
                <c:pt idx="5">
                  <c:v>6</c:v>
                </c:pt>
                <c:pt idx="6">
                  <c:v>7</c:v>
                </c:pt>
                <c:pt idx="7">
                  <c:v>8</c:v>
                </c:pt>
                <c:pt idx="8">
                  <c:v>Cut-Off</c:v>
                </c:pt>
              </c:strCache>
            </c:strRef>
          </c:cat>
          <c:val>
            <c:numRef>
              <c:f>Sheet1!$I$105:$I$113</c:f>
              <c:numCache>
                <c:formatCode>0.00</c:formatCode>
                <c:ptCount val="9"/>
                <c:pt idx="0">
                  <c:v>17.310847213100004</c:v>
                </c:pt>
                <c:pt idx="1">
                  <c:v>18.768487213100002</c:v>
                </c:pt>
                <c:pt idx="2">
                  <c:v>54.653158213099999</c:v>
                </c:pt>
                <c:pt idx="3">
                  <c:v>23.540632213100004</c:v>
                </c:pt>
                <c:pt idx="4">
                  <c:v>36.489834213100004</c:v>
                </c:pt>
                <c:pt idx="5">
                  <c:v>39.182691213100007</c:v>
                </c:pt>
                <c:pt idx="6">
                  <c:v>35.058218213100005</c:v>
                </c:pt>
                <c:pt idx="7">
                  <c:v>30.382588213100004</c:v>
                </c:pt>
                <c:pt idx="8" formatCode="General">
                  <c:v>47.34</c:v>
                </c:pt>
              </c:numCache>
            </c:numRef>
          </c:val>
        </c:ser>
        <c:dLbls>
          <c:showLegendKey val="0"/>
          <c:showVal val="0"/>
          <c:showCatName val="0"/>
          <c:showSerName val="0"/>
          <c:showPercent val="0"/>
          <c:showBubbleSize val="0"/>
        </c:dLbls>
        <c:gapWidth val="150"/>
        <c:axId val="141489664"/>
        <c:axId val="141491584"/>
      </c:barChart>
      <c:catAx>
        <c:axId val="141489664"/>
        <c:scaling>
          <c:orientation val="minMax"/>
        </c:scaling>
        <c:delete val="0"/>
        <c:axPos val="b"/>
        <c:title>
          <c:tx>
            <c:rich>
              <a:bodyPr/>
              <a:lstStyle/>
              <a:p>
                <a:pPr>
                  <a:defRPr/>
                </a:pPr>
                <a:r>
                  <a:rPr lang="en-GB"/>
                  <a:t>Patient</a:t>
                </a:r>
                <a:r>
                  <a:rPr lang="en-GB" baseline="0"/>
                  <a:t> Number</a:t>
                </a:r>
                <a:endParaRPr lang="en-GB"/>
              </a:p>
            </c:rich>
          </c:tx>
          <c:overlay val="0"/>
        </c:title>
        <c:numFmt formatCode="General" sourceLinked="0"/>
        <c:majorTickMark val="out"/>
        <c:minorTickMark val="none"/>
        <c:tickLblPos val="nextTo"/>
        <c:crossAx val="141491584"/>
        <c:crosses val="autoZero"/>
        <c:auto val="1"/>
        <c:lblAlgn val="ctr"/>
        <c:lblOffset val="100"/>
        <c:noMultiLvlLbl val="0"/>
      </c:catAx>
      <c:valAx>
        <c:axId val="141491584"/>
        <c:scaling>
          <c:orientation val="minMax"/>
        </c:scaling>
        <c:delete val="0"/>
        <c:axPos val="l"/>
        <c:title>
          <c:tx>
            <c:rich>
              <a:bodyPr rot="-5400000" vert="horz"/>
              <a:lstStyle/>
              <a:p>
                <a:pPr>
                  <a:defRPr/>
                </a:pPr>
                <a:r>
                  <a:rPr lang="en-GB"/>
                  <a:t>Adjusted DC Score</a:t>
                </a:r>
              </a:p>
            </c:rich>
          </c:tx>
          <c:overlay val="0"/>
        </c:title>
        <c:numFmt formatCode="0.00" sourceLinked="1"/>
        <c:majorTickMark val="out"/>
        <c:minorTickMark val="none"/>
        <c:tickLblPos val="nextTo"/>
        <c:crossAx val="141489664"/>
        <c:crosses val="autoZero"/>
        <c:crossBetween val="between"/>
      </c:valAx>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dLbl>
              <c:idx val="1"/>
              <c:layout>
                <c:manualLayout>
                  <c:x val="-2.7689174887001424E-2"/>
                  <c:y val="-4.73453491617462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4020615643096191E-2"/>
                  <c:y val="-3.44402789933909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6142075831730203E-2"/>
                  <c:y val="-4.08928140775688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2218184334294238E-2"/>
                  <c:y val="-4.3043659105627831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North America</c:v>
                </c:pt>
                <c:pt idx="1">
                  <c:v>Western Europe</c:v>
                </c:pt>
                <c:pt idx="2">
                  <c:v>Latin America</c:v>
                </c:pt>
                <c:pt idx="3">
                  <c:v>China and Western pacific</c:v>
                </c:pt>
                <c:pt idx="4">
                  <c:v>Eastern europe</c:v>
                </c:pt>
                <c:pt idx="5">
                  <c:v>North Africa and Middle East</c:v>
                </c:pt>
                <c:pt idx="6">
                  <c:v>Indonesia, Tialand and Srilanka</c:v>
                </c:pt>
                <c:pt idx="7">
                  <c:v>India and south Asia</c:v>
                </c:pt>
                <c:pt idx="8">
                  <c:v>Africa</c:v>
                </c:pt>
              </c:strCache>
            </c:strRef>
          </c:cat>
          <c:val>
            <c:numRef>
              <c:f>Sheet1!$B$2:$B$10</c:f>
              <c:numCache>
                <c:formatCode>General</c:formatCode>
                <c:ptCount val="9"/>
                <c:pt idx="0">
                  <c:v>6.4</c:v>
                </c:pt>
                <c:pt idx="1">
                  <c:v>5.4</c:v>
                </c:pt>
                <c:pt idx="2">
                  <c:v>4.5999999999999996</c:v>
                </c:pt>
                <c:pt idx="3">
                  <c:v>4</c:v>
                </c:pt>
                <c:pt idx="4">
                  <c:v>3.9</c:v>
                </c:pt>
                <c:pt idx="5">
                  <c:v>3.6</c:v>
                </c:pt>
                <c:pt idx="6">
                  <c:v>2.7</c:v>
                </c:pt>
                <c:pt idx="7">
                  <c:v>1.9000000000000001</c:v>
                </c:pt>
                <c:pt idx="8">
                  <c:v>1.6</c:v>
                </c:pt>
              </c:numCache>
            </c:numRef>
          </c:val>
          <c:smooth val="0"/>
        </c:ser>
        <c:ser>
          <c:idx val="2"/>
          <c:order val="1"/>
          <c:tx>
            <c:strRef>
              <c:f>Sheet1!$D$1</c:f>
              <c:strCache>
                <c:ptCount val="1"/>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North America</c:v>
                </c:pt>
                <c:pt idx="1">
                  <c:v>Western Europe</c:v>
                </c:pt>
                <c:pt idx="2">
                  <c:v>Latin America</c:v>
                </c:pt>
                <c:pt idx="3">
                  <c:v>China and Western pacific</c:v>
                </c:pt>
                <c:pt idx="4">
                  <c:v>Eastern europe</c:v>
                </c:pt>
                <c:pt idx="5">
                  <c:v>North Africa and Middle East</c:v>
                </c:pt>
                <c:pt idx="6">
                  <c:v>Indonesia, Tialand and Srilanka</c:v>
                </c:pt>
                <c:pt idx="7">
                  <c:v>India and south Asia</c:v>
                </c:pt>
                <c:pt idx="8">
                  <c:v>Africa</c:v>
                </c:pt>
              </c:strCache>
            </c:strRef>
          </c:cat>
          <c:val>
            <c:numRef>
              <c:f>Sheet1!$D$2:$D$10</c:f>
              <c:numCache>
                <c:formatCode>General</c:formatCode>
                <c:ptCount val="9"/>
              </c:numCache>
            </c:numRef>
          </c:val>
          <c:smooth val="0"/>
        </c:ser>
        <c:ser>
          <c:idx val="3"/>
          <c:order val="2"/>
          <c:tx>
            <c:strRef>
              <c:f>Sheet1!$E$1</c:f>
              <c:strCache>
                <c:ptCount val="1"/>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North America</c:v>
                </c:pt>
                <c:pt idx="1">
                  <c:v>Western Europe</c:v>
                </c:pt>
                <c:pt idx="2">
                  <c:v>Latin America</c:v>
                </c:pt>
                <c:pt idx="3">
                  <c:v>China and Western pacific</c:v>
                </c:pt>
                <c:pt idx="4">
                  <c:v>Eastern europe</c:v>
                </c:pt>
                <c:pt idx="5">
                  <c:v>North Africa and Middle East</c:v>
                </c:pt>
                <c:pt idx="6">
                  <c:v>Indonesia, Tialand and Srilanka</c:v>
                </c:pt>
                <c:pt idx="7">
                  <c:v>India and south Asia</c:v>
                </c:pt>
                <c:pt idx="8">
                  <c:v>Africa</c:v>
                </c:pt>
              </c:strCache>
            </c:strRef>
          </c:cat>
          <c:val>
            <c:numRef>
              <c:f>Sheet1!$E$2:$E$10</c:f>
              <c:numCache>
                <c:formatCode>General</c:formatCode>
                <c:ptCount val="9"/>
              </c:numCache>
            </c:numRef>
          </c:val>
          <c:smooth val="0"/>
        </c:ser>
        <c:ser>
          <c:idx val="4"/>
          <c:order val="3"/>
          <c:tx>
            <c:strRef>
              <c:f>Sheet1!$F$1</c:f>
              <c:strCache>
                <c:ptCount val="1"/>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North America</c:v>
                </c:pt>
                <c:pt idx="1">
                  <c:v>Western Europe</c:v>
                </c:pt>
                <c:pt idx="2">
                  <c:v>Latin America</c:v>
                </c:pt>
                <c:pt idx="3">
                  <c:v>China and Western pacific</c:v>
                </c:pt>
                <c:pt idx="4">
                  <c:v>Eastern europe</c:v>
                </c:pt>
                <c:pt idx="5">
                  <c:v>North Africa and Middle East</c:v>
                </c:pt>
                <c:pt idx="6">
                  <c:v>Indonesia, Tialand and Srilanka</c:v>
                </c:pt>
                <c:pt idx="7">
                  <c:v>India and south Asia</c:v>
                </c:pt>
                <c:pt idx="8">
                  <c:v>Africa</c:v>
                </c:pt>
              </c:strCache>
            </c:strRef>
          </c:cat>
          <c:val>
            <c:numRef>
              <c:f>Sheet1!$F$2:$F$10</c:f>
              <c:numCache>
                <c:formatCode>General</c:formatCode>
                <c:ptCount val="9"/>
              </c:numCache>
            </c:numRef>
          </c:val>
          <c:smooth val="0"/>
        </c:ser>
        <c:ser>
          <c:idx val="5"/>
          <c:order val="4"/>
          <c:tx>
            <c:strRef>
              <c:f>Sheet1!$G$1</c:f>
              <c:strCache>
                <c:ptCount val="1"/>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North America</c:v>
                </c:pt>
                <c:pt idx="1">
                  <c:v>Western Europe</c:v>
                </c:pt>
                <c:pt idx="2">
                  <c:v>Latin America</c:v>
                </c:pt>
                <c:pt idx="3">
                  <c:v>China and Western pacific</c:v>
                </c:pt>
                <c:pt idx="4">
                  <c:v>Eastern europe</c:v>
                </c:pt>
                <c:pt idx="5">
                  <c:v>North Africa and Middle East</c:v>
                </c:pt>
                <c:pt idx="6">
                  <c:v>Indonesia, Tialand and Srilanka</c:v>
                </c:pt>
                <c:pt idx="7">
                  <c:v>India and south Asia</c:v>
                </c:pt>
                <c:pt idx="8">
                  <c:v>Africa</c:v>
                </c:pt>
              </c:strCache>
            </c:strRef>
          </c:cat>
          <c:val>
            <c:numRef>
              <c:f>Sheet1!$G$2:$G$10</c:f>
              <c:numCache>
                <c:formatCode>General</c:formatCode>
                <c:ptCount val="9"/>
              </c:numCache>
            </c:numRef>
          </c:val>
          <c:smooth val="0"/>
        </c:ser>
        <c:ser>
          <c:idx val="6"/>
          <c:order val="5"/>
          <c:tx>
            <c:strRef>
              <c:f>Sheet1!$I$1</c:f>
              <c:strCache>
                <c:ptCount val="1"/>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North America</c:v>
                </c:pt>
                <c:pt idx="1">
                  <c:v>Western Europe</c:v>
                </c:pt>
                <c:pt idx="2">
                  <c:v>Latin America</c:v>
                </c:pt>
                <c:pt idx="3">
                  <c:v>China and Western pacific</c:v>
                </c:pt>
                <c:pt idx="4">
                  <c:v>Eastern europe</c:v>
                </c:pt>
                <c:pt idx="5">
                  <c:v>North Africa and Middle East</c:v>
                </c:pt>
                <c:pt idx="6">
                  <c:v>Indonesia, Tialand and Srilanka</c:v>
                </c:pt>
                <c:pt idx="7">
                  <c:v>India and south Asia</c:v>
                </c:pt>
                <c:pt idx="8">
                  <c:v>Africa</c:v>
                </c:pt>
              </c:strCache>
            </c:strRef>
          </c:cat>
          <c:val>
            <c:numRef>
              <c:f>Sheet1!$H$2:$H$10</c:f>
              <c:numCache>
                <c:formatCode>General</c:formatCode>
                <c:ptCount val="9"/>
              </c:numCache>
            </c:numRef>
          </c:val>
          <c:smooth val="0"/>
        </c:ser>
        <c:ser>
          <c:idx val="7"/>
          <c:order val="6"/>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North America</c:v>
                </c:pt>
                <c:pt idx="1">
                  <c:v>Western Europe</c:v>
                </c:pt>
                <c:pt idx="2">
                  <c:v>Latin America</c:v>
                </c:pt>
                <c:pt idx="3">
                  <c:v>China and Western pacific</c:v>
                </c:pt>
                <c:pt idx="4">
                  <c:v>Eastern europe</c:v>
                </c:pt>
                <c:pt idx="5">
                  <c:v>North Africa and Middle East</c:v>
                </c:pt>
                <c:pt idx="6">
                  <c:v>Indonesia, Tialand and Srilanka</c:v>
                </c:pt>
                <c:pt idx="7">
                  <c:v>India and south Asia</c:v>
                </c:pt>
                <c:pt idx="8">
                  <c:v>Africa</c:v>
                </c:pt>
              </c:strCache>
            </c:strRef>
          </c:cat>
          <c:val>
            <c:numRef>
              <c:f>Sheet1!$I$2:$I$10</c:f>
              <c:numCache>
                <c:formatCode>General</c:formatCode>
                <c:ptCount val="9"/>
              </c:numCache>
            </c:numRef>
          </c:val>
          <c:smooth val="0"/>
        </c:ser>
        <c:dLbls>
          <c:showLegendKey val="0"/>
          <c:showVal val="1"/>
          <c:showCatName val="0"/>
          <c:showSerName val="0"/>
          <c:showPercent val="0"/>
          <c:showBubbleSize val="0"/>
        </c:dLbls>
        <c:marker val="1"/>
        <c:smooth val="0"/>
        <c:axId val="199491968"/>
        <c:axId val="199493504"/>
      </c:lineChart>
      <c:catAx>
        <c:axId val="199491968"/>
        <c:scaling>
          <c:orientation val="minMax"/>
        </c:scaling>
        <c:delete val="0"/>
        <c:axPos val="b"/>
        <c:numFmt formatCode="General" sourceLinked="1"/>
        <c:majorTickMark val="out"/>
        <c:minorTickMark val="none"/>
        <c:tickLblPos val="low"/>
        <c:crossAx val="199493504"/>
        <c:crosses val="autoZero"/>
        <c:auto val="1"/>
        <c:lblAlgn val="ctr"/>
        <c:lblOffset val="100"/>
        <c:noMultiLvlLbl val="0"/>
      </c:catAx>
      <c:valAx>
        <c:axId val="199493504"/>
        <c:scaling>
          <c:orientation val="minMax"/>
        </c:scaling>
        <c:delete val="0"/>
        <c:axPos val="l"/>
        <c:numFmt formatCode="General" sourceLinked="1"/>
        <c:majorTickMark val="out"/>
        <c:minorTickMark val="none"/>
        <c:tickLblPos val="nextTo"/>
        <c:crossAx val="199491968"/>
        <c:crosses val="autoZero"/>
        <c:crossBetween val="between"/>
      </c:valAx>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Sheet1!$I$114</c:f>
              <c:strCache>
                <c:ptCount val="1"/>
                <c:pt idx="0">
                  <c:v>VA Adjusted</c:v>
                </c:pt>
              </c:strCache>
            </c:strRef>
          </c:tx>
          <c:invertIfNegative val="0"/>
          <c:dPt>
            <c:idx val="8"/>
            <c:invertIfNegative val="0"/>
            <c:bubble3D val="0"/>
            <c:spPr>
              <a:solidFill>
                <a:srgbClr val="FF0000"/>
              </a:solidFill>
            </c:spPr>
          </c:dPt>
          <c:cat>
            <c:strRef>
              <c:f>Sheet1!$H$115:$H$123</c:f>
              <c:strCache>
                <c:ptCount val="9"/>
                <c:pt idx="0">
                  <c:v>1</c:v>
                </c:pt>
                <c:pt idx="1">
                  <c:v>2</c:v>
                </c:pt>
                <c:pt idx="2">
                  <c:v>3</c:v>
                </c:pt>
                <c:pt idx="3">
                  <c:v>4</c:v>
                </c:pt>
                <c:pt idx="4">
                  <c:v>5</c:v>
                </c:pt>
                <c:pt idx="5">
                  <c:v>6</c:v>
                </c:pt>
                <c:pt idx="6">
                  <c:v>7</c:v>
                </c:pt>
                <c:pt idx="7">
                  <c:v>8</c:v>
                </c:pt>
                <c:pt idx="8">
                  <c:v>Cut-Off</c:v>
                </c:pt>
              </c:strCache>
            </c:strRef>
          </c:cat>
          <c:val>
            <c:numRef>
              <c:f>Sheet1!$I$115:$I$123</c:f>
              <c:numCache>
                <c:formatCode>0.00</c:formatCode>
                <c:ptCount val="9"/>
                <c:pt idx="0">
                  <c:v>14</c:v>
                </c:pt>
                <c:pt idx="1">
                  <c:v>14</c:v>
                </c:pt>
                <c:pt idx="2">
                  <c:v>14</c:v>
                </c:pt>
                <c:pt idx="3">
                  <c:v>14</c:v>
                </c:pt>
                <c:pt idx="4">
                  <c:v>12.121241493100001</c:v>
                </c:pt>
                <c:pt idx="5">
                  <c:v>13.116268493100003</c:v>
                </c:pt>
                <c:pt idx="6">
                  <c:v>11.16</c:v>
                </c:pt>
                <c:pt idx="7">
                  <c:v>6.6</c:v>
                </c:pt>
                <c:pt idx="8" formatCode="General">
                  <c:v>8</c:v>
                </c:pt>
              </c:numCache>
            </c:numRef>
          </c:val>
        </c:ser>
        <c:dLbls>
          <c:showLegendKey val="0"/>
          <c:showVal val="0"/>
          <c:showCatName val="0"/>
          <c:showSerName val="0"/>
          <c:showPercent val="0"/>
          <c:showBubbleSize val="0"/>
        </c:dLbls>
        <c:gapWidth val="150"/>
        <c:axId val="141578624"/>
        <c:axId val="141580544"/>
      </c:barChart>
      <c:catAx>
        <c:axId val="141578624"/>
        <c:scaling>
          <c:orientation val="minMax"/>
        </c:scaling>
        <c:delete val="0"/>
        <c:axPos val="b"/>
        <c:title>
          <c:tx>
            <c:rich>
              <a:bodyPr/>
              <a:lstStyle/>
              <a:p>
                <a:pPr>
                  <a:defRPr/>
                </a:pPr>
                <a:r>
                  <a:rPr lang="en-GB"/>
                  <a:t>Patient Number</a:t>
                </a:r>
              </a:p>
            </c:rich>
          </c:tx>
          <c:layout/>
          <c:overlay val="0"/>
        </c:title>
        <c:numFmt formatCode="General" sourceLinked="0"/>
        <c:majorTickMark val="out"/>
        <c:minorTickMark val="none"/>
        <c:tickLblPos val="nextTo"/>
        <c:crossAx val="141580544"/>
        <c:crosses val="autoZero"/>
        <c:auto val="1"/>
        <c:lblAlgn val="ctr"/>
        <c:lblOffset val="100"/>
        <c:noMultiLvlLbl val="0"/>
      </c:catAx>
      <c:valAx>
        <c:axId val="141580544"/>
        <c:scaling>
          <c:orientation val="minMax"/>
        </c:scaling>
        <c:delete val="0"/>
        <c:axPos val="l"/>
        <c:title>
          <c:tx>
            <c:rich>
              <a:bodyPr rot="-5400000" vert="horz"/>
              <a:lstStyle/>
              <a:p>
                <a:pPr>
                  <a:defRPr/>
                </a:pPr>
                <a:r>
                  <a:rPr lang="en-GB"/>
                  <a:t>Adjusted VA Score</a:t>
                </a:r>
              </a:p>
            </c:rich>
          </c:tx>
          <c:layout/>
          <c:overlay val="0"/>
        </c:title>
        <c:numFmt formatCode="0.00" sourceLinked="1"/>
        <c:majorTickMark val="out"/>
        <c:minorTickMark val="none"/>
        <c:tickLblPos val="nextTo"/>
        <c:crossAx val="141578624"/>
        <c:crosses val="autoZero"/>
        <c:crossBetween val="between"/>
      </c:valAx>
    </c:plotArea>
    <c:plotVisOnly val="1"/>
    <c:dispBlanksAs val="gap"/>
    <c:showDLblsOverMax val="0"/>
  </c:chart>
  <c:spPr>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Sheet1!$I$124</c:f>
              <c:strCache>
                <c:ptCount val="1"/>
                <c:pt idx="0">
                  <c:v>LM Immediate Adjusted</c:v>
                </c:pt>
              </c:strCache>
            </c:strRef>
          </c:tx>
          <c:invertIfNegative val="0"/>
          <c:dPt>
            <c:idx val="8"/>
            <c:invertIfNegative val="0"/>
            <c:bubble3D val="0"/>
            <c:spPr>
              <a:solidFill>
                <a:srgbClr val="FF0000"/>
              </a:solidFill>
            </c:spPr>
          </c:dPt>
          <c:cat>
            <c:strRef>
              <c:f>Sheet1!$H$125:$H$133</c:f>
              <c:strCache>
                <c:ptCount val="9"/>
                <c:pt idx="0">
                  <c:v>1</c:v>
                </c:pt>
                <c:pt idx="1">
                  <c:v>2</c:v>
                </c:pt>
                <c:pt idx="2">
                  <c:v>3</c:v>
                </c:pt>
                <c:pt idx="3">
                  <c:v>4</c:v>
                </c:pt>
                <c:pt idx="4">
                  <c:v>5</c:v>
                </c:pt>
                <c:pt idx="5">
                  <c:v>6</c:v>
                </c:pt>
                <c:pt idx="6">
                  <c:v>7</c:v>
                </c:pt>
                <c:pt idx="7">
                  <c:v>8</c:v>
                </c:pt>
                <c:pt idx="8">
                  <c:v>Cut-Off</c:v>
                </c:pt>
              </c:strCache>
            </c:strRef>
          </c:cat>
          <c:val>
            <c:numRef>
              <c:f>Sheet1!$I$125:$I$133</c:f>
              <c:numCache>
                <c:formatCode>0.00</c:formatCode>
                <c:ptCount val="9"/>
                <c:pt idx="0">
                  <c:v>8.3997772572000002</c:v>
                </c:pt>
                <c:pt idx="1">
                  <c:v>5.8499572571999998</c:v>
                </c:pt>
                <c:pt idx="2">
                  <c:v>14.266937257200002</c:v>
                </c:pt>
                <c:pt idx="3">
                  <c:v>6.8692172572000025</c:v>
                </c:pt>
                <c:pt idx="4">
                  <c:v>6.6691812572</c:v>
                </c:pt>
                <c:pt idx="5">
                  <c:v>5.4590172571999993</c:v>
                </c:pt>
                <c:pt idx="6">
                  <c:v>9.1311852572000021</c:v>
                </c:pt>
                <c:pt idx="7">
                  <c:v>8.171933257200001</c:v>
                </c:pt>
                <c:pt idx="8" formatCode="General">
                  <c:v>11.11</c:v>
                </c:pt>
              </c:numCache>
            </c:numRef>
          </c:val>
        </c:ser>
        <c:dLbls>
          <c:showLegendKey val="0"/>
          <c:showVal val="0"/>
          <c:showCatName val="0"/>
          <c:showSerName val="0"/>
          <c:showPercent val="0"/>
          <c:showBubbleSize val="0"/>
        </c:dLbls>
        <c:gapWidth val="150"/>
        <c:axId val="141683712"/>
        <c:axId val="143201408"/>
      </c:barChart>
      <c:catAx>
        <c:axId val="141683712"/>
        <c:scaling>
          <c:orientation val="minMax"/>
        </c:scaling>
        <c:delete val="0"/>
        <c:axPos val="b"/>
        <c:title>
          <c:tx>
            <c:rich>
              <a:bodyPr/>
              <a:lstStyle/>
              <a:p>
                <a:pPr>
                  <a:defRPr/>
                </a:pPr>
                <a:r>
                  <a:rPr lang="en-GB"/>
                  <a:t>Patient Number</a:t>
                </a:r>
              </a:p>
            </c:rich>
          </c:tx>
          <c:layout/>
          <c:overlay val="0"/>
        </c:title>
        <c:numFmt formatCode="General" sourceLinked="0"/>
        <c:majorTickMark val="out"/>
        <c:minorTickMark val="none"/>
        <c:tickLblPos val="nextTo"/>
        <c:crossAx val="143201408"/>
        <c:crosses val="autoZero"/>
        <c:auto val="1"/>
        <c:lblAlgn val="ctr"/>
        <c:lblOffset val="100"/>
        <c:noMultiLvlLbl val="0"/>
      </c:catAx>
      <c:valAx>
        <c:axId val="143201408"/>
        <c:scaling>
          <c:orientation val="minMax"/>
        </c:scaling>
        <c:delete val="0"/>
        <c:axPos val="l"/>
        <c:title>
          <c:tx>
            <c:rich>
              <a:bodyPr rot="-5400000" vert="horz"/>
              <a:lstStyle/>
              <a:p>
                <a:pPr>
                  <a:defRPr/>
                </a:pPr>
                <a:r>
                  <a:rPr lang="en-GB"/>
                  <a:t>Adjusted</a:t>
                </a:r>
                <a:r>
                  <a:rPr lang="en-GB" baseline="0"/>
                  <a:t> LM Immediate Score</a:t>
                </a:r>
                <a:endParaRPr lang="en-GB"/>
              </a:p>
            </c:rich>
          </c:tx>
          <c:layout/>
          <c:overlay val="0"/>
        </c:title>
        <c:numFmt formatCode="0.00" sourceLinked="1"/>
        <c:majorTickMark val="out"/>
        <c:minorTickMark val="none"/>
        <c:tickLblPos val="nextTo"/>
        <c:crossAx val="141683712"/>
        <c:crosses val="autoZero"/>
        <c:crossBetween val="between"/>
      </c:valAx>
      <c:spPr>
        <a:ln>
          <a:noFill/>
        </a:ln>
      </c:spPr>
    </c:plotArea>
    <c:plotVisOnly val="1"/>
    <c:dispBlanksAs val="gap"/>
    <c:showDLblsOverMax val="0"/>
  </c:chart>
  <c:spPr>
    <a:ln>
      <a:no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Sheet1!$I$134</c:f>
              <c:strCache>
                <c:ptCount val="1"/>
                <c:pt idx="0">
                  <c:v>LM Delay Adjusted</c:v>
                </c:pt>
              </c:strCache>
            </c:strRef>
          </c:tx>
          <c:invertIfNegative val="0"/>
          <c:dPt>
            <c:idx val="8"/>
            <c:invertIfNegative val="0"/>
            <c:bubble3D val="0"/>
            <c:spPr>
              <a:solidFill>
                <a:srgbClr val="FF0000"/>
              </a:solidFill>
            </c:spPr>
          </c:dPt>
          <c:cat>
            <c:strRef>
              <c:f>Sheet1!$H$135:$H$143</c:f>
              <c:strCache>
                <c:ptCount val="9"/>
                <c:pt idx="0">
                  <c:v>1</c:v>
                </c:pt>
                <c:pt idx="1">
                  <c:v>2</c:v>
                </c:pt>
                <c:pt idx="2">
                  <c:v>3</c:v>
                </c:pt>
                <c:pt idx="3">
                  <c:v>4</c:v>
                </c:pt>
                <c:pt idx="4">
                  <c:v>5</c:v>
                </c:pt>
                <c:pt idx="5">
                  <c:v>6</c:v>
                </c:pt>
                <c:pt idx="6">
                  <c:v>7</c:v>
                </c:pt>
                <c:pt idx="7">
                  <c:v>8</c:v>
                </c:pt>
                <c:pt idx="8">
                  <c:v>Cut-Off</c:v>
                </c:pt>
              </c:strCache>
            </c:strRef>
          </c:cat>
          <c:val>
            <c:numRef>
              <c:f>Sheet1!$I$135:$I$143</c:f>
              <c:numCache>
                <c:formatCode>0.00</c:formatCode>
                <c:ptCount val="9"/>
                <c:pt idx="0">
                  <c:v>2.6551820167999995</c:v>
                </c:pt>
                <c:pt idx="1">
                  <c:v>3.0528250167999995</c:v>
                </c:pt>
                <c:pt idx="2">
                  <c:v>19.723420016799999</c:v>
                </c:pt>
                <c:pt idx="3">
                  <c:v>9.5869440168000004</c:v>
                </c:pt>
                <c:pt idx="4">
                  <c:v>9.1210630167999991</c:v>
                </c:pt>
                <c:pt idx="5">
                  <c:v>7.3540035167999998</c:v>
                </c:pt>
                <c:pt idx="6">
                  <c:v>6.0528250168</c:v>
                </c:pt>
                <c:pt idx="7">
                  <c:v>1.39</c:v>
                </c:pt>
                <c:pt idx="8" formatCode="General">
                  <c:v>17.149999999999999</c:v>
                </c:pt>
              </c:numCache>
            </c:numRef>
          </c:val>
        </c:ser>
        <c:dLbls>
          <c:showLegendKey val="0"/>
          <c:showVal val="0"/>
          <c:showCatName val="0"/>
          <c:showSerName val="0"/>
          <c:showPercent val="0"/>
          <c:showBubbleSize val="0"/>
        </c:dLbls>
        <c:gapWidth val="150"/>
        <c:axId val="143185792"/>
        <c:axId val="143187968"/>
      </c:barChart>
      <c:catAx>
        <c:axId val="143185792"/>
        <c:scaling>
          <c:orientation val="minMax"/>
        </c:scaling>
        <c:delete val="0"/>
        <c:axPos val="b"/>
        <c:title>
          <c:tx>
            <c:rich>
              <a:bodyPr/>
              <a:lstStyle/>
              <a:p>
                <a:pPr>
                  <a:defRPr/>
                </a:pPr>
                <a:r>
                  <a:rPr lang="en-GB"/>
                  <a:t>Patient</a:t>
                </a:r>
                <a:r>
                  <a:rPr lang="en-GB" baseline="0"/>
                  <a:t> Number</a:t>
                </a:r>
                <a:endParaRPr lang="en-GB"/>
              </a:p>
            </c:rich>
          </c:tx>
          <c:layout/>
          <c:overlay val="0"/>
        </c:title>
        <c:numFmt formatCode="General" sourceLinked="0"/>
        <c:majorTickMark val="out"/>
        <c:minorTickMark val="none"/>
        <c:tickLblPos val="nextTo"/>
        <c:crossAx val="143187968"/>
        <c:crosses val="autoZero"/>
        <c:auto val="1"/>
        <c:lblAlgn val="ctr"/>
        <c:lblOffset val="100"/>
        <c:noMultiLvlLbl val="0"/>
      </c:catAx>
      <c:valAx>
        <c:axId val="143187968"/>
        <c:scaling>
          <c:orientation val="minMax"/>
        </c:scaling>
        <c:delete val="0"/>
        <c:axPos val="l"/>
        <c:title>
          <c:tx>
            <c:rich>
              <a:bodyPr rot="-5400000" vert="horz"/>
              <a:lstStyle/>
              <a:p>
                <a:pPr>
                  <a:defRPr/>
                </a:pPr>
                <a:r>
                  <a:rPr lang="en-GB"/>
                  <a:t>Adjusted LM Delay Score</a:t>
                </a:r>
              </a:p>
            </c:rich>
          </c:tx>
          <c:layout/>
          <c:overlay val="0"/>
        </c:title>
        <c:numFmt formatCode="0.00" sourceLinked="1"/>
        <c:majorTickMark val="out"/>
        <c:minorTickMark val="none"/>
        <c:tickLblPos val="nextTo"/>
        <c:crossAx val="143185792"/>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855612180650513"/>
          <c:y val="2.3209937657596331E-2"/>
          <c:w val="0.50963715083591976"/>
          <c:h val="0.85146450505081761"/>
        </c:manualLayout>
      </c:layout>
      <c:pieChart>
        <c:varyColors val="1"/>
        <c:ser>
          <c:idx val="0"/>
          <c:order val="0"/>
          <c:dLbls>
            <c:spPr>
              <a:noFill/>
              <a:ln>
                <a:noFill/>
              </a:ln>
              <a:effectLst/>
            </c:spPr>
            <c:dLblPos val="outEnd"/>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Ref>
              <c:f>'[chdfigure1_tcm77-290585(1).xls]Figure 1 - Pie Chart'!$A$4:$A$8</c:f>
              <c:strCache>
                <c:ptCount val="5"/>
                <c:pt idx="0">
                  <c:v>White</c:v>
                </c:pt>
                <c:pt idx="1">
                  <c:v>Mixed/ Multiple Ethnic Groups</c:v>
                </c:pt>
                <c:pt idx="2">
                  <c:v>Asian/Asian British</c:v>
                </c:pt>
                <c:pt idx="3">
                  <c:v>Black/African/Caribbean/Black British</c:v>
                </c:pt>
                <c:pt idx="4">
                  <c:v>Other Ethnic Group</c:v>
                </c:pt>
              </c:strCache>
            </c:strRef>
          </c:cat>
          <c:val>
            <c:numRef>
              <c:f>'[chdfigure1_tcm77-290585(1).xls]Figure 1 - Pie Chart'!$B$4:$B$8</c:f>
              <c:numCache>
                <c:formatCode>0.0</c:formatCode>
                <c:ptCount val="5"/>
                <c:pt idx="0">
                  <c:v>86</c:v>
                </c:pt>
                <c:pt idx="1">
                  <c:v>2.2000000000000002</c:v>
                </c:pt>
                <c:pt idx="2">
                  <c:v>7.5</c:v>
                </c:pt>
                <c:pt idx="3">
                  <c:v>3.3</c:v>
                </c:pt>
                <c:pt idx="4">
                  <c:v>1</c:v>
                </c:pt>
              </c:numCache>
            </c:numRef>
          </c:val>
        </c:ser>
        <c:dLbls>
          <c:dLblPos val="outEnd"/>
          <c:showLegendKey val="0"/>
          <c:showVal val="1"/>
          <c:showCatName val="0"/>
          <c:showSerName val="0"/>
          <c:showPercent val="0"/>
          <c:showBubbleSize val="0"/>
          <c:showLeaderLines val="1"/>
        </c:dLbls>
        <c:firstSliceAng val="0"/>
      </c:pieChart>
    </c:plotArea>
    <c:legend>
      <c:legendPos val="l"/>
      <c:layout>
        <c:manualLayout>
          <c:xMode val="edge"/>
          <c:yMode val="edge"/>
          <c:x val="0"/>
          <c:y val="0.80943025540275049"/>
          <c:w val="0.42523558968700359"/>
          <c:h val="0.18726837292488901"/>
        </c:manualLayout>
      </c:layou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cat>
            <c:multiLvlStrRef>
              <c:f>'[chdfigure1_tcm77-290585(1).xls]Figure 1 - Bar Chart'!$A$4:$B$20</c:f>
              <c:multiLvlStrCache>
                <c:ptCount val="17"/>
                <c:lvl>
                  <c:pt idx="0">
                    <c:v>Irish</c:v>
                  </c:pt>
                  <c:pt idx="1">
                    <c:v>Gypsy or Irish Traveller</c:v>
                  </c:pt>
                  <c:pt idx="2">
                    <c:v>Other White</c:v>
                  </c:pt>
                  <c:pt idx="3">
                    <c:v>White and Black Caribbean</c:v>
                  </c:pt>
                  <c:pt idx="4">
                    <c:v>White and Asian</c:v>
                  </c:pt>
                  <c:pt idx="5">
                    <c:v>White and Black African</c:v>
                  </c:pt>
                  <c:pt idx="6">
                    <c:v>Other Mixed</c:v>
                  </c:pt>
                  <c:pt idx="7">
                    <c:v>Indian</c:v>
                  </c:pt>
                  <c:pt idx="8">
                    <c:v>Pakistani</c:v>
                  </c:pt>
                  <c:pt idx="9">
                    <c:v>Bangladeshi</c:v>
                  </c:pt>
                  <c:pt idx="10">
                    <c:v>Chinese</c:v>
                  </c:pt>
                  <c:pt idx="11">
                    <c:v>Other Asian</c:v>
                  </c:pt>
                  <c:pt idx="12">
                    <c:v>African</c:v>
                  </c:pt>
                  <c:pt idx="13">
                    <c:v>Caribbean</c:v>
                  </c:pt>
                  <c:pt idx="14">
                    <c:v>Other Black</c:v>
                  </c:pt>
                  <c:pt idx="15">
                    <c:v>Arab</c:v>
                  </c:pt>
                  <c:pt idx="16">
                    <c:v>Any other ethnic group</c:v>
                  </c:pt>
                </c:lvl>
                <c:lvl>
                  <c:pt idx="0">
                    <c:v>White</c:v>
                  </c:pt>
                  <c:pt idx="3">
                    <c:v>Mixed</c:v>
                  </c:pt>
                  <c:pt idx="7">
                    <c:v>Asian/Asian British </c:v>
                  </c:pt>
                  <c:pt idx="12">
                    <c:v>      Black British        </c:v>
                  </c:pt>
                  <c:pt idx="15">
                    <c:v>Other ethnic group </c:v>
                  </c:pt>
                </c:lvl>
              </c:multiLvlStrCache>
            </c:multiLvlStrRef>
          </c:cat>
          <c:val>
            <c:numRef>
              <c:f>'[chdfigure1_tcm77-290585(1).xls]Figure 1 - Bar Chart'!$C$4:$C$20</c:f>
              <c:numCache>
                <c:formatCode>_-* #,##0.0_-;\-* #,##0.0_-;_-* "-"??_-;_-@_-</c:formatCode>
                <c:ptCount val="17"/>
                <c:pt idx="0">
                  <c:v>0.9</c:v>
                </c:pt>
                <c:pt idx="1">
                  <c:v>0.1</c:v>
                </c:pt>
                <c:pt idx="2">
                  <c:v>4.4000000000000004</c:v>
                </c:pt>
                <c:pt idx="3">
                  <c:v>0.8</c:v>
                </c:pt>
                <c:pt idx="4">
                  <c:v>0.6</c:v>
                </c:pt>
                <c:pt idx="5">
                  <c:v>0.3</c:v>
                </c:pt>
                <c:pt idx="6">
                  <c:v>0.5</c:v>
                </c:pt>
                <c:pt idx="7">
                  <c:v>2.5</c:v>
                </c:pt>
                <c:pt idx="8">
                  <c:v>2</c:v>
                </c:pt>
                <c:pt idx="9">
                  <c:v>0.8</c:v>
                </c:pt>
                <c:pt idx="10">
                  <c:v>0.7</c:v>
                </c:pt>
                <c:pt idx="11">
                  <c:v>1.5</c:v>
                </c:pt>
                <c:pt idx="12">
                  <c:v>1.8</c:v>
                </c:pt>
                <c:pt idx="13">
                  <c:v>1.1000000000000001</c:v>
                </c:pt>
                <c:pt idx="14">
                  <c:v>0.5</c:v>
                </c:pt>
                <c:pt idx="15">
                  <c:v>0.4</c:v>
                </c:pt>
                <c:pt idx="16">
                  <c:v>0.6</c:v>
                </c:pt>
              </c:numCache>
            </c:numRef>
          </c:val>
        </c:ser>
        <c:dLbls>
          <c:showLegendKey val="0"/>
          <c:showVal val="0"/>
          <c:showCatName val="0"/>
          <c:showSerName val="0"/>
          <c:showPercent val="0"/>
          <c:showBubbleSize val="0"/>
        </c:dLbls>
        <c:gapWidth val="150"/>
        <c:axId val="199643136"/>
        <c:axId val="199644672"/>
      </c:barChart>
      <c:catAx>
        <c:axId val="199643136"/>
        <c:scaling>
          <c:orientation val="minMax"/>
        </c:scaling>
        <c:delete val="0"/>
        <c:axPos val="l"/>
        <c:numFmt formatCode="General" sourceLinked="0"/>
        <c:majorTickMark val="none"/>
        <c:minorTickMark val="none"/>
        <c:tickLblPos val="nextTo"/>
        <c:spPr>
          <a:ln>
            <a:noFill/>
          </a:ln>
        </c:spPr>
        <c:crossAx val="199644672"/>
        <c:crosses val="autoZero"/>
        <c:auto val="1"/>
        <c:lblAlgn val="ctr"/>
        <c:lblOffset val="100"/>
        <c:tickMarkSkip val="1"/>
        <c:noMultiLvlLbl val="0"/>
      </c:catAx>
      <c:valAx>
        <c:axId val="199644672"/>
        <c:scaling>
          <c:orientation val="minMax"/>
        </c:scaling>
        <c:delete val="0"/>
        <c:axPos val="b"/>
        <c:majorGridlines>
          <c:spPr>
            <a:ln>
              <a:solidFill>
                <a:schemeClr val="tx1">
                  <a:alpha val="30000"/>
                </a:schemeClr>
              </a:solidFill>
            </a:ln>
          </c:spPr>
        </c:majorGridlines>
        <c:numFmt formatCode="_-* #,##0.0_-;\-* #,##0.0_-;_-* &quot;-&quot;??_-;_-@_-" sourceLinked="1"/>
        <c:majorTickMark val="out"/>
        <c:minorTickMark val="none"/>
        <c:tickLblPos val="nextTo"/>
        <c:crossAx val="199643136"/>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Sheet7!$E$5</c:f>
              <c:strCache>
                <c:ptCount val="1"/>
                <c:pt idx="0">
                  <c:v>Pakistani</c:v>
                </c:pt>
              </c:strCache>
            </c:strRef>
          </c:tx>
          <c:spPr>
            <a:solidFill>
              <a:srgbClr val="00B050"/>
            </a:solidFill>
          </c:spPr>
          <c:invertIfNegative val="0"/>
          <c:errBars>
            <c:errBarType val="both"/>
            <c:errValType val="cust"/>
            <c:noEndCap val="0"/>
            <c:plus>
              <c:numLit>
                <c:formatCode>General</c:formatCode>
                <c:ptCount val="2"/>
                <c:pt idx="0">
                  <c:v>9.1199999999999992</c:v>
                </c:pt>
                <c:pt idx="1">
                  <c:v>8</c:v>
                </c:pt>
              </c:numLit>
            </c:plus>
            <c:minus>
              <c:numLit>
                <c:formatCode>General</c:formatCode>
                <c:ptCount val="2"/>
                <c:pt idx="0">
                  <c:v>9.1199999999999992</c:v>
                </c:pt>
                <c:pt idx="1">
                  <c:v>8</c:v>
                </c:pt>
              </c:numLit>
            </c:minus>
          </c:errBars>
          <c:cat>
            <c:strRef>
              <c:f>Sheet7!$F$4:$G$4</c:f>
              <c:strCache>
                <c:ptCount val="2"/>
                <c:pt idx="0">
                  <c:v>Recall of 'I'</c:v>
                </c:pt>
                <c:pt idx="1">
                  <c:v>Recall of 'WE'</c:v>
                </c:pt>
              </c:strCache>
            </c:strRef>
          </c:cat>
          <c:val>
            <c:numRef>
              <c:f>Sheet7!$F$5:$G$5</c:f>
              <c:numCache>
                <c:formatCode>General</c:formatCode>
                <c:ptCount val="2"/>
                <c:pt idx="0">
                  <c:v>36.86</c:v>
                </c:pt>
                <c:pt idx="1">
                  <c:v>87.571428571428569</c:v>
                </c:pt>
              </c:numCache>
            </c:numRef>
          </c:val>
        </c:ser>
        <c:ser>
          <c:idx val="1"/>
          <c:order val="1"/>
          <c:tx>
            <c:strRef>
              <c:f>Sheet7!$E$6</c:f>
              <c:strCache>
                <c:ptCount val="1"/>
                <c:pt idx="0">
                  <c:v>British</c:v>
                </c:pt>
              </c:strCache>
            </c:strRef>
          </c:tx>
          <c:spPr>
            <a:solidFill>
              <a:srgbClr val="0070C0"/>
            </a:solidFill>
          </c:spPr>
          <c:invertIfNegative val="0"/>
          <c:errBars>
            <c:errBarType val="both"/>
            <c:errValType val="cust"/>
            <c:noEndCap val="0"/>
            <c:plus>
              <c:numLit>
                <c:formatCode>General</c:formatCode>
                <c:ptCount val="2"/>
                <c:pt idx="0">
                  <c:v>7.93</c:v>
                </c:pt>
                <c:pt idx="1">
                  <c:v>3.86</c:v>
                </c:pt>
              </c:numLit>
            </c:plus>
            <c:minus>
              <c:numLit>
                <c:formatCode>General</c:formatCode>
                <c:ptCount val="2"/>
                <c:pt idx="0">
                  <c:v>7.93</c:v>
                </c:pt>
                <c:pt idx="1">
                  <c:v>3.86</c:v>
                </c:pt>
              </c:numLit>
            </c:minus>
          </c:errBars>
          <c:cat>
            <c:strRef>
              <c:f>Sheet7!$F$4:$G$4</c:f>
              <c:strCache>
                <c:ptCount val="2"/>
                <c:pt idx="0">
                  <c:v>Recall of 'I'</c:v>
                </c:pt>
                <c:pt idx="1">
                  <c:v>Recall of 'WE'</c:v>
                </c:pt>
              </c:strCache>
            </c:strRef>
          </c:cat>
          <c:val>
            <c:numRef>
              <c:f>Sheet7!$F$6:$G$6</c:f>
              <c:numCache>
                <c:formatCode>General</c:formatCode>
                <c:ptCount val="2"/>
                <c:pt idx="0">
                  <c:v>102.92857142857143</c:v>
                </c:pt>
                <c:pt idx="1">
                  <c:v>16.047000000000001</c:v>
                </c:pt>
              </c:numCache>
            </c:numRef>
          </c:val>
        </c:ser>
        <c:dLbls>
          <c:showLegendKey val="0"/>
          <c:showVal val="0"/>
          <c:showCatName val="0"/>
          <c:showSerName val="0"/>
          <c:showPercent val="0"/>
          <c:showBubbleSize val="0"/>
        </c:dLbls>
        <c:gapWidth val="150"/>
        <c:axId val="137072000"/>
        <c:axId val="137073792"/>
      </c:barChart>
      <c:catAx>
        <c:axId val="137072000"/>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137073792"/>
        <c:crosses val="autoZero"/>
        <c:auto val="1"/>
        <c:lblAlgn val="ctr"/>
        <c:lblOffset val="100"/>
        <c:noMultiLvlLbl val="0"/>
      </c:catAx>
      <c:valAx>
        <c:axId val="137073792"/>
        <c:scaling>
          <c:orientation val="minMax"/>
        </c:scaling>
        <c:delete val="0"/>
        <c:axPos val="l"/>
        <c:numFmt formatCode="General" sourceLinked="1"/>
        <c:majorTickMark val="out"/>
        <c:minorTickMark val="none"/>
        <c:tickLblPos val="nextTo"/>
        <c:txPr>
          <a:bodyPr/>
          <a:lstStyle/>
          <a:p>
            <a:pPr>
              <a:defRPr>
                <a:solidFill>
                  <a:schemeClr val="tx1"/>
                </a:solidFill>
              </a:defRPr>
            </a:pPr>
            <a:endParaRPr lang="en-US"/>
          </a:p>
        </c:txPr>
        <c:crossAx val="137072000"/>
        <c:crosses val="autoZero"/>
        <c:crossBetween val="between"/>
      </c:valAx>
      <c:spPr>
        <a:solidFill>
          <a:sysClr val="window" lastClr="FFFFFF"/>
        </a:solidFill>
      </c:spPr>
    </c:plotArea>
    <c:legend>
      <c:legendPos val="r"/>
      <c:layout/>
      <c:overlay val="0"/>
      <c:txPr>
        <a:bodyPr/>
        <a:lstStyle/>
        <a:p>
          <a:pPr>
            <a:defRPr>
              <a:solidFill>
                <a:schemeClr val="tx1"/>
              </a:solidFill>
            </a:defRPr>
          </a:pPr>
          <a:endParaRPr lang="en-US"/>
        </a:p>
      </c:txPr>
    </c:legend>
    <c:plotVisOnly val="1"/>
    <c:dispBlanksAs val="gap"/>
    <c:showDLblsOverMax val="0"/>
  </c:chart>
  <c:spPr>
    <a:solidFill>
      <a:sysClr val="window" lastClr="FFFFFF"/>
    </a:solidFill>
    <a:ln>
      <a:noFill/>
    </a:ln>
  </c:spPr>
  <c:txPr>
    <a:bodyPr/>
    <a:lstStyle/>
    <a:p>
      <a:pPr>
        <a:defRPr>
          <a:solidFill>
            <a:schemeClr val="bg1"/>
          </a:solidFil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23840769903762"/>
          <c:y val="5.1400554097404488E-2"/>
          <c:w val="0.66988604549431319"/>
          <c:h val="0.8326195683872849"/>
        </c:manualLayout>
      </c:layout>
      <c:barChart>
        <c:barDir val="col"/>
        <c:grouping val="clustered"/>
        <c:varyColors val="0"/>
        <c:ser>
          <c:idx val="0"/>
          <c:order val="0"/>
          <c:tx>
            <c:strRef>
              <c:f>Sheet1!$A$106</c:f>
              <c:strCache>
                <c:ptCount val="1"/>
                <c:pt idx="0">
                  <c:v>British</c:v>
                </c:pt>
              </c:strCache>
            </c:strRef>
          </c:tx>
          <c:spPr>
            <a:ln>
              <a:noFill/>
            </a:ln>
          </c:spPr>
          <c:invertIfNegative val="0"/>
          <c:errBars>
            <c:errBarType val="both"/>
            <c:errValType val="cust"/>
            <c:noEndCap val="0"/>
            <c:plus>
              <c:numLit>
                <c:formatCode>General</c:formatCode>
                <c:ptCount val="5"/>
                <c:pt idx="0">
                  <c:v>3.74</c:v>
                </c:pt>
                <c:pt idx="1">
                  <c:v>2.86</c:v>
                </c:pt>
                <c:pt idx="2">
                  <c:v>2.4900000000000002</c:v>
                </c:pt>
                <c:pt idx="3">
                  <c:v>5.09</c:v>
                </c:pt>
                <c:pt idx="4">
                  <c:v>2.9</c:v>
                </c:pt>
              </c:numLit>
            </c:plus>
            <c:minus>
              <c:numLit>
                <c:formatCode>General</c:formatCode>
                <c:ptCount val="5"/>
                <c:pt idx="0">
                  <c:v>3.74</c:v>
                </c:pt>
                <c:pt idx="1">
                  <c:v>2.86</c:v>
                </c:pt>
                <c:pt idx="2">
                  <c:v>2.4900000000000002</c:v>
                </c:pt>
                <c:pt idx="3">
                  <c:v>5.09</c:v>
                </c:pt>
                <c:pt idx="4">
                  <c:v>2.9</c:v>
                </c:pt>
              </c:numLit>
            </c:minus>
          </c:errBars>
          <c:cat>
            <c:numRef>
              <c:f>Sheet1!$B$105:$F$105</c:f>
              <c:numCache>
                <c:formatCode>General</c:formatCode>
                <c:ptCount val="5"/>
                <c:pt idx="0">
                  <c:v>1960</c:v>
                </c:pt>
                <c:pt idx="1">
                  <c:v>1970</c:v>
                </c:pt>
                <c:pt idx="2">
                  <c:v>1980</c:v>
                </c:pt>
                <c:pt idx="3">
                  <c:v>1990</c:v>
                </c:pt>
                <c:pt idx="4">
                  <c:v>2000</c:v>
                </c:pt>
              </c:numCache>
            </c:numRef>
          </c:cat>
          <c:val>
            <c:numRef>
              <c:f>Sheet1!$B$106:$F$106</c:f>
              <c:numCache>
                <c:formatCode>General</c:formatCode>
                <c:ptCount val="5"/>
                <c:pt idx="0">
                  <c:v>21.642857142857142</c:v>
                </c:pt>
                <c:pt idx="1">
                  <c:v>19.5</c:v>
                </c:pt>
                <c:pt idx="2">
                  <c:v>19.761904761904763</c:v>
                </c:pt>
                <c:pt idx="3">
                  <c:v>20.11904761904762</c:v>
                </c:pt>
                <c:pt idx="4">
                  <c:v>21.904761904761905</c:v>
                </c:pt>
              </c:numCache>
            </c:numRef>
          </c:val>
        </c:ser>
        <c:ser>
          <c:idx val="1"/>
          <c:order val="1"/>
          <c:tx>
            <c:strRef>
              <c:f>Sheet1!$A$107</c:f>
              <c:strCache>
                <c:ptCount val="1"/>
                <c:pt idx="0">
                  <c:v>Pakistani</c:v>
                </c:pt>
              </c:strCache>
            </c:strRef>
          </c:tx>
          <c:spPr>
            <a:ln>
              <a:noFill/>
            </a:ln>
          </c:spPr>
          <c:invertIfNegative val="0"/>
          <c:errBars>
            <c:errBarType val="both"/>
            <c:errValType val="cust"/>
            <c:noEndCap val="0"/>
            <c:plus>
              <c:numLit>
                <c:formatCode>General</c:formatCode>
                <c:ptCount val="5"/>
                <c:pt idx="0">
                  <c:v>2.68</c:v>
                </c:pt>
                <c:pt idx="1">
                  <c:v>2.6</c:v>
                </c:pt>
                <c:pt idx="2">
                  <c:v>2.81</c:v>
                </c:pt>
                <c:pt idx="3">
                  <c:v>2.92</c:v>
                </c:pt>
                <c:pt idx="4">
                  <c:v>3.63</c:v>
                </c:pt>
              </c:numLit>
            </c:plus>
            <c:minus>
              <c:numLit>
                <c:formatCode>General</c:formatCode>
                <c:ptCount val="5"/>
                <c:pt idx="0">
                  <c:v>2.68</c:v>
                </c:pt>
                <c:pt idx="1">
                  <c:v>2.6</c:v>
                </c:pt>
                <c:pt idx="2">
                  <c:v>2.81</c:v>
                </c:pt>
                <c:pt idx="3">
                  <c:v>2.92</c:v>
                </c:pt>
                <c:pt idx="4">
                  <c:v>3.63</c:v>
                </c:pt>
              </c:numLit>
            </c:minus>
          </c:errBars>
          <c:cat>
            <c:numRef>
              <c:f>Sheet1!$B$105:$F$105</c:f>
              <c:numCache>
                <c:formatCode>General</c:formatCode>
                <c:ptCount val="5"/>
                <c:pt idx="0">
                  <c:v>1960</c:v>
                </c:pt>
                <c:pt idx="1">
                  <c:v>1970</c:v>
                </c:pt>
                <c:pt idx="2">
                  <c:v>1980</c:v>
                </c:pt>
                <c:pt idx="3">
                  <c:v>1990</c:v>
                </c:pt>
                <c:pt idx="4">
                  <c:v>2000</c:v>
                </c:pt>
              </c:numCache>
            </c:numRef>
          </c:cat>
          <c:val>
            <c:numRef>
              <c:f>Sheet1!$B$107:$F$107</c:f>
              <c:numCache>
                <c:formatCode>General</c:formatCode>
                <c:ptCount val="5"/>
                <c:pt idx="0">
                  <c:v>6</c:v>
                </c:pt>
                <c:pt idx="1">
                  <c:v>6.1428571428571432</c:v>
                </c:pt>
                <c:pt idx="2">
                  <c:v>8.2619047619047628</c:v>
                </c:pt>
                <c:pt idx="3">
                  <c:v>7.7142857142857144</c:v>
                </c:pt>
                <c:pt idx="4">
                  <c:v>8.7380952380952372</c:v>
                </c:pt>
              </c:numCache>
            </c:numRef>
          </c:val>
        </c:ser>
        <c:dLbls>
          <c:showLegendKey val="0"/>
          <c:showVal val="0"/>
          <c:showCatName val="0"/>
          <c:showSerName val="0"/>
          <c:showPercent val="0"/>
          <c:showBubbleSize val="0"/>
        </c:dLbls>
        <c:gapWidth val="150"/>
        <c:axId val="137201920"/>
        <c:axId val="137211904"/>
      </c:barChart>
      <c:catAx>
        <c:axId val="137201920"/>
        <c:scaling>
          <c:orientation val="minMax"/>
        </c:scaling>
        <c:delete val="0"/>
        <c:axPos val="b"/>
        <c:numFmt formatCode="General" sourceLinked="1"/>
        <c:majorTickMark val="out"/>
        <c:minorTickMark val="none"/>
        <c:tickLblPos val="nextTo"/>
        <c:txPr>
          <a:bodyPr/>
          <a:lstStyle/>
          <a:p>
            <a:pPr>
              <a:defRPr>
                <a:solidFill>
                  <a:schemeClr val="tx1"/>
                </a:solidFill>
              </a:defRPr>
            </a:pPr>
            <a:endParaRPr lang="en-US"/>
          </a:p>
        </c:txPr>
        <c:crossAx val="137211904"/>
        <c:crosses val="autoZero"/>
        <c:auto val="1"/>
        <c:lblAlgn val="ctr"/>
        <c:lblOffset val="100"/>
        <c:noMultiLvlLbl val="0"/>
      </c:catAx>
      <c:valAx>
        <c:axId val="137211904"/>
        <c:scaling>
          <c:orientation val="minMax"/>
        </c:scaling>
        <c:delete val="0"/>
        <c:axPos val="l"/>
        <c:title>
          <c:tx>
            <c:rich>
              <a:bodyPr rot="-5400000" vert="horz"/>
              <a:lstStyle/>
              <a:p>
                <a:pPr>
                  <a:defRPr>
                    <a:solidFill>
                      <a:schemeClr val="tx1"/>
                    </a:solidFill>
                  </a:defRPr>
                </a:pPr>
                <a:r>
                  <a:rPr lang="en-GB" sz="1600">
                    <a:solidFill>
                      <a:schemeClr val="tx1"/>
                    </a:solidFill>
                  </a:rPr>
                  <a:t>Recall of 'I' per decade</a:t>
                </a:r>
              </a:p>
            </c:rich>
          </c:tx>
          <c:layout>
            <c:manualLayout>
              <c:xMode val="edge"/>
              <c:yMode val="edge"/>
              <c:x val="3.888888888888889E-2"/>
              <c:y val="0.14174941673957422"/>
            </c:manualLayout>
          </c:layout>
          <c:overlay val="0"/>
        </c:title>
        <c:numFmt formatCode="General" sourceLinked="1"/>
        <c:majorTickMark val="out"/>
        <c:minorTickMark val="none"/>
        <c:tickLblPos val="nextTo"/>
        <c:txPr>
          <a:bodyPr/>
          <a:lstStyle/>
          <a:p>
            <a:pPr>
              <a:defRPr>
                <a:solidFill>
                  <a:schemeClr val="tx1"/>
                </a:solidFill>
              </a:defRPr>
            </a:pPr>
            <a:endParaRPr lang="en-US"/>
          </a:p>
        </c:txPr>
        <c:crossAx val="137201920"/>
        <c:crosses val="autoZero"/>
        <c:crossBetween val="between"/>
      </c:valAx>
      <c:spPr>
        <a:noFill/>
      </c:spPr>
    </c:plotArea>
    <c:legend>
      <c:legendPos val="r"/>
      <c:overlay val="0"/>
      <c:txPr>
        <a:bodyPr/>
        <a:lstStyle/>
        <a:p>
          <a:pPr>
            <a:defRPr>
              <a:solidFill>
                <a:schemeClr val="tx1"/>
              </a:solidFill>
            </a:defRPr>
          </a:pPr>
          <a:endParaRPr lang="en-US"/>
        </a:p>
      </c:txPr>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Sheet1!$A$130</c:f>
              <c:strCache>
                <c:ptCount val="1"/>
                <c:pt idx="0">
                  <c:v>Male</c:v>
                </c:pt>
              </c:strCache>
            </c:strRef>
          </c:tx>
          <c:spPr>
            <a:solidFill>
              <a:schemeClr val="accent3">
                <a:lumMod val="40000"/>
                <a:lumOff val="60000"/>
              </a:schemeClr>
            </a:solidFill>
          </c:spPr>
          <c:invertIfNegative val="0"/>
          <c:errBars>
            <c:errBarType val="both"/>
            <c:errValType val="cust"/>
            <c:noEndCap val="0"/>
            <c:plus>
              <c:numLit>
                <c:formatCode>General</c:formatCode>
                <c:ptCount val="2"/>
                <c:pt idx="0">
                  <c:v>2.73</c:v>
                </c:pt>
                <c:pt idx="1">
                  <c:v>3.59</c:v>
                </c:pt>
              </c:numLit>
            </c:plus>
            <c:minus>
              <c:numLit>
                <c:formatCode>General</c:formatCode>
                <c:ptCount val="2"/>
                <c:pt idx="0">
                  <c:v>2.73</c:v>
                </c:pt>
                <c:pt idx="1">
                  <c:v>3.59</c:v>
                </c:pt>
              </c:numLit>
            </c:minus>
          </c:errBars>
          <c:cat>
            <c:strRef>
              <c:f>Sheet1!$B$129:$C$129</c:f>
              <c:strCache>
                <c:ptCount val="2"/>
                <c:pt idx="0">
                  <c:v>1990's</c:v>
                </c:pt>
                <c:pt idx="1">
                  <c:v>2000's</c:v>
                </c:pt>
              </c:strCache>
            </c:strRef>
          </c:cat>
          <c:val>
            <c:numRef>
              <c:f>Sheet1!$B$130:$C$130</c:f>
              <c:numCache>
                <c:formatCode>General</c:formatCode>
                <c:ptCount val="2"/>
                <c:pt idx="0">
                  <c:v>8.81</c:v>
                </c:pt>
                <c:pt idx="1">
                  <c:v>10.1</c:v>
                </c:pt>
              </c:numCache>
            </c:numRef>
          </c:val>
        </c:ser>
        <c:ser>
          <c:idx val="1"/>
          <c:order val="1"/>
          <c:tx>
            <c:strRef>
              <c:f>Sheet1!$A$131</c:f>
              <c:strCache>
                <c:ptCount val="1"/>
                <c:pt idx="0">
                  <c:v>Famale</c:v>
                </c:pt>
              </c:strCache>
            </c:strRef>
          </c:tx>
          <c:spPr>
            <a:solidFill>
              <a:srgbClr val="00B050"/>
            </a:solidFill>
          </c:spPr>
          <c:invertIfNegative val="0"/>
          <c:errBars>
            <c:errBarType val="both"/>
            <c:errValType val="cust"/>
            <c:noEndCap val="0"/>
            <c:plus>
              <c:numLit>
                <c:formatCode>General</c:formatCode>
                <c:ptCount val="2"/>
                <c:pt idx="0">
                  <c:v>2.73</c:v>
                </c:pt>
                <c:pt idx="1">
                  <c:v>3.2</c:v>
                </c:pt>
              </c:numLit>
            </c:plus>
            <c:minus>
              <c:numLit>
                <c:formatCode>General</c:formatCode>
                <c:ptCount val="2"/>
                <c:pt idx="0">
                  <c:v>2.73</c:v>
                </c:pt>
                <c:pt idx="1">
                  <c:v>3.2</c:v>
                </c:pt>
              </c:numLit>
            </c:minus>
          </c:errBars>
          <c:cat>
            <c:strRef>
              <c:f>Sheet1!$B$129:$C$129</c:f>
              <c:strCache>
                <c:ptCount val="2"/>
                <c:pt idx="0">
                  <c:v>1990's</c:v>
                </c:pt>
                <c:pt idx="1">
                  <c:v>2000's</c:v>
                </c:pt>
              </c:strCache>
            </c:strRef>
          </c:cat>
          <c:val>
            <c:numRef>
              <c:f>Sheet1!$B$131:$C$131</c:f>
              <c:numCache>
                <c:formatCode>General</c:formatCode>
                <c:ptCount val="2"/>
                <c:pt idx="0">
                  <c:v>6.62</c:v>
                </c:pt>
                <c:pt idx="1">
                  <c:v>7.38</c:v>
                </c:pt>
              </c:numCache>
            </c:numRef>
          </c:val>
        </c:ser>
        <c:dLbls>
          <c:showLegendKey val="0"/>
          <c:showVal val="0"/>
          <c:showCatName val="0"/>
          <c:showSerName val="0"/>
          <c:showPercent val="0"/>
          <c:showBubbleSize val="0"/>
        </c:dLbls>
        <c:gapWidth val="150"/>
        <c:axId val="137446912"/>
        <c:axId val="137448448"/>
      </c:barChart>
      <c:catAx>
        <c:axId val="137446912"/>
        <c:scaling>
          <c:orientation val="minMax"/>
        </c:scaling>
        <c:delete val="0"/>
        <c:axPos val="b"/>
        <c:numFmt formatCode="General" sourceLinked="0"/>
        <c:majorTickMark val="out"/>
        <c:minorTickMark val="none"/>
        <c:tickLblPos val="nextTo"/>
        <c:crossAx val="137448448"/>
        <c:crosses val="autoZero"/>
        <c:auto val="1"/>
        <c:lblAlgn val="ctr"/>
        <c:lblOffset val="100"/>
        <c:noMultiLvlLbl val="0"/>
      </c:catAx>
      <c:valAx>
        <c:axId val="137448448"/>
        <c:scaling>
          <c:orientation val="minMax"/>
        </c:scaling>
        <c:delete val="0"/>
        <c:axPos val="l"/>
        <c:title>
          <c:tx>
            <c:rich>
              <a:bodyPr rot="-5400000" vert="horz"/>
              <a:lstStyle/>
              <a:p>
                <a:pPr>
                  <a:defRPr>
                    <a:solidFill>
                      <a:schemeClr val="tx1"/>
                    </a:solidFill>
                  </a:defRPr>
                </a:pPr>
                <a:r>
                  <a:rPr lang="en-GB" sz="1400">
                    <a:solidFill>
                      <a:schemeClr val="tx1"/>
                    </a:solidFill>
                  </a:rPr>
                  <a:t>Recall of 'I'</a:t>
                </a:r>
              </a:p>
            </c:rich>
          </c:tx>
          <c:layout/>
          <c:overlay val="0"/>
        </c:title>
        <c:numFmt formatCode="General" sourceLinked="1"/>
        <c:majorTickMark val="out"/>
        <c:minorTickMark val="none"/>
        <c:tickLblPos val="nextTo"/>
        <c:txPr>
          <a:bodyPr/>
          <a:lstStyle/>
          <a:p>
            <a:pPr>
              <a:defRPr>
                <a:solidFill>
                  <a:schemeClr val="tx1"/>
                </a:solidFill>
              </a:defRPr>
            </a:pPr>
            <a:endParaRPr lang="en-US"/>
          </a:p>
        </c:txPr>
        <c:crossAx val="137446912"/>
        <c:crosses val="autoZero"/>
        <c:crossBetween val="between"/>
      </c:valAx>
      <c:spPr>
        <a:solidFill>
          <a:sysClr val="window" lastClr="FFFFFF"/>
        </a:solidFill>
      </c:spPr>
    </c:plotArea>
    <c:legend>
      <c:legendPos val="r"/>
      <c:layout/>
      <c:overlay val="0"/>
      <c:txPr>
        <a:bodyPr/>
        <a:lstStyle/>
        <a:p>
          <a:pPr>
            <a:defRPr>
              <a:solidFill>
                <a:schemeClr val="tx1"/>
              </a:solidFill>
            </a:defRPr>
          </a:pPr>
          <a:endParaRPr lang="en-US"/>
        </a:p>
      </c:txPr>
    </c:legend>
    <c:plotVisOnly val="1"/>
    <c:dispBlanksAs val="gap"/>
    <c:showDLblsOverMax val="0"/>
  </c:chart>
  <c:spPr>
    <a:solidFill>
      <a:sysClr val="window" lastClr="FFFFFF"/>
    </a:solid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Sheet6!$B$1</c:f>
              <c:strCache>
                <c:ptCount val="1"/>
                <c:pt idx="0">
                  <c:v>I' recall 90's</c:v>
                </c:pt>
              </c:strCache>
            </c:strRef>
          </c:tx>
          <c:spPr>
            <a:ln w="28575">
              <a:noFill/>
            </a:ln>
          </c:spPr>
          <c:trendline>
            <c:trendlineType val="linear"/>
            <c:dispRSqr val="0"/>
            <c:dispEq val="0"/>
          </c:trendline>
          <c:xVal>
            <c:numRef>
              <c:f>Sheet6!$A$2:$A$43</c:f>
              <c:numCache>
                <c:formatCode>General</c:formatCode>
                <c:ptCount val="42"/>
                <c:pt idx="0">
                  <c:v>42</c:v>
                </c:pt>
                <c:pt idx="1">
                  <c:v>34</c:v>
                </c:pt>
                <c:pt idx="2">
                  <c:v>48</c:v>
                </c:pt>
                <c:pt idx="3">
                  <c:v>33</c:v>
                </c:pt>
                <c:pt idx="4">
                  <c:v>43</c:v>
                </c:pt>
                <c:pt idx="5">
                  <c:v>38</c:v>
                </c:pt>
                <c:pt idx="6">
                  <c:v>45</c:v>
                </c:pt>
                <c:pt idx="7">
                  <c:v>35</c:v>
                </c:pt>
                <c:pt idx="8">
                  <c:v>41</c:v>
                </c:pt>
                <c:pt idx="9">
                  <c:v>31</c:v>
                </c:pt>
                <c:pt idx="10">
                  <c:v>32</c:v>
                </c:pt>
                <c:pt idx="11">
                  <c:v>46</c:v>
                </c:pt>
                <c:pt idx="12">
                  <c:v>33</c:v>
                </c:pt>
                <c:pt idx="13">
                  <c:v>32</c:v>
                </c:pt>
                <c:pt idx="14">
                  <c:v>48</c:v>
                </c:pt>
                <c:pt idx="15">
                  <c:v>33</c:v>
                </c:pt>
                <c:pt idx="16">
                  <c:v>38</c:v>
                </c:pt>
                <c:pt idx="17">
                  <c:v>47</c:v>
                </c:pt>
                <c:pt idx="18">
                  <c:v>37</c:v>
                </c:pt>
                <c:pt idx="19">
                  <c:v>34</c:v>
                </c:pt>
                <c:pt idx="20">
                  <c:v>34</c:v>
                </c:pt>
                <c:pt idx="21">
                  <c:v>35</c:v>
                </c:pt>
                <c:pt idx="22">
                  <c:v>32</c:v>
                </c:pt>
                <c:pt idx="23">
                  <c:v>33</c:v>
                </c:pt>
                <c:pt idx="24">
                  <c:v>43</c:v>
                </c:pt>
                <c:pt idx="25">
                  <c:v>34</c:v>
                </c:pt>
                <c:pt idx="26">
                  <c:v>33</c:v>
                </c:pt>
                <c:pt idx="27">
                  <c:v>48</c:v>
                </c:pt>
                <c:pt idx="28">
                  <c:v>38</c:v>
                </c:pt>
                <c:pt idx="29">
                  <c:v>44</c:v>
                </c:pt>
                <c:pt idx="30">
                  <c:v>46</c:v>
                </c:pt>
                <c:pt idx="31">
                  <c:v>44</c:v>
                </c:pt>
                <c:pt idx="32">
                  <c:v>31</c:v>
                </c:pt>
                <c:pt idx="33">
                  <c:v>45</c:v>
                </c:pt>
                <c:pt idx="34">
                  <c:v>44</c:v>
                </c:pt>
                <c:pt idx="35">
                  <c:v>43</c:v>
                </c:pt>
                <c:pt idx="36">
                  <c:v>34</c:v>
                </c:pt>
                <c:pt idx="37">
                  <c:v>32</c:v>
                </c:pt>
                <c:pt idx="38">
                  <c:v>33</c:v>
                </c:pt>
                <c:pt idx="39">
                  <c:v>48</c:v>
                </c:pt>
                <c:pt idx="40">
                  <c:v>43</c:v>
                </c:pt>
                <c:pt idx="41">
                  <c:v>42</c:v>
                </c:pt>
              </c:numCache>
            </c:numRef>
          </c:xVal>
          <c:yVal>
            <c:numRef>
              <c:f>Sheet6!$B$2:$B$43</c:f>
              <c:numCache>
                <c:formatCode>General</c:formatCode>
                <c:ptCount val="42"/>
                <c:pt idx="0">
                  <c:v>12</c:v>
                </c:pt>
                <c:pt idx="1">
                  <c:v>7</c:v>
                </c:pt>
                <c:pt idx="2">
                  <c:v>11</c:v>
                </c:pt>
                <c:pt idx="3">
                  <c:v>5</c:v>
                </c:pt>
                <c:pt idx="4">
                  <c:v>10</c:v>
                </c:pt>
                <c:pt idx="5">
                  <c:v>7</c:v>
                </c:pt>
                <c:pt idx="6">
                  <c:v>11</c:v>
                </c:pt>
                <c:pt idx="7">
                  <c:v>7</c:v>
                </c:pt>
                <c:pt idx="8">
                  <c:v>10</c:v>
                </c:pt>
                <c:pt idx="9">
                  <c:v>5</c:v>
                </c:pt>
                <c:pt idx="10">
                  <c:v>4</c:v>
                </c:pt>
                <c:pt idx="11">
                  <c:v>13</c:v>
                </c:pt>
                <c:pt idx="12">
                  <c:v>7</c:v>
                </c:pt>
                <c:pt idx="13">
                  <c:v>5</c:v>
                </c:pt>
                <c:pt idx="14">
                  <c:v>12</c:v>
                </c:pt>
                <c:pt idx="15">
                  <c:v>5</c:v>
                </c:pt>
                <c:pt idx="16">
                  <c:v>8</c:v>
                </c:pt>
                <c:pt idx="17">
                  <c:v>11</c:v>
                </c:pt>
                <c:pt idx="18">
                  <c:v>5</c:v>
                </c:pt>
                <c:pt idx="19">
                  <c:v>6</c:v>
                </c:pt>
                <c:pt idx="20">
                  <c:v>5</c:v>
                </c:pt>
                <c:pt idx="21">
                  <c:v>6</c:v>
                </c:pt>
                <c:pt idx="22">
                  <c:v>4</c:v>
                </c:pt>
                <c:pt idx="23">
                  <c:v>5</c:v>
                </c:pt>
                <c:pt idx="24">
                  <c:v>7</c:v>
                </c:pt>
                <c:pt idx="25">
                  <c:v>5</c:v>
                </c:pt>
                <c:pt idx="26">
                  <c:v>4</c:v>
                </c:pt>
                <c:pt idx="27">
                  <c:v>5</c:v>
                </c:pt>
                <c:pt idx="28">
                  <c:v>12</c:v>
                </c:pt>
                <c:pt idx="29">
                  <c:v>6</c:v>
                </c:pt>
                <c:pt idx="30">
                  <c:v>12</c:v>
                </c:pt>
                <c:pt idx="31">
                  <c:v>11</c:v>
                </c:pt>
                <c:pt idx="32">
                  <c:v>12</c:v>
                </c:pt>
                <c:pt idx="33">
                  <c:v>5</c:v>
                </c:pt>
                <c:pt idx="34">
                  <c:v>10</c:v>
                </c:pt>
                <c:pt idx="35">
                  <c:v>9</c:v>
                </c:pt>
                <c:pt idx="36">
                  <c:v>11</c:v>
                </c:pt>
                <c:pt idx="37">
                  <c:v>6</c:v>
                </c:pt>
                <c:pt idx="38">
                  <c:v>5</c:v>
                </c:pt>
                <c:pt idx="39">
                  <c:v>4</c:v>
                </c:pt>
                <c:pt idx="40">
                  <c:v>9</c:v>
                </c:pt>
                <c:pt idx="41">
                  <c:v>10</c:v>
                </c:pt>
              </c:numCache>
            </c:numRef>
          </c:yVal>
          <c:smooth val="0"/>
        </c:ser>
        <c:ser>
          <c:idx val="1"/>
          <c:order val="1"/>
          <c:tx>
            <c:strRef>
              <c:f>Sheet6!$C$1</c:f>
              <c:strCache>
                <c:ptCount val="1"/>
                <c:pt idx="0">
                  <c:v>I' recall 2000's</c:v>
                </c:pt>
              </c:strCache>
            </c:strRef>
          </c:tx>
          <c:spPr>
            <a:ln w="28575">
              <a:noFill/>
            </a:ln>
          </c:spPr>
          <c:trendline>
            <c:trendlineType val="linear"/>
            <c:dispRSqr val="0"/>
            <c:dispEq val="0"/>
          </c:trendline>
          <c:xVal>
            <c:numRef>
              <c:f>Sheet6!$A$2:$A$43</c:f>
              <c:numCache>
                <c:formatCode>General</c:formatCode>
                <c:ptCount val="42"/>
                <c:pt idx="0">
                  <c:v>42</c:v>
                </c:pt>
                <c:pt idx="1">
                  <c:v>34</c:v>
                </c:pt>
                <c:pt idx="2">
                  <c:v>48</c:v>
                </c:pt>
                <c:pt idx="3">
                  <c:v>33</c:v>
                </c:pt>
                <c:pt idx="4">
                  <c:v>43</c:v>
                </c:pt>
                <c:pt idx="5">
                  <c:v>38</c:v>
                </c:pt>
                <c:pt idx="6">
                  <c:v>45</c:v>
                </c:pt>
                <c:pt idx="7">
                  <c:v>35</c:v>
                </c:pt>
                <c:pt idx="8">
                  <c:v>41</c:v>
                </c:pt>
                <c:pt idx="9">
                  <c:v>31</c:v>
                </c:pt>
                <c:pt idx="10">
                  <c:v>32</c:v>
                </c:pt>
                <c:pt idx="11">
                  <c:v>46</c:v>
                </c:pt>
                <c:pt idx="12">
                  <c:v>33</c:v>
                </c:pt>
                <c:pt idx="13">
                  <c:v>32</c:v>
                </c:pt>
                <c:pt idx="14">
                  <c:v>48</c:v>
                </c:pt>
                <c:pt idx="15">
                  <c:v>33</c:v>
                </c:pt>
                <c:pt idx="16">
                  <c:v>38</c:v>
                </c:pt>
                <c:pt idx="17">
                  <c:v>47</c:v>
                </c:pt>
                <c:pt idx="18">
                  <c:v>37</c:v>
                </c:pt>
                <c:pt idx="19">
                  <c:v>34</c:v>
                </c:pt>
                <c:pt idx="20">
                  <c:v>34</c:v>
                </c:pt>
                <c:pt idx="21">
                  <c:v>35</c:v>
                </c:pt>
                <c:pt idx="22">
                  <c:v>32</c:v>
                </c:pt>
                <c:pt idx="23">
                  <c:v>33</c:v>
                </c:pt>
                <c:pt idx="24">
                  <c:v>43</c:v>
                </c:pt>
                <c:pt idx="25">
                  <c:v>34</c:v>
                </c:pt>
                <c:pt idx="26">
                  <c:v>33</c:v>
                </c:pt>
                <c:pt idx="27">
                  <c:v>48</c:v>
                </c:pt>
                <c:pt idx="28">
                  <c:v>38</c:v>
                </c:pt>
                <c:pt idx="29">
                  <c:v>44</c:v>
                </c:pt>
                <c:pt idx="30">
                  <c:v>46</c:v>
                </c:pt>
                <c:pt idx="31">
                  <c:v>44</c:v>
                </c:pt>
                <c:pt idx="32">
                  <c:v>31</c:v>
                </c:pt>
                <c:pt idx="33">
                  <c:v>45</c:v>
                </c:pt>
                <c:pt idx="34">
                  <c:v>44</c:v>
                </c:pt>
                <c:pt idx="35">
                  <c:v>43</c:v>
                </c:pt>
                <c:pt idx="36">
                  <c:v>34</c:v>
                </c:pt>
                <c:pt idx="37">
                  <c:v>32</c:v>
                </c:pt>
                <c:pt idx="38">
                  <c:v>33</c:v>
                </c:pt>
                <c:pt idx="39">
                  <c:v>48</c:v>
                </c:pt>
                <c:pt idx="40">
                  <c:v>43</c:v>
                </c:pt>
                <c:pt idx="41">
                  <c:v>42</c:v>
                </c:pt>
              </c:numCache>
            </c:numRef>
          </c:xVal>
          <c:yVal>
            <c:numRef>
              <c:f>Sheet6!$C$2:$C$43</c:f>
              <c:numCache>
                <c:formatCode>General</c:formatCode>
                <c:ptCount val="42"/>
                <c:pt idx="0">
                  <c:v>13</c:v>
                </c:pt>
                <c:pt idx="1">
                  <c:v>7</c:v>
                </c:pt>
                <c:pt idx="2">
                  <c:v>14</c:v>
                </c:pt>
                <c:pt idx="3">
                  <c:v>5</c:v>
                </c:pt>
                <c:pt idx="4">
                  <c:v>14</c:v>
                </c:pt>
                <c:pt idx="5">
                  <c:v>7</c:v>
                </c:pt>
                <c:pt idx="6">
                  <c:v>13</c:v>
                </c:pt>
                <c:pt idx="7">
                  <c:v>7</c:v>
                </c:pt>
                <c:pt idx="8">
                  <c:v>12</c:v>
                </c:pt>
                <c:pt idx="9">
                  <c:v>6</c:v>
                </c:pt>
                <c:pt idx="10">
                  <c:v>6</c:v>
                </c:pt>
                <c:pt idx="11">
                  <c:v>14</c:v>
                </c:pt>
                <c:pt idx="12">
                  <c:v>8</c:v>
                </c:pt>
                <c:pt idx="13">
                  <c:v>6</c:v>
                </c:pt>
                <c:pt idx="14">
                  <c:v>14</c:v>
                </c:pt>
                <c:pt idx="15">
                  <c:v>5</c:v>
                </c:pt>
                <c:pt idx="16">
                  <c:v>8</c:v>
                </c:pt>
                <c:pt idx="17">
                  <c:v>12</c:v>
                </c:pt>
                <c:pt idx="18">
                  <c:v>6</c:v>
                </c:pt>
                <c:pt idx="19">
                  <c:v>7</c:v>
                </c:pt>
                <c:pt idx="20">
                  <c:v>5</c:v>
                </c:pt>
                <c:pt idx="21">
                  <c:v>6</c:v>
                </c:pt>
                <c:pt idx="22">
                  <c:v>7</c:v>
                </c:pt>
                <c:pt idx="23">
                  <c:v>5</c:v>
                </c:pt>
                <c:pt idx="24">
                  <c:v>7</c:v>
                </c:pt>
                <c:pt idx="25">
                  <c:v>5</c:v>
                </c:pt>
                <c:pt idx="26">
                  <c:v>4</c:v>
                </c:pt>
                <c:pt idx="27">
                  <c:v>5</c:v>
                </c:pt>
                <c:pt idx="28">
                  <c:v>13</c:v>
                </c:pt>
                <c:pt idx="29">
                  <c:v>6</c:v>
                </c:pt>
                <c:pt idx="30">
                  <c:v>13</c:v>
                </c:pt>
                <c:pt idx="31">
                  <c:v>15</c:v>
                </c:pt>
                <c:pt idx="32">
                  <c:v>14</c:v>
                </c:pt>
                <c:pt idx="33">
                  <c:v>6</c:v>
                </c:pt>
                <c:pt idx="34">
                  <c:v>12</c:v>
                </c:pt>
                <c:pt idx="35">
                  <c:v>9</c:v>
                </c:pt>
                <c:pt idx="36">
                  <c:v>13</c:v>
                </c:pt>
                <c:pt idx="37">
                  <c:v>5</c:v>
                </c:pt>
                <c:pt idx="38">
                  <c:v>7</c:v>
                </c:pt>
                <c:pt idx="39">
                  <c:v>5</c:v>
                </c:pt>
                <c:pt idx="40">
                  <c:v>7</c:v>
                </c:pt>
                <c:pt idx="41">
                  <c:v>14</c:v>
                </c:pt>
              </c:numCache>
            </c:numRef>
          </c:yVal>
          <c:smooth val="0"/>
        </c:ser>
        <c:dLbls>
          <c:showLegendKey val="0"/>
          <c:showVal val="0"/>
          <c:showCatName val="0"/>
          <c:showSerName val="0"/>
          <c:showPercent val="0"/>
          <c:showBubbleSize val="0"/>
        </c:dLbls>
        <c:axId val="137629056"/>
        <c:axId val="137639424"/>
      </c:scatterChart>
      <c:valAx>
        <c:axId val="137629056"/>
        <c:scaling>
          <c:orientation val="minMax"/>
          <c:min val="30"/>
        </c:scaling>
        <c:delete val="0"/>
        <c:axPos val="b"/>
        <c:title>
          <c:tx>
            <c:rich>
              <a:bodyPr/>
              <a:lstStyle/>
              <a:p>
                <a:pPr>
                  <a:defRPr/>
                </a:pPr>
                <a:r>
                  <a:rPr lang="en-GB"/>
                  <a:t>Number of years in the UK</a:t>
                </a:r>
              </a:p>
            </c:rich>
          </c:tx>
          <c:layout/>
          <c:overlay val="0"/>
        </c:title>
        <c:numFmt formatCode="General" sourceLinked="1"/>
        <c:majorTickMark val="out"/>
        <c:minorTickMark val="none"/>
        <c:tickLblPos val="nextTo"/>
        <c:crossAx val="137639424"/>
        <c:crosses val="autoZero"/>
        <c:crossBetween val="midCat"/>
      </c:valAx>
      <c:valAx>
        <c:axId val="137639424"/>
        <c:scaling>
          <c:orientation val="minMax"/>
        </c:scaling>
        <c:delete val="0"/>
        <c:axPos val="l"/>
        <c:title>
          <c:tx>
            <c:rich>
              <a:bodyPr/>
              <a:lstStyle/>
              <a:p>
                <a:pPr>
                  <a:defRPr/>
                </a:pPr>
                <a:r>
                  <a:rPr lang="en-GB"/>
                  <a:t>Recall of 'I' 90's and 00's </a:t>
                </a:r>
              </a:p>
            </c:rich>
          </c:tx>
          <c:layout/>
          <c:overlay val="0"/>
        </c:title>
        <c:numFmt formatCode="General" sourceLinked="1"/>
        <c:majorTickMark val="out"/>
        <c:minorTickMark val="none"/>
        <c:tickLblPos val="nextTo"/>
        <c:crossAx val="137629056"/>
        <c:crosses val="autoZero"/>
        <c:crossBetween val="midCat"/>
      </c:valAx>
    </c:plotArea>
    <c:legend>
      <c:legendPos val="t"/>
      <c:legendEntry>
        <c:idx val="2"/>
        <c:delete val="1"/>
      </c:legendEntry>
      <c:legendEntry>
        <c:idx val="3"/>
        <c:delete val="1"/>
      </c:legendEntry>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Sheet1!$I$4</c:f>
              <c:strCache>
                <c:ptCount val="1"/>
                <c:pt idx="0">
                  <c:v>UMMSE Adjusted</c:v>
                </c:pt>
              </c:strCache>
            </c:strRef>
          </c:tx>
          <c:invertIfNegative val="0"/>
          <c:dPt>
            <c:idx val="8"/>
            <c:invertIfNegative val="0"/>
            <c:bubble3D val="0"/>
            <c:spPr>
              <a:solidFill>
                <a:srgbClr val="FF0000"/>
              </a:solidFill>
            </c:spPr>
          </c:dPt>
          <c:cat>
            <c:strRef>
              <c:f>Sheet1!$H$5:$H$13</c:f>
              <c:strCache>
                <c:ptCount val="9"/>
                <c:pt idx="0">
                  <c:v>1</c:v>
                </c:pt>
                <c:pt idx="1">
                  <c:v>2</c:v>
                </c:pt>
                <c:pt idx="2">
                  <c:v>3</c:v>
                </c:pt>
                <c:pt idx="3">
                  <c:v>4</c:v>
                </c:pt>
                <c:pt idx="4">
                  <c:v>5</c:v>
                </c:pt>
                <c:pt idx="5">
                  <c:v>6</c:v>
                </c:pt>
                <c:pt idx="6">
                  <c:v>7</c:v>
                </c:pt>
                <c:pt idx="7">
                  <c:v>8</c:v>
                </c:pt>
                <c:pt idx="8">
                  <c:v>Cut-Off</c:v>
                </c:pt>
              </c:strCache>
            </c:strRef>
          </c:cat>
          <c:val>
            <c:numRef>
              <c:f>Sheet1!$I$5:$I$13</c:f>
              <c:numCache>
                <c:formatCode>General</c:formatCode>
                <c:ptCount val="9"/>
                <c:pt idx="0">
                  <c:v>20.71</c:v>
                </c:pt>
                <c:pt idx="1">
                  <c:v>17.63</c:v>
                </c:pt>
                <c:pt idx="2">
                  <c:v>29.89</c:v>
                </c:pt>
                <c:pt idx="3">
                  <c:v>20.149999999999999</c:v>
                </c:pt>
                <c:pt idx="4" formatCode="0.00">
                  <c:v>15.001737297700002</c:v>
                </c:pt>
                <c:pt idx="5" formatCode="0.00">
                  <c:v>22.077062797700002</c:v>
                </c:pt>
                <c:pt idx="6" formatCode="0.00">
                  <c:v>22.929207297700003</c:v>
                </c:pt>
                <c:pt idx="7" formatCode="0.00">
                  <c:v>14.4460632977</c:v>
                </c:pt>
                <c:pt idx="8">
                  <c:v>23.33</c:v>
                </c:pt>
              </c:numCache>
            </c:numRef>
          </c:val>
        </c:ser>
        <c:dLbls>
          <c:showLegendKey val="0"/>
          <c:showVal val="0"/>
          <c:showCatName val="0"/>
          <c:showSerName val="0"/>
          <c:showPercent val="0"/>
          <c:showBubbleSize val="0"/>
        </c:dLbls>
        <c:gapWidth val="150"/>
        <c:axId val="139634176"/>
        <c:axId val="139636096"/>
      </c:barChart>
      <c:catAx>
        <c:axId val="139634176"/>
        <c:scaling>
          <c:orientation val="minMax"/>
        </c:scaling>
        <c:delete val="0"/>
        <c:axPos val="b"/>
        <c:title>
          <c:tx>
            <c:rich>
              <a:bodyPr/>
              <a:lstStyle/>
              <a:p>
                <a:pPr>
                  <a:defRPr/>
                </a:pPr>
                <a:r>
                  <a:rPr lang="en-GB"/>
                  <a:t>Patient Number</a:t>
                </a:r>
              </a:p>
            </c:rich>
          </c:tx>
          <c:layout/>
          <c:overlay val="0"/>
        </c:title>
        <c:numFmt formatCode="General" sourceLinked="0"/>
        <c:majorTickMark val="out"/>
        <c:minorTickMark val="none"/>
        <c:tickLblPos val="nextTo"/>
        <c:crossAx val="139636096"/>
        <c:crosses val="autoZero"/>
        <c:auto val="1"/>
        <c:lblAlgn val="ctr"/>
        <c:lblOffset val="100"/>
        <c:noMultiLvlLbl val="0"/>
      </c:catAx>
      <c:valAx>
        <c:axId val="139636096"/>
        <c:scaling>
          <c:orientation val="minMax"/>
        </c:scaling>
        <c:delete val="0"/>
        <c:axPos val="l"/>
        <c:title>
          <c:tx>
            <c:rich>
              <a:bodyPr rot="-5400000" vert="horz"/>
              <a:lstStyle/>
              <a:p>
                <a:pPr>
                  <a:defRPr sz="1000"/>
                </a:pPr>
                <a:r>
                  <a:rPr lang="en-GB" sz="1000"/>
                  <a:t>UMMSE Adjusted Score</a:t>
                </a:r>
              </a:p>
            </c:rich>
          </c:tx>
          <c:layout/>
          <c:overlay val="0"/>
        </c:title>
        <c:numFmt formatCode="General" sourceLinked="1"/>
        <c:majorTickMark val="out"/>
        <c:minorTickMark val="none"/>
        <c:tickLblPos val="nextTo"/>
        <c:crossAx val="139634176"/>
        <c:crosses val="autoZero"/>
        <c:crossBetween val="between"/>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0.12546</cdr:x>
      <cdr:y>0.30481</cdr:y>
    </cdr:from>
    <cdr:to>
      <cdr:x>0.94197</cdr:x>
      <cdr:y>0.30481</cdr:y>
    </cdr:to>
    <cdr:cxnSp macro="">
      <cdr:nvCxnSpPr>
        <cdr:cNvPr id="3" name="Straight Connector 2"/>
        <cdr:cNvCxnSpPr/>
      </cdr:nvCxnSpPr>
      <cdr:spPr>
        <a:xfrm xmlns:a="http://schemas.openxmlformats.org/drawingml/2006/main" flipH="1">
          <a:off x="602901" y="949569"/>
          <a:ext cx="3923882"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0.1504</cdr:x>
      <cdr:y>0.70133</cdr:y>
    </cdr:from>
    <cdr:to>
      <cdr:x>0.9408</cdr:x>
      <cdr:y>0.70133</cdr:y>
    </cdr:to>
    <cdr:cxnSp macro="">
      <cdr:nvCxnSpPr>
        <cdr:cNvPr id="3" name="Straight Connector 2"/>
        <cdr:cNvCxnSpPr/>
      </cdr:nvCxnSpPr>
      <cdr:spPr>
        <a:xfrm xmlns:a="http://schemas.openxmlformats.org/drawingml/2006/main" flipH="1">
          <a:off x="687628" y="1923897"/>
          <a:ext cx="361370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0.168</cdr:x>
      <cdr:y>0.208</cdr:y>
    </cdr:from>
    <cdr:to>
      <cdr:x>0.9296</cdr:x>
      <cdr:y>0.208</cdr:y>
    </cdr:to>
    <cdr:cxnSp macro="">
      <cdr:nvCxnSpPr>
        <cdr:cNvPr id="3" name="Straight Connector 2"/>
        <cdr:cNvCxnSpPr/>
      </cdr:nvCxnSpPr>
      <cdr:spPr>
        <a:xfrm xmlns:a="http://schemas.openxmlformats.org/drawingml/2006/main" flipH="1">
          <a:off x="768097" y="570585"/>
          <a:ext cx="3482035"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0.1664</cdr:x>
      <cdr:y>0.38133</cdr:y>
    </cdr:from>
    <cdr:to>
      <cdr:x>0.9392</cdr:x>
      <cdr:y>0.38133</cdr:y>
    </cdr:to>
    <cdr:cxnSp macro="">
      <cdr:nvCxnSpPr>
        <cdr:cNvPr id="3" name="Straight Connector 2"/>
        <cdr:cNvCxnSpPr/>
      </cdr:nvCxnSpPr>
      <cdr:spPr>
        <a:xfrm xmlns:a="http://schemas.openxmlformats.org/drawingml/2006/main" flipH="1">
          <a:off x="760780" y="1046073"/>
          <a:ext cx="3533242"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0.1696</cdr:x>
      <cdr:y>0.25333</cdr:y>
    </cdr:from>
    <cdr:to>
      <cdr:x>0.9328</cdr:x>
      <cdr:y>0.25333</cdr:y>
    </cdr:to>
    <cdr:cxnSp macro="">
      <cdr:nvCxnSpPr>
        <cdr:cNvPr id="3" name="Straight Connector 2"/>
        <cdr:cNvCxnSpPr/>
      </cdr:nvCxnSpPr>
      <cdr:spPr>
        <a:xfrm xmlns:a="http://schemas.openxmlformats.org/drawingml/2006/main" flipH="1">
          <a:off x="775413" y="694944"/>
          <a:ext cx="348934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0.168</cdr:x>
      <cdr:y>0.25585</cdr:y>
    </cdr:from>
    <cdr:to>
      <cdr:x>0.93911</cdr:x>
      <cdr:y>0.256</cdr:y>
    </cdr:to>
    <cdr:cxnSp macro="">
      <cdr:nvCxnSpPr>
        <cdr:cNvPr id="2" name="Straight Connector 1"/>
        <cdr:cNvCxnSpPr/>
      </cdr:nvCxnSpPr>
      <cdr:spPr>
        <a:xfrm xmlns:a="http://schemas.openxmlformats.org/drawingml/2006/main" flipH="1">
          <a:off x="768096" y="701852"/>
          <a:ext cx="3525522" cy="406"/>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0.16825</cdr:x>
      <cdr:y>0.36634</cdr:y>
    </cdr:from>
    <cdr:to>
      <cdr:x>0.94119</cdr:x>
      <cdr:y>0.36634</cdr:y>
    </cdr:to>
    <cdr:cxnSp macro="">
      <cdr:nvCxnSpPr>
        <cdr:cNvPr id="4" name="Straight Connector 3"/>
        <cdr:cNvCxnSpPr/>
      </cdr:nvCxnSpPr>
      <cdr:spPr>
        <a:xfrm xmlns:a="http://schemas.openxmlformats.org/drawingml/2006/main" flipH="1">
          <a:off x="769545" y="1004934"/>
          <a:ext cx="3535378"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0.195</cdr:x>
      <cdr:y>0.19597</cdr:y>
    </cdr:from>
    <cdr:to>
      <cdr:x>0.94103</cdr:x>
      <cdr:y>0.19722</cdr:y>
    </cdr:to>
    <cdr:cxnSp macro="">
      <cdr:nvCxnSpPr>
        <cdr:cNvPr id="2" name="Straight Connector 1"/>
        <cdr:cNvCxnSpPr/>
      </cdr:nvCxnSpPr>
      <cdr:spPr>
        <a:xfrm xmlns:a="http://schemas.openxmlformats.org/drawingml/2006/main" flipH="1">
          <a:off x="891540" y="537584"/>
          <a:ext cx="3410834" cy="3436"/>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0.20192</cdr:x>
      <cdr:y>0.16346</cdr:y>
    </cdr:from>
    <cdr:to>
      <cdr:x>0.94423</cdr:x>
      <cdr:y>0.16346</cdr:y>
    </cdr:to>
    <cdr:cxnSp macro="">
      <cdr:nvCxnSpPr>
        <cdr:cNvPr id="3" name="Straight Connector 2"/>
        <cdr:cNvCxnSpPr/>
      </cdr:nvCxnSpPr>
      <cdr:spPr>
        <a:xfrm xmlns:a="http://schemas.openxmlformats.org/drawingml/2006/main" flipH="1">
          <a:off x="923193" y="448408"/>
          <a:ext cx="3393830"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0.16923</cdr:x>
      <cdr:y>0.09615</cdr:y>
    </cdr:from>
    <cdr:to>
      <cdr:x>0.94038</cdr:x>
      <cdr:y>0.09615</cdr:y>
    </cdr:to>
    <cdr:cxnSp macro="">
      <cdr:nvCxnSpPr>
        <cdr:cNvPr id="3" name="Straight Connector 2"/>
        <cdr:cNvCxnSpPr/>
      </cdr:nvCxnSpPr>
      <cdr:spPr>
        <a:xfrm xmlns:a="http://schemas.openxmlformats.org/drawingml/2006/main" flipH="1">
          <a:off x="773724" y="263769"/>
          <a:ext cx="3525715"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0.16538</cdr:x>
      <cdr:y>0.53205</cdr:y>
    </cdr:from>
    <cdr:to>
      <cdr:x>0.94038</cdr:x>
      <cdr:y>0.53205</cdr:y>
    </cdr:to>
    <cdr:cxnSp macro="">
      <cdr:nvCxnSpPr>
        <cdr:cNvPr id="3" name="Straight Connector 2"/>
        <cdr:cNvCxnSpPr/>
      </cdr:nvCxnSpPr>
      <cdr:spPr>
        <a:xfrm xmlns:a="http://schemas.openxmlformats.org/drawingml/2006/main" flipH="1">
          <a:off x="756139" y="1459523"/>
          <a:ext cx="3543300"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0.16482</cdr:x>
      <cdr:y>0.10612</cdr:y>
    </cdr:from>
    <cdr:to>
      <cdr:x>0.93982</cdr:x>
      <cdr:y>0.10612</cdr:y>
    </cdr:to>
    <cdr:cxnSp macro="">
      <cdr:nvCxnSpPr>
        <cdr:cNvPr id="2" name="Straight Connector 1"/>
        <cdr:cNvCxnSpPr/>
      </cdr:nvCxnSpPr>
      <cdr:spPr>
        <a:xfrm xmlns:a="http://schemas.openxmlformats.org/drawingml/2006/main" flipH="1">
          <a:off x="753577" y="291120"/>
          <a:ext cx="3543300"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0.16316</cdr:x>
      <cdr:y>0.12001</cdr:y>
    </cdr:from>
    <cdr:to>
      <cdr:x>0.93816</cdr:x>
      <cdr:y>0.12001</cdr:y>
    </cdr:to>
    <cdr:cxnSp macro="">
      <cdr:nvCxnSpPr>
        <cdr:cNvPr id="2" name="Straight Connector 1"/>
        <cdr:cNvCxnSpPr/>
      </cdr:nvCxnSpPr>
      <cdr:spPr>
        <a:xfrm xmlns:a="http://schemas.openxmlformats.org/drawingml/2006/main" flipH="1">
          <a:off x="745957" y="329220"/>
          <a:ext cx="3543300"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0.16687</cdr:x>
      <cdr:y>0.65849</cdr:y>
    </cdr:from>
    <cdr:to>
      <cdr:x>0.9411</cdr:x>
      <cdr:y>0.65849</cdr:y>
    </cdr:to>
    <cdr:cxnSp macro="">
      <cdr:nvCxnSpPr>
        <cdr:cNvPr id="3" name="Straight Connector 2"/>
        <cdr:cNvCxnSpPr/>
      </cdr:nvCxnSpPr>
      <cdr:spPr>
        <a:xfrm xmlns:a="http://schemas.openxmlformats.org/drawingml/2006/main" flipH="1">
          <a:off x="762935" y="1806361"/>
          <a:ext cx="3539794"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Professor Annalena Venneri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E75D38-D690-4592-9736-EE457FDA6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308</Pages>
  <Words>147778</Words>
  <Characters>842335</Characters>
  <Application>Microsoft Office Word</Application>
  <DocSecurity>0</DocSecurity>
  <Lines>7019</Lines>
  <Paragraphs>1976</Paragraphs>
  <ScaleCrop>false</ScaleCrop>
  <HeadingPairs>
    <vt:vector size="2" baseType="variant">
      <vt:variant>
        <vt:lpstr>Title</vt:lpstr>
      </vt:variant>
      <vt:variant>
        <vt:i4>1</vt:i4>
      </vt:variant>
    </vt:vector>
  </HeadingPairs>
  <TitlesOfParts>
    <vt:vector size="1" baseType="lpstr">
      <vt:lpstr>Dementia: a review</vt:lpstr>
    </vt:vector>
  </TitlesOfParts>
  <Company>University of Sheffield</Company>
  <LinksUpToDate>false</LinksUpToDate>
  <CharactersWithSpaces>988137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Dementia: a review</dc:title>
  <dc:creator>Baber Malik</dc:creator>
  <cp:lastModifiedBy>Baber Malik</cp:lastModifiedBy>
  <cp:revision>2</cp:revision>
  <cp:lastPrinted>2014-08-06T09:10:00Z</cp:lastPrinted>
  <dcterms:created xsi:type="dcterms:W3CDTF">2015-12-03T19:01:00Z</dcterms:created>
  <dcterms:modified xsi:type="dcterms:W3CDTF">2015-12-03T19:01:00Z</dcterms:modified>
</cp:coreProperties>
</file>